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7EAFB" w14:textId="77777777" w:rsidR="004B047E" w:rsidRDefault="004B047E" w:rsidP="004B047E">
      <w:pPr>
        <w:pStyle w:val="Default"/>
      </w:pPr>
      <w:bookmarkStart w:id="0" w:name="_GoBack"/>
      <w:bookmarkEnd w:id="0"/>
    </w:p>
    <w:p w14:paraId="7BFE4BC3" w14:textId="2C2D8681" w:rsidR="004B047E" w:rsidRPr="008C7820" w:rsidRDefault="004B047E" w:rsidP="004B047E">
      <w:pPr>
        <w:pStyle w:val="Default"/>
        <w:rPr>
          <w:sz w:val="22"/>
          <w:szCs w:val="22"/>
        </w:rPr>
      </w:pPr>
      <w:r>
        <w:t xml:space="preserve"> </w:t>
      </w:r>
      <w:r>
        <w:rPr>
          <w:sz w:val="22"/>
          <w:szCs w:val="22"/>
        </w:rPr>
        <w:t xml:space="preserve"> </w:t>
      </w:r>
      <w:r>
        <w:rPr>
          <w:noProof/>
        </w:rPr>
        <w:drawing>
          <wp:inline distT="0" distB="0" distL="0" distR="0" wp14:anchorId="698DCAF1" wp14:editId="7FAF75B6">
            <wp:extent cx="1724025" cy="1247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4025" cy="1247775"/>
                    </a:xfrm>
                    <a:prstGeom prst="rect">
                      <a:avLst/>
                    </a:prstGeom>
                  </pic:spPr>
                </pic:pic>
              </a:graphicData>
            </a:graphic>
          </wp:inline>
        </w:drawing>
      </w:r>
    </w:p>
    <w:p w14:paraId="65AD7AF7" w14:textId="77777777" w:rsidR="004B047E" w:rsidRPr="004B047E" w:rsidRDefault="004B047E" w:rsidP="004B047E">
      <w:pPr>
        <w:pStyle w:val="Default"/>
        <w:rPr>
          <w:color w:val="auto"/>
        </w:rPr>
      </w:pPr>
    </w:p>
    <w:p w14:paraId="4B5341B4" w14:textId="46AD7A57" w:rsidR="004B047E" w:rsidRPr="004B047E" w:rsidRDefault="004B047E" w:rsidP="004B047E">
      <w:pPr>
        <w:pStyle w:val="Default"/>
        <w:rPr>
          <w:color w:val="auto"/>
          <w:sz w:val="31"/>
          <w:szCs w:val="31"/>
        </w:rPr>
      </w:pPr>
      <w:r w:rsidRPr="004B047E">
        <w:rPr>
          <w:bCs/>
          <w:color w:val="auto"/>
          <w:sz w:val="31"/>
          <w:szCs w:val="31"/>
        </w:rPr>
        <w:t xml:space="preserve">ΠΑΝΕΠΙΣΤΗΜΙΟ ΔΥΤΙΚΗΣ ΑΤΤΙΚΗΣ </w:t>
      </w:r>
    </w:p>
    <w:p w14:paraId="540C666A" w14:textId="77777777" w:rsidR="004B047E" w:rsidRPr="004B047E" w:rsidRDefault="004B047E" w:rsidP="004B047E">
      <w:pPr>
        <w:pStyle w:val="Default"/>
        <w:rPr>
          <w:color w:val="auto"/>
          <w:sz w:val="31"/>
          <w:szCs w:val="31"/>
        </w:rPr>
      </w:pPr>
      <w:r w:rsidRPr="004B047E">
        <w:rPr>
          <w:bCs/>
          <w:color w:val="auto"/>
          <w:sz w:val="31"/>
          <w:szCs w:val="31"/>
        </w:rPr>
        <w:t xml:space="preserve">ΤΜΗΜΑ ΔΙΟΙΚΗΣΗΣ ΕΠΙΧΕΙΡΗΣΕΩΝ </w:t>
      </w:r>
    </w:p>
    <w:p w14:paraId="3CFA3080" w14:textId="7AC1CA0B" w:rsidR="004B047E" w:rsidRPr="004B047E" w:rsidRDefault="004B047E" w:rsidP="004B047E">
      <w:pPr>
        <w:rPr>
          <w:bCs/>
          <w:sz w:val="32"/>
          <w:szCs w:val="28"/>
        </w:rPr>
      </w:pPr>
      <w:r w:rsidRPr="004B047E">
        <w:rPr>
          <w:bCs/>
          <w:sz w:val="31"/>
          <w:szCs w:val="31"/>
        </w:rPr>
        <w:t>Π.Μ.Σ ΟΡΓΑΝΩΣΗ ΛΕΙΤΟΥΡΓΙΑ ΑΝΑΠΤΥΞΗ ΚΑΙ ΔΙΟΙΚΗΣΗ ΛΙΜΕΝΩΝ</w:t>
      </w:r>
    </w:p>
    <w:p w14:paraId="1B4864BD" w14:textId="77777777" w:rsidR="004B047E" w:rsidRDefault="004B047E" w:rsidP="00C84516">
      <w:pPr>
        <w:jc w:val="center"/>
        <w:rPr>
          <w:b/>
          <w:bCs/>
          <w:sz w:val="32"/>
          <w:szCs w:val="28"/>
        </w:rPr>
      </w:pPr>
    </w:p>
    <w:p w14:paraId="4821A412" w14:textId="77777777" w:rsidR="004B047E" w:rsidRDefault="004B047E" w:rsidP="004B047E">
      <w:pPr>
        <w:pStyle w:val="Default"/>
      </w:pPr>
    </w:p>
    <w:p w14:paraId="084DBB94" w14:textId="0F5C3C8D" w:rsidR="006C39EE" w:rsidRDefault="006C39EE" w:rsidP="006C39EE">
      <w:pPr>
        <w:rPr>
          <w:bCs/>
          <w:sz w:val="31"/>
          <w:szCs w:val="31"/>
        </w:rPr>
      </w:pPr>
      <w:r>
        <w:rPr>
          <w:bCs/>
          <w:sz w:val="31"/>
          <w:szCs w:val="31"/>
        </w:rPr>
        <w:t xml:space="preserve">                          </w:t>
      </w:r>
      <w:r w:rsidR="004B047E" w:rsidRPr="006C39EE">
        <w:rPr>
          <w:bCs/>
          <w:sz w:val="31"/>
          <w:szCs w:val="31"/>
        </w:rPr>
        <w:t xml:space="preserve">ΤΙΤΛΟΣ ΟΜΑΔΙΚΗΣ ΕΡΓΑΣΙΑΣ: </w:t>
      </w:r>
    </w:p>
    <w:p w14:paraId="1340E5A9" w14:textId="66CA6F38" w:rsidR="002C4E94" w:rsidRPr="006C39EE" w:rsidRDefault="0082166C" w:rsidP="006C39EE">
      <w:pPr>
        <w:jc w:val="center"/>
        <w:rPr>
          <w:bCs/>
          <w:sz w:val="44"/>
          <w:szCs w:val="44"/>
        </w:rPr>
      </w:pPr>
      <w:r w:rsidRPr="006C39EE">
        <w:rPr>
          <w:b/>
          <w:bCs/>
          <w:sz w:val="44"/>
          <w:szCs w:val="44"/>
        </w:rPr>
        <w:t xml:space="preserve">Κυκλική </w:t>
      </w:r>
      <w:r w:rsidR="006C39EE" w:rsidRPr="006C39EE">
        <w:rPr>
          <w:b/>
          <w:bCs/>
          <w:sz w:val="44"/>
          <w:szCs w:val="44"/>
        </w:rPr>
        <w:t>Ο</w:t>
      </w:r>
      <w:r w:rsidRPr="006C39EE">
        <w:rPr>
          <w:b/>
          <w:bCs/>
          <w:sz w:val="44"/>
          <w:szCs w:val="44"/>
        </w:rPr>
        <w:t xml:space="preserve">ικονομία και </w:t>
      </w:r>
      <w:r w:rsidR="006C39EE" w:rsidRPr="006C39EE">
        <w:rPr>
          <w:b/>
          <w:bCs/>
          <w:sz w:val="44"/>
          <w:szCs w:val="44"/>
        </w:rPr>
        <w:t>Λ</w:t>
      </w:r>
      <w:r w:rsidRPr="006C39EE">
        <w:rPr>
          <w:b/>
          <w:bCs/>
          <w:sz w:val="44"/>
          <w:szCs w:val="44"/>
        </w:rPr>
        <w:t>ιμάνια</w:t>
      </w:r>
      <w:r w:rsidR="006C39EE">
        <w:rPr>
          <w:noProof/>
        </w:rPr>
        <w:drawing>
          <wp:inline distT="0" distB="0" distL="0" distR="0" wp14:anchorId="7F19B0A6" wp14:editId="640853AD">
            <wp:extent cx="795130" cy="720084"/>
            <wp:effectExtent l="0" t="0" r="508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846880" cy="766950"/>
                    </a:xfrm>
                    <a:prstGeom prst="rect">
                      <a:avLst/>
                    </a:prstGeom>
                  </pic:spPr>
                </pic:pic>
              </a:graphicData>
            </a:graphic>
          </wp:inline>
        </w:drawing>
      </w:r>
    </w:p>
    <w:p w14:paraId="13547F18" w14:textId="2F27B9E6" w:rsidR="004B047E" w:rsidRDefault="004B047E" w:rsidP="004B047E">
      <w:pPr>
        <w:jc w:val="left"/>
        <w:rPr>
          <w:bCs/>
          <w:sz w:val="32"/>
          <w:szCs w:val="28"/>
        </w:rPr>
      </w:pPr>
    </w:p>
    <w:p w14:paraId="2F59552F" w14:textId="77777777" w:rsidR="004B047E" w:rsidRDefault="004B047E" w:rsidP="004B047E">
      <w:pPr>
        <w:jc w:val="left"/>
        <w:rPr>
          <w:bCs/>
          <w:sz w:val="32"/>
          <w:szCs w:val="28"/>
        </w:rPr>
      </w:pPr>
    </w:p>
    <w:p w14:paraId="67156688" w14:textId="1BFD9DF8" w:rsidR="004B047E" w:rsidRPr="006C39EE" w:rsidRDefault="006C39EE" w:rsidP="004B047E">
      <w:pPr>
        <w:jc w:val="left"/>
        <w:rPr>
          <w:bCs/>
          <w:sz w:val="32"/>
          <w:szCs w:val="28"/>
        </w:rPr>
      </w:pPr>
      <w:r>
        <w:rPr>
          <w:noProof/>
        </w:rPr>
        <w:drawing>
          <wp:inline distT="0" distB="0" distL="0" distR="0" wp14:anchorId="2BC249D8" wp14:editId="755995D8">
            <wp:extent cx="4762831" cy="300794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5888" cy="3028818"/>
                    </a:xfrm>
                    <a:prstGeom prst="rect">
                      <a:avLst/>
                    </a:prstGeom>
                  </pic:spPr>
                </pic:pic>
              </a:graphicData>
            </a:graphic>
          </wp:inline>
        </w:drawing>
      </w:r>
    </w:p>
    <w:p w14:paraId="3B8CE17B" w14:textId="77777777" w:rsidR="004B047E" w:rsidRDefault="004B047E" w:rsidP="004B047E">
      <w:pPr>
        <w:jc w:val="left"/>
        <w:rPr>
          <w:bCs/>
          <w:sz w:val="32"/>
          <w:szCs w:val="28"/>
        </w:rPr>
      </w:pPr>
    </w:p>
    <w:p w14:paraId="3C8E9B5C" w14:textId="77777777" w:rsidR="004B047E" w:rsidRPr="006C39EE" w:rsidRDefault="004B047E" w:rsidP="004B047E">
      <w:pPr>
        <w:jc w:val="left"/>
        <w:rPr>
          <w:bCs/>
          <w:sz w:val="28"/>
          <w:szCs w:val="28"/>
        </w:rPr>
      </w:pPr>
    </w:p>
    <w:p w14:paraId="4CEC9A74" w14:textId="54A54B52" w:rsidR="004B047E" w:rsidRPr="006C39EE" w:rsidRDefault="004B047E" w:rsidP="004B047E">
      <w:pPr>
        <w:jc w:val="left"/>
        <w:rPr>
          <w:bCs/>
          <w:sz w:val="28"/>
          <w:szCs w:val="28"/>
        </w:rPr>
      </w:pPr>
      <w:r w:rsidRPr="006C39EE">
        <w:rPr>
          <w:bCs/>
          <w:sz w:val="28"/>
          <w:szCs w:val="28"/>
        </w:rPr>
        <w:t>Φοιτητ</w:t>
      </w:r>
      <w:r w:rsidR="00C204A9">
        <w:rPr>
          <w:bCs/>
          <w:sz w:val="28"/>
          <w:szCs w:val="28"/>
        </w:rPr>
        <w:t>έ</w:t>
      </w:r>
      <w:r w:rsidRPr="006C39EE">
        <w:rPr>
          <w:bCs/>
          <w:sz w:val="28"/>
          <w:szCs w:val="28"/>
        </w:rPr>
        <w:t>ς: ΠΑΣΙΑΣ ΑΝΔΡΕΑΣ &amp; ΧΑΤΖΑΚΗΣ ΝΙΚΟΛΑΟΣ</w:t>
      </w:r>
    </w:p>
    <w:p w14:paraId="2BEE26A3" w14:textId="72FE4B8A" w:rsidR="004B047E" w:rsidRPr="006C39EE" w:rsidRDefault="004B047E" w:rsidP="004B047E">
      <w:pPr>
        <w:jc w:val="left"/>
        <w:rPr>
          <w:bCs/>
          <w:sz w:val="28"/>
          <w:szCs w:val="28"/>
        </w:rPr>
      </w:pPr>
      <w:r w:rsidRPr="006C39EE">
        <w:rPr>
          <w:bCs/>
          <w:sz w:val="28"/>
          <w:szCs w:val="28"/>
        </w:rPr>
        <w:t xml:space="preserve">Επιβλέπων καθηγητής: </w:t>
      </w:r>
      <w:r w:rsidR="00BC182A">
        <w:rPr>
          <w:bCs/>
          <w:sz w:val="28"/>
          <w:szCs w:val="28"/>
          <w:lang w:val="en-US"/>
        </w:rPr>
        <w:t>K</w:t>
      </w:r>
      <w:r w:rsidRPr="006C39EE">
        <w:rPr>
          <w:bCs/>
          <w:sz w:val="28"/>
          <w:szCs w:val="28"/>
        </w:rPr>
        <w:t xml:space="preserve">α </w:t>
      </w:r>
      <w:r w:rsidR="00F121DF">
        <w:rPr>
          <w:bCs/>
          <w:sz w:val="28"/>
          <w:szCs w:val="28"/>
        </w:rPr>
        <w:t>ΕΛΕΝΗ</w:t>
      </w:r>
      <w:r w:rsidRPr="006C39EE">
        <w:rPr>
          <w:bCs/>
          <w:sz w:val="28"/>
          <w:szCs w:val="28"/>
        </w:rPr>
        <w:t xml:space="preserve"> ΤΟΥΡΝΑ</w:t>
      </w:r>
    </w:p>
    <w:p w14:paraId="5322DDEC" w14:textId="77777777" w:rsidR="004B047E" w:rsidRPr="00C84516" w:rsidRDefault="004B047E" w:rsidP="00C84516">
      <w:pPr>
        <w:jc w:val="center"/>
        <w:rPr>
          <w:b/>
          <w:bCs/>
          <w:sz w:val="32"/>
          <w:szCs w:val="28"/>
        </w:rPr>
      </w:pPr>
    </w:p>
    <w:p w14:paraId="67D4EC17" w14:textId="77777777" w:rsidR="005E7BF0" w:rsidRDefault="005E7BF0">
      <w:pPr>
        <w:sectPr w:rsidR="005E7BF0" w:rsidSect="0082166C">
          <w:pgSz w:w="11906" w:h="16838"/>
          <w:pgMar w:top="567" w:right="567" w:bottom="567" w:left="567" w:header="709" w:footer="709" w:gutter="0"/>
          <w:cols w:space="708"/>
          <w:docGrid w:linePitch="360"/>
        </w:sectPr>
      </w:pPr>
    </w:p>
    <w:p w14:paraId="21EF0957" w14:textId="77777777" w:rsidR="007555EB" w:rsidRDefault="003216C5" w:rsidP="00D56C26">
      <w:pPr>
        <w:pStyle w:val="Heading1"/>
      </w:pPr>
      <w:bookmarkStart w:id="1" w:name="_Toc102556221"/>
      <w:r>
        <w:lastRenderedPageBreak/>
        <w:t>ΠΕΡΙΛΗΨΗ</w:t>
      </w:r>
      <w:bookmarkEnd w:id="1"/>
    </w:p>
    <w:p w14:paraId="1A41D9A2" w14:textId="77777777" w:rsidR="00D56C26" w:rsidRDefault="00D56C26"/>
    <w:p w14:paraId="1C0B51BD" w14:textId="6F46CA97" w:rsidR="00005766" w:rsidRDefault="00D56C26">
      <w:r>
        <w:t>Στα πλαίσια της γενικότερης οικονομικής δραστηριότητας εντάσσονται επιμέρους λειτουργίες που έχουν ξεχωριστό ή και καινοτόμο χαρακτήρα. Άλλωστε, μια οικονομία προσαρμόζεται- και οφείλει να το κάνει- στο γενικότερο περιβάλλον που επικρατεί. Καθώς κατά τις τελευταίες δεκαετίες εκδηλώνονται συνεχώς εντεινόμενες ανησυχίες σε σχέση με την σπατάλη πόρων και την υποβάθμιση του περιβάλλοντος</w:t>
      </w:r>
      <w:r w:rsidR="002E2E15">
        <w:t>. Έτσι, ανέκυψε και η ανάγκη εύρεσης νέων προτύπων παραγωγής στις οικονομίες που θα εξαντλούν την χρησιμότητα ήδη χρησιμοποιημένων υλικών, ώστε να περιορίζεται η ζήτηση για πρώτες ύλες. Στην αρχή αυτή βασίζεται η λειτουργία της λεγόμενης κυκλικής οικονομίας, στην οποία μπορούν να ενταχθούν οι περισσότεροι, αν όχι όλοι, παραγωγικοί κλάδοι. Η παρούσα εργασία μελετά την κυκλική οικονομία σε σχέση με την υιοθέτησή της στα λιμάνια του κόσμου. Από την βιβλιογραφική ανασκόπηση που πραγματοποιήθηκε</w:t>
      </w:r>
      <w:r w:rsidR="00A110C7">
        <w:t xml:space="preserve"> αναδείχθηκε</w:t>
      </w:r>
      <w:r w:rsidR="002E2E15">
        <w:t xml:space="preserve"> ότι ήδη εφαρμόζονται πρακτικές της κυκλικής οικονομίας σε πολλά λιμάνια, με εξέχουσα την περίπτωση της κατανάλωσης ενέργειας, μ</w:t>
      </w:r>
      <w:r w:rsidR="00A110C7">
        <w:t>έσω</w:t>
      </w:r>
      <w:r w:rsidR="002E2E15">
        <w:t xml:space="preserve"> </w:t>
      </w:r>
      <w:r w:rsidR="00A110C7">
        <w:t>καινοτόμων πρακτικών.</w:t>
      </w:r>
      <w:r w:rsidR="002E2E15">
        <w:t xml:space="preserve"> </w:t>
      </w:r>
    </w:p>
    <w:p w14:paraId="5E649932" w14:textId="79CBDB91" w:rsidR="00005766" w:rsidRDefault="00005766"/>
    <w:p w14:paraId="1CB34649" w14:textId="249C14B2" w:rsidR="002018A4" w:rsidRDefault="002018A4"/>
    <w:p w14:paraId="12D2B0A8" w14:textId="37CFD527" w:rsidR="002018A4" w:rsidRDefault="002018A4"/>
    <w:p w14:paraId="3B3114E1" w14:textId="64FAE22A" w:rsidR="002018A4" w:rsidRDefault="002018A4"/>
    <w:p w14:paraId="07C34AB7" w14:textId="6A15FFB5" w:rsidR="002018A4" w:rsidRDefault="002018A4"/>
    <w:p w14:paraId="68FFA98E" w14:textId="33188E85" w:rsidR="002018A4" w:rsidRDefault="002018A4"/>
    <w:p w14:paraId="5020474D" w14:textId="015C3DA7" w:rsidR="002018A4" w:rsidRDefault="002018A4"/>
    <w:p w14:paraId="4AB5D9A1" w14:textId="3D6AC48A" w:rsidR="002018A4" w:rsidRDefault="002018A4"/>
    <w:p w14:paraId="4402B946" w14:textId="378A95C9" w:rsidR="002018A4" w:rsidRDefault="002018A4"/>
    <w:p w14:paraId="5AA11450" w14:textId="70952829" w:rsidR="002018A4" w:rsidRDefault="002018A4"/>
    <w:p w14:paraId="2532AAB3" w14:textId="23CB6DF8" w:rsidR="002018A4" w:rsidRDefault="002018A4"/>
    <w:p w14:paraId="4E468DDF" w14:textId="03BD887F" w:rsidR="002018A4" w:rsidRDefault="002018A4"/>
    <w:p w14:paraId="192A1381" w14:textId="7E3B0B82" w:rsidR="002018A4" w:rsidRDefault="002018A4"/>
    <w:p w14:paraId="3A357DA7" w14:textId="31223A39" w:rsidR="002018A4" w:rsidRDefault="002018A4"/>
    <w:p w14:paraId="09206C49" w14:textId="3BE6DC40" w:rsidR="002018A4" w:rsidRDefault="002018A4"/>
    <w:p w14:paraId="229C51C7" w14:textId="61FA008E" w:rsidR="002018A4" w:rsidRDefault="002018A4"/>
    <w:p w14:paraId="4EF42971" w14:textId="07E6B66F" w:rsidR="002018A4" w:rsidRDefault="002018A4"/>
    <w:p w14:paraId="38F186C2" w14:textId="24CB906D" w:rsidR="002018A4" w:rsidRDefault="002018A4"/>
    <w:p w14:paraId="3070782B" w14:textId="65BEE9E7" w:rsidR="002018A4" w:rsidRDefault="002018A4"/>
    <w:p w14:paraId="68202C6A" w14:textId="3554D51F" w:rsidR="002018A4" w:rsidRDefault="002018A4"/>
    <w:p w14:paraId="1280CE59" w14:textId="7278D5C4" w:rsidR="002018A4" w:rsidRDefault="002018A4"/>
    <w:p w14:paraId="730E5778" w14:textId="1E9A944A" w:rsidR="002018A4" w:rsidRPr="002018A4" w:rsidRDefault="002018A4">
      <w:pPr>
        <w:rPr>
          <w:b/>
          <w:bCs/>
          <w:i/>
          <w:iCs/>
        </w:rPr>
      </w:pPr>
      <w:r w:rsidRPr="002018A4">
        <w:rPr>
          <w:b/>
          <w:bCs/>
          <w:i/>
          <w:iCs/>
        </w:rPr>
        <w:t>Λέξεις Κλειδιά: Κυκλική Οικονομία, Λιμάνια.</w:t>
      </w:r>
    </w:p>
    <w:sdt>
      <w:sdtPr>
        <w:rPr>
          <w:rFonts w:ascii="Arial" w:eastAsiaTheme="minorHAnsi" w:hAnsi="Arial" w:cstheme="minorBidi"/>
          <w:color w:val="auto"/>
          <w:sz w:val="24"/>
          <w:szCs w:val="22"/>
          <w:lang w:eastAsia="en-US"/>
        </w:rPr>
        <w:id w:val="-1557617739"/>
        <w:docPartObj>
          <w:docPartGallery w:val="Table of Contents"/>
          <w:docPartUnique/>
        </w:docPartObj>
      </w:sdtPr>
      <w:sdtEndPr>
        <w:rPr>
          <w:b/>
          <w:bCs/>
        </w:rPr>
      </w:sdtEndPr>
      <w:sdtContent>
        <w:p w14:paraId="020DD6F9" w14:textId="44D2925D" w:rsidR="00005766" w:rsidRPr="005B2C86" w:rsidRDefault="005B2C86" w:rsidP="005B2C86">
          <w:pPr>
            <w:pStyle w:val="TOCHeading"/>
            <w:jc w:val="center"/>
            <w:rPr>
              <w:rFonts w:ascii="Arial" w:hAnsi="Arial" w:cs="Arial"/>
              <w:b/>
              <w:bCs/>
              <w:color w:val="auto"/>
              <w:sz w:val="36"/>
              <w:szCs w:val="36"/>
            </w:rPr>
          </w:pPr>
          <w:r w:rsidRPr="005B2C86">
            <w:rPr>
              <w:rFonts w:ascii="Arial" w:hAnsi="Arial" w:cs="Arial"/>
              <w:b/>
              <w:bCs/>
              <w:color w:val="auto"/>
              <w:sz w:val="36"/>
              <w:szCs w:val="36"/>
            </w:rPr>
            <w:t>Κατάλογος Περιεχομένων</w:t>
          </w:r>
        </w:p>
        <w:p w14:paraId="5D45CFBA" w14:textId="77777777" w:rsidR="005B2C86" w:rsidRPr="005B2C86" w:rsidRDefault="005B2C86" w:rsidP="005B2C86">
          <w:pPr>
            <w:rPr>
              <w:lang w:eastAsia="el-GR"/>
            </w:rPr>
          </w:pPr>
        </w:p>
        <w:p w14:paraId="5C01DA82" w14:textId="50758ED4" w:rsidR="00283A65" w:rsidRDefault="00005766">
          <w:pPr>
            <w:pStyle w:val="TOC1"/>
            <w:tabs>
              <w:tab w:val="right" w:leader="dot" w:pos="10762"/>
            </w:tabs>
            <w:rPr>
              <w:rFonts w:asciiTheme="minorHAnsi" w:eastAsiaTheme="minorEastAsia" w:hAnsiTheme="minorHAnsi"/>
              <w:noProof/>
              <w:sz w:val="22"/>
              <w:lang w:eastAsia="el-GR"/>
            </w:rPr>
          </w:pPr>
          <w:r>
            <w:fldChar w:fldCharType="begin"/>
          </w:r>
          <w:r>
            <w:instrText xml:space="preserve"> TOC \o "1-3" \h \z \u </w:instrText>
          </w:r>
          <w:r>
            <w:fldChar w:fldCharType="separate"/>
          </w:r>
          <w:hyperlink w:anchor="_Toc102556221" w:history="1">
            <w:r w:rsidR="00283A65" w:rsidRPr="00B14B68">
              <w:rPr>
                <w:rStyle w:val="Hyperlink"/>
                <w:noProof/>
              </w:rPr>
              <w:t>ΠΕΡΙΛΗΨΗ</w:t>
            </w:r>
            <w:r w:rsidR="00283A65">
              <w:rPr>
                <w:noProof/>
                <w:webHidden/>
              </w:rPr>
              <w:tab/>
            </w:r>
            <w:r w:rsidR="00283A65">
              <w:rPr>
                <w:noProof/>
                <w:webHidden/>
              </w:rPr>
              <w:fldChar w:fldCharType="begin"/>
            </w:r>
            <w:r w:rsidR="00283A65">
              <w:rPr>
                <w:noProof/>
                <w:webHidden/>
              </w:rPr>
              <w:instrText xml:space="preserve"> PAGEREF _Toc102556221 \h </w:instrText>
            </w:r>
            <w:r w:rsidR="00283A65">
              <w:rPr>
                <w:noProof/>
                <w:webHidden/>
              </w:rPr>
            </w:r>
            <w:r w:rsidR="00283A65">
              <w:rPr>
                <w:noProof/>
                <w:webHidden/>
              </w:rPr>
              <w:fldChar w:fldCharType="separate"/>
            </w:r>
            <w:r w:rsidR="00283A65">
              <w:rPr>
                <w:noProof/>
                <w:webHidden/>
              </w:rPr>
              <w:t>i</w:t>
            </w:r>
            <w:r w:rsidR="00283A65">
              <w:rPr>
                <w:noProof/>
                <w:webHidden/>
              </w:rPr>
              <w:fldChar w:fldCharType="end"/>
            </w:r>
          </w:hyperlink>
        </w:p>
        <w:p w14:paraId="4E288BA3" w14:textId="16E008E4" w:rsidR="00283A65" w:rsidRDefault="00E21306">
          <w:pPr>
            <w:pStyle w:val="TOC1"/>
            <w:tabs>
              <w:tab w:val="right" w:leader="dot" w:pos="10762"/>
            </w:tabs>
            <w:rPr>
              <w:rFonts w:asciiTheme="minorHAnsi" w:eastAsiaTheme="minorEastAsia" w:hAnsiTheme="minorHAnsi"/>
              <w:noProof/>
              <w:sz w:val="22"/>
              <w:lang w:eastAsia="el-GR"/>
            </w:rPr>
          </w:pPr>
          <w:hyperlink w:anchor="_Toc102556222" w:history="1">
            <w:r w:rsidR="00283A65" w:rsidRPr="00B14B68">
              <w:rPr>
                <w:rStyle w:val="Hyperlink"/>
                <w:noProof/>
              </w:rPr>
              <w:t>Κατάλογος Πινάκων</w:t>
            </w:r>
            <w:r w:rsidR="00283A65">
              <w:rPr>
                <w:noProof/>
                <w:webHidden/>
              </w:rPr>
              <w:tab/>
            </w:r>
            <w:r w:rsidR="00283A65">
              <w:rPr>
                <w:noProof/>
                <w:webHidden/>
              </w:rPr>
              <w:fldChar w:fldCharType="begin"/>
            </w:r>
            <w:r w:rsidR="00283A65">
              <w:rPr>
                <w:noProof/>
                <w:webHidden/>
              </w:rPr>
              <w:instrText xml:space="preserve"> PAGEREF _Toc102556222 \h </w:instrText>
            </w:r>
            <w:r w:rsidR="00283A65">
              <w:rPr>
                <w:noProof/>
                <w:webHidden/>
              </w:rPr>
            </w:r>
            <w:r w:rsidR="00283A65">
              <w:rPr>
                <w:noProof/>
                <w:webHidden/>
              </w:rPr>
              <w:fldChar w:fldCharType="separate"/>
            </w:r>
            <w:r w:rsidR="00283A65">
              <w:rPr>
                <w:noProof/>
                <w:webHidden/>
              </w:rPr>
              <w:t>ii</w:t>
            </w:r>
            <w:r w:rsidR="00283A65">
              <w:rPr>
                <w:noProof/>
                <w:webHidden/>
              </w:rPr>
              <w:fldChar w:fldCharType="end"/>
            </w:r>
          </w:hyperlink>
        </w:p>
        <w:p w14:paraId="0481C0F6" w14:textId="7C706E7C" w:rsidR="00283A65" w:rsidRDefault="00E21306">
          <w:pPr>
            <w:pStyle w:val="TOC1"/>
            <w:tabs>
              <w:tab w:val="right" w:leader="dot" w:pos="10762"/>
            </w:tabs>
            <w:rPr>
              <w:rFonts w:asciiTheme="minorHAnsi" w:eastAsiaTheme="minorEastAsia" w:hAnsiTheme="minorHAnsi"/>
              <w:noProof/>
              <w:sz w:val="22"/>
              <w:lang w:eastAsia="el-GR"/>
            </w:rPr>
          </w:pPr>
          <w:hyperlink w:anchor="_Toc102556223" w:history="1">
            <w:r w:rsidR="00283A65" w:rsidRPr="00B14B68">
              <w:rPr>
                <w:rStyle w:val="Hyperlink"/>
                <w:noProof/>
              </w:rPr>
              <w:t>Κατάλογος Γραφημάτων</w:t>
            </w:r>
            <w:r w:rsidR="00283A65">
              <w:rPr>
                <w:noProof/>
                <w:webHidden/>
              </w:rPr>
              <w:tab/>
            </w:r>
            <w:r w:rsidR="00283A65">
              <w:rPr>
                <w:noProof/>
                <w:webHidden/>
              </w:rPr>
              <w:fldChar w:fldCharType="begin"/>
            </w:r>
            <w:r w:rsidR="00283A65">
              <w:rPr>
                <w:noProof/>
                <w:webHidden/>
              </w:rPr>
              <w:instrText xml:space="preserve"> PAGEREF _Toc102556223 \h </w:instrText>
            </w:r>
            <w:r w:rsidR="00283A65">
              <w:rPr>
                <w:noProof/>
                <w:webHidden/>
              </w:rPr>
            </w:r>
            <w:r w:rsidR="00283A65">
              <w:rPr>
                <w:noProof/>
                <w:webHidden/>
              </w:rPr>
              <w:fldChar w:fldCharType="separate"/>
            </w:r>
            <w:r w:rsidR="00283A65">
              <w:rPr>
                <w:noProof/>
                <w:webHidden/>
              </w:rPr>
              <w:t>ii</w:t>
            </w:r>
            <w:r w:rsidR="00283A65">
              <w:rPr>
                <w:noProof/>
                <w:webHidden/>
              </w:rPr>
              <w:fldChar w:fldCharType="end"/>
            </w:r>
          </w:hyperlink>
        </w:p>
        <w:p w14:paraId="00D4618E" w14:textId="569E2242" w:rsidR="00283A65" w:rsidRDefault="00E21306">
          <w:pPr>
            <w:pStyle w:val="TOC1"/>
            <w:tabs>
              <w:tab w:val="right" w:leader="dot" w:pos="10762"/>
            </w:tabs>
            <w:rPr>
              <w:rFonts w:asciiTheme="minorHAnsi" w:eastAsiaTheme="minorEastAsia" w:hAnsiTheme="minorHAnsi"/>
              <w:noProof/>
              <w:sz w:val="22"/>
              <w:lang w:eastAsia="el-GR"/>
            </w:rPr>
          </w:pPr>
          <w:hyperlink w:anchor="_Toc102556224" w:history="1">
            <w:r w:rsidR="00283A65" w:rsidRPr="00B14B68">
              <w:rPr>
                <w:rStyle w:val="Hyperlink"/>
                <w:noProof/>
              </w:rPr>
              <w:t>ΕΙΣΑΓΩΓΗ</w:t>
            </w:r>
            <w:r w:rsidR="00283A65">
              <w:rPr>
                <w:noProof/>
                <w:webHidden/>
              </w:rPr>
              <w:tab/>
            </w:r>
            <w:r w:rsidR="00283A65">
              <w:rPr>
                <w:noProof/>
                <w:webHidden/>
              </w:rPr>
              <w:fldChar w:fldCharType="begin"/>
            </w:r>
            <w:r w:rsidR="00283A65">
              <w:rPr>
                <w:noProof/>
                <w:webHidden/>
              </w:rPr>
              <w:instrText xml:space="preserve"> PAGEREF _Toc102556224 \h </w:instrText>
            </w:r>
            <w:r w:rsidR="00283A65">
              <w:rPr>
                <w:noProof/>
                <w:webHidden/>
              </w:rPr>
            </w:r>
            <w:r w:rsidR="00283A65">
              <w:rPr>
                <w:noProof/>
                <w:webHidden/>
              </w:rPr>
              <w:fldChar w:fldCharType="separate"/>
            </w:r>
            <w:r w:rsidR="00283A65">
              <w:rPr>
                <w:noProof/>
                <w:webHidden/>
              </w:rPr>
              <w:t>1</w:t>
            </w:r>
            <w:r w:rsidR="00283A65">
              <w:rPr>
                <w:noProof/>
                <w:webHidden/>
              </w:rPr>
              <w:fldChar w:fldCharType="end"/>
            </w:r>
          </w:hyperlink>
        </w:p>
        <w:p w14:paraId="6EAF434C" w14:textId="1AD8C825" w:rsidR="00283A65" w:rsidRDefault="00E21306">
          <w:pPr>
            <w:pStyle w:val="TOC1"/>
            <w:tabs>
              <w:tab w:val="right" w:leader="dot" w:pos="10762"/>
            </w:tabs>
            <w:rPr>
              <w:rFonts w:asciiTheme="minorHAnsi" w:eastAsiaTheme="minorEastAsia" w:hAnsiTheme="minorHAnsi"/>
              <w:noProof/>
              <w:sz w:val="22"/>
              <w:lang w:eastAsia="el-GR"/>
            </w:rPr>
          </w:pPr>
          <w:hyperlink w:anchor="_Toc102556225" w:history="1">
            <w:r w:rsidR="00283A65" w:rsidRPr="00B14B68">
              <w:rPr>
                <w:rStyle w:val="Hyperlink"/>
                <w:noProof/>
              </w:rPr>
              <w:t>ΚΕΦΑΛΑΙΟ 1: Η ΚΥΚΛΙΚΗ ΟΙΚΟΝΟΜΙΑ</w:t>
            </w:r>
            <w:r w:rsidR="00283A65">
              <w:rPr>
                <w:noProof/>
                <w:webHidden/>
              </w:rPr>
              <w:tab/>
            </w:r>
            <w:r w:rsidR="00283A65">
              <w:rPr>
                <w:noProof/>
                <w:webHidden/>
              </w:rPr>
              <w:fldChar w:fldCharType="begin"/>
            </w:r>
            <w:r w:rsidR="00283A65">
              <w:rPr>
                <w:noProof/>
                <w:webHidden/>
              </w:rPr>
              <w:instrText xml:space="preserve"> PAGEREF _Toc102556225 \h </w:instrText>
            </w:r>
            <w:r w:rsidR="00283A65">
              <w:rPr>
                <w:noProof/>
                <w:webHidden/>
              </w:rPr>
            </w:r>
            <w:r w:rsidR="00283A65">
              <w:rPr>
                <w:noProof/>
                <w:webHidden/>
              </w:rPr>
              <w:fldChar w:fldCharType="separate"/>
            </w:r>
            <w:r w:rsidR="00283A65">
              <w:rPr>
                <w:noProof/>
                <w:webHidden/>
              </w:rPr>
              <w:t>2</w:t>
            </w:r>
            <w:r w:rsidR="00283A65">
              <w:rPr>
                <w:noProof/>
                <w:webHidden/>
              </w:rPr>
              <w:fldChar w:fldCharType="end"/>
            </w:r>
          </w:hyperlink>
        </w:p>
        <w:p w14:paraId="54B5BC16" w14:textId="69FE416C" w:rsidR="00283A65" w:rsidRDefault="00E21306">
          <w:pPr>
            <w:pStyle w:val="TOC2"/>
            <w:tabs>
              <w:tab w:val="right" w:leader="dot" w:pos="10762"/>
            </w:tabs>
            <w:rPr>
              <w:rFonts w:asciiTheme="minorHAnsi" w:eastAsiaTheme="minorEastAsia" w:hAnsiTheme="minorHAnsi"/>
              <w:noProof/>
              <w:sz w:val="22"/>
              <w:lang w:eastAsia="el-GR"/>
            </w:rPr>
          </w:pPr>
          <w:hyperlink w:anchor="_Toc102556226" w:history="1">
            <w:r w:rsidR="00283A65" w:rsidRPr="00B14B68">
              <w:rPr>
                <w:rStyle w:val="Hyperlink"/>
                <w:noProof/>
              </w:rPr>
              <w:t>1.1 ΟΡΙΣΜΟΣ ΚΥΚΛΙΚΗΣ ΟΙΚΟΝΟΜΙΑΣ</w:t>
            </w:r>
            <w:r w:rsidR="00283A65">
              <w:rPr>
                <w:noProof/>
                <w:webHidden/>
              </w:rPr>
              <w:tab/>
            </w:r>
            <w:r w:rsidR="00283A65">
              <w:rPr>
                <w:noProof/>
                <w:webHidden/>
              </w:rPr>
              <w:fldChar w:fldCharType="begin"/>
            </w:r>
            <w:r w:rsidR="00283A65">
              <w:rPr>
                <w:noProof/>
                <w:webHidden/>
              </w:rPr>
              <w:instrText xml:space="preserve"> PAGEREF _Toc102556226 \h </w:instrText>
            </w:r>
            <w:r w:rsidR="00283A65">
              <w:rPr>
                <w:noProof/>
                <w:webHidden/>
              </w:rPr>
            </w:r>
            <w:r w:rsidR="00283A65">
              <w:rPr>
                <w:noProof/>
                <w:webHidden/>
              </w:rPr>
              <w:fldChar w:fldCharType="separate"/>
            </w:r>
            <w:r w:rsidR="00283A65">
              <w:rPr>
                <w:noProof/>
                <w:webHidden/>
              </w:rPr>
              <w:t>2</w:t>
            </w:r>
            <w:r w:rsidR="00283A65">
              <w:rPr>
                <w:noProof/>
                <w:webHidden/>
              </w:rPr>
              <w:fldChar w:fldCharType="end"/>
            </w:r>
          </w:hyperlink>
        </w:p>
        <w:p w14:paraId="5AFD7893" w14:textId="76925D93" w:rsidR="00283A65" w:rsidRDefault="00E21306">
          <w:pPr>
            <w:pStyle w:val="TOC2"/>
            <w:tabs>
              <w:tab w:val="right" w:leader="dot" w:pos="10762"/>
            </w:tabs>
            <w:rPr>
              <w:rFonts w:asciiTheme="minorHAnsi" w:eastAsiaTheme="minorEastAsia" w:hAnsiTheme="minorHAnsi"/>
              <w:noProof/>
              <w:sz w:val="22"/>
              <w:lang w:eastAsia="el-GR"/>
            </w:rPr>
          </w:pPr>
          <w:hyperlink w:anchor="_Toc102556227" w:history="1">
            <w:r w:rsidR="00283A65" w:rsidRPr="00B14B68">
              <w:rPr>
                <w:rStyle w:val="Hyperlink"/>
                <w:noProof/>
              </w:rPr>
              <w:t>1.2 ΤΑ ΟΦΕΛΗ ΤΗΣ ΚΥΚΛΙΚΗΣ ΟΙΚΟΝΟΜΙΑΣ</w:t>
            </w:r>
            <w:r w:rsidR="00283A65">
              <w:rPr>
                <w:noProof/>
                <w:webHidden/>
              </w:rPr>
              <w:tab/>
            </w:r>
            <w:r w:rsidR="00283A65">
              <w:rPr>
                <w:noProof/>
                <w:webHidden/>
              </w:rPr>
              <w:fldChar w:fldCharType="begin"/>
            </w:r>
            <w:r w:rsidR="00283A65">
              <w:rPr>
                <w:noProof/>
                <w:webHidden/>
              </w:rPr>
              <w:instrText xml:space="preserve"> PAGEREF _Toc102556227 \h </w:instrText>
            </w:r>
            <w:r w:rsidR="00283A65">
              <w:rPr>
                <w:noProof/>
                <w:webHidden/>
              </w:rPr>
            </w:r>
            <w:r w:rsidR="00283A65">
              <w:rPr>
                <w:noProof/>
                <w:webHidden/>
              </w:rPr>
              <w:fldChar w:fldCharType="separate"/>
            </w:r>
            <w:r w:rsidR="00283A65">
              <w:rPr>
                <w:noProof/>
                <w:webHidden/>
              </w:rPr>
              <w:t>3</w:t>
            </w:r>
            <w:r w:rsidR="00283A65">
              <w:rPr>
                <w:noProof/>
                <w:webHidden/>
              </w:rPr>
              <w:fldChar w:fldCharType="end"/>
            </w:r>
          </w:hyperlink>
        </w:p>
        <w:p w14:paraId="49077E69" w14:textId="1EDD95AC" w:rsidR="00283A65" w:rsidRDefault="00E21306">
          <w:pPr>
            <w:pStyle w:val="TOC2"/>
            <w:tabs>
              <w:tab w:val="right" w:leader="dot" w:pos="10762"/>
            </w:tabs>
            <w:rPr>
              <w:rFonts w:asciiTheme="minorHAnsi" w:eastAsiaTheme="minorEastAsia" w:hAnsiTheme="minorHAnsi"/>
              <w:noProof/>
              <w:sz w:val="22"/>
              <w:lang w:eastAsia="el-GR"/>
            </w:rPr>
          </w:pPr>
          <w:hyperlink w:anchor="_Toc102556228" w:history="1">
            <w:r w:rsidR="00283A65" w:rsidRPr="00B14B68">
              <w:rPr>
                <w:rStyle w:val="Hyperlink"/>
                <w:noProof/>
              </w:rPr>
              <w:t>1.3 ΕΜΠΟΔΙΑ ΣΤΗΝ ΑΝΑΠΤΥΞΗ ΤΗΣ ΚΥΚΛΙΚΗΣ ΟΙΚΟΝΟΜΙΑΣ</w:t>
            </w:r>
            <w:r w:rsidR="00283A65">
              <w:rPr>
                <w:noProof/>
                <w:webHidden/>
              </w:rPr>
              <w:tab/>
            </w:r>
            <w:r w:rsidR="00283A65">
              <w:rPr>
                <w:noProof/>
                <w:webHidden/>
              </w:rPr>
              <w:fldChar w:fldCharType="begin"/>
            </w:r>
            <w:r w:rsidR="00283A65">
              <w:rPr>
                <w:noProof/>
                <w:webHidden/>
              </w:rPr>
              <w:instrText xml:space="preserve"> PAGEREF _Toc102556228 \h </w:instrText>
            </w:r>
            <w:r w:rsidR="00283A65">
              <w:rPr>
                <w:noProof/>
                <w:webHidden/>
              </w:rPr>
            </w:r>
            <w:r w:rsidR="00283A65">
              <w:rPr>
                <w:noProof/>
                <w:webHidden/>
              </w:rPr>
              <w:fldChar w:fldCharType="separate"/>
            </w:r>
            <w:r w:rsidR="00283A65">
              <w:rPr>
                <w:noProof/>
                <w:webHidden/>
              </w:rPr>
              <w:t>4</w:t>
            </w:r>
            <w:r w:rsidR="00283A65">
              <w:rPr>
                <w:noProof/>
                <w:webHidden/>
              </w:rPr>
              <w:fldChar w:fldCharType="end"/>
            </w:r>
          </w:hyperlink>
        </w:p>
        <w:p w14:paraId="3F896846" w14:textId="1BA1E930" w:rsidR="00283A65" w:rsidRDefault="00E21306">
          <w:pPr>
            <w:pStyle w:val="TOC2"/>
            <w:tabs>
              <w:tab w:val="right" w:leader="dot" w:pos="10762"/>
            </w:tabs>
            <w:rPr>
              <w:rFonts w:asciiTheme="minorHAnsi" w:eastAsiaTheme="minorEastAsia" w:hAnsiTheme="minorHAnsi"/>
              <w:noProof/>
              <w:sz w:val="22"/>
              <w:lang w:eastAsia="el-GR"/>
            </w:rPr>
          </w:pPr>
          <w:hyperlink w:anchor="_Toc102556229" w:history="1">
            <w:r w:rsidR="00283A65" w:rsidRPr="00B14B68">
              <w:rPr>
                <w:rStyle w:val="Hyperlink"/>
                <w:noProof/>
              </w:rPr>
              <w:t>1.4 Η ΚΑΤΑΣΤΑΣΗ ΔΙΕΘΝΩΣ</w:t>
            </w:r>
            <w:r w:rsidR="00283A65">
              <w:rPr>
                <w:noProof/>
                <w:webHidden/>
              </w:rPr>
              <w:tab/>
            </w:r>
            <w:r w:rsidR="00283A65">
              <w:rPr>
                <w:noProof/>
                <w:webHidden/>
              </w:rPr>
              <w:fldChar w:fldCharType="begin"/>
            </w:r>
            <w:r w:rsidR="00283A65">
              <w:rPr>
                <w:noProof/>
                <w:webHidden/>
              </w:rPr>
              <w:instrText xml:space="preserve"> PAGEREF _Toc102556229 \h </w:instrText>
            </w:r>
            <w:r w:rsidR="00283A65">
              <w:rPr>
                <w:noProof/>
                <w:webHidden/>
              </w:rPr>
            </w:r>
            <w:r w:rsidR="00283A65">
              <w:rPr>
                <w:noProof/>
                <w:webHidden/>
              </w:rPr>
              <w:fldChar w:fldCharType="separate"/>
            </w:r>
            <w:r w:rsidR="00283A65">
              <w:rPr>
                <w:noProof/>
                <w:webHidden/>
              </w:rPr>
              <w:t>4</w:t>
            </w:r>
            <w:r w:rsidR="00283A65">
              <w:rPr>
                <w:noProof/>
                <w:webHidden/>
              </w:rPr>
              <w:fldChar w:fldCharType="end"/>
            </w:r>
          </w:hyperlink>
        </w:p>
        <w:p w14:paraId="15720F03" w14:textId="64CAC875" w:rsidR="00283A65" w:rsidRDefault="00E21306">
          <w:pPr>
            <w:pStyle w:val="TOC1"/>
            <w:tabs>
              <w:tab w:val="right" w:leader="dot" w:pos="10762"/>
            </w:tabs>
            <w:rPr>
              <w:rFonts w:asciiTheme="minorHAnsi" w:eastAsiaTheme="minorEastAsia" w:hAnsiTheme="minorHAnsi"/>
              <w:noProof/>
              <w:sz w:val="22"/>
              <w:lang w:eastAsia="el-GR"/>
            </w:rPr>
          </w:pPr>
          <w:hyperlink w:anchor="_Toc102556230" w:history="1">
            <w:r w:rsidR="00283A65" w:rsidRPr="00B14B68">
              <w:rPr>
                <w:rStyle w:val="Hyperlink"/>
                <w:noProof/>
              </w:rPr>
              <w:t>ΚΕΦΑΛΑΙΟ 2: ΥΙΟΘΕΤΗΣΗ ΤΗΣ ΚΥΚΛΙΚΗΣ ΟΙΚΟΝΟΜΙΑΣ ΣΤΑ ΛΙΜΑΝΙΑ</w:t>
            </w:r>
            <w:r w:rsidR="00283A65">
              <w:rPr>
                <w:noProof/>
                <w:webHidden/>
              </w:rPr>
              <w:tab/>
            </w:r>
            <w:r w:rsidR="00283A65">
              <w:rPr>
                <w:noProof/>
                <w:webHidden/>
              </w:rPr>
              <w:fldChar w:fldCharType="begin"/>
            </w:r>
            <w:r w:rsidR="00283A65">
              <w:rPr>
                <w:noProof/>
                <w:webHidden/>
              </w:rPr>
              <w:instrText xml:space="preserve"> PAGEREF _Toc102556230 \h </w:instrText>
            </w:r>
            <w:r w:rsidR="00283A65">
              <w:rPr>
                <w:noProof/>
                <w:webHidden/>
              </w:rPr>
            </w:r>
            <w:r w:rsidR="00283A65">
              <w:rPr>
                <w:noProof/>
                <w:webHidden/>
              </w:rPr>
              <w:fldChar w:fldCharType="separate"/>
            </w:r>
            <w:r w:rsidR="00283A65">
              <w:rPr>
                <w:noProof/>
                <w:webHidden/>
              </w:rPr>
              <w:t>7</w:t>
            </w:r>
            <w:r w:rsidR="00283A65">
              <w:rPr>
                <w:noProof/>
                <w:webHidden/>
              </w:rPr>
              <w:fldChar w:fldCharType="end"/>
            </w:r>
          </w:hyperlink>
        </w:p>
        <w:p w14:paraId="53B6A7CD" w14:textId="4FB09F6F" w:rsidR="00283A65" w:rsidRDefault="00E21306">
          <w:pPr>
            <w:pStyle w:val="TOC2"/>
            <w:tabs>
              <w:tab w:val="right" w:leader="dot" w:pos="10762"/>
            </w:tabs>
            <w:rPr>
              <w:rFonts w:asciiTheme="minorHAnsi" w:eastAsiaTheme="minorEastAsia" w:hAnsiTheme="minorHAnsi"/>
              <w:noProof/>
              <w:sz w:val="22"/>
              <w:lang w:eastAsia="el-GR"/>
            </w:rPr>
          </w:pPr>
          <w:hyperlink w:anchor="_Toc102556231" w:history="1">
            <w:r w:rsidR="00283A65" w:rsidRPr="00B14B68">
              <w:rPr>
                <w:rStyle w:val="Hyperlink"/>
                <w:noProof/>
              </w:rPr>
              <w:t>2.1 ΓΕΝΙΚΕΣ ΠΑΡΑΤΗΡΗΣΕΙΣ</w:t>
            </w:r>
            <w:r w:rsidR="00283A65">
              <w:rPr>
                <w:noProof/>
                <w:webHidden/>
              </w:rPr>
              <w:tab/>
            </w:r>
            <w:r w:rsidR="00283A65">
              <w:rPr>
                <w:noProof/>
                <w:webHidden/>
              </w:rPr>
              <w:fldChar w:fldCharType="begin"/>
            </w:r>
            <w:r w:rsidR="00283A65">
              <w:rPr>
                <w:noProof/>
                <w:webHidden/>
              </w:rPr>
              <w:instrText xml:space="preserve"> PAGEREF _Toc102556231 \h </w:instrText>
            </w:r>
            <w:r w:rsidR="00283A65">
              <w:rPr>
                <w:noProof/>
                <w:webHidden/>
              </w:rPr>
            </w:r>
            <w:r w:rsidR="00283A65">
              <w:rPr>
                <w:noProof/>
                <w:webHidden/>
              </w:rPr>
              <w:fldChar w:fldCharType="separate"/>
            </w:r>
            <w:r w:rsidR="00283A65">
              <w:rPr>
                <w:noProof/>
                <w:webHidden/>
              </w:rPr>
              <w:t>7</w:t>
            </w:r>
            <w:r w:rsidR="00283A65">
              <w:rPr>
                <w:noProof/>
                <w:webHidden/>
              </w:rPr>
              <w:fldChar w:fldCharType="end"/>
            </w:r>
          </w:hyperlink>
        </w:p>
        <w:p w14:paraId="215048C7" w14:textId="273EB10E" w:rsidR="00283A65" w:rsidRDefault="00E21306">
          <w:pPr>
            <w:pStyle w:val="TOC2"/>
            <w:tabs>
              <w:tab w:val="right" w:leader="dot" w:pos="10762"/>
            </w:tabs>
            <w:rPr>
              <w:rFonts w:asciiTheme="minorHAnsi" w:eastAsiaTheme="minorEastAsia" w:hAnsiTheme="minorHAnsi"/>
              <w:noProof/>
              <w:sz w:val="22"/>
              <w:lang w:eastAsia="el-GR"/>
            </w:rPr>
          </w:pPr>
          <w:hyperlink w:anchor="_Toc102556232" w:history="1">
            <w:r w:rsidR="00283A65" w:rsidRPr="00B14B68">
              <w:rPr>
                <w:rStyle w:val="Hyperlink"/>
                <w:noProof/>
              </w:rPr>
              <w:t>2.2 ΒΕΛΓΙΟ</w:t>
            </w:r>
            <w:r w:rsidR="00283A65">
              <w:rPr>
                <w:noProof/>
                <w:webHidden/>
              </w:rPr>
              <w:tab/>
            </w:r>
            <w:r w:rsidR="00283A65">
              <w:rPr>
                <w:noProof/>
                <w:webHidden/>
              </w:rPr>
              <w:fldChar w:fldCharType="begin"/>
            </w:r>
            <w:r w:rsidR="00283A65">
              <w:rPr>
                <w:noProof/>
                <w:webHidden/>
              </w:rPr>
              <w:instrText xml:space="preserve"> PAGEREF _Toc102556232 \h </w:instrText>
            </w:r>
            <w:r w:rsidR="00283A65">
              <w:rPr>
                <w:noProof/>
                <w:webHidden/>
              </w:rPr>
            </w:r>
            <w:r w:rsidR="00283A65">
              <w:rPr>
                <w:noProof/>
                <w:webHidden/>
              </w:rPr>
              <w:fldChar w:fldCharType="separate"/>
            </w:r>
            <w:r w:rsidR="00283A65">
              <w:rPr>
                <w:noProof/>
                <w:webHidden/>
              </w:rPr>
              <w:t>9</w:t>
            </w:r>
            <w:r w:rsidR="00283A65">
              <w:rPr>
                <w:noProof/>
                <w:webHidden/>
              </w:rPr>
              <w:fldChar w:fldCharType="end"/>
            </w:r>
          </w:hyperlink>
        </w:p>
        <w:p w14:paraId="2004C3F3" w14:textId="7D1CB58A" w:rsidR="00283A65" w:rsidRDefault="00E21306">
          <w:pPr>
            <w:pStyle w:val="TOC2"/>
            <w:tabs>
              <w:tab w:val="right" w:leader="dot" w:pos="10762"/>
            </w:tabs>
            <w:rPr>
              <w:rFonts w:asciiTheme="minorHAnsi" w:eastAsiaTheme="minorEastAsia" w:hAnsiTheme="minorHAnsi"/>
              <w:noProof/>
              <w:sz w:val="22"/>
              <w:lang w:eastAsia="el-GR"/>
            </w:rPr>
          </w:pPr>
          <w:hyperlink w:anchor="_Toc102556233" w:history="1">
            <w:r w:rsidR="00283A65" w:rsidRPr="00B14B68">
              <w:rPr>
                <w:rStyle w:val="Hyperlink"/>
                <w:noProof/>
              </w:rPr>
              <w:t>2.3 ΟΛΛΑΝΔΙΑ</w:t>
            </w:r>
            <w:r w:rsidR="00283A65">
              <w:rPr>
                <w:noProof/>
                <w:webHidden/>
              </w:rPr>
              <w:tab/>
            </w:r>
            <w:r w:rsidR="00283A65">
              <w:rPr>
                <w:noProof/>
                <w:webHidden/>
              </w:rPr>
              <w:fldChar w:fldCharType="begin"/>
            </w:r>
            <w:r w:rsidR="00283A65">
              <w:rPr>
                <w:noProof/>
                <w:webHidden/>
              </w:rPr>
              <w:instrText xml:space="preserve"> PAGEREF _Toc102556233 \h </w:instrText>
            </w:r>
            <w:r w:rsidR="00283A65">
              <w:rPr>
                <w:noProof/>
                <w:webHidden/>
              </w:rPr>
            </w:r>
            <w:r w:rsidR="00283A65">
              <w:rPr>
                <w:noProof/>
                <w:webHidden/>
              </w:rPr>
              <w:fldChar w:fldCharType="separate"/>
            </w:r>
            <w:r w:rsidR="00283A65">
              <w:rPr>
                <w:noProof/>
                <w:webHidden/>
              </w:rPr>
              <w:t>9</w:t>
            </w:r>
            <w:r w:rsidR="00283A65">
              <w:rPr>
                <w:noProof/>
                <w:webHidden/>
              </w:rPr>
              <w:fldChar w:fldCharType="end"/>
            </w:r>
          </w:hyperlink>
        </w:p>
        <w:p w14:paraId="71DE09F4" w14:textId="58E1A2A8" w:rsidR="00283A65" w:rsidRDefault="00E21306">
          <w:pPr>
            <w:pStyle w:val="TOC2"/>
            <w:tabs>
              <w:tab w:val="right" w:leader="dot" w:pos="10762"/>
            </w:tabs>
            <w:rPr>
              <w:rFonts w:asciiTheme="minorHAnsi" w:eastAsiaTheme="minorEastAsia" w:hAnsiTheme="minorHAnsi"/>
              <w:noProof/>
              <w:sz w:val="22"/>
              <w:lang w:eastAsia="el-GR"/>
            </w:rPr>
          </w:pPr>
          <w:hyperlink w:anchor="_Toc102556234" w:history="1">
            <w:r w:rsidR="00283A65" w:rsidRPr="00B14B68">
              <w:rPr>
                <w:rStyle w:val="Hyperlink"/>
                <w:noProof/>
              </w:rPr>
              <w:t>2.4 ΔΑΝΙΑ</w:t>
            </w:r>
            <w:r w:rsidR="00283A65">
              <w:rPr>
                <w:noProof/>
                <w:webHidden/>
              </w:rPr>
              <w:tab/>
            </w:r>
            <w:r w:rsidR="00283A65">
              <w:rPr>
                <w:noProof/>
                <w:webHidden/>
              </w:rPr>
              <w:fldChar w:fldCharType="begin"/>
            </w:r>
            <w:r w:rsidR="00283A65">
              <w:rPr>
                <w:noProof/>
                <w:webHidden/>
              </w:rPr>
              <w:instrText xml:space="preserve"> PAGEREF _Toc102556234 \h </w:instrText>
            </w:r>
            <w:r w:rsidR="00283A65">
              <w:rPr>
                <w:noProof/>
                <w:webHidden/>
              </w:rPr>
            </w:r>
            <w:r w:rsidR="00283A65">
              <w:rPr>
                <w:noProof/>
                <w:webHidden/>
              </w:rPr>
              <w:fldChar w:fldCharType="separate"/>
            </w:r>
            <w:r w:rsidR="00283A65">
              <w:rPr>
                <w:noProof/>
                <w:webHidden/>
              </w:rPr>
              <w:t>10</w:t>
            </w:r>
            <w:r w:rsidR="00283A65">
              <w:rPr>
                <w:noProof/>
                <w:webHidden/>
              </w:rPr>
              <w:fldChar w:fldCharType="end"/>
            </w:r>
          </w:hyperlink>
        </w:p>
        <w:p w14:paraId="6E30DD2F" w14:textId="1636EB87" w:rsidR="00283A65" w:rsidRDefault="00E21306">
          <w:pPr>
            <w:pStyle w:val="TOC2"/>
            <w:tabs>
              <w:tab w:val="right" w:leader="dot" w:pos="10762"/>
            </w:tabs>
            <w:rPr>
              <w:rFonts w:asciiTheme="minorHAnsi" w:eastAsiaTheme="minorEastAsia" w:hAnsiTheme="minorHAnsi"/>
              <w:noProof/>
              <w:sz w:val="22"/>
              <w:lang w:eastAsia="el-GR"/>
            </w:rPr>
          </w:pPr>
          <w:hyperlink w:anchor="_Toc102556235" w:history="1">
            <w:r w:rsidR="00283A65" w:rsidRPr="00B14B68">
              <w:rPr>
                <w:rStyle w:val="Hyperlink"/>
                <w:noProof/>
              </w:rPr>
              <w:t>2.5 ΓΕΡΜΑΝΙΑ</w:t>
            </w:r>
            <w:r w:rsidR="00283A65">
              <w:rPr>
                <w:noProof/>
                <w:webHidden/>
              </w:rPr>
              <w:tab/>
            </w:r>
            <w:r w:rsidR="00283A65">
              <w:rPr>
                <w:noProof/>
                <w:webHidden/>
              </w:rPr>
              <w:fldChar w:fldCharType="begin"/>
            </w:r>
            <w:r w:rsidR="00283A65">
              <w:rPr>
                <w:noProof/>
                <w:webHidden/>
              </w:rPr>
              <w:instrText xml:space="preserve"> PAGEREF _Toc102556235 \h </w:instrText>
            </w:r>
            <w:r w:rsidR="00283A65">
              <w:rPr>
                <w:noProof/>
                <w:webHidden/>
              </w:rPr>
            </w:r>
            <w:r w:rsidR="00283A65">
              <w:rPr>
                <w:noProof/>
                <w:webHidden/>
              </w:rPr>
              <w:fldChar w:fldCharType="separate"/>
            </w:r>
            <w:r w:rsidR="00283A65">
              <w:rPr>
                <w:noProof/>
                <w:webHidden/>
              </w:rPr>
              <w:t>10</w:t>
            </w:r>
            <w:r w:rsidR="00283A65">
              <w:rPr>
                <w:noProof/>
                <w:webHidden/>
              </w:rPr>
              <w:fldChar w:fldCharType="end"/>
            </w:r>
          </w:hyperlink>
        </w:p>
        <w:p w14:paraId="63A2448A" w14:textId="76B1C1B1" w:rsidR="00283A65" w:rsidRDefault="00E21306">
          <w:pPr>
            <w:pStyle w:val="TOC2"/>
            <w:tabs>
              <w:tab w:val="right" w:leader="dot" w:pos="10762"/>
            </w:tabs>
            <w:rPr>
              <w:rFonts w:asciiTheme="minorHAnsi" w:eastAsiaTheme="minorEastAsia" w:hAnsiTheme="minorHAnsi"/>
              <w:noProof/>
              <w:sz w:val="22"/>
              <w:lang w:eastAsia="el-GR"/>
            </w:rPr>
          </w:pPr>
          <w:hyperlink w:anchor="_Toc102556236" w:history="1">
            <w:r w:rsidR="00283A65" w:rsidRPr="00B14B68">
              <w:rPr>
                <w:rStyle w:val="Hyperlink"/>
                <w:noProof/>
                <w:lang w:val="en-US"/>
              </w:rPr>
              <w:t xml:space="preserve">2.6 </w:t>
            </w:r>
            <w:r w:rsidR="00283A65" w:rsidRPr="00B14B68">
              <w:rPr>
                <w:rStyle w:val="Hyperlink"/>
                <w:noProof/>
              </w:rPr>
              <w:t>ΓΑΛΛΙΑ</w:t>
            </w:r>
            <w:r w:rsidR="00283A65">
              <w:rPr>
                <w:noProof/>
                <w:webHidden/>
              </w:rPr>
              <w:tab/>
            </w:r>
            <w:r w:rsidR="00283A65">
              <w:rPr>
                <w:noProof/>
                <w:webHidden/>
              </w:rPr>
              <w:fldChar w:fldCharType="begin"/>
            </w:r>
            <w:r w:rsidR="00283A65">
              <w:rPr>
                <w:noProof/>
                <w:webHidden/>
              </w:rPr>
              <w:instrText xml:space="preserve"> PAGEREF _Toc102556236 \h </w:instrText>
            </w:r>
            <w:r w:rsidR="00283A65">
              <w:rPr>
                <w:noProof/>
                <w:webHidden/>
              </w:rPr>
            </w:r>
            <w:r w:rsidR="00283A65">
              <w:rPr>
                <w:noProof/>
                <w:webHidden/>
              </w:rPr>
              <w:fldChar w:fldCharType="separate"/>
            </w:r>
            <w:r w:rsidR="00283A65">
              <w:rPr>
                <w:noProof/>
                <w:webHidden/>
              </w:rPr>
              <w:t>11</w:t>
            </w:r>
            <w:r w:rsidR="00283A65">
              <w:rPr>
                <w:noProof/>
                <w:webHidden/>
              </w:rPr>
              <w:fldChar w:fldCharType="end"/>
            </w:r>
          </w:hyperlink>
        </w:p>
        <w:p w14:paraId="632C54B2" w14:textId="0FC3231F" w:rsidR="00283A65" w:rsidRDefault="00E21306">
          <w:pPr>
            <w:pStyle w:val="TOC2"/>
            <w:tabs>
              <w:tab w:val="right" w:leader="dot" w:pos="10762"/>
            </w:tabs>
            <w:rPr>
              <w:rFonts w:asciiTheme="minorHAnsi" w:eastAsiaTheme="minorEastAsia" w:hAnsiTheme="minorHAnsi"/>
              <w:noProof/>
              <w:sz w:val="22"/>
              <w:lang w:eastAsia="el-GR"/>
            </w:rPr>
          </w:pPr>
          <w:hyperlink w:anchor="_Toc102556237" w:history="1">
            <w:r w:rsidR="00283A65" w:rsidRPr="00B14B68">
              <w:rPr>
                <w:rStyle w:val="Hyperlink"/>
                <w:noProof/>
              </w:rPr>
              <w:t>2.7 ΠΟΛΩΝΙΑ</w:t>
            </w:r>
            <w:r w:rsidR="00283A65">
              <w:rPr>
                <w:noProof/>
                <w:webHidden/>
              </w:rPr>
              <w:tab/>
            </w:r>
            <w:r w:rsidR="00283A65">
              <w:rPr>
                <w:noProof/>
                <w:webHidden/>
              </w:rPr>
              <w:fldChar w:fldCharType="begin"/>
            </w:r>
            <w:r w:rsidR="00283A65">
              <w:rPr>
                <w:noProof/>
                <w:webHidden/>
              </w:rPr>
              <w:instrText xml:space="preserve"> PAGEREF _Toc102556237 \h </w:instrText>
            </w:r>
            <w:r w:rsidR="00283A65">
              <w:rPr>
                <w:noProof/>
                <w:webHidden/>
              </w:rPr>
            </w:r>
            <w:r w:rsidR="00283A65">
              <w:rPr>
                <w:noProof/>
                <w:webHidden/>
              </w:rPr>
              <w:fldChar w:fldCharType="separate"/>
            </w:r>
            <w:r w:rsidR="00283A65">
              <w:rPr>
                <w:noProof/>
                <w:webHidden/>
              </w:rPr>
              <w:t>11</w:t>
            </w:r>
            <w:r w:rsidR="00283A65">
              <w:rPr>
                <w:noProof/>
                <w:webHidden/>
              </w:rPr>
              <w:fldChar w:fldCharType="end"/>
            </w:r>
          </w:hyperlink>
        </w:p>
        <w:p w14:paraId="36BA2674" w14:textId="64E68800" w:rsidR="00283A65" w:rsidRDefault="00E21306">
          <w:pPr>
            <w:pStyle w:val="TOC2"/>
            <w:tabs>
              <w:tab w:val="right" w:leader="dot" w:pos="10762"/>
            </w:tabs>
            <w:rPr>
              <w:rFonts w:asciiTheme="minorHAnsi" w:eastAsiaTheme="minorEastAsia" w:hAnsiTheme="minorHAnsi"/>
              <w:noProof/>
              <w:sz w:val="22"/>
              <w:lang w:eastAsia="el-GR"/>
            </w:rPr>
          </w:pPr>
          <w:hyperlink w:anchor="_Toc102556238" w:history="1">
            <w:r w:rsidR="00283A65" w:rsidRPr="00B14B68">
              <w:rPr>
                <w:rStyle w:val="Hyperlink"/>
                <w:noProof/>
              </w:rPr>
              <w:t>2.8 ΑΙΓΥΠΤΟΣ</w:t>
            </w:r>
            <w:r w:rsidR="00283A65">
              <w:rPr>
                <w:noProof/>
                <w:webHidden/>
              </w:rPr>
              <w:tab/>
            </w:r>
            <w:r w:rsidR="00283A65">
              <w:rPr>
                <w:noProof/>
                <w:webHidden/>
              </w:rPr>
              <w:fldChar w:fldCharType="begin"/>
            </w:r>
            <w:r w:rsidR="00283A65">
              <w:rPr>
                <w:noProof/>
                <w:webHidden/>
              </w:rPr>
              <w:instrText xml:space="preserve"> PAGEREF _Toc102556238 \h </w:instrText>
            </w:r>
            <w:r w:rsidR="00283A65">
              <w:rPr>
                <w:noProof/>
                <w:webHidden/>
              </w:rPr>
            </w:r>
            <w:r w:rsidR="00283A65">
              <w:rPr>
                <w:noProof/>
                <w:webHidden/>
              </w:rPr>
              <w:fldChar w:fldCharType="separate"/>
            </w:r>
            <w:r w:rsidR="00283A65">
              <w:rPr>
                <w:noProof/>
                <w:webHidden/>
              </w:rPr>
              <w:t>12</w:t>
            </w:r>
            <w:r w:rsidR="00283A65">
              <w:rPr>
                <w:noProof/>
                <w:webHidden/>
              </w:rPr>
              <w:fldChar w:fldCharType="end"/>
            </w:r>
          </w:hyperlink>
        </w:p>
        <w:p w14:paraId="1E61F84D" w14:textId="488F8DEB" w:rsidR="00283A65" w:rsidRDefault="00E21306">
          <w:pPr>
            <w:pStyle w:val="TOC1"/>
            <w:tabs>
              <w:tab w:val="right" w:leader="dot" w:pos="10762"/>
            </w:tabs>
            <w:rPr>
              <w:rFonts w:asciiTheme="minorHAnsi" w:eastAsiaTheme="minorEastAsia" w:hAnsiTheme="minorHAnsi"/>
              <w:noProof/>
              <w:sz w:val="22"/>
              <w:lang w:eastAsia="el-GR"/>
            </w:rPr>
          </w:pPr>
          <w:hyperlink w:anchor="_Toc102556239" w:history="1">
            <w:r w:rsidR="00283A65" w:rsidRPr="00B14B68">
              <w:rPr>
                <w:rStyle w:val="Hyperlink"/>
                <w:noProof/>
              </w:rPr>
              <w:t>ΣΥΜΠΕΡΑΣΜΑΤΑ</w:t>
            </w:r>
            <w:r w:rsidR="00283A65">
              <w:rPr>
                <w:noProof/>
                <w:webHidden/>
              </w:rPr>
              <w:tab/>
            </w:r>
            <w:r w:rsidR="00283A65">
              <w:rPr>
                <w:noProof/>
                <w:webHidden/>
              </w:rPr>
              <w:fldChar w:fldCharType="begin"/>
            </w:r>
            <w:r w:rsidR="00283A65">
              <w:rPr>
                <w:noProof/>
                <w:webHidden/>
              </w:rPr>
              <w:instrText xml:space="preserve"> PAGEREF _Toc102556239 \h </w:instrText>
            </w:r>
            <w:r w:rsidR="00283A65">
              <w:rPr>
                <w:noProof/>
                <w:webHidden/>
              </w:rPr>
            </w:r>
            <w:r w:rsidR="00283A65">
              <w:rPr>
                <w:noProof/>
                <w:webHidden/>
              </w:rPr>
              <w:fldChar w:fldCharType="separate"/>
            </w:r>
            <w:r w:rsidR="00283A65">
              <w:rPr>
                <w:noProof/>
                <w:webHidden/>
              </w:rPr>
              <w:t>13</w:t>
            </w:r>
            <w:r w:rsidR="00283A65">
              <w:rPr>
                <w:noProof/>
                <w:webHidden/>
              </w:rPr>
              <w:fldChar w:fldCharType="end"/>
            </w:r>
          </w:hyperlink>
        </w:p>
        <w:p w14:paraId="2F7F5261" w14:textId="1734EB91" w:rsidR="00283A65" w:rsidRDefault="00E21306">
          <w:pPr>
            <w:pStyle w:val="TOC1"/>
            <w:tabs>
              <w:tab w:val="right" w:leader="dot" w:pos="10762"/>
            </w:tabs>
            <w:rPr>
              <w:rFonts w:asciiTheme="minorHAnsi" w:eastAsiaTheme="minorEastAsia" w:hAnsiTheme="minorHAnsi"/>
              <w:noProof/>
              <w:sz w:val="22"/>
              <w:lang w:eastAsia="el-GR"/>
            </w:rPr>
          </w:pPr>
          <w:hyperlink w:anchor="_Toc102556240" w:history="1">
            <w:r w:rsidR="00283A65" w:rsidRPr="00B14B68">
              <w:rPr>
                <w:rStyle w:val="Hyperlink"/>
                <w:noProof/>
              </w:rPr>
              <w:t>ΒΙΒΛΙΟΓΡΑΦΙΑ</w:t>
            </w:r>
            <w:r w:rsidR="00283A65">
              <w:rPr>
                <w:noProof/>
                <w:webHidden/>
              </w:rPr>
              <w:tab/>
            </w:r>
            <w:r w:rsidR="00283A65">
              <w:rPr>
                <w:noProof/>
                <w:webHidden/>
              </w:rPr>
              <w:fldChar w:fldCharType="begin"/>
            </w:r>
            <w:r w:rsidR="00283A65">
              <w:rPr>
                <w:noProof/>
                <w:webHidden/>
              </w:rPr>
              <w:instrText xml:space="preserve"> PAGEREF _Toc102556240 \h </w:instrText>
            </w:r>
            <w:r w:rsidR="00283A65">
              <w:rPr>
                <w:noProof/>
                <w:webHidden/>
              </w:rPr>
            </w:r>
            <w:r w:rsidR="00283A65">
              <w:rPr>
                <w:noProof/>
                <w:webHidden/>
              </w:rPr>
              <w:fldChar w:fldCharType="separate"/>
            </w:r>
            <w:r w:rsidR="00283A65">
              <w:rPr>
                <w:noProof/>
                <w:webHidden/>
              </w:rPr>
              <w:t>14</w:t>
            </w:r>
            <w:r w:rsidR="00283A65">
              <w:rPr>
                <w:noProof/>
                <w:webHidden/>
              </w:rPr>
              <w:fldChar w:fldCharType="end"/>
            </w:r>
          </w:hyperlink>
        </w:p>
        <w:p w14:paraId="67FCB5CB" w14:textId="428813C0" w:rsidR="00005766" w:rsidRDefault="00005766">
          <w:r>
            <w:rPr>
              <w:b/>
              <w:bCs/>
            </w:rPr>
            <w:fldChar w:fldCharType="end"/>
          </w:r>
        </w:p>
      </w:sdtContent>
    </w:sdt>
    <w:p w14:paraId="635CAB24" w14:textId="77777777" w:rsidR="00005766" w:rsidRDefault="00005766"/>
    <w:p w14:paraId="2DAEC7D7" w14:textId="77777777" w:rsidR="00005766" w:rsidRDefault="00005766"/>
    <w:p w14:paraId="53877D90" w14:textId="77777777" w:rsidR="00005766" w:rsidRDefault="00005766" w:rsidP="001544DD">
      <w:pPr>
        <w:pStyle w:val="Heading1"/>
      </w:pPr>
      <w:bookmarkStart w:id="2" w:name="_Toc102556222"/>
      <w:r>
        <w:t>Κατάλογος Πινάκων</w:t>
      </w:r>
      <w:bookmarkEnd w:id="2"/>
    </w:p>
    <w:p w14:paraId="72704664" w14:textId="77777777" w:rsidR="00005766" w:rsidRDefault="00005766" w:rsidP="001544DD">
      <w:pPr>
        <w:jc w:val="center"/>
      </w:pPr>
    </w:p>
    <w:p w14:paraId="09C91DC0" w14:textId="5DEF7E9E" w:rsidR="00283A65" w:rsidRDefault="00005766">
      <w:pPr>
        <w:pStyle w:val="TableofFigures"/>
        <w:tabs>
          <w:tab w:val="right" w:leader="dot" w:pos="10762"/>
        </w:tabs>
        <w:rPr>
          <w:rFonts w:asciiTheme="minorHAnsi" w:eastAsiaTheme="minorEastAsia" w:hAnsiTheme="minorHAnsi"/>
          <w:noProof/>
          <w:sz w:val="22"/>
          <w:lang w:eastAsia="el-GR"/>
        </w:rPr>
      </w:pPr>
      <w:r>
        <w:fldChar w:fldCharType="begin"/>
      </w:r>
      <w:r>
        <w:instrText xml:space="preserve"> TOC \h \z \c "Πίνακας" </w:instrText>
      </w:r>
      <w:r>
        <w:fldChar w:fldCharType="separate"/>
      </w:r>
      <w:hyperlink w:anchor="_Toc102556216" w:history="1">
        <w:r w:rsidR="00283A65" w:rsidRPr="0016691E">
          <w:rPr>
            <w:rStyle w:val="Hyperlink"/>
            <w:noProof/>
          </w:rPr>
          <w:t>Πίνακας 1. Άμεσα, μεσοπρόθεσμα και μακροπρόθεσμα οφέλη της κυκλικής οικονομίας για τις επιχειρήσεις</w:t>
        </w:r>
        <w:r w:rsidR="00283A65">
          <w:rPr>
            <w:noProof/>
            <w:webHidden/>
          </w:rPr>
          <w:tab/>
        </w:r>
        <w:r w:rsidR="00283A65">
          <w:rPr>
            <w:noProof/>
            <w:webHidden/>
          </w:rPr>
          <w:fldChar w:fldCharType="begin"/>
        </w:r>
        <w:r w:rsidR="00283A65">
          <w:rPr>
            <w:noProof/>
            <w:webHidden/>
          </w:rPr>
          <w:instrText xml:space="preserve"> PAGEREF _Toc102556216 \h </w:instrText>
        </w:r>
        <w:r w:rsidR="00283A65">
          <w:rPr>
            <w:noProof/>
            <w:webHidden/>
          </w:rPr>
        </w:r>
        <w:r w:rsidR="00283A65">
          <w:rPr>
            <w:noProof/>
            <w:webHidden/>
          </w:rPr>
          <w:fldChar w:fldCharType="separate"/>
        </w:r>
        <w:r w:rsidR="00283A65">
          <w:rPr>
            <w:noProof/>
            <w:webHidden/>
          </w:rPr>
          <w:t>3</w:t>
        </w:r>
        <w:r w:rsidR="00283A65">
          <w:rPr>
            <w:noProof/>
            <w:webHidden/>
          </w:rPr>
          <w:fldChar w:fldCharType="end"/>
        </w:r>
      </w:hyperlink>
    </w:p>
    <w:p w14:paraId="0387023B" w14:textId="0EC38F0F" w:rsidR="00283A65" w:rsidRDefault="00E21306">
      <w:pPr>
        <w:pStyle w:val="TableofFigures"/>
        <w:tabs>
          <w:tab w:val="right" w:leader="dot" w:pos="10762"/>
        </w:tabs>
        <w:rPr>
          <w:rFonts w:asciiTheme="minorHAnsi" w:eastAsiaTheme="minorEastAsia" w:hAnsiTheme="minorHAnsi"/>
          <w:noProof/>
          <w:sz w:val="22"/>
          <w:lang w:eastAsia="el-GR"/>
        </w:rPr>
      </w:pPr>
      <w:hyperlink w:anchor="_Toc102556217" w:history="1">
        <w:r w:rsidR="00283A65" w:rsidRPr="0016691E">
          <w:rPr>
            <w:rStyle w:val="Hyperlink"/>
            <w:noProof/>
          </w:rPr>
          <w:t>Πίνακας 2. Εμπόδια ανάπτυξης της κυκλικής οικονομίας</w:t>
        </w:r>
        <w:r w:rsidR="00283A65">
          <w:rPr>
            <w:noProof/>
            <w:webHidden/>
          </w:rPr>
          <w:tab/>
        </w:r>
        <w:r w:rsidR="00283A65">
          <w:rPr>
            <w:noProof/>
            <w:webHidden/>
          </w:rPr>
          <w:fldChar w:fldCharType="begin"/>
        </w:r>
        <w:r w:rsidR="00283A65">
          <w:rPr>
            <w:noProof/>
            <w:webHidden/>
          </w:rPr>
          <w:instrText xml:space="preserve"> PAGEREF _Toc102556217 \h </w:instrText>
        </w:r>
        <w:r w:rsidR="00283A65">
          <w:rPr>
            <w:noProof/>
            <w:webHidden/>
          </w:rPr>
        </w:r>
        <w:r w:rsidR="00283A65">
          <w:rPr>
            <w:noProof/>
            <w:webHidden/>
          </w:rPr>
          <w:fldChar w:fldCharType="separate"/>
        </w:r>
        <w:r w:rsidR="00283A65">
          <w:rPr>
            <w:noProof/>
            <w:webHidden/>
          </w:rPr>
          <w:t>4</w:t>
        </w:r>
        <w:r w:rsidR="00283A65">
          <w:rPr>
            <w:noProof/>
            <w:webHidden/>
          </w:rPr>
          <w:fldChar w:fldCharType="end"/>
        </w:r>
      </w:hyperlink>
    </w:p>
    <w:p w14:paraId="6D6D3CBD" w14:textId="1C162500" w:rsidR="00283A65" w:rsidRDefault="00E21306">
      <w:pPr>
        <w:pStyle w:val="TableofFigures"/>
        <w:tabs>
          <w:tab w:val="right" w:leader="dot" w:pos="10762"/>
        </w:tabs>
        <w:rPr>
          <w:rFonts w:asciiTheme="minorHAnsi" w:eastAsiaTheme="minorEastAsia" w:hAnsiTheme="minorHAnsi"/>
          <w:noProof/>
          <w:sz w:val="22"/>
          <w:lang w:eastAsia="el-GR"/>
        </w:rPr>
      </w:pPr>
      <w:hyperlink w:anchor="_Toc102556218" w:history="1">
        <w:r w:rsidR="00283A65" w:rsidRPr="0016691E">
          <w:rPr>
            <w:rStyle w:val="Hyperlink"/>
            <w:noProof/>
          </w:rPr>
          <w:t>Πίνακας 3. Η κυκλική οικονομία στην Ευρωπαϊκή Ένωση</w:t>
        </w:r>
        <w:r w:rsidR="00283A65">
          <w:rPr>
            <w:noProof/>
            <w:webHidden/>
          </w:rPr>
          <w:tab/>
        </w:r>
        <w:r w:rsidR="00283A65">
          <w:rPr>
            <w:noProof/>
            <w:webHidden/>
          </w:rPr>
          <w:fldChar w:fldCharType="begin"/>
        </w:r>
        <w:r w:rsidR="00283A65">
          <w:rPr>
            <w:noProof/>
            <w:webHidden/>
          </w:rPr>
          <w:instrText xml:space="preserve"> PAGEREF _Toc102556218 \h </w:instrText>
        </w:r>
        <w:r w:rsidR="00283A65">
          <w:rPr>
            <w:noProof/>
            <w:webHidden/>
          </w:rPr>
        </w:r>
        <w:r w:rsidR="00283A65">
          <w:rPr>
            <w:noProof/>
            <w:webHidden/>
          </w:rPr>
          <w:fldChar w:fldCharType="separate"/>
        </w:r>
        <w:r w:rsidR="00283A65">
          <w:rPr>
            <w:noProof/>
            <w:webHidden/>
          </w:rPr>
          <w:t>5</w:t>
        </w:r>
        <w:r w:rsidR="00283A65">
          <w:rPr>
            <w:noProof/>
            <w:webHidden/>
          </w:rPr>
          <w:fldChar w:fldCharType="end"/>
        </w:r>
      </w:hyperlink>
    </w:p>
    <w:p w14:paraId="12C01E6A" w14:textId="4A46A72E" w:rsidR="00283A65" w:rsidRDefault="00E21306">
      <w:pPr>
        <w:pStyle w:val="TableofFigures"/>
        <w:tabs>
          <w:tab w:val="right" w:leader="dot" w:pos="10762"/>
        </w:tabs>
        <w:rPr>
          <w:rFonts w:asciiTheme="minorHAnsi" w:eastAsiaTheme="minorEastAsia" w:hAnsiTheme="minorHAnsi"/>
          <w:noProof/>
          <w:sz w:val="22"/>
          <w:lang w:eastAsia="el-GR"/>
        </w:rPr>
      </w:pPr>
      <w:hyperlink w:anchor="_Toc102556219" w:history="1">
        <w:r w:rsidR="00283A65" w:rsidRPr="0016691E">
          <w:rPr>
            <w:rStyle w:val="Hyperlink"/>
            <w:noProof/>
          </w:rPr>
          <w:t>Πίνακας 4. Στάσεις των λιμένων σχετικά με τη σημασία της αντιμετώπισης συγκεκριμένων τύπων ρύπανσης</w:t>
        </w:r>
        <w:r w:rsidR="00283A65">
          <w:rPr>
            <w:noProof/>
            <w:webHidden/>
          </w:rPr>
          <w:tab/>
        </w:r>
        <w:r w:rsidR="00283A65">
          <w:rPr>
            <w:noProof/>
            <w:webHidden/>
          </w:rPr>
          <w:fldChar w:fldCharType="begin"/>
        </w:r>
        <w:r w:rsidR="00283A65">
          <w:rPr>
            <w:noProof/>
            <w:webHidden/>
          </w:rPr>
          <w:instrText xml:space="preserve"> PAGEREF _Toc102556219 \h </w:instrText>
        </w:r>
        <w:r w:rsidR="00283A65">
          <w:rPr>
            <w:noProof/>
            <w:webHidden/>
          </w:rPr>
        </w:r>
        <w:r w:rsidR="00283A65">
          <w:rPr>
            <w:noProof/>
            <w:webHidden/>
          </w:rPr>
          <w:fldChar w:fldCharType="separate"/>
        </w:r>
        <w:r w:rsidR="00283A65">
          <w:rPr>
            <w:noProof/>
            <w:webHidden/>
          </w:rPr>
          <w:t>9</w:t>
        </w:r>
        <w:r w:rsidR="00283A65">
          <w:rPr>
            <w:noProof/>
            <w:webHidden/>
          </w:rPr>
          <w:fldChar w:fldCharType="end"/>
        </w:r>
      </w:hyperlink>
    </w:p>
    <w:p w14:paraId="04314EC8" w14:textId="6F5B96CE" w:rsidR="00005766" w:rsidRDefault="00005766">
      <w:r>
        <w:fldChar w:fldCharType="end"/>
      </w:r>
    </w:p>
    <w:p w14:paraId="4FADD0E6" w14:textId="77777777" w:rsidR="00055F47" w:rsidRDefault="00055F47"/>
    <w:p w14:paraId="1F30F87D" w14:textId="4D91E787" w:rsidR="00055F47" w:rsidRDefault="00055F47" w:rsidP="00055F47">
      <w:pPr>
        <w:pStyle w:val="Heading1"/>
      </w:pPr>
      <w:bookmarkStart w:id="3" w:name="_Toc102556223"/>
      <w:r>
        <w:t>Κατάλογος Γραφημάτων</w:t>
      </w:r>
      <w:bookmarkEnd w:id="3"/>
    </w:p>
    <w:p w14:paraId="4DA9366D" w14:textId="77777777" w:rsidR="00055F47" w:rsidRDefault="00055F47"/>
    <w:p w14:paraId="1ECCC5D9" w14:textId="6E855187" w:rsidR="00283A65" w:rsidRDefault="00055F47">
      <w:pPr>
        <w:pStyle w:val="TableofFigures"/>
        <w:tabs>
          <w:tab w:val="right" w:leader="dot" w:pos="10762"/>
        </w:tabs>
        <w:rPr>
          <w:rFonts w:asciiTheme="minorHAnsi" w:eastAsiaTheme="minorEastAsia" w:hAnsiTheme="minorHAnsi"/>
          <w:noProof/>
          <w:sz w:val="22"/>
          <w:lang w:eastAsia="el-GR"/>
        </w:rPr>
      </w:pPr>
      <w:r>
        <w:fldChar w:fldCharType="begin"/>
      </w:r>
      <w:r>
        <w:instrText xml:space="preserve"> TOC \h \z \c "Γράφημα" </w:instrText>
      </w:r>
      <w:r>
        <w:fldChar w:fldCharType="separate"/>
      </w:r>
      <w:hyperlink w:anchor="_Toc102556220" w:history="1">
        <w:r w:rsidR="00283A65" w:rsidRPr="00260ABE">
          <w:rPr>
            <w:rStyle w:val="Hyperlink"/>
            <w:noProof/>
          </w:rPr>
          <w:t>Γράφημα 1. Παγκόσμια αγορά ανακύκλωσης υλικών, 2020-2030 (σε δις $)</w:t>
        </w:r>
        <w:r w:rsidR="00283A65">
          <w:rPr>
            <w:noProof/>
            <w:webHidden/>
          </w:rPr>
          <w:tab/>
        </w:r>
        <w:r w:rsidR="00283A65">
          <w:rPr>
            <w:noProof/>
            <w:webHidden/>
          </w:rPr>
          <w:fldChar w:fldCharType="begin"/>
        </w:r>
        <w:r w:rsidR="00283A65">
          <w:rPr>
            <w:noProof/>
            <w:webHidden/>
          </w:rPr>
          <w:instrText xml:space="preserve"> PAGEREF _Toc102556220 \h </w:instrText>
        </w:r>
        <w:r w:rsidR="00283A65">
          <w:rPr>
            <w:noProof/>
            <w:webHidden/>
          </w:rPr>
        </w:r>
        <w:r w:rsidR="00283A65">
          <w:rPr>
            <w:noProof/>
            <w:webHidden/>
          </w:rPr>
          <w:fldChar w:fldCharType="separate"/>
        </w:r>
        <w:r w:rsidR="00283A65">
          <w:rPr>
            <w:noProof/>
            <w:webHidden/>
          </w:rPr>
          <w:t>6</w:t>
        </w:r>
        <w:r w:rsidR="00283A65">
          <w:rPr>
            <w:noProof/>
            <w:webHidden/>
          </w:rPr>
          <w:fldChar w:fldCharType="end"/>
        </w:r>
      </w:hyperlink>
    </w:p>
    <w:p w14:paraId="185495C6" w14:textId="30CEC809" w:rsidR="00055F47" w:rsidRPr="00005766" w:rsidRDefault="00055F47">
      <w:pPr>
        <w:sectPr w:rsidR="00055F47" w:rsidRPr="00005766" w:rsidSect="007555EB">
          <w:headerReference w:type="default" r:id="rId11"/>
          <w:footerReference w:type="default" r:id="rId12"/>
          <w:pgSz w:w="11906" w:h="16838"/>
          <w:pgMar w:top="567" w:right="567" w:bottom="567" w:left="567" w:header="709" w:footer="709" w:gutter="0"/>
          <w:pgNumType w:fmt="lowerRoman" w:start="1"/>
          <w:cols w:space="708"/>
          <w:docGrid w:linePitch="360"/>
        </w:sectPr>
      </w:pPr>
      <w:r>
        <w:fldChar w:fldCharType="end"/>
      </w:r>
    </w:p>
    <w:p w14:paraId="4FB3654F" w14:textId="3589EADD" w:rsidR="0082166C" w:rsidRDefault="003216C5" w:rsidP="005B2C86">
      <w:pPr>
        <w:pStyle w:val="Heading1"/>
      </w:pPr>
      <w:bookmarkStart w:id="4" w:name="_Toc102556224"/>
      <w:r>
        <w:lastRenderedPageBreak/>
        <w:t>Ε</w:t>
      </w:r>
      <w:r w:rsidR="005B2C86">
        <w:t>ΙΣΑΓΩΓΗ</w:t>
      </w:r>
      <w:bookmarkEnd w:id="4"/>
    </w:p>
    <w:p w14:paraId="0703F33C" w14:textId="3D96FB32" w:rsidR="005B2C86" w:rsidRDefault="005B2C86" w:rsidP="005B2C86"/>
    <w:p w14:paraId="642F820E" w14:textId="47133A38" w:rsidR="005B2C86" w:rsidRDefault="008F300E" w:rsidP="005B2C86">
      <w:r>
        <w:t>Η σύγχρονη παγκόσμια οικονομία απαιτεί την ανάπτυξη και υιοθέτηση πρακτικών που όχι μόνο θα καθιστούν βιώσιμες και ανταγωνιστικές τις επιχειρήσεις, αλλά, ταυτόχρονα, θα εξασφαλίζουν ότι αυτές προκαλούν την ελάχιστη δυνατή ζημιά στο περιβάλλον στο οποίο δραστηριοποιούνται.</w:t>
      </w:r>
    </w:p>
    <w:p w14:paraId="47AD5C52" w14:textId="73B3A006" w:rsidR="008F300E" w:rsidRDefault="008F300E" w:rsidP="005B2C86">
      <w:r>
        <w:t>Στα πλαίσια αυτά, έχει αναπτυχθεί η έννοια και της κυκλικής οικονομίας η οποία περιλαμβάνει όλες τις δραστηριότητες επαναχρησιμοποίησης υλικών ως πρώτων υλών για την παραγωγή. Η κυκλική οικονομία στοχεύει στην ελάχιστη έως και μηδενική παραγωγή αποβλήτων από την παραγωγική διαδικασία, ώστε να μειώνεται και η κατανάλωση των πρωτογενών διαθέσιμων πόρων.</w:t>
      </w:r>
    </w:p>
    <w:p w14:paraId="4D0F015C" w14:textId="4950BBC0" w:rsidR="008F300E" w:rsidRDefault="008F300E" w:rsidP="005B2C86">
      <w:r>
        <w:t>Η παρούσα εργασία αποτελεί μια βιβλιογραφική αναφορά στην εισαγωγή πρακτικών κυκλικής οικονομίας, όπως η ανακύκλωση, στους χώρους των λιμανιών. Στόχος είναι να εντοπιστεί η τρέχουσα κατάσταση διεθνώς, αλλά και οι τυχόν προκλήσεις που υπάρχουν στον κλάδο αυτό</w:t>
      </w:r>
      <w:r w:rsidR="00E94BB7">
        <w:t xml:space="preserve"> αναφορικά με την μετάβαση στην κυκλική οικονομία.</w:t>
      </w:r>
    </w:p>
    <w:p w14:paraId="393F9555" w14:textId="3CC3CDD8" w:rsidR="00E94BB7" w:rsidRDefault="00E94BB7" w:rsidP="005B2C86">
      <w:r>
        <w:t>Η εργασία επιμερίζεται σε δύο κεφάλαια.</w:t>
      </w:r>
    </w:p>
    <w:p w14:paraId="3EBCA039" w14:textId="67CD181D" w:rsidR="00E94BB7" w:rsidRDefault="00E94BB7" w:rsidP="005B2C86">
      <w:r>
        <w:t>Στο πρώτο κεφάλαιο, γίνεται λόγος, γενικά, για την έννοια της κυκλικής οικονομίας, καθώς και για τα οφέλη που αυτή δύναται να παράσχει τόσο σε επιχειρηματικό, όσο και σε κοινωνικό επίπεδο. Επίσης, σχολιάζονται τα εντοπιζόμενα εμπόδια για την ανάπτυξη της κυκλικής οικονομίας, ενώ αναφέρονται και στατιστικά δεδομένα για την τρέχουσα κατάσταση διεθνώς.</w:t>
      </w:r>
    </w:p>
    <w:p w14:paraId="4222EE45" w14:textId="65B1C39C" w:rsidR="00E94BB7" w:rsidRDefault="00E94BB7" w:rsidP="005B2C86">
      <w:r>
        <w:t>Στο δεύτερο κεφάλαιο, η ανάλυση εστιάζει στην εισαγωγή της κυκλικής οικονομίας στα λιμάνια του κόσμου. Εκτός από κάποιες γενικές παρατηρήσεις, αναφέρονται συγκεκριμένα παραδείγματα πρακτικών κυκλικής οικονομίας σε λιμενικές δομές, σε διάφορες χώρες.</w:t>
      </w:r>
    </w:p>
    <w:p w14:paraId="6FAA2DD5" w14:textId="6EAD2F60" w:rsidR="00E94BB7" w:rsidRDefault="00E94BB7" w:rsidP="005B2C86"/>
    <w:p w14:paraId="04FF5E67" w14:textId="21F993CF" w:rsidR="00E94BB7" w:rsidRDefault="00E94BB7" w:rsidP="005B2C86"/>
    <w:p w14:paraId="7EA8389F" w14:textId="2A13355F" w:rsidR="00E94BB7" w:rsidRDefault="00E94BB7" w:rsidP="005B2C86"/>
    <w:p w14:paraId="3DF355B4" w14:textId="16CB5BE6" w:rsidR="00E94BB7" w:rsidRDefault="00E94BB7" w:rsidP="005B2C86"/>
    <w:p w14:paraId="1291530F" w14:textId="2A82418F" w:rsidR="00E94BB7" w:rsidRDefault="00E94BB7" w:rsidP="005B2C86"/>
    <w:p w14:paraId="6219C46B" w14:textId="75232BF3" w:rsidR="00E94BB7" w:rsidRDefault="00E94BB7" w:rsidP="005B2C86"/>
    <w:p w14:paraId="6159EE34" w14:textId="667CE316" w:rsidR="00E94BB7" w:rsidRDefault="00E94BB7" w:rsidP="005B2C86"/>
    <w:p w14:paraId="60209F14" w14:textId="53D719D8" w:rsidR="00E94BB7" w:rsidRDefault="00E94BB7" w:rsidP="005B2C86"/>
    <w:p w14:paraId="7E0748CF" w14:textId="26F769CC" w:rsidR="00E94BB7" w:rsidRDefault="00E94BB7" w:rsidP="005B2C86"/>
    <w:p w14:paraId="7CA26EB4" w14:textId="3FA89BA1" w:rsidR="00E94BB7" w:rsidRDefault="00E94BB7" w:rsidP="005B2C86"/>
    <w:p w14:paraId="42673C37" w14:textId="728C76C1" w:rsidR="00E94BB7" w:rsidRDefault="00E94BB7" w:rsidP="005B2C86"/>
    <w:p w14:paraId="11B4BEB4" w14:textId="7A52E7C0" w:rsidR="00E94BB7" w:rsidRDefault="00E94BB7" w:rsidP="005B2C86"/>
    <w:p w14:paraId="5991ABB5" w14:textId="38C8CC10" w:rsidR="00E94BB7" w:rsidRDefault="00E94BB7" w:rsidP="005B2C86"/>
    <w:p w14:paraId="0A495E47" w14:textId="2B4A74F6" w:rsidR="00E94BB7" w:rsidRDefault="00E94BB7" w:rsidP="005B2C86"/>
    <w:p w14:paraId="6275C4F3" w14:textId="2AE1DF6A" w:rsidR="00E94BB7" w:rsidRDefault="00E94BB7" w:rsidP="005B2C86"/>
    <w:p w14:paraId="3644BB60" w14:textId="77777777" w:rsidR="00E94BB7" w:rsidRPr="005B2C86" w:rsidRDefault="00E94BB7" w:rsidP="005B2C86"/>
    <w:p w14:paraId="1C2F307C" w14:textId="34FF3D2C" w:rsidR="003216C5" w:rsidRDefault="003216C5" w:rsidP="001544DD">
      <w:pPr>
        <w:pStyle w:val="Heading1"/>
      </w:pPr>
      <w:bookmarkStart w:id="5" w:name="_Toc102556225"/>
      <w:r>
        <w:lastRenderedPageBreak/>
        <w:t>Κ</w:t>
      </w:r>
      <w:r w:rsidR="001544DD">
        <w:t>ΕΦΑΛΑΙΟ</w:t>
      </w:r>
      <w:r>
        <w:t xml:space="preserve"> 1: Η ΚΥΚΛΙΚΗ ΟΙΚΟΝΟΜΙΑ</w:t>
      </w:r>
      <w:bookmarkEnd w:id="5"/>
    </w:p>
    <w:p w14:paraId="6E764835" w14:textId="77777777" w:rsidR="00A74D0C" w:rsidRDefault="00A74D0C"/>
    <w:p w14:paraId="516FC74E" w14:textId="77777777" w:rsidR="00A74D0C" w:rsidRDefault="00A74D0C"/>
    <w:p w14:paraId="68EAD703" w14:textId="4ABD0B85" w:rsidR="003216C5" w:rsidRDefault="003216C5">
      <w:r>
        <w:t xml:space="preserve">Το παρόν κεφάλαιο της εργασίας αναφέρεται στην έννοια της κυκλικής οικονομίας, η οποία αναπτύσσεται, κυρίως, κατά τις τελευταίες δεκαετίες. Στόχος είναι να αποσαφηνιστούν οι βασικές λειτουργίες της, καθώς </w:t>
      </w:r>
      <w:r w:rsidR="00445CA4">
        <w:t xml:space="preserve">και </w:t>
      </w:r>
      <w:r>
        <w:t>η έκταση που αυτή λαμβάνει σήμερα διεθνώς.</w:t>
      </w:r>
      <w:r w:rsidR="00445CA4">
        <w:t xml:space="preserve"> Επίσης, εντοπίζονται τα βασικά οφέλη από την ανάπτυξη της κυκλικής οικονομίας, αλλά και τα τυχόν εμπόδια στην περαιτέρω επέκτασή της.</w:t>
      </w:r>
    </w:p>
    <w:p w14:paraId="5B725B39" w14:textId="77777777" w:rsidR="00757842" w:rsidRDefault="00757842" w:rsidP="00757842">
      <w:pPr>
        <w:pStyle w:val="Heading2"/>
      </w:pPr>
    </w:p>
    <w:p w14:paraId="52ABB888" w14:textId="49B54852" w:rsidR="003216C5" w:rsidRDefault="00757842" w:rsidP="00757842">
      <w:pPr>
        <w:pStyle w:val="Heading2"/>
      </w:pPr>
      <w:bookmarkStart w:id="6" w:name="_Toc102556226"/>
      <w:r>
        <w:t xml:space="preserve">1.1 </w:t>
      </w:r>
      <w:r w:rsidR="003216C5">
        <w:t>ΟΡΙΣΜΟΣ ΚΥΚΛΙΚΗΣ ΟΙΚΟΝΟΜΙΑΣ</w:t>
      </w:r>
      <w:bookmarkEnd w:id="6"/>
    </w:p>
    <w:p w14:paraId="5CE6D159" w14:textId="77777777" w:rsidR="00445CA4" w:rsidRPr="00445CA4" w:rsidRDefault="00445CA4" w:rsidP="00445CA4"/>
    <w:p w14:paraId="6C0B5EA4" w14:textId="690AEB9D" w:rsidR="00030215" w:rsidRDefault="00953C64" w:rsidP="00030215">
      <w:r w:rsidRPr="00953C64">
        <w:t xml:space="preserve">Η κυκλική οικονομία </w:t>
      </w:r>
      <w:r>
        <w:t>αναφέρεται σε</w:t>
      </w:r>
      <w:r w:rsidRPr="00953C64">
        <w:t xml:space="preserve"> ένα σύστημα στο οποίο δεν υπάρχουν απόβλητα</w:t>
      </w:r>
      <w:r>
        <w:t xml:space="preserve">, ενώ όσα παράγονται στο παρόν, ταυτόχρονα, αποτελούν τις πρώτες ύλες για το μέλλον. Ο όρος κυκλική, υποδηλώνει ακριβώς, σε αντίθεση με το παραδοσιακό γραμμικό μοντέλο όπου ότι παράγεται ακολουθεί μια πορεία και τελικά απορρίπτεται, την κυκλική διαδικασία όπου τα προϊόντα δεν απορρίπτονται ως άχρηστα, </w:t>
      </w:r>
      <w:r w:rsidRPr="00953C64">
        <w:t>αλλά ανατροφοδοτούνται – στα υπάρχοντα</w:t>
      </w:r>
      <w:r>
        <w:t xml:space="preserve"> </w:t>
      </w:r>
      <w:r w:rsidRPr="00953C64">
        <w:t xml:space="preserve">ή </w:t>
      </w:r>
      <w:r>
        <w:t xml:space="preserve">σε </w:t>
      </w:r>
      <w:r w:rsidRPr="00953C64">
        <w:t xml:space="preserve">επεξεργασμένη μορφή – στη διαδικασία παραγωγής. </w:t>
      </w:r>
      <w:r>
        <w:t xml:space="preserve">Πρώιμα δείγματα της κυκλικής οικονομίας είναι, σαφώς, η ανακύκλωση και η </w:t>
      </w:r>
      <w:r w:rsidRPr="00953C64">
        <w:t>επιλεκτική συλλογή απορριμμάτων</w:t>
      </w:r>
      <w:r>
        <w:t xml:space="preserve">, </w:t>
      </w:r>
      <w:r w:rsidRPr="00953C64">
        <w:t xml:space="preserve">αλλά λόγω της υποβάθμισης των υλικών με την πάροδο του χρόνου και των περιορισμένων ευκαιριών χρήσης δεν αποτελούν από μόνα τους μια ολοκληρωμένη λύση. Αυτό που χρειάζεται είναι </w:t>
      </w:r>
      <w:r>
        <w:t xml:space="preserve">μια </w:t>
      </w:r>
      <w:r w:rsidRPr="00953C64">
        <w:t xml:space="preserve">μακροπρόθεσμη </w:t>
      </w:r>
      <w:r>
        <w:t>οπτική</w:t>
      </w:r>
      <w:r w:rsidRPr="00953C64">
        <w:t xml:space="preserve">, </w:t>
      </w:r>
      <w:r>
        <w:t>ώστε να διασφαλίζεται εξ</w:t>
      </w:r>
      <w:r w:rsidR="006B39F5" w:rsidRPr="006B39F5">
        <w:t>’</w:t>
      </w:r>
      <w:r>
        <w:t xml:space="preserve"> αρχής και </w:t>
      </w:r>
      <w:r w:rsidRPr="00953C64">
        <w:t>κατά τη διαδικασία σχεδιασμού του προϊόντος, τι θα γίνει με το προϊόν αφού ο χρήστης το απορρίψει</w:t>
      </w:r>
      <w:r w:rsidR="006A04E1" w:rsidRPr="00FF64A4">
        <w:t xml:space="preserve"> (</w:t>
      </w:r>
      <w:r w:rsidR="006A04E1">
        <w:rPr>
          <w:lang w:val="en-US"/>
        </w:rPr>
        <w:t>Price</w:t>
      </w:r>
      <w:r w:rsidR="006A04E1" w:rsidRPr="00FF64A4">
        <w:t xml:space="preserve"> </w:t>
      </w:r>
      <w:r w:rsidR="006A04E1">
        <w:rPr>
          <w:lang w:val="en-US"/>
        </w:rPr>
        <w:t>Water</w:t>
      </w:r>
      <w:r w:rsidR="006A04E1" w:rsidRPr="00FF64A4">
        <w:t xml:space="preserve"> </w:t>
      </w:r>
      <w:r w:rsidR="006A04E1">
        <w:rPr>
          <w:lang w:val="en-US"/>
        </w:rPr>
        <w:t>Coopers</w:t>
      </w:r>
      <w:r w:rsidR="006A04E1" w:rsidRPr="00FF64A4">
        <w:t>, 2018)</w:t>
      </w:r>
      <w:r w:rsidR="00030215" w:rsidRPr="00FF64A4">
        <w:t>.</w:t>
      </w:r>
    </w:p>
    <w:p w14:paraId="0F05AA3E" w14:textId="3CD8C05B" w:rsidR="00347101" w:rsidRPr="00347101" w:rsidRDefault="00347101" w:rsidP="00347101">
      <w:r>
        <w:t>Σύμφωνα</w:t>
      </w:r>
      <w:r w:rsidRPr="00347101">
        <w:t xml:space="preserve"> </w:t>
      </w:r>
      <w:r>
        <w:t>με</w:t>
      </w:r>
      <w:r w:rsidRPr="00347101">
        <w:t xml:space="preserve"> </w:t>
      </w:r>
      <w:r>
        <w:t>τον</w:t>
      </w:r>
      <w:r w:rsidRPr="00347101">
        <w:t xml:space="preserve"> </w:t>
      </w:r>
      <w:proofErr w:type="spellStart"/>
      <w:r>
        <w:rPr>
          <w:lang w:val="en-US"/>
        </w:rPr>
        <w:t>Heshmati</w:t>
      </w:r>
      <w:proofErr w:type="spellEnd"/>
      <w:r w:rsidRPr="00347101">
        <w:t xml:space="preserve"> (2015), </w:t>
      </w:r>
      <w:r>
        <w:t>η</w:t>
      </w:r>
      <w:r w:rsidRPr="00347101">
        <w:t xml:space="preserve"> κυκλική οικονομία είναι μια στρατηγική βιώσιμης ανάπτυξης που προτείνεται για την αντιμετώπιση επειγόντων προβλημάτων περιβαλλοντικής υποβάθμισης και σπανιότητας </w:t>
      </w:r>
      <w:r>
        <w:t xml:space="preserve">των </w:t>
      </w:r>
      <w:r w:rsidRPr="00347101">
        <w:t>πόρων.</w:t>
      </w:r>
      <w:r>
        <w:t xml:space="preserve"> Βασίζεται σε 3 αρχές που αφορούν στην</w:t>
      </w:r>
      <w:r w:rsidRPr="00347101">
        <w:t xml:space="preserve"> μείωση, </w:t>
      </w:r>
      <w:r>
        <w:t>την</w:t>
      </w:r>
      <w:r w:rsidRPr="00347101">
        <w:t xml:space="preserve"> επαναχρησιμοποίηση και </w:t>
      </w:r>
      <w:r>
        <w:t>την</w:t>
      </w:r>
      <w:r w:rsidRPr="00347101">
        <w:t xml:space="preserve"> ανακύκλωση </w:t>
      </w:r>
      <w:r>
        <w:t xml:space="preserve">των </w:t>
      </w:r>
      <w:r w:rsidRPr="00347101">
        <w:t>υλικών</w:t>
      </w:r>
      <w:r>
        <w:t>.</w:t>
      </w:r>
    </w:p>
    <w:p w14:paraId="3EC1ED25" w14:textId="0EA85D2E" w:rsidR="00E723B0" w:rsidRDefault="00E723B0" w:rsidP="00E723B0">
      <w:r>
        <w:t>Στα πλαίσια της κυκλικής οικονομίας τα προϊόντα πρέπει να σχεδιάζονται ώστε να είναι ανθεκτικά, να  επαναχρησιμοποιούνται, αλλά και να ανακυκλώνονται τα υλικά τους την παραγωγή νεών προϊόντων. Έτσι, στην κυκλική οικονομία, όσο το δυνατόν περισσότερο, τα πάντα επαναχρησιμοποιούνται, ανακατασκευάζονται, ανακυκλώνονται σε πρώτη ύλη ή χρησιμοποιούνται ως πηγή ενέργειας (United Nations Industrial Development Organization, 2017).</w:t>
      </w:r>
    </w:p>
    <w:p w14:paraId="30B36E8C" w14:textId="66639E29" w:rsidR="00E723B0" w:rsidRDefault="00E723B0" w:rsidP="00E723B0">
      <w:r w:rsidRPr="00FE4DED">
        <w:rPr>
          <w:i/>
          <w:iCs/>
        </w:rPr>
        <w:t>«Η έννοια της κυκλικής οικονομίας έρχεται να ανταποκριθεί στην φιλοδοξία για αειφόρο ανάπτυξη στα πλαίσια της αυξανόμενης πίεσης από την παραγωγή και κατανάλωση των πόρων και του περιβάλλοντος του πλανήτη. Έως τώρα, η οικονομία λειτουργούσε κυρίως σύμφωνα με το μοντέλο «παίρνω-φτιάχνω-απορρίπτω» - ένα γραμμικό μοντέλο στο οποίο κάθε προϊόν αναπόφευκτα φτάνει στο «τέλος της ωφέλιμης ζωής» του»</w:t>
      </w:r>
      <w:r>
        <w:t xml:space="preserve"> (Ευρωπαϊκή Επιτροπή, 2018).</w:t>
      </w:r>
    </w:p>
    <w:p w14:paraId="16B774C6" w14:textId="3BABAE87" w:rsidR="00FE5971" w:rsidRPr="00FE5971" w:rsidRDefault="00FE5971" w:rsidP="00E723B0">
      <w:pPr>
        <w:rPr>
          <w:i/>
          <w:iCs/>
        </w:rPr>
      </w:pPr>
      <w:r>
        <w:t xml:space="preserve">Οι </w:t>
      </w:r>
      <w:proofErr w:type="spellStart"/>
      <w:r w:rsidRPr="00FE5971">
        <w:t>Geissdoerfer</w:t>
      </w:r>
      <w:proofErr w:type="spellEnd"/>
      <w:r w:rsidRPr="00FE5971">
        <w:t xml:space="preserve"> </w:t>
      </w:r>
      <w:r>
        <w:rPr>
          <w:lang w:val="en-US"/>
        </w:rPr>
        <w:t>et</w:t>
      </w:r>
      <w:r w:rsidRPr="00FE5971">
        <w:t xml:space="preserve"> </w:t>
      </w:r>
      <w:r>
        <w:rPr>
          <w:lang w:val="en-US"/>
        </w:rPr>
        <w:t>al</w:t>
      </w:r>
      <w:r w:rsidRPr="00FE5971">
        <w:t xml:space="preserve">. (2017) </w:t>
      </w:r>
      <w:r>
        <w:t xml:space="preserve">ορίζουν την κυκλική οικονομία </w:t>
      </w:r>
      <w:r w:rsidRPr="00FE5971">
        <w:rPr>
          <w:i/>
          <w:iCs/>
        </w:rPr>
        <w:t>«ως ένα αναγεννητικό σύστημα στο οποίο η εισροή πόρων και τα απόβλητα, οι εκπομπές και η διαρροή ενέργειας ελαχιστοποιούνται με την επιβράδυνση, το κλείσιμο και τον περιορισμό των βρόχων υλικού και ενέργειας. Αυτό μπορεί να επιτευχθεί με μακροχρόνιο σχεδιασμό, συντήρηση, επισκευή, επαναχρησιμοποίηση, ανακατασκευή, ανακαίνιση και ανακύκλωση».</w:t>
      </w:r>
    </w:p>
    <w:p w14:paraId="6EA4BCFC" w14:textId="56E9F818" w:rsidR="00E723B0" w:rsidRDefault="00E723B0" w:rsidP="00E723B0">
      <w:r>
        <w:t xml:space="preserve">Ουσιαστικά, στην κυκλική οικονομία, στοχεύει στην κάθετη μείωση των αποβλήτων, καθώς τα προϊόντα σχεδιάζονται και βελτιστοποιούνται με βάση έναν κύκλο αποσυναρμολόγησης και επαναχρησιμοποίησης. Η κυκλικότητα αυτή, με την σειρά της, εισάγει μια αυστηρή διαφοροποίηση μεταξύ αναλώσιμων και διαρκών συστατικών ενός προϊόντος. Σε αντίθεση με ότι ισχύει μέχρι τώρα, τα αναλώσιμα υλικά στην κυκλική οικονομία είναι σε μεγάλο βαθμό κατασκευασμένα από βιολογικά </w:t>
      </w:r>
      <w:r>
        <w:lastRenderedPageBreak/>
        <w:t>συστατικά που είναι τουλάχιστον μη τοξικά και ενδεχομένως ακόμη και ωφέλιμα και μπορούν να επιστραφούν με ασφάλεια στο περιβάλλον, μετά από διαδοχικές χρήσεις. Επιπρόσθετα, η ενέργεια που απαιτείται για να τροφοδοτήσει αυτόν τον κύκλο θα πρέπει να είναι ανανεώσιμη από τη φύση της, ώστε να μειωθεί η εξάρτηση από τους πόρους και να αυξηθεί η ανθεκτικότητα του συστήματος (</w:t>
      </w:r>
      <w:proofErr w:type="spellStart"/>
      <w:r>
        <w:t>Ellen</w:t>
      </w:r>
      <w:proofErr w:type="spellEnd"/>
      <w:r>
        <w:t xml:space="preserve"> </w:t>
      </w:r>
      <w:proofErr w:type="spellStart"/>
      <w:r>
        <w:t>MacArthur</w:t>
      </w:r>
      <w:proofErr w:type="spellEnd"/>
      <w:r>
        <w:t xml:space="preserve"> </w:t>
      </w:r>
      <w:proofErr w:type="spellStart"/>
      <w:r>
        <w:t>Foundation</w:t>
      </w:r>
      <w:proofErr w:type="spellEnd"/>
      <w:r>
        <w:t>, 201</w:t>
      </w:r>
      <w:r w:rsidR="004C402D">
        <w:t>4</w:t>
      </w:r>
      <w:r>
        <w:t>).</w:t>
      </w:r>
    </w:p>
    <w:p w14:paraId="01E6D420" w14:textId="38E8C6AF" w:rsidR="00F26B9C" w:rsidRPr="00F26B9C" w:rsidRDefault="00F26B9C" w:rsidP="00F26B9C">
      <w:r>
        <w:t>Ο</w:t>
      </w:r>
      <w:r w:rsidRPr="00F26B9C">
        <w:t xml:space="preserve"> </w:t>
      </w:r>
      <w:proofErr w:type="spellStart"/>
      <w:r>
        <w:rPr>
          <w:lang w:val="en-US"/>
        </w:rPr>
        <w:t>Heshmati</w:t>
      </w:r>
      <w:proofErr w:type="spellEnd"/>
      <w:r w:rsidRPr="00F26B9C">
        <w:t xml:space="preserve"> (2015) </w:t>
      </w:r>
      <w:r>
        <w:t>επισημαίνει</w:t>
      </w:r>
      <w:r w:rsidRPr="00F26B9C">
        <w:t xml:space="preserve"> </w:t>
      </w:r>
      <w:r>
        <w:t>ότι</w:t>
      </w:r>
      <w:r w:rsidRPr="00F26B9C">
        <w:t xml:space="preserve">, </w:t>
      </w:r>
      <w:r>
        <w:t>για την εκτίμηση της απόδοσης ενός προγράμματος εφαρμογής κυκλικής οικονομίας, α</w:t>
      </w:r>
      <w:r w:rsidRPr="00F26B9C">
        <w:t>παιτείται ένα σύστημα δεικτών</w:t>
      </w:r>
      <w:r>
        <w:t xml:space="preserve">. </w:t>
      </w:r>
      <w:r w:rsidRPr="00F26B9C">
        <w:t xml:space="preserve">Οι δείκτες </w:t>
      </w:r>
      <w:r>
        <w:t>αυτοί είναι</w:t>
      </w:r>
      <w:r w:rsidRPr="00F26B9C">
        <w:t xml:space="preserve"> μέτρα της ανάπτυξης και των αποτελεσμάτων </w:t>
      </w:r>
      <w:r>
        <w:t>της κυκλικής οικονομίας,</w:t>
      </w:r>
      <w:r w:rsidRPr="00F26B9C">
        <w:t xml:space="preserve"> </w:t>
      </w:r>
      <w:r>
        <w:t>ώστε</w:t>
      </w:r>
      <w:r w:rsidRPr="00F26B9C">
        <w:t xml:space="preserve"> να παρέχουν κατευθυντήριες γραμμές στους λήπτες αποφάσεων για περαιτέρω ανάπτυξη και αξιολόγηση της αποτελεσματικότητας των διαφόρων χρησιμοποιούμενων μέσων πολιτικής. Περιβαλλοντικοί και άλλοι κρατικοί φορείς και μελετητές σε διάφορες χώρες έχουν καταβάλει προσπάθειες για να αναπτύξουν και να προωθήσουν ένα ενιαίο σύνολο δεικτών. Ωστόσο, στην πράξη οι προσεγγίσεις εφαρμογής και η ετερογένεια των επιχειρήσεων, των βιομηχανιών και των περιφερειών και των χαρακτηριστικών και των λειτουργικών τους περιβαλλόντων </w:t>
      </w:r>
      <w:r>
        <w:t>υποδεικνύουν</w:t>
      </w:r>
      <w:r w:rsidRPr="00F26B9C">
        <w:t xml:space="preserve"> ότι πρέπει να αναπτυχθούν</w:t>
      </w:r>
      <w:r>
        <w:t>,</w:t>
      </w:r>
      <w:r w:rsidRPr="00F26B9C">
        <w:t xml:space="preserve"> ταυτόχρονα</w:t>
      </w:r>
      <w:r>
        <w:t>,</w:t>
      </w:r>
      <w:r w:rsidRPr="00F26B9C">
        <w:t xml:space="preserve"> διαφορετικά σύνολα δεικτών αξιολόγησης.</w:t>
      </w:r>
    </w:p>
    <w:p w14:paraId="28234154" w14:textId="77777777" w:rsidR="00F26B9C" w:rsidRPr="005474F8" w:rsidRDefault="00F26B9C" w:rsidP="00E723B0"/>
    <w:p w14:paraId="53EE23E4" w14:textId="1C788744" w:rsidR="00F26B9C" w:rsidRDefault="00F26B9C" w:rsidP="00F26B9C">
      <w:pPr>
        <w:pStyle w:val="Heading2"/>
      </w:pPr>
      <w:bookmarkStart w:id="7" w:name="_Toc102556227"/>
      <w:r w:rsidRPr="00F26B9C">
        <w:t>1.2 ΤΑ ΟΦΕΛΗ ΤΗΣ ΚΥΚΛΙΚΗΣ ΟΙΚΟΝΟΜΙΑΣ</w:t>
      </w:r>
      <w:bookmarkEnd w:id="7"/>
    </w:p>
    <w:p w14:paraId="2D86D29E" w14:textId="77777777" w:rsidR="00F26B9C" w:rsidRDefault="00F26B9C" w:rsidP="00E723B0"/>
    <w:p w14:paraId="40F2FE5E" w14:textId="20F9E304" w:rsidR="00E723B0" w:rsidRDefault="00E723B0" w:rsidP="00E723B0">
      <w:r>
        <w:t>Η κυκλική οικονομία, ως καινοτομία στην σύγχρονη δράση, χαρακτηρίζεται από μια σειρά πλεονεκτημάτων τα σημαντικότερα εκ των οποίων έχουν ως κάτωθι (Σωτηρόπουλος, 2019):</w:t>
      </w:r>
    </w:p>
    <w:p w14:paraId="45152880" w14:textId="77777777" w:rsidR="00E723B0" w:rsidRDefault="00E723B0" w:rsidP="00E723B0">
      <w:r>
        <w:t>1.</w:t>
      </w:r>
      <w:r>
        <w:tab/>
        <w:t>Επιτυγχάνεται προστασία του περιβάλλοντος, καθώς διατηρούνται οι υπάρχουσες πηγές και μετριάζεται η έκταση της κλιματικής αλλαγής.</w:t>
      </w:r>
    </w:p>
    <w:p w14:paraId="57BF93DC" w14:textId="0BF21E6B" w:rsidR="00E723B0" w:rsidRDefault="00E723B0" w:rsidP="00E723B0">
      <w:r>
        <w:t>2.</w:t>
      </w:r>
      <w:r>
        <w:tab/>
        <w:t>Μπορεί ν</w:t>
      </w:r>
      <w:r w:rsidR="00920F2F">
        <w:t>α</w:t>
      </w:r>
      <w:r>
        <w:t xml:space="preserve"> συμβάλλει στην οικονομική ανθεκτικότητα και τη μείωση της εξάρτησης από την ενέργεια.</w:t>
      </w:r>
    </w:p>
    <w:p w14:paraId="6B984532" w14:textId="77777777" w:rsidR="00E723B0" w:rsidRDefault="00E723B0" w:rsidP="00E723B0">
      <w:r>
        <w:t>3.</w:t>
      </w:r>
      <w:r>
        <w:tab/>
        <w:t>Παρέχει την δυνατότητα μείωσης τους λειτουργικού κόστους των επιχειρήσεων, ενώ μπορεί να ενισχύσει και την παραγωγικότητα.</w:t>
      </w:r>
    </w:p>
    <w:p w14:paraId="4BA38D0B" w14:textId="77777777" w:rsidR="00E723B0" w:rsidRDefault="00E723B0" w:rsidP="00E723B0">
      <w:r>
        <w:t>4.</w:t>
      </w:r>
      <w:r>
        <w:tab/>
        <w:t>Δίνεται η δυνατότητα διάθεσης εισοδήματος από τους πολίτες σε δραστηριότητες που αυξάνουν την ευημερία τους.</w:t>
      </w:r>
    </w:p>
    <w:p w14:paraId="5C66BED4" w14:textId="77777777" w:rsidR="00E723B0" w:rsidRDefault="00E723B0" w:rsidP="00E723B0">
      <w:r>
        <w:t>5.</w:t>
      </w:r>
      <w:r>
        <w:tab/>
        <w:t>Δημιουργούνται νέα καινοτόμα επιχειρηματικά μοντέλα και θέσεις εργασίας υψηλής εξειδίκευσης.</w:t>
      </w:r>
    </w:p>
    <w:p w14:paraId="28819BCA" w14:textId="50EC5BE7" w:rsidR="00E723B0" w:rsidRDefault="00E723B0" w:rsidP="00E723B0">
      <w:r>
        <w:t>6.</w:t>
      </w:r>
      <w:r>
        <w:tab/>
        <w:t>Μπορεί να ενισχυθεί η τοπική ανάπτυξη, με την συνεργασία επιχειρήσεων σε περιφερειακό επίπεδο.</w:t>
      </w:r>
    </w:p>
    <w:p w14:paraId="32AEA91E" w14:textId="4D65E5E3" w:rsidR="00F4503C" w:rsidRPr="008D7E15" w:rsidRDefault="005474F8" w:rsidP="00E723B0">
      <w:r>
        <w:t>Σε επίπεδο επιχειρήσεων, τα οφέλη της κυκλικής οικονομίας μπορούν να είναι άμεσα, μεσοπρόθεσμα ή μακροπρόθεσμα. Στον πίνακα που ακολουθεί, αναφέρονται αναλυτικότερα τα πλεονεκτήματα για κάθε περίπτωση.</w:t>
      </w:r>
    </w:p>
    <w:p w14:paraId="4B04AD31" w14:textId="562FB2BF" w:rsidR="005474F8" w:rsidRPr="005474F8" w:rsidRDefault="005474F8" w:rsidP="00512D86">
      <w:pPr>
        <w:pStyle w:val="Caption"/>
      </w:pPr>
      <w:bookmarkStart w:id="8" w:name="_Toc102556216"/>
      <w:r>
        <w:t xml:space="preserve">Πίνακας </w:t>
      </w:r>
      <w:r w:rsidR="00E21306">
        <w:fldChar w:fldCharType="begin"/>
      </w:r>
      <w:r w:rsidR="00E21306">
        <w:instrText xml:space="preserve"> SEQ Πίνακας \* ARABIC </w:instrText>
      </w:r>
      <w:r w:rsidR="00E21306">
        <w:fldChar w:fldCharType="separate"/>
      </w:r>
      <w:r w:rsidR="000D2B01">
        <w:rPr>
          <w:noProof/>
        </w:rPr>
        <w:t>1</w:t>
      </w:r>
      <w:r w:rsidR="00E21306">
        <w:rPr>
          <w:noProof/>
        </w:rPr>
        <w:fldChar w:fldCharType="end"/>
      </w:r>
      <w:r>
        <w:t>. Άμεσα, μεσοπρόθεσμα και μακροπρόθεσμα οφέλη της κυκλικής οικονομίας για τις επιχειρήσεις</w:t>
      </w:r>
      <w:bookmarkEnd w:id="8"/>
    </w:p>
    <w:tbl>
      <w:tblPr>
        <w:tblStyle w:val="TableGrid"/>
        <w:tblW w:w="0" w:type="auto"/>
        <w:tblLook w:val="04A0" w:firstRow="1" w:lastRow="0" w:firstColumn="1" w:lastColumn="0" w:noHBand="0" w:noVBand="1"/>
      </w:tblPr>
      <w:tblGrid>
        <w:gridCol w:w="3587"/>
        <w:gridCol w:w="3587"/>
        <w:gridCol w:w="3588"/>
      </w:tblGrid>
      <w:tr w:rsidR="005474F8" w14:paraId="3B68E2DC" w14:textId="77777777" w:rsidTr="004C3984">
        <w:tc>
          <w:tcPr>
            <w:tcW w:w="3587" w:type="dxa"/>
            <w:shd w:val="clear" w:color="auto" w:fill="FFD966" w:themeFill="accent4" w:themeFillTint="99"/>
          </w:tcPr>
          <w:p w14:paraId="00255AFE" w14:textId="13D74A7E" w:rsidR="005474F8" w:rsidRPr="004C3984" w:rsidRDefault="005474F8" w:rsidP="004C3984">
            <w:pPr>
              <w:jc w:val="center"/>
              <w:rPr>
                <w:b/>
                <w:bCs/>
              </w:rPr>
            </w:pPr>
            <w:r w:rsidRPr="004C3984">
              <w:rPr>
                <w:b/>
                <w:bCs/>
              </w:rPr>
              <w:t>Άμεσα οφέλη</w:t>
            </w:r>
          </w:p>
        </w:tc>
        <w:tc>
          <w:tcPr>
            <w:tcW w:w="3587" w:type="dxa"/>
            <w:shd w:val="clear" w:color="auto" w:fill="FFD966" w:themeFill="accent4" w:themeFillTint="99"/>
          </w:tcPr>
          <w:p w14:paraId="3420614B" w14:textId="5DC07421" w:rsidR="005474F8" w:rsidRPr="004C3984" w:rsidRDefault="005474F8" w:rsidP="004C3984">
            <w:pPr>
              <w:jc w:val="center"/>
              <w:rPr>
                <w:b/>
                <w:bCs/>
              </w:rPr>
            </w:pPr>
            <w:r w:rsidRPr="004C3984">
              <w:rPr>
                <w:b/>
                <w:bCs/>
              </w:rPr>
              <w:t>Μεσοπρόθεσμα οφέλη</w:t>
            </w:r>
          </w:p>
        </w:tc>
        <w:tc>
          <w:tcPr>
            <w:tcW w:w="3588" w:type="dxa"/>
            <w:shd w:val="clear" w:color="auto" w:fill="FFD966" w:themeFill="accent4" w:themeFillTint="99"/>
          </w:tcPr>
          <w:p w14:paraId="59415BBA" w14:textId="7432535C" w:rsidR="005474F8" w:rsidRPr="004C3984" w:rsidRDefault="005474F8" w:rsidP="004C3984">
            <w:pPr>
              <w:jc w:val="center"/>
              <w:rPr>
                <w:b/>
                <w:bCs/>
              </w:rPr>
            </w:pPr>
            <w:r w:rsidRPr="004C3984">
              <w:rPr>
                <w:b/>
                <w:bCs/>
              </w:rPr>
              <w:t>Μακροπρόθεσμα οφέλη</w:t>
            </w:r>
          </w:p>
        </w:tc>
      </w:tr>
      <w:tr w:rsidR="005474F8" w14:paraId="06EB24C1" w14:textId="77777777" w:rsidTr="004C3984">
        <w:tc>
          <w:tcPr>
            <w:tcW w:w="3587" w:type="dxa"/>
            <w:shd w:val="clear" w:color="auto" w:fill="FFF2CC" w:themeFill="accent4" w:themeFillTint="33"/>
          </w:tcPr>
          <w:p w14:paraId="4954E9D1" w14:textId="6D4E8D33" w:rsidR="004C3984" w:rsidRDefault="004C3984" w:rsidP="004C3984">
            <w:pPr>
              <w:pStyle w:val="ListParagraph"/>
              <w:numPr>
                <w:ilvl w:val="0"/>
                <w:numId w:val="4"/>
              </w:numPr>
            </w:pPr>
            <w:r>
              <w:t>Μειωμένα κόστη υλικών και κινδύνων εγγυήσεων.</w:t>
            </w:r>
          </w:p>
          <w:p w14:paraId="599ADDF3" w14:textId="500F0CF4" w:rsidR="004C3984" w:rsidRDefault="004C3984" w:rsidP="004C3984">
            <w:pPr>
              <w:pStyle w:val="ListParagraph"/>
              <w:numPr>
                <w:ilvl w:val="0"/>
                <w:numId w:val="4"/>
              </w:numPr>
            </w:pPr>
            <w:r>
              <w:t>Δυνατότητα πώλησης ή μίσθωσης μεταχειρισμένων  προϊόντων.</w:t>
            </w:r>
          </w:p>
          <w:p w14:paraId="2541AA1E" w14:textId="5AFC408A" w:rsidR="004C3984" w:rsidRDefault="004C3984" w:rsidP="004C3984">
            <w:pPr>
              <w:pStyle w:val="ListParagraph"/>
              <w:numPr>
                <w:ilvl w:val="0"/>
                <w:numId w:val="4"/>
              </w:numPr>
            </w:pPr>
            <w:r>
              <w:t>Νέες αγορές και προτάσεις αξίας.</w:t>
            </w:r>
          </w:p>
          <w:p w14:paraId="41D3E82A" w14:textId="4178B4AD" w:rsidR="005474F8" w:rsidRDefault="004C3984" w:rsidP="004C3984">
            <w:pPr>
              <w:pStyle w:val="ListParagraph"/>
              <w:numPr>
                <w:ilvl w:val="0"/>
                <w:numId w:val="4"/>
              </w:numPr>
            </w:pPr>
            <w:r>
              <w:lastRenderedPageBreak/>
              <w:t>Αυξημένη αλληλεπίδραση και αφοσίωση πελατών.</w:t>
            </w:r>
          </w:p>
        </w:tc>
        <w:tc>
          <w:tcPr>
            <w:tcW w:w="3587" w:type="dxa"/>
            <w:shd w:val="clear" w:color="auto" w:fill="FFF2CC" w:themeFill="accent4" w:themeFillTint="33"/>
          </w:tcPr>
          <w:p w14:paraId="38DCD9D1" w14:textId="45669A5A" w:rsidR="004C3984" w:rsidRDefault="004C3984" w:rsidP="004C3984">
            <w:pPr>
              <w:pStyle w:val="ListParagraph"/>
              <w:numPr>
                <w:ilvl w:val="0"/>
                <w:numId w:val="4"/>
              </w:numPr>
            </w:pPr>
            <w:r>
              <w:lastRenderedPageBreak/>
              <w:t>Καινοτόμος σχεδιασμός προϊόντων, παρέχοντας προστιθέμενη αξία στον πελάτη.</w:t>
            </w:r>
          </w:p>
          <w:p w14:paraId="0C3C42EB" w14:textId="5F2230CD" w:rsidR="004C3984" w:rsidRDefault="004C3984" w:rsidP="004C3984">
            <w:pPr>
              <w:pStyle w:val="ListParagraph"/>
              <w:numPr>
                <w:ilvl w:val="0"/>
                <w:numId w:val="4"/>
              </w:numPr>
            </w:pPr>
            <w:r>
              <w:t>Επανεξέταση επιχειρηματικού μοντέλου και διατήρηση ανταγωνιστικότητας.</w:t>
            </w:r>
          </w:p>
          <w:p w14:paraId="3DB723BB" w14:textId="46C104E9" w:rsidR="004C3984" w:rsidRDefault="004C3984" w:rsidP="004C3984">
            <w:pPr>
              <w:pStyle w:val="ListParagraph"/>
              <w:numPr>
                <w:ilvl w:val="0"/>
                <w:numId w:val="4"/>
              </w:numPr>
            </w:pPr>
            <w:r>
              <w:lastRenderedPageBreak/>
              <w:t>Ενίσχυση φήμης κι εμπορικού σήματος.</w:t>
            </w:r>
          </w:p>
          <w:p w14:paraId="797E6FB7" w14:textId="2C7472FE" w:rsidR="005474F8" w:rsidRDefault="004C3984" w:rsidP="004C3984">
            <w:pPr>
              <w:pStyle w:val="ListParagraph"/>
              <w:numPr>
                <w:ilvl w:val="0"/>
                <w:numId w:val="4"/>
              </w:numPr>
            </w:pPr>
            <w:r>
              <w:t>Στήριξη της βιωσιμότητας.</w:t>
            </w:r>
          </w:p>
        </w:tc>
        <w:tc>
          <w:tcPr>
            <w:tcW w:w="3588" w:type="dxa"/>
            <w:shd w:val="clear" w:color="auto" w:fill="FFF2CC" w:themeFill="accent4" w:themeFillTint="33"/>
          </w:tcPr>
          <w:p w14:paraId="05E7AFDF" w14:textId="0A6AFBB8" w:rsidR="004C3984" w:rsidRDefault="004C3984" w:rsidP="004C3984">
            <w:pPr>
              <w:pStyle w:val="ListParagraph"/>
              <w:numPr>
                <w:ilvl w:val="0"/>
                <w:numId w:val="4"/>
              </w:numPr>
            </w:pPr>
            <w:r>
              <w:lastRenderedPageBreak/>
              <w:t>Αντιμετώπιση στρατηγικών κινδύνων.</w:t>
            </w:r>
          </w:p>
          <w:p w14:paraId="2452A906" w14:textId="3B631151" w:rsidR="004C3984" w:rsidRDefault="004C3984" w:rsidP="004C3984">
            <w:pPr>
              <w:pStyle w:val="ListParagraph"/>
              <w:numPr>
                <w:ilvl w:val="0"/>
                <w:numId w:val="4"/>
              </w:numPr>
            </w:pPr>
            <w:r>
              <w:t>Αντιστάθμιση κινδύνου έναντι των ασταθών τιμών των εμπορευμάτων.</w:t>
            </w:r>
          </w:p>
          <w:p w14:paraId="0290C53B" w14:textId="50817D3A" w:rsidR="005474F8" w:rsidRDefault="004C3984" w:rsidP="004C3984">
            <w:pPr>
              <w:pStyle w:val="ListParagraph"/>
              <w:numPr>
                <w:ilvl w:val="0"/>
                <w:numId w:val="4"/>
              </w:numPr>
            </w:pPr>
            <w:r>
              <w:lastRenderedPageBreak/>
              <w:t>Βελτίωση της λειτουργικής αποτελεσματικότητας.</w:t>
            </w:r>
          </w:p>
        </w:tc>
      </w:tr>
    </w:tbl>
    <w:p w14:paraId="17363A9D" w14:textId="7E0A441D" w:rsidR="004443CE" w:rsidRDefault="004443CE" w:rsidP="004443CE"/>
    <w:p w14:paraId="6AE4076A" w14:textId="6113E351" w:rsidR="004C3984" w:rsidRDefault="004C3984" w:rsidP="004C3984">
      <w:pPr>
        <w:jc w:val="center"/>
      </w:pPr>
      <w:r w:rsidRPr="004C3984">
        <w:t xml:space="preserve">Πηγή: Επεξεργασία από </w:t>
      </w:r>
      <w:proofErr w:type="spellStart"/>
      <w:r w:rsidRPr="004C3984">
        <w:t>Price</w:t>
      </w:r>
      <w:proofErr w:type="spellEnd"/>
      <w:r w:rsidRPr="004C3984">
        <w:t xml:space="preserve"> </w:t>
      </w:r>
      <w:proofErr w:type="spellStart"/>
      <w:r w:rsidRPr="004C3984">
        <w:t>Water</w:t>
      </w:r>
      <w:proofErr w:type="spellEnd"/>
      <w:r w:rsidRPr="004C3984">
        <w:t xml:space="preserve"> </w:t>
      </w:r>
      <w:proofErr w:type="spellStart"/>
      <w:r w:rsidRPr="004C3984">
        <w:t>Coopers</w:t>
      </w:r>
      <w:proofErr w:type="spellEnd"/>
      <w:r w:rsidRPr="004C3984">
        <w:t>, 2018.</w:t>
      </w:r>
    </w:p>
    <w:p w14:paraId="53048C64" w14:textId="1A21824C" w:rsidR="004C3984" w:rsidRDefault="004C3984" w:rsidP="004C3984">
      <w:pPr>
        <w:jc w:val="center"/>
      </w:pPr>
    </w:p>
    <w:p w14:paraId="12905AE7" w14:textId="14128956" w:rsidR="004C3984" w:rsidRDefault="004C3984" w:rsidP="004C3984">
      <w:r>
        <w:t>Σε κάθε περίπτωση- άμεσα, μεσοπρόθεσμα ή μακροπρόθεσμα- όπως αναδεικνύεται, οι επιχειρήσεις μπορούν να λάβουν μετρήσιμα οφέλη από την εμπλοκή τους στην κυκλική οικονομία.</w:t>
      </w:r>
    </w:p>
    <w:p w14:paraId="262B6FE0" w14:textId="77777777" w:rsidR="004C3984" w:rsidRPr="004C3984" w:rsidRDefault="004C3984" w:rsidP="004C3984"/>
    <w:p w14:paraId="47DB3EDF" w14:textId="1D788C3B" w:rsidR="00835BF7" w:rsidRDefault="00B7270D" w:rsidP="00B7270D">
      <w:pPr>
        <w:pStyle w:val="Heading2"/>
      </w:pPr>
      <w:bookmarkStart w:id="9" w:name="_Toc102556228"/>
      <w:r w:rsidRPr="00B7270D">
        <w:t xml:space="preserve">1.3 </w:t>
      </w:r>
      <w:r w:rsidR="00835BF7">
        <w:t>ΕΜΠΟΔΙΑ ΣΤΗΝ ΑΝΑΠΤΥΞΗ ΤΗΣ ΚΥΚΛΙΚΗΣ ΟΙΚΟΝΟΜΙΑΣ</w:t>
      </w:r>
      <w:bookmarkEnd w:id="9"/>
    </w:p>
    <w:p w14:paraId="51EC1890" w14:textId="34A877EB" w:rsidR="00431CC2" w:rsidRDefault="00431CC2" w:rsidP="004443CE"/>
    <w:p w14:paraId="3E0D4CF6" w14:textId="3F651D1C" w:rsidR="00B7270D" w:rsidRDefault="00B7270D" w:rsidP="004443CE">
      <w:r>
        <w:t>Η έννοια και η εφαρμογή της κυκλικής οικονομίας είναι μια καινοτομία διεθνώς. Όπως συμβαίνει, όμως, με οτιδήποτε νέο που προτείνεται, ανακύπτουν εμπόδια και περιορισμοί για την ανάπτυξή της.</w:t>
      </w:r>
    </w:p>
    <w:p w14:paraId="3246F7FB" w14:textId="1658E6A5" w:rsidR="00B7270D" w:rsidRDefault="00B7270D" w:rsidP="004443CE">
      <w:r>
        <w:t>Στον πιο κάτω πίνακα, δίνονται τα βασικά εμπόδια ανάπτυξης της κυκλικής οικονομίας, όπως αυτά έχουν εντοπιστεί από τον ΟΟΣΑ.</w:t>
      </w:r>
    </w:p>
    <w:p w14:paraId="224CC964" w14:textId="44C61BEB" w:rsidR="00431CC2" w:rsidRDefault="00431CC2" w:rsidP="00CD2340">
      <w:pPr>
        <w:pStyle w:val="Caption"/>
      </w:pPr>
      <w:bookmarkStart w:id="10" w:name="_Toc102556217"/>
      <w:r>
        <w:t xml:space="preserve">Πίνακας </w:t>
      </w:r>
      <w:r w:rsidR="00E21306">
        <w:fldChar w:fldCharType="begin"/>
      </w:r>
      <w:r w:rsidR="00E21306">
        <w:instrText xml:space="preserve"> SEQ Πίνακας \* ARABIC </w:instrText>
      </w:r>
      <w:r w:rsidR="00E21306">
        <w:fldChar w:fldCharType="separate"/>
      </w:r>
      <w:r w:rsidR="000D2B01">
        <w:rPr>
          <w:noProof/>
        </w:rPr>
        <w:t>2</w:t>
      </w:r>
      <w:r w:rsidR="00E21306">
        <w:rPr>
          <w:noProof/>
        </w:rPr>
        <w:fldChar w:fldCharType="end"/>
      </w:r>
      <w:r>
        <w:t xml:space="preserve">. </w:t>
      </w:r>
      <w:r w:rsidRPr="00431CC2">
        <w:t>Εμπόδια ανάπτυξης της κυκλικής οικονομίας</w:t>
      </w:r>
      <w:bookmarkEnd w:id="10"/>
    </w:p>
    <w:tbl>
      <w:tblPr>
        <w:tblStyle w:val="GridTable5Dark-Accent5"/>
        <w:tblW w:w="0" w:type="auto"/>
        <w:tblInd w:w="1413" w:type="dxa"/>
        <w:tblLook w:val="04A0" w:firstRow="1" w:lastRow="0" w:firstColumn="1" w:lastColumn="0" w:noHBand="0" w:noVBand="1"/>
      </w:tblPr>
      <w:tblGrid>
        <w:gridCol w:w="3798"/>
        <w:gridCol w:w="4079"/>
      </w:tblGrid>
      <w:tr w:rsidR="00B60CF3" w:rsidRPr="00431CC2" w14:paraId="1E0307E8" w14:textId="77777777" w:rsidTr="00F4503C">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798" w:type="dxa"/>
          </w:tcPr>
          <w:p w14:paraId="4634C995" w14:textId="77777777" w:rsidR="00B60CF3" w:rsidRPr="00431CC2" w:rsidRDefault="00B60CF3" w:rsidP="00431CC2">
            <w:pPr>
              <w:jc w:val="center"/>
              <w:rPr>
                <w:color w:val="000000" w:themeColor="text1"/>
              </w:rPr>
            </w:pPr>
            <w:r w:rsidRPr="00431CC2">
              <w:rPr>
                <w:color w:val="000000" w:themeColor="text1"/>
              </w:rPr>
              <w:t>Παράγοντας</w:t>
            </w:r>
          </w:p>
        </w:tc>
        <w:tc>
          <w:tcPr>
            <w:tcW w:w="4079" w:type="dxa"/>
          </w:tcPr>
          <w:p w14:paraId="72263849" w14:textId="31330104" w:rsidR="00B60CF3" w:rsidRPr="00431CC2" w:rsidRDefault="00E557D0" w:rsidP="00431CC2">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Ποσοστό</w:t>
            </w:r>
          </w:p>
        </w:tc>
      </w:tr>
      <w:tr w:rsidR="00B60CF3" w:rsidRPr="00431CC2" w14:paraId="1F3484AC" w14:textId="77777777" w:rsidTr="00F4503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798" w:type="dxa"/>
          </w:tcPr>
          <w:p w14:paraId="755318B5" w14:textId="77777777" w:rsidR="00B60CF3" w:rsidRPr="00431CC2" w:rsidRDefault="00B60CF3" w:rsidP="00431CC2">
            <w:pPr>
              <w:rPr>
                <w:color w:val="000000" w:themeColor="text1"/>
              </w:rPr>
            </w:pPr>
            <w:r w:rsidRPr="00431CC2">
              <w:rPr>
                <w:color w:val="000000" w:themeColor="text1"/>
              </w:rPr>
              <w:t>Πολιτισμικά εμπόδια</w:t>
            </w:r>
          </w:p>
        </w:tc>
        <w:tc>
          <w:tcPr>
            <w:tcW w:w="4079" w:type="dxa"/>
          </w:tcPr>
          <w:p w14:paraId="0FE7D842" w14:textId="77777777" w:rsidR="00B60CF3" w:rsidRPr="00431CC2" w:rsidRDefault="00B60CF3" w:rsidP="00431CC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31CC2">
              <w:rPr>
                <w:color w:val="000000" w:themeColor="text1"/>
              </w:rPr>
              <w:t>29%</w:t>
            </w:r>
          </w:p>
        </w:tc>
      </w:tr>
      <w:tr w:rsidR="00B60CF3" w:rsidRPr="00431CC2" w14:paraId="3BF072C5" w14:textId="77777777" w:rsidTr="00F4503C">
        <w:trPr>
          <w:trHeight w:val="264"/>
        </w:trPr>
        <w:tc>
          <w:tcPr>
            <w:cnfStyle w:val="001000000000" w:firstRow="0" w:lastRow="0" w:firstColumn="1" w:lastColumn="0" w:oddVBand="0" w:evenVBand="0" w:oddHBand="0" w:evenHBand="0" w:firstRowFirstColumn="0" w:firstRowLastColumn="0" w:lastRowFirstColumn="0" w:lastRowLastColumn="0"/>
            <w:tcW w:w="3798" w:type="dxa"/>
          </w:tcPr>
          <w:p w14:paraId="3CD28616" w14:textId="77777777" w:rsidR="00B60CF3" w:rsidRPr="00431CC2" w:rsidRDefault="00B60CF3" w:rsidP="00431CC2">
            <w:pPr>
              <w:rPr>
                <w:color w:val="000000" w:themeColor="text1"/>
              </w:rPr>
            </w:pPr>
            <w:r w:rsidRPr="00431CC2">
              <w:rPr>
                <w:color w:val="000000" w:themeColor="text1"/>
              </w:rPr>
              <w:t>Νομικό πλαίσιο</w:t>
            </w:r>
          </w:p>
        </w:tc>
        <w:tc>
          <w:tcPr>
            <w:tcW w:w="4079" w:type="dxa"/>
          </w:tcPr>
          <w:p w14:paraId="736EDE65" w14:textId="77777777" w:rsidR="00B60CF3" w:rsidRPr="00431CC2" w:rsidRDefault="00B60CF3" w:rsidP="00431CC2">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31CC2">
              <w:rPr>
                <w:color w:val="000000" w:themeColor="text1"/>
              </w:rPr>
              <w:t>29%</w:t>
            </w:r>
          </w:p>
        </w:tc>
      </w:tr>
      <w:tr w:rsidR="00B60CF3" w:rsidRPr="00431CC2" w14:paraId="1BC6C566" w14:textId="77777777" w:rsidTr="00F4503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798" w:type="dxa"/>
          </w:tcPr>
          <w:p w14:paraId="126FD34D" w14:textId="77777777" w:rsidR="00B60CF3" w:rsidRPr="00431CC2" w:rsidRDefault="00B60CF3" w:rsidP="00431CC2">
            <w:pPr>
              <w:rPr>
                <w:color w:val="000000" w:themeColor="text1"/>
              </w:rPr>
            </w:pPr>
            <w:r w:rsidRPr="00431CC2">
              <w:rPr>
                <w:color w:val="000000" w:themeColor="text1"/>
              </w:rPr>
              <w:t>Οικονομικοί πόροι</w:t>
            </w:r>
          </w:p>
        </w:tc>
        <w:tc>
          <w:tcPr>
            <w:tcW w:w="4079" w:type="dxa"/>
          </w:tcPr>
          <w:p w14:paraId="6709DB61" w14:textId="77777777" w:rsidR="00B60CF3" w:rsidRPr="00431CC2" w:rsidRDefault="00B60CF3" w:rsidP="00431CC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31CC2">
              <w:rPr>
                <w:color w:val="000000" w:themeColor="text1"/>
              </w:rPr>
              <w:t>32%</w:t>
            </w:r>
          </w:p>
        </w:tc>
      </w:tr>
      <w:tr w:rsidR="00B60CF3" w:rsidRPr="00431CC2" w14:paraId="21275FCC" w14:textId="77777777" w:rsidTr="00F4503C">
        <w:trPr>
          <w:trHeight w:val="273"/>
        </w:trPr>
        <w:tc>
          <w:tcPr>
            <w:cnfStyle w:val="001000000000" w:firstRow="0" w:lastRow="0" w:firstColumn="1" w:lastColumn="0" w:oddVBand="0" w:evenVBand="0" w:oddHBand="0" w:evenHBand="0" w:firstRowFirstColumn="0" w:firstRowLastColumn="0" w:lastRowFirstColumn="0" w:lastRowLastColumn="0"/>
            <w:tcW w:w="3798" w:type="dxa"/>
          </w:tcPr>
          <w:p w14:paraId="338FA150" w14:textId="77777777" w:rsidR="00B60CF3" w:rsidRPr="00431CC2" w:rsidRDefault="00B60CF3" w:rsidP="00431CC2">
            <w:pPr>
              <w:rPr>
                <w:color w:val="000000" w:themeColor="text1"/>
              </w:rPr>
            </w:pPr>
            <w:r w:rsidRPr="00431CC2">
              <w:rPr>
                <w:color w:val="000000" w:themeColor="text1"/>
              </w:rPr>
              <w:t>Ολιστική προσέγγιση</w:t>
            </w:r>
          </w:p>
        </w:tc>
        <w:tc>
          <w:tcPr>
            <w:tcW w:w="4079" w:type="dxa"/>
          </w:tcPr>
          <w:p w14:paraId="282C5853" w14:textId="77777777" w:rsidR="00B60CF3" w:rsidRPr="00431CC2" w:rsidRDefault="00B60CF3" w:rsidP="00431CC2">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31CC2">
              <w:rPr>
                <w:color w:val="000000" w:themeColor="text1"/>
              </w:rPr>
              <w:t>21%</w:t>
            </w:r>
          </w:p>
        </w:tc>
      </w:tr>
      <w:tr w:rsidR="00B60CF3" w:rsidRPr="00431CC2" w14:paraId="2523F2A9" w14:textId="77777777" w:rsidTr="00F4503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798" w:type="dxa"/>
          </w:tcPr>
          <w:p w14:paraId="7E92D312" w14:textId="77777777" w:rsidR="00B60CF3" w:rsidRPr="00431CC2" w:rsidRDefault="00B60CF3" w:rsidP="00431CC2">
            <w:pPr>
              <w:rPr>
                <w:color w:val="000000" w:themeColor="text1"/>
              </w:rPr>
            </w:pPr>
            <w:proofErr w:type="spellStart"/>
            <w:r w:rsidRPr="00431CC2">
              <w:rPr>
                <w:color w:val="000000" w:themeColor="text1"/>
              </w:rPr>
              <w:t>Καταλληλότητα</w:t>
            </w:r>
            <w:proofErr w:type="spellEnd"/>
            <w:r w:rsidRPr="00431CC2">
              <w:rPr>
                <w:color w:val="000000" w:themeColor="text1"/>
              </w:rPr>
              <w:t xml:space="preserve"> πληροφόρησης</w:t>
            </w:r>
          </w:p>
        </w:tc>
        <w:tc>
          <w:tcPr>
            <w:tcW w:w="4079" w:type="dxa"/>
          </w:tcPr>
          <w:p w14:paraId="61B8620F" w14:textId="77777777" w:rsidR="00B60CF3" w:rsidRPr="00431CC2" w:rsidRDefault="00B60CF3" w:rsidP="00431CC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31CC2">
              <w:rPr>
                <w:color w:val="000000" w:themeColor="text1"/>
              </w:rPr>
              <w:t>12%</w:t>
            </w:r>
          </w:p>
        </w:tc>
      </w:tr>
      <w:tr w:rsidR="00B60CF3" w:rsidRPr="00431CC2" w14:paraId="7CDE62E7" w14:textId="77777777" w:rsidTr="00F4503C">
        <w:trPr>
          <w:trHeight w:val="273"/>
        </w:trPr>
        <w:tc>
          <w:tcPr>
            <w:cnfStyle w:val="001000000000" w:firstRow="0" w:lastRow="0" w:firstColumn="1" w:lastColumn="0" w:oddVBand="0" w:evenVBand="0" w:oddHBand="0" w:evenHBand="0" w:firstRowFirstColumn="0" w:firstRowLastColumn="0" w:lastRowFirstColumn="0" w:lastRowLastColumn="0"/>
            <w:tcW w:w="3798" w:type="dxa"/>
          </w:tcPr>
          <w:p w14:paraId="6F2106BF" w14:textId="70735B98" w:rsidR="00B60CF3" w:rsidRPr="00431CC2" w:rsidRDefault="00B60CF3" w:rsidP="00431CC2">
            <w:pPr>
              <w:rPr>
                <w:color w:val="000000" w:themeColor="text1"/>
              </w:rPr>
            </w:pPr>
            <w:r w:rsidRPr="00431CC2">
              <w:rPr>
                <w:color w:val="000000" w:themeColor="text1"/>
              </w:rPr>
              <w:t>Ασυνεπής νομοθεσία</w:t>
            </w:r>
            <w:r w:rsidR="002577C5">
              <w:rPr>
                <w:color w:val="000000" w:themeColor="text1"/>
              </w:rPr>
              <w:t>ς</w:t>
            </w:r>
          </w:p>
        </w:tc>
        <w:tc>
          <w:tcPr>
            <w:tcW w:w="4079" w:type="dxa"/>
          </w:tcPr>
          <w:p w14:paraId="610CC6EB" w14:textId="77777777" w:rsidR="00B60CF3" w:rsidRPr="00431CC2" w:rsidRDefault="00B60CF3" w:rsidP="00431CC2">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31CC2">
              <w:rPr>
                <w:color w:val="000000" w:themeColor="text1"/>
              </w:rPr>
              <w:t>24%</w:t>
            </w:r>
          </w:p>
        </w:tc>
      </w:tr>
      <w:tr w:rsidR="00B60CF3" w:rsidRPr="00431CC2" w14:paraId="656FCDD1" w14:textId="77777777" w:rsidTr="00F4503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798" w:type="dxa"/>
          </w:tcPr>
          <w:p w14:paraId="7A852948" w14:textId="77777777" w:rsidR="00B60CF3" w:rsidRPr="00431CC2" w:rsidRDefault="00B60CF3" w:rsidP="00431CC2">
            <w:pPr>
              <w:rPr>
                <w:color w:val="000000" w:themeColor="text1"/>
              </w:rPr>
            </w:pPr>
            <w:r w:rsidRPr="00431CC2">
              <w:rPr>
                <w:color w:val="000000" w:themeColor="text1"/>
              </w:rPr>
              <w:t>Οικονομικό ρίσκο</w:t>
            </w:r>
          </w:p>
        </w:tc>
        <w:tc>
          <w:tcPr>
            <w:tcW w:w="4079" w:type="dxa"/>
          </w:tcPr>
          <w:p w14:paraId="618DA89D" w14:textId="77777777" w:rsidR="00B60CF3" w:rsidRPr="00431CC2" w:rsidRDefault="00B60CF3" w:rsidP="00431CC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31CC2">
              <w:rPr>
                <w:color w:val="000000" w:themeColor="text1"/>
              </w:rPr>
              <w:t>18%</w:t>
            </w:r>
          </w:p>
        </w:tc>
      </w:tr>
      <w:tr w:rsidR="00B60CF3" w:rsidRPr="00431CC2" w14:paraId="3F0A9D3C" w14:textId="77777777" w:rsidTr="00F4503C">
        <w:trPr>
          <w:trHeight w:val="264"/>
        </w:trPr>
        <w:tc>
          <w:tcPr>
            <w:cnfStyle w:val="001000000000" w:firstRow="0" w:lastRow="0" w:firstColumn="1" w:lastColumn="0" w:oddVBand="0" w:evenVBand="0" w:oddHBand="0" w:evenHBand="0" w:firstRowFirstColumn="0" w:firstRowLastColumn="0" w:lastRowFirstColumn="0" w:lastRowLastColumn="0"/>
            <w:tcW w:w="3798" w:type="dxa"/>
          </w:tcPr>
          <w:p w14:paraId="0D37C00B" w14:textId="77777777" w:rsidR="00B60CF3" w:rsidRPr="00431CC2" w:rsidRDefault="00B60CF3" w:rsidP="00431CC2">
            <w:pPr>
              <w:rPr>
                <w:color w:val="000000" w:themeColor="text1"/>
              </w:rPr>
            </w:pPr>
            <w:r w:rsidRPr="00431CC2">
              <w:rPr>
                <w:color w:val="000000" w:themeColor="text1"/>
              </w:rPr>
              <w:t>Ενημέρωση</w:t>
            </w:r>
          </w:p>
        </w:tc>
        <w:tc>
          <w:tcPr>
            <w:tcW w:w="4079" w:type="dxa"/>
          </w:tcPr>
          <w:p w14:paraId="2ECF15CD" w14:textId="77777777" w:rsidR="00B60CF3" w:rsidRPr="00431CC2" w:rsidRDefault="00B60CF3" w:rsidP="00431CC2">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31CC2">
              <w:rPr>
                <w:color w:val="000000" w:themeColor="text1"/>
              </w:rPr>
              <w:t>12%</w:t>
            </w:r>
          </w:p>
        </w:tc>
      </w:tr>
      <w:tr w:rsidR="00B60CF3" w:rsidRPr="00431CC2" w14:paraId="1BA30D7F" w14:textId="77777777" w:rsidTr="00F4503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798" w:type="dxa"/>
          </w:tcPr>
          <w:p w14:paraId="153EE908" w14:textId="77777777" w:rsidR="00B60CF3" w:rsidRPr="00431CC2" w:rsidRDefault="00B60CF3" w:rsidP="00431CC2">
            <w:pPr>
              <w:rPr>
                <w:color w:val="000000" w:themeColor="text1"/>
              </w:rPr>
            </w:pPr>
            <w:r w:rsidRPr="00431CC2">
              <w:rPr>
                <w:color w:val="000000" w:themeColor="text1"/>
              </w:rPr>
              <w:t>Ανθρώπινοι πόροι</w:t>
            </w:r>
          </w:p>
        </w:tc>
        <w:tc>
          <w:tcPr>
            <w:tcW w:w="4079" w:type="dxa"/>
          </w:tcPr>
          <w:p w14:paraId="297E9067" w14:textId="77777777" w:rsidR="00B60CF3" w:rsidRPr="00431CC2" w:rsidRDefault="00B60CF3" w:rsidP="00431CC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31CC2">
              <w:rPr>
                <w:color w:val="000000" w:themeColor="text1"/>
              </w:rPr>
              <w:t>21%</w:t>
            </w:r>
          </w:p>
        </w:tc>
      </w:tr>
      <w:tr w:rsidR="00B60CF3" w:rsidRPr="00431CC2" w14:paraId="42C68F3D" w14:textId="77777777" w:rsidTr="00F4503C">
        <w:trPr>
          <w:trHeight w:val="264"/>
        </w:trPr>
        <w:tc>
          <w:tcPr>
            <w:cnfStyle w:val="001000000000" w:firstRow="0" w:lastRow="0" w:firstColumn="1" w:lastColumn="0" w:oddVBand="0" w:evenVBand="0" w:oddHBand="0" w:evenHBand="0" w:firstRowFirstColumn="0" w:firstRowLastColumn="0" w:lastRowFirstColumn="0" w:lastRowLastColumn="0"/>
            <w:tcW w:w="3798" w:type="dxa"/>
          </w:tcPr>
          <w:p w14:paraId="59498219" w14:textId="77777777" w:rsidR="00B60CF3" w:rsidRPr="00431CC2" w:rsidRDefault="00B60CF3" w:rsidP="00431CC2">
            <w:pPr>
              <w:rPr>
                <w:color w:val="000000" w:themeColor="text1"/>
              </w:rPr>
            </w:pPr>
            <w:r w:rsidRPr="00431CC2">
              <w:rPr>
                <w:color w:val="000000" w:themeColor="text1"/>
              </w:rPr>
              <w:t>Εμπλοκή ιδιωτικού τομέα</w:t>
            </w:r>
          </w:p>
        </w:tc>
        <w:tc>
          <w:tcPr>
            <w:tcW w:w="4079" w:type="dxa"/>
          </w:tcPr>
          <w:p w14:paraId="7410E56D" w14:textId="77777777" w:rsidR="00B60CF3" w:rsidRPr="00431CC2" w:rsidRDefault="00B60CF3" w:rsidP="00431CC2">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31CC2">
              <w:rPr>
                <w:color w:val="000000" w:themeColor="text1"/>
              </w:rPr>
              <w:t>6%</w:t>
            </w:r>
          </w:p>
        </w:tc>
      </w:tr>
      <w:tr w:rsidR="00B60CF3" w:rsidRPr="00431CC2" w14:paraId="19199EF7" w14:textId="77777777" w:rsidTr="00F4503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798" w:type="dxa"/>
          </w:tcPr>
          <w:p w14:paraId="5671FC2A" w14:textId="77777777" w:rsidR="00B60CF3" w:rsidRPr="00431CC2" w:rsidRDefault="00B60CF3" w:rsidP="00431CC2">
            <w:pPr>
              <w:rPr>
                <w:color w:val="000000" w:themeColor="text1"/>
              </w:rPr>
            </w:pPr>
            <w:r w:rsidRPr="00431CC2">
              <w:rPr>
                <w:color w:val="000000" w:themeColor="text1"/>
              </w:rPr>
              <w:t>Πολιτική πρόθεση</w:t>
            </w:r>
          </w:p>
        </w:tc>
        <w:tc>
          <w:tcPr>
            <w:tcW w:w="4079" w:type="dxa"/>
          </w:tcPr>
          <w:p w14:paraId="6DE3AB66" w14:textId="77777777" w:rsidR="00B60CF3" w:rsidRPr="00431CC2" w:rsidRDefault="00B60CF3" w:rsidP="00431CC2">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31CC2">
              <w:rPr>
                <w:color w:val="000000" w:themeColor="text1"/>
              </w:rPr>
              <w:t>15%</w:t>
            </w:r>
          </w:p>
        </w:tc>
      </w:tr>
      <w:tr w:rsidR="00B60CF3" w:rsidRPr="00431CC2" w14:paraId="580946AF" w14:textId="77777777" w:rsidTr="00F4503C">
        <w:trPr>
          <w:trHeight w:val="264"/>
        </w:trPr>
        <w:tc>
          <w:tcPr>
            <w:cnfStyle w:val="001000000000" w:firstRow="0" w:lastRow="0" w:firstColumn="1" w:lastColumn="0" w:oddVBand="0" w:evenVBand="0" w:oddHBand="0" w:evenHBand="0" w:firstRowFirstColumn="0" w:firstRowLastColumn="0" w:lastRowFirstColumn="0" w:lastRowLastColumn="0"/>
            <w:tcW w:w="3798" w:type="dxa"/>
          </w:tcPr>
          <w:p w14:paraId="06F4296C" w14:textId="77777777" w:rsidR="00B60CF3" w:rsidRPr="00431CC2" w:rsidRDefault="00B60CF3" w:rsidP="00431CC2">
            <w:pPr>
              <w:rPr>
                <w:color w:val="000000" w:themeColor="text1"/>
              </w:rPr>
            </w:pPr>
            <w:r w:rsidRPr="00431CC2">
              <w:rPr>
                <w:color w:val="000000" w:themeColor="text1"/>
              </w:rPr>
              <w:t>Τεχνολογικές λύσεις</w:t>
            </w:r>
          </w:p>
        </w:tc>
        <w:tc>
          <w:tcPr>
            <w:tcW w:w="4079" w:type="dxa"/>
          </w:tcPr>
          <w:p w14:paraId="5FE5D6D8" w14:textId="77777777" w:rsidR="00B60CF3" w:rsidRPr="00431CC2" w:rsidRDefault="00B60CF3" w:rsidP="00431CC2">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31CC2">
              <w:rPr>
                <w:color w:val="000000" w:themeColor="text1"/>
              </w:rPr>
              <w:t>9%</w:t>
            </w:r>
          </w:p>
        </w:tc>
      </w:tr>
    </w:tbl>
    <w:p w14:paraId="2767230D" w14:textId="3AB86FEE" w:rsidR="00431CC2" w:rsidRDefault="00431CC2" w:rsidP="00431CC2"/>
    <w:p w14:paraId="50AADEDE" w14:textId="0B019A2D" w:rsidR="00431CC2" w:rsidRDefault="00431CC2" w:rsidP="00431CC2">
      <w:pPr>
        <w:jc w:val="center"/>
      </w:pPr>
      <w:r w:rsidRPr="00431CC2">
        <w:t xml:space="preserve">Πηγή: </w:t>
      </w:r>
      <w:r>
        <w:t>Ε</w:t>
      </w:r>
      <w:r w:rsidRPr="00431CC2">
        <w:t>πεξεργασία από OECD, 2019.</w:t>
      </w:r>
    </w:p>
    <w:p w14:paraId="57846DF0" w14:textId="719FAF6A" w:rsidR="00B60CF3" w:rsidRDefault="00B60CF3" w:rsidP="00B60CF3">
      <w:r>
        <w:t xml:space="preserve">Σύμφωνα με τα πιο πάνω δεδομένα, το σημαντικότερο πρόβλημα σε σχέση με την ανάπτυξη της κυκλικής οικονομίας έγκειται στους οικονομικούς πόρους που απαιτούνται, ενώ ακολουθούν τα πολιτισμικά εμπόδια, καθώς και ο καθορισμός του νομικού πλαισίου που την αφορά. </w:t>
      </w:r>
    </w:p>
    <w:p w14:paraId="161959C4" w14:textId="77777777" w:rsidR="00E557D0" w:rsidRPr="00431CC2" w:rsidRDefault="00E557D0" w:rsidP="00B60CF3"/>
    <w:p w14:paraId="180DF8D4" w14:textId="5B2CB143" w:rsidR="00835BF7" w:rsidRDefault="009A1020" w:rsidP="009A1020">
      <w:pPr>
        <w:pStyle w:val="Heading2"/>
      </w:pPr>
      <w:bookmarkStart w:id="11" w:name="_Toc102556229"/>
      <w:r>
        <w:t xml:space="preserve">1.4 </w:t>
      </w:r>
      <w:r w:rsidR="00835BF7">
        <w:t>Η ΚΑΤΑΣΤΑΣΗ ΔΙΕΘΝΩΣ</w:t>
      </w:r>
      <w:bookmarkEnd w:id="11"/>
    </w:p>
    <w:p w14:paraId="7FDA7705" w14:textId="77777777" w:rsidR="009A1020" w:rsidRDefault="009A1020" w:rsidP="003F7A05"/>
    <w:p w14:paraId="5185B20B" w14:textId="5C994AE1" w:rsidR="003F7A05" w:rsidRPr="005474F8" w:rsidRDefault="003F7A05" w:rsidP="003F7A05">
      <w:r>
        <w:t>Όπως</w:t>
      </w:r>
      <w:r w:rsidRPr="003F7A05">
        <w:t xml:space="preserve"> </w:t>
      </w:r>
      <w:r>
        <w:t>αναφέρει</w:t>
      </w:r>
      <w:r w:rsidRPr="003F7A05">
        <w:t xml:space="preserve"> </w:t>
      </w:r>
      <w:r>
        <w:t>ο</w:t>
      </w:r>
      <w:r w:rsidRPr="003F7A05">
        <w:t xml:space="preserve"> </w:t>
      </w:r>
      <w:proofErr w:type="spellStart"/>
      <w:r>
        <w:rPr>
          <w:lang w:val="en-US"/>
        </w:rPr>
        <w:t>Stahel</w:t>
      </w:r>
      <w:proofErr w:type="spellEnd"/>
      <w:r w:rsidRPr="003F7A05">
        <w:t xml:space="preserve"> (2016), </w:t>
      </w:r>
      <w:r>
        <w:t>κατά την πρώτη δεκαετία του 21</w:t>
      </w:r>
      <w:r w:rsidRPr="003F7A05">
        <w:rPr>
          <w:vertAlign w:val="superscript"/>
        </w:rPr>
        <w:t>ου</w:t>
      </w:r>
      <w:r>
        <w:t xml:space="preserve"> αιώνα, </w:t>
      </w:r>
      <w:r w:rsidRPr="003F7A05">
        <w:t>η Νότια Κορέα, η Κίνα και οι Ηνωμένες Πολιτείες ξεκίνησαν ερευνητικά προγράμματα για την ενίσχυση των κυκλικών οικονομιών</w:t>
      </w:r>
      <w:r>
        <w:t>,</w:t>
      </w:r>
      <w:r w:rsidRPr="003F7A05">
        <w:t xml:space="preserve"> ενισχύοντας την ανακατασκευή και την επαναχρησιμοποίηση. Η Ευρώπη</w:t>
      </w:r>
      <w:r>
        <w:t>, όμως, φαίνεται ότι καθυστέρησε προς την κατεύθυνση αυτή</w:t>
      </w:r>
      <w:r w:rsidRPr="003F7A05">
        <w:t xml:space="preserve">. Το Σουηδικό Ίδρυμα Στρατηγικής Περιβαλλοντικής Έρευνας </w:t>
      </w:r>
      <w:r w:rsidRPr="003F7A05">
        <w:lastRenderedPageBreak/>
        <w:t>(</w:t>
      </w:r>
      <w:proofErr w:type="spellStart"/>
      <w:r w:rsidRPr="003F7A05">
        <w:t>Mistra</w:t>
      </w:r>
      <w:proofErr w:type="spellEnd"/>
      <w:r w:rsidRPr="003F7A05">
        <w:t xml:space="preserve">) και το πρόγραμμα EU </w:t>
      </w:r>
      <w:proofErr w:type="spellStart"/>
      <w:r w:rsidRPr="003F7A05">
        <w:t>Horizon</w:t>
      </w:r>
      <w:proofErr w:type="spellEnd"/>
      <w:r w:rsidRPr="003F7A05">
        <w:t xml:space="preserve"> 2020 δημοσίευσαν την πρώτη πρόσκληση υποβολής προτάσεων κυκλικής οικονομίας το 2014</w:t>
      </w:r>
      <w:r>
        <w:t>, ενώ η</w:t>
      </w:r>
      <w:r w:rsidRPr="003F7A05">
        <w:t xml:space="preserve"> Ευρωπαϊκή Επιτροπή υπέβαλε μια δέσμη μέτρων για την κυκλική οικονομία στο Ευρωπαϊκό Κοινοβούλιο </w:t>
      </w:r>
      <w:r>
        <w:t>λίγο αργότερα</w:t>
      </w:r>
      <w:r w:rsidRPr="003F7A05">
        <w:t xml:space="preserve">. Από το 2010, το Ίδρυμα </w:t>
      </w:r>
      <w:proofErr w:type="spellStart"/>
      <w:r w:rsidRPr="003F7A05">
        <w:t>Ellen</w:t>
      </w:r>
      <w:proofErr w:type="spellEnd"/>
      <w:r w:rsidRPr="003F7A05">
        <w:t xml:space="preserve"> </w:t>
      </w:r>
      <w:proofErr w:type="spellStart"/>
      <w:r w:rsidRPr="003F7A05">
        <w:t>MacArthur</w:t>
      </w:r>
      <w:proofErr w:type="spellEnd"/>
      <w:r w:rsidRPr="003F7A05">
        <w:t>, ενισχύει την ευαισθητοποίηση των κατασκευαστών και των υπευθύνων χάραξης πολιτικής για την ιδέα</w:t>
      </w:r>
      <w:r>
        <w:t xml:space="preserve"> της κυκλικής οικονομίας</w:t>
      </w:r>
      <w:r w:rsidRPr="003F7A05">
        <w:t xml:space="preserve">. </w:t>
      </w:r>
      <w:r>
        <w:t>Βέβαια, πρέπει να αναφερθεί, ότι δράσεις στα πλαίσια</w:t>
      </w:r>
      <w:r w:rsidRPr="003F7A05">
        <w:t xml:space="preserve"> της κυκλικής οικονομίας έχουν εφαρμοστεί με επιτυχία</w:t>
      </w:r>
      <w:r>
        <w:t>,</w:t>
      </w:r>
      <w:r w:rsidRPr="003F7A05">
        <w:t xml:space="preserve"> σε μικρές κλίμακες</w:t>
      </w:r>
      <w:r>
        <w:t>,</w:t>
      </w:r>
      <w:r w:rsidRPr="003F7A05">
        <w:t xml:space="preserve"> </w:t>
      </w:r>
      <w:r>
        <w:t xml:space="preserve">ήδη </w:t>
      </w:r>
      <w:r w:rsidRPr="003F7A05">
        <w:t xml:space="preserve">από τη δεκαετία του 1990 σε οικολογικά βιομηχανικά πάρκα όπως το </w:t>
      </w:r>
      <w:proofErr w:type="spellStart"/>
      <w:r w:rsidRPr="003F7A05">
        <w:t>Kalundborg</w:t>
      </w:r>
      <w:proofErr w:type="spellEnd"/>
      <w:r w:rsidRPr="003F7A05">
        <w:t xml:space="preserve"> </w:t>
      </w:r>
      <w:proofErr w:type="spellStart"/>
      <w:r w:rsidRPr="003F7A05">
        <w:t>Symbiosis</w:t>
      </w:r>
      <w:proofErr w:type="spellEnd"/>
      <w:r w:rsidRPr="003F7A05">
        <w:t xml:space="preserve"> στη Δανία, και σε εταιρείες που περιλαμβάνουν τη </w:t>
      </w:r>
      <w:proofErr w:type="spellStart"/>
      <w:r w:rsidRPr="003F7A05">
        <w:t>Xerox</w:t>
      </w:r>
      <w:proofErr w:type="spellEnd"/>
      <w:r>
        <w:t xml:space="preserve"> και </w:t>
      </w:r>
      <w:r w:rsidRPr="003F7A05">
        <w:t xml:space="preserve">την </w:t>
      </w:r>
      <w:proofErr w:type="spellStart"/>
      <w:r w:rsidRPr="003F7A05">
        <w:t>Caterpillar</w:t>
      </w:r>
      <w:proofErr w:type="spellEnd"/>
      <w:r w:rsidRPr="003F7A05">
        <w:t xml:space="preserve">. </w:t>
      </w:r>
    </w:p>
    <w:p w14:paraId="360DE5E4" w14:textId="6D6A7769" w:rsidR="00D735BD" w:rsidRDefault="00D735BD" w:rsidP="004443CE">
      <w:r>
        <w:rPr>
          <w:lang w:val="en-US"/>
        </w:rPr>
        <w:t>H</w:t>
      </w:r>
      <w:r w:rsidRPr="00D735BD">
        <w:t xml:space="preserve"> </w:t>
      </w:r>
      <w:r>
        <w:t>επέκταση της κυκλικής οικονομίας διεθνώς, βασίζεται σε 3 κύριες τάσεις που έχουν ως κάτωθι</w:t>
      </w:r>
      <w:r w:rsidR="0084274E">
        <w:t xml:space="preserve"> (</w:t>
      </w:r>
      <w:r w:rsidR="0084274E">
        <w:rPr>
          <w:lang w:val="en-US"/>
        </w:rPr>
        <w:t>Price</w:t>
      </w:r>
      <w:r w:rsidR="0084274E" w:rsidRPr="0084274E">
        <w:t xml:space="preserve"> </w:t>
      </w:r>
      <w:r w:rsidR="0084274E">
        <w:rPr>
          <w:lang w:val="en-US"/>
        </w:rPr>
        <w:t>Water</w:t>
      </w:r>
      <w:r w:rsidR="0084274E" w:rsidRPr="0084274E">
        <w:t xml:space="preserve"> </w:t>
      </w:r>
      <w:r w:rsidR="0084274E">
        <w:rPr>
          <w:lang w:val="en-US"/>
        </w:rPr>
        <w:t>Coopers</w:t>
      </w:r>
      <w:r w:rsidR="0084274E" w:rsidRPr="0084274E">
        <w:t>, 2018)</w:t>
      </w:r>
      <w:r>
        <w:t>:</w:t>
      </w:r>
    </w:p>
    <w:p w14:paraId="7C16D287" w14:textId="1FE5779A" w:rsidR="00D735BD" w:rsidRDefault="00D735BD" w:rsidP="00E55AAF">
      <w:pPr>
        <w:pStyle w:val="ListParagraph"/>
        <w:numPr>
          <w:ilvl w:val="0"/>
          <w:numId w:val="3"/>
        </w:numPr>
      </w:pPr>
      <w:r>
        <w:t>Οι ανάγκες των καταναλωτών μεταλλάσσονται: ερευνητικά αποτελέσματα των τελευταίων ετών καταδεικνύουν ότι οι καταναλωτές είναι πρόθυμοι να πληρώσουν περισσότερο για την αγορά προϊόντων που προσφέρονται από επιχειρήσεις που στηρίζουν την βιωσιμότητα.</w:t>
      </w:r>
    </w:p>
    <w:p w14:paraId="412A1886" w14:textId="48E2AF04" w:rsidR="00D735BD" w:rsidRDefault="00D735BD" w:rsidP="00E55AAF">
      <w:pPr>
        <w:pStyle w:val="ListParagraph"/>
        <w:numPr>
          <w:ilvl w:val="0"/>
          <w:numId w:val="3"/>
        </w:numPr>
      </w:pPr>
      <w:r>
        <w:t>Υφίσταται περιορισμός στους διαθέσιμους πόρους: η μαζική παραγωγή προϊόντων απαιτεί τεράστιες ποσότητες πρώτων υλών, πολλές από τις οποίες εικάζεται ότι σε κάποιες δεκαετίες από σήμερα κινδυνεύουν με εξάντληση.</w:t>
      </w:r>
    </w:p>
    <w:p w14:paraId="3B611760" w14:textId="4D55C922" w:rsidR="00D735BD" w:rsidRDefault="00D735BD" w:rsidP="00E55AAF">
      <w:pPr>
        <w:pStyle w:val="ListParagraph"/>
        <w:numPr>
          <w:ilvl w:val="0"/>
          <w:numId w:val="3"/>
        </w:numPr>
      </w:pPr>
      <w:r>
        <w:t xml:space="preserve">Τεχνολογικές εξελίξεις: σήμερα θεωρείται ότι λαμβάνει χώρα η τέταρτη βιομηχανική επανάσταση </w:t>
      </w:r>
      <w:r w:rsidR="00E55AAF">
        <w:t>η οποία υποστηρίζει τις επιχειρήσεις που εφαρμόζουν κυκλικά μοντέλα και  που χρησιμοποιούν ανανεώσιμες πηγές ενέργειας και κρατούν υλικά που προέρχονται από πεπερασμένες πηγές σε αέναη κυκλοφορία. Η τεχνολογική ανάπτυξη δεν είναι μόνο μοχλός της κυκλικής οικονομίας, αλλά μια λύση που προωθεί και διευκολύνει την εφαρμογή της.</w:t>
      </w:r>
    </w:p>
    <w:p w14:paraId="6F11F338" w14:textId="60127754" w:rsidR="00006977" w:rsidRDefault="00006977" w:rsidP="00006977">
      <w:pPr>
        <w:pStyle w:val="ListParagraph"/>
      </w:pPr>
    </w:p>
    <w:p w14:paraId="3F78A968" w14:textId="42D4215C" w:rsidR="00006977" w:rsidRPr="00D735BD" w:rsidRDefault="00006977" w:rsidP="00006977">
      <w:pPr>
        <w:pStyle w:val="ListParagraph"/>
      </w:pPr>
      <w:r>
        <w:t>Ο πίνακας που ακολουθεί, αναφέρεται σε βασικές παραμέτρους της κυκλικής οικονομίας σε επιλεγμένες χώρες της Ευρωπαϊκής Ένωσης.</w:t>
      </w:r>
    </w:p>
    <w:p w14:paraId="3F5BC166" w14:textId="3E1747C3" w:rsidR="00835BF7" w:rsidRDefault="00835BF7" w:rsidP="004443CE"/>
    <w:p w14:paraId="1E28D849" w14:textId="1D25F0D3" w:rsidR="00835BF7" w:rsidRDefault="00835BF7" w:rsidP="00835BF7">
      <w:pPr>
        <w:pStyle w:val="Caption"/>
      </w:pPr>
      <w:bookmarkStart w:id="12" w:name="_Toc102556218"/>
      <w:r>
        <w:t xml:space="preserve">Πίνακας </w:t>
      </w:r>
      <w:r w:rsidR="00E21306">
        <w:fldChar w:fldCharType="begin"/>
      </w:r>
      <w:r w:rsidR="00E21306">
        <w:instrText xml:space="preserve"> SEQ Πίνακας \* ARABIC </w:instrText>
      </w:r>
      <w:r w:rsidR="00E21306">
        <w:fldChar w:fldCharType="separate"/>
      </w:r>
      <w:r w:rsidR="000D2B01">
        <w:rPr>
          <w:noProof/>
        </w:rPr>
        <w:t>3</w:t>
      </w:r>
      <w:r w:rsidR="00E21306">
        <w:rPr>
          <w:noProof/>
        </w:rPr>
        <w:fldChar w:fldCharType="end"/>
      </w:r>
      <w:r>
        <w:t xml:space="preserve">. </w:t>
      </w:r>
      <w:r w:rsidRPr="00835BF7">
        <w:t>Η κυκλική οικονομία στην Ευρωπαϊκή Ένωση</w:t>
      </w:r>
      <w:bookmarkEnd w:id="12"/>
    </w:p>
    <w:tbl>
      <w:tblPr>
        <w:tblStyle w:val="GridTable3-Accent6"/>
        <w:tblpPr w:leftFromText="180" w:rightFromText="180" w:vertAnchor="text" w:horzAnchor="margin" w:tblpXSpec="right" w:tblpY="63"/>
        <w:tblW w:w="10185" w:type="dxa"/>
        <w:tblLayout w:type="fixed"/>
        <w:tblLook w:val="04A0" w:firstRow="1" w:lastRow="0" w:firstColumn="1" w:lastColumn="0" w:noHBand="0" w:noVBand="1"/>
      </w:tblPr>
      <w:tblGrid>
        <w:gridCol w:w="1616"/>
        <w:gridCol w:w="1556"/>
        <w:gridCol w:w="1707"/>
        <w:gridCol w:w="2351"/>
        <w:gridCol w:w="1617"/>
        <w:gridCol w:w="1338"/>
      </w:tblGrid>
      <w:tr w:rsidR="00835BF7" w:rsidRPr="00835BF7" w14:paraId="4A57C3D3" w14:textId="77777777" w:rsidTr="00323F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6" w:type="dxa"/>
          </w:tcPr>
          <w:p w14:paraId="70EAA2F8" w14:textId="77777777" w:rsidR="00835BF7" w:rsidRPr="00323F71" w:rsidRDefault="00835BF7" w:rsidP="00835BF7">
            <w:pPr>
              <w:jc w:val="center"/>
              <w:rPr>
                <w:rFonts w:cs="Arial"/>
                <w:sz w:val="19"/>
                <w:szCs w:val="19"/>
              </w:rPr>
            </w:pPr>
            <w:r w:rsidRPr="00323F71">
              <w:rPr>
                <w:rFonts w:cs="Arial"/>
                <w:sz w:val="19"/>
                <w:szCs w:val="19"/>
              </w:rPr>
              <w:t>Χώρα</w:t>
            </w:r>
          </w:p>
        </w:tc>
        <w:tc>
          <w:tcPr>
            <w:tcW w:w="1556" w:type="dxa"/>
          </w:tcPr>
          <w:p w14:paraId="747B09FD" w14:textId="77777777" w:rsidR="00835BF7" w:rsidRPr="00323F71" w:rsidRDefault="00835BF7" w:rsidP="00835BF7">
            <w:pPr>
              <w:jc w:val="center"/>
              <w:cnfStyle w:val="100000000000" w:firstRow="1" w:lastRow="0" w:firstColumn="0" w:lastColumn="0" w:oddVBand="0" w:evenVBand="0" w:oddHBand="0" w:evenHBand="0" w:firstRowFirstColumn="0" w:firstRowLastColumn="0" w:lastRowFirstColumn="0" w:lastRowLastColumn="0"/>
              <w:rPr>
                <w:rFonts w:cs="Arial"/>
                <w:sz w:val="19"/>
                <w:szCs w:val="19"/>
              </w:rPr>
            </w:pPr>
            <w:r w:rsidRPr="00323F71">
              <w:rPr>
                <w:rFonts w:cs="Arial"/>
                <w:sz w:val="19"/>
                <w:szCs w:val="19"/>
              </w:rPr>
              <w:t>Ποσοστό ανακύκλωσης σε Δήμους</w:t>
            </w:r>
          </w:p>
        </w:tc>
        <w:tc>
          <w:tcPr>
            <w:tcW w:w="1707" w:type="dxa"/>
          </w:tcPr>
          <w:p w14:paraId="2F3B1F87" w14:textId="77777777" w:rsidR="00835BF7" w:rsidRPr="00323F71" w:rsidRDefault="00835BF7" w:rsidP="00835BF7">
            <w:pPr>
              <w:jc w:val="center"/>
              <w:cnfStyle w:val="100000000000" w:firstRow="1" w:lastRow="0" w:firstColumn="0" w:lastColumn="0" w:oddVBand="0" w:evenVBand="0" w:oddHBand="0" w:evenHBand="0" w:firstRowFirstColumn="0" w:firstRowLastColumn="0" w:lastRowFirstColumn="0" w:lastRowLastColumn="0"/>
              <w:rPr>
                <w:rFonts w:cs="Arial"/>
                <w:sz w:val="19"/>
                <w:szCs w:val="19"/>
              </w:rPr>
            </w:pPr>
            <w:r w:rsidRPr="00323F71">
              <w:rPr>
                <w:rFonts w:cs="Arial"/>
                <w:sz w:val="19"/>
                <w:szCs w:val="19"/>
              </w:rPr>
              <w:t>Ποσοστό εμπορεύσιμων αγαθών τα οποία είναι ανακυκλώσιμες πρώτες ύλες</w:t>
            </w:r>
          </w:p>
        </w:tc>
        <w:tc>
          <w:tcPr>
            <w:tcW w:w="2351" w:type="dxa"/>
          </w:tcPr>
          <w:p w14:paraId="0A35582F" w14:textId="77777777" w:rsidR="00835BF7" w:rsidRPr="00323F71" w:rsidRDefault="00835BF7" w:rsidP="00835BF7">
            <w:pPr>
              <w:jc w:val="center"/>
              <w:cnfStyle w:val="100000000000" w:firstRow="1" w:lastRow="0" w:firstColumn="0" w:lastColumn="0" w:oddVBand="0" w:evenVBand="0" w:oddHBand="0" w:evenHBand="0" w:firstRowFirstColumn="0" w:firstRowLastColumn="0" w:lastRowFirstColumn="0" w:lastRowLastColumn="0"/>
              <w:rPr>
                <w:rFonts w:cs="Arial"/>
                <w:sz w:val="19"/>
                <w:szCs w:val="19"/>
              </w:rPr>
            </w:pPr>
            <w:r w:rsidRPr="00323F71">
              <w:rPr>
                <w:rFonts w:cs="Arial"/>
                <w:sz w:val="19"/>
                <w:szCs w:val="19"/>
              </w:rPr>
              <w:t>Ποσοστό επαναχρησιμοποίησης υλικών</w:t>
            </w:r>
          </w:p>
        </w:tc>
        <w:tc>
          <w:tcPr>
            <w:tcW w:w="1617" w:type="dxa"/>
          </w:tcPr>
          <w:p w14:paraId="3B84CA42" w14:textId="77777777" w:rsidR="00835BF7" w:rsidRPr="00323F71" w:rsidRDefault="00835BF7" w:rsidP="00835BF7">
            <w:pPr>
              <w:jc w:val="center"/>
              <w:cnfStyle w:val="100000000000" w:firstRow="1" w:lastRow="0" w:firstColumn="0" w:lastColumn="0" w:oddVBand="0" w:evenVBand="0" w:oddHBand="0" w:evenHBand="0" w:firstRowFirstColumn="0" w:firstRowLastColumn="0" w:lastRowFirstColumn="0" w:lastRowLastColumn="0"/>
              <w:rPr>
                <w:rFonts w:cs="Arial"/>
                <w:sz w:val="19"/>
                <w:szCs w:val="19"/>
              </w:rPr>
            </w:pPr>
            <w:r w:rsidRPr="00323F71">
              <w:rPr>
                <w:rFonts w:cs="Arial"/>
                <w:sz w:val="19"/>
                <w:szCs w:val="19"/>
              </w:rPr>
              <w:t>Διπλώματα ευρεσιτεχνίας σχετικά με την κυκλική οικονομία (από το 2000)</w:t>
            </w:r>
          </w:p>
        </w:tc>
        <w:tc>
          <w:tcPr>
            <w:tcW w:w="1338" w:type="dxa"/>
          </w:tcPr>
          <w:p w14:paraId="70500EE1" w14:textId="77777777" w:rsidR="00835BF7" w:rsidRPr="00323F71" w:rsidRDefault="00835BF7" w:rsidP="00835BF7">
            <w:pPr>
              <w:jc w:val="center"/>
              <w:cnfStyle w:val="100000000000" w:firstRow="1" w:lastRow="0" w:firstColumn="0" w:lastColumn="0" w:oddVBand="0" w:evenVBand="0" w:oddHBand="0" w:evenHBand="0" w:firstRowFirstColumn="0" w:firstRowLastColumn="0" w:lastRowFirstColumn="0" w:lastRowLastColumn="0"/>
              <w:rPr>
                <w:rFonts w:cs="Arial"/>
                <w:sz w:val="19"/>
                <w:szCs w:val="19"/>
              </w:rPr>
            </w:pPr>
            <w:r w:rsidRPr="00323F71">
              <w:rPr>
                <w:rFonts w:cs="Arial"/>
                <w:sz w:val="19"/>
                <w:szCs w:val="19"/>
              </w:rPr>
              <w:t>Επενδύσεις σε τομείς της κυκλικής οικονομίας (εκατ. €)</w:t>
            </w:r>
          </w:p>
        </w:tc>
      </w:tr>
      <w:tr w:rsidR="00835BF7" w:rsidRPr="00835BF7" w14:paraId="07F0206E" w14:textId="77777777" w:rsidTr="00323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240059AF" w14:textId="77777777" w:rsidR="00835BF7" w:rsidRPr="00835BF7" w:rsidRDefault="00835BF7" w:rsidP="00835BF7">
            <w:pPr>
              <w:rPr>
                <w:rFonts w:cs="Arial"/>
                <w:b/>
                <w:bCs/>
                <w:sz w:val="20"/>
                <w:szCs w:val="20"/>
              </w:rPr>
            </w:pPr>
            <w:r w:rsidRPr="00835BF7">
              <w:rPr>
                <w:rFonts w:cs="Arial"/>
                <w:b/>
                <w:bCs/>
                <w:sz w:val="20"/>
                <w:szCs w:val="20"/>
              </w:rPr>
              <w:t>Αυστρία</w:t>
            </w:r>
          </w:p>
        </w:tc>
        <w:tc>
          <w:tcPr>
            <w:tcW w:w="1556" w:type="dxa"/>
          </w:tcPr>
          <w:p w14:paraId="3C7D54DC"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58%</w:t>
            </w:r>
          </w:p>
        </w:tc>
        <w:tc>
          <w:tcPr>
            <w:tcW w:w="1707" w:type="dxa"/>
          </w:tcPr>
          <w:p w14:paraId="2F2D3DEF"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0,32%</w:t>
            </w:r>
          </w:p>
        </w:tc>
        <w:tc>
          <w:tcPr>
            <w:tcW w:w="2351" w:type="dxa"/>
          </w:tcPr>
          <w:p w14:paraId="75ADD4A2"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9%</w:t>
            </w:r>
          </w:p>
        </w:tc>
        <w:tc>
          <w:tcPr>
            <w:tcW w:w="1617" w:type="dxa"/>
          </w:tcPr>
          <w:p w14:paraId="28C350C0"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122</w:t>
            </w:r>
          </w:p>
        </w:tc>
        <w:tc>
          <w:tcPr>
            <w:tcW w:w="1338" w:type="dxa"/>
          </w:tcPr>
          <w:p w14:paraId="67FDA000"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3,5</w:t>
            </w:r>
          </w:p>
        </w:tc>
      </w:tr>
      <w:tr w:rsidR="00835BF7" w:rsidRPr="00835BF7" w14:paraId="69C1E470" w14:textId="77777777" w:rsidTr="00323F71">
        <w:tc>
          <w:tcPr>
            <w:cnfStyle w:val="001000000000" w:firstRow="0" w:lastRow="0" w:firstColumn="1" w:lastColumn="0" w:oddVBand="0" w:evenVBand="0" w:oddHBand="0" w:evenHBand="0" w:firstRowFirstColumn="0" w:firstRowLastColumn="0" w:lastRowFirstColumn="0" w:lastRowLastColumn="0"/>
            <w:tcW w:w="1616" w:type="dxa"/>
          </w:tcPr>
          <w:p w14:paraId="2218DC2D" w14:textId="77777777" w:rsidR="00835BF7" w:rsidRPr="00835BF7" w:rsidRDefault="00835BF7" w:rsidP="00835BF7">
            <w:pPr>
              <w:rPr>
                <w:rFonts w:cs="Arial"/>
                <w:b/>
                <w:bCs/>
                <w:sz w:val="20"/>
                <w:szCs w:val="20"/>
              </w:rPr>
            </w:pPr>
            <w:r w:rsidRPr="00835BF7">
              <w:rPr>
                <w:rFonts w:cs="Arial"/>
                <w:b/>
                <w:bCs/>
                <w:sz w:val="20"/>
                <w:szCs w:val="20"/>
              </w:rPr>
              <w:t>Βέλγιο</w:t>
            </w:r>
          </w:p>
        </w:tc>
        <w:tc>
          <w:tcPr>
            <w:tcW w:w="1556" w:type="dxa"/>
          </w:tcPr>
          <w:p w14:paraId="2EC37760"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54%</w:t>
            </w:r>
          </w:p>
        </w:tc>
        <w:tc>
          <w:tcPr>
            <w:tcW w:w="1707" w:type="dxa"/>
          </w:tcPr>
          <w:p w14:paraId="1BC76D3A"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0,22%</w:t>
            </w:r>
          </w:p>
        </w:tc>
        <w:tc>
          <w:tcPr>
            <w:tcW w:w="2351" w:type="dxa"/>
          </w:tcPr>
          <w:p w14:paraId="4CB60B42"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17%</w:t>
            </w:r>
          </w:p>
        </w:tc>
        <w:tc>
          <w:tcPr>
            <w:tcW w:w="1617" w:type="dxa"/>
          </w:tcPr>
          <w:p w14:paraId="7EDABDDC"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105</w:t>
            </w:r>
          </w:p>
        </w:tc>
        <w:tc>
          <w:tcPr>
            <w:tcW w:w="1338" w:type="dxa"/>
          </w:tcPr>
          <w:p w14:paraId="28B2ADCA"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2,8</w:t>
            </w:r>
          </w:p>
        </w:tc>
      </w:tr>
      <w:tr w:rsidR="00835BF7" w:rsidRPr="00835BF7" w14:paraId="37C8CD62" w14:textId="77777777" w:rsidTr="00323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E659685" w14:textId="77777777" w:rsidR="00835BF7" w:rsidRPr="00835BF7" w:rsidRDefault="00835BF7" w:rsidP="00835BF7">
            <w:pPr>
              <w:rPr>
                <w:rFonts w:cs="Arial"/>
                <w:b/>
                <w:bCs/>
                <w:sz w:val="20"/>
                <w:szCs w:val="20"/>
              </w:rPr>
            </w:pPr>
            <w:r w:rsidRPr="00835BF7">
              <w:rPr>
                <w:rFonts w:cs="Arial"/>
                <w:b/>
                <w:bCs/>
                <w:sz w:val="20"/>
                <w:szCs w:val="20"/>
              </w:rPr>
              <w:t>Κύπρος</w:t>
            </w:r>
          </w:p>
        </w:tc>
        <w:tc>
          <w:tcPr>
            <w:tcW w:w="1556" w:type="dxa"/>
          </w:tcPr>
          <w:p w14:paraId="2A4C537F"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17%</w:t>
            </w:r>
          </w:p>
        </w:tc>
        <w:tc>
          <w:tcPr>
            <w:tcW w:w="1707" w:type="dxa"/>
          </w:tcPr>
          <w:p w14:paraId="4D2BE72F"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0,13%</w:t>
            </w:r>
          </w:p>
        </w:tc>
        <w:tc>
          <w:tcPr>
            <w:tcW w:w="2351" w:type="dxa"/>
          </w:tcPr>
          <w:p w14:paraId="2850CAD2"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3%</w:t>
            </w:r>
          </w:p>
        </w:tc>
        <w:tc>
          <w:tcPr>
            <w:tcW w:w="1617" w:type="dxa"/>
          </w:tcPr>
          <w:p w14:paraId="3E819E79"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4</w:t>
            </w:r>
          </w:p>
        </w:tc>
        <w:tc>
          <w:tcPr>
            <w:tcW w:w="1338" w:type="dxa"/>
          </w:tcPr>
          <w:p w14:paraId="0DA96D0A"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0,1</w:t>
            </w:r>
          </w:p>
        </w:tc>
      </w:tr>
      <w:tr w:rsidR="00835BF7" w:rsidRPr="00835BF7" w14:paraId="6A700B65" w14:textId="77777777" w:rsidTr="00323F71">
        <w:tc>
          <w:tcPr>
            <w:cnfStyle w:val="001000000000" w:firstRow="0" w:lastRow="0" w:firstColumn="1" w:lastColumn="0" w:oddVBand="0" w:evenVBand="0" w:oddHBand="0" w:evenHBand="0" w:firstRowFirstColumn="0" w:firstRowLastColumn="0" w:lastRowFirstColumn="0" w:lastRowLastColumn="0"/>
            <w:tcW w:w="1616" w:type="dxa"/>
          </w:tcPr>
          <w:p w14:paraId="2D7BFDA6" w14:textId="77777777" w:rsidR="00835BF7" w:rsidRPr="00835BF7" w:rsidRDefault="00835BF7" w:rsidP="00835BF7">
            <w:pPr>
              <w:rPr>
                <w:rFonts w:cs="Arial"/>
                <w:b/>
                <w:bCs/>
                <w:sz w:val="20"/>
                <w:szCs w:val="20"/>
              </w:rPr>
            </w:pPr>
            <w:r w:rsidRPr="00835BF7">
              <w:rPr>
                <w:rFonts w:cs="Arial"/>
                <w:b/>
                <w:bCs/>
                <w:sz w:val="20"/>
                <w:szCs w:val="20"/>
              </w:rPr>
              <w:t>Δανία</w:t>
            </w:r>
          </w:p>
        </w:tc>
        <w:tc>
          <w:tcPr>
            <w:tcW w:w="1556" w:type="dxa"/>
          </w:tcPr>
          <w:p w14:paraId="08BE8301"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48%</w:t>
            </w:r>
          </w:p>
        </w:tc>
        <w:tc>
          <w:tcPr>
            <w:tcW w:w="1707" w:type="dxa"/>
          </w:tcPr>
          <w:p w14:paraId="0FB46B99"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0,31%</w:t>
            </w:r>
          </w:p>
        </w:tc>
        <w:tc>
          <w:tcPr>
            <w:tcW w:w="2351" w:type="dxa"/>
          </w:tcPr>
          <w:p w14:paraId="179082D5"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10%</w:t>
            </w:r>
          </w:p>
        </w:tc>
        <w:tc>
          <w:tcPr>
            <w:tcW w:w="1617" w:type="dxa"/>
          </w:tcPr>
          <w:p w14:paraId="1DF7EC57"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53</w:t>
            </w:r>
          </w:p>
        </w:tc>
        <w:tc>
          <w:tcPr>
            <w:tcW w:w="1338" w:type="dxa"/>
          </w:tcPr>
          <w:p w14:paraId="4B32799B"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2,3</w:t>
            </w:r>
          </w:p>
        </w:tc>
      </w:tr>
      <w:tr w:rsidR="00835BF7" w:rsidRPr="00835BF7" w14:paraId="1CC9EB38" w14:textId="77777777" w:rsidTr="00323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67720498" w14:textId="77777777" w:rsidR="00835BF7" w:rsidRPr="00835BF7" w:rsidRDefault="00835BF7" w:rsidP="00835BF7">
            <w:pPr>
              <w:rPr>
                <w:rFonts w:cs="Arial"/>
                <w:b/>
                <w:bCs/>
                <w:sz w:val="20"/>
                <w:szCs w:val="20"/>
              </w:rPr>
            </w:pPr>
            <w:r w:rsidRPr="00835BF7">
              <w:rPr>
                <w:rFonts w:cs="Arial"/>
                <w:b/>
                <w:bCs/>
                <w:sz w:val="20"/>
                <w:szCs w:val="20"/>
              </w:rPr>
              <w:t>Γαλλία</w:t>
            </w:r>
          </w:p>
        </w:tc>
        <w:tc>
          <w:tcPr>
            <w:tcW w:w="1556" w:type="dxa"/>
          </w:tcPr>
          <w:p w14:paraId="1C27326F"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42%</w:t>
            </w:r>
          </w:p>
        </w:tc>
        <w:tc>
          <w:tcPr>
            <w:tcW w:w="1707" w:type="dxa"/>
          </w:tcPr>
          <w:p w14:paraId="26C67F6D"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0,24%</w:t>
            </w:r>
          </w:p>
        </w:tc>
        <w:tc>
          <w:tcPr>
            <w:tcW w:w="2351" w:type="dxa"/>
          </w:tcPr>
          <w:p w14:paraId="28134DCB"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18%</w:t>
            </w:r>
          </w:p>
        </w:tc>
        <w:tc>
          <w:tcPr>
            <w:tcW w:w="1617" w:type="dxa"/>
          </w:tcPr>
          <w:p w14:paraId="079C2C62"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542</w:t>
            </w:r>
          </w:p>
        </w:tc>
        <w:tc>
          <w:tcPr>
            <w:tcW w:w="1338" w:type="dxa"/>
          </w:tcPr>
          <w:p w14:paraId="0D5F5198"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21,3</w:t>
            </w:r>
          </w:p>
        </w:tc>
      </w:tr>
      <w:tr w:rsidR="00835BF7" w:rsidRPr="00835BF7" w14:paraId="27E0DC65" w14:textId="77777777" w:rsidTr="00323F71">
        <w:tc>
          <w:tcPr>
            <w:cnfStyle w:val="001000000000" w:firstRow="0" w:lastRow="0" w:firstColumn="1" w:lastColumn="0" w:oddVBand="0" w:evenVBand="0" w:oddHBand="0" w:evenHBand="0" w:firstRowFirstColumn="0" w:firstRowLastColumn="0" w:lastRowFirstColumn="0" w:lastRowLastColumn="0"/>
            <w:tcW w:w="1616" w:type="dxa"/>
          </w:tcPr>
          <w:p w14:paraId="09518343" w14:textId="77777777" w:rsidR="00835BF7" w:rsidRPr="00835BF7" w:rsidRDefault="00835BF7" w:rsidP="00835BF7">
            <w:pPr>
              <w:rPr>
                <w:rFonts w:cs="Arial"/>
                <w:b/>
                <w:bCs/>
                <w:sz w:val="20"/>
                <w:szCs w:val="20"/>
              </w:rPr>
            </w:pPr>
            <w:r w:rsidRPr="00835BF7">
              <w:rPr>
                <w:rFonts w:cs="Arial"/>
                <w:b/>
                <w:bCs/>
                <w:sz w:val="20"/>
                <w:szCs w:val="20"/>
              </w:rPr>
              <w:t>Γερμανία</w:t>
            </w:r>
          </w:p>
        </w:tc>
        <w:tc>
          <w:tcPr>
            <w:tcW w:w="1556" w:type="dxa"/>
          </w:tcPr>
          <w:p w14:paraId="1725527F"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66%</w:t>
            </w:r>
          </w:p>
        </w:tc>
        <w:tc>
          <w:tcPr>
            <w:tcW w:w="1707" w:type="dxa"/>
          </w:tcPr>
          <w:p w14:paraId="0DDA8B9C"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0,25%</w:t>
            </w:r>
          </w:p>
        </w:tc>
        <w:tc>
          <w:tcPr>
            <w:tcW w:w="2351" w:type="dxa"/>
          </w:tcPr>
          <w:p w14:paraId="142A9F5D"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11%</w:t>
            </w:r>
          </w:p>
        </w:tc>
        <w:tc>
          <w:tcPr>
            <w:tcW w:w="1617" w:type="dxa"/>
          </w:tcPr>
          <w:p w14:paraId="42307566"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1260</w:t>
            </w:r>
          </w:p>
        </w:tc>
        <w:tc>
          <w:tcPr>
            <w:tcW w:w="1338" w:type="dxa"/>
          </w:tcPr>
          <w:p w14:paraId="58148FE3"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28,7</w:t>
            </w:r>
          </w:p>
        </w:tc>
      </w:tr>
      <w:tr w:rsidR="00835BF7" w:rsidRPr="00835BF7" w14:paraId="10A93ACC" w14:textId="77777777" w:rsidTr="00323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7873DBDD" w14:textId="77777777" w:rsidR="00835BF7" w:rsidRPr="003D327C" w:rsidRDefault="00835BF7" w:rsidP="00835BF7">
            <w:pPr>
              <w:rPr>
                <w:rFonts w:cs="Arial"/>
                <w:b/>
                <w:bCs/>
                <w:color w:val="FF0000"/>
                <w:sz w:val="20"/>
                <w:szCs w:val="20"/>
              </w:rPr>
            </w:pPr>
            <w:r w:rsidRPr="003D327C">
              <w:rPr>
                <w:rFonts w:cs="Arial"/>
                <w:b/>
                <w:bCs/>
                <w:color w:val="FF0000"/>
                <w:sz w:val="20"/>
                <w:szCs w:val="20"/>
              </w:rPr>
              <w:t>Ελλάδα</w:t>
            </w:r>
          </w:p>
        </w:tc>
        <w:tc>
          <w:tcPr>
            <w:tcW w:w="1556" w:type="dxa"/>
          </w:tcPr>
          <w:p w14:paraId="0FC6B0F0" w14:textId="77777777" w:rsidR="00835BF7" w:rsidRPr="003D327C"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color w:val="FF0000"/>
                <w:sz w:val="22"/>
              </w:rPr>
            </w:pPr>
            <w:r w:rsidRPr="003D327C">
              <w:rPr>
                <w:rFonts w:cs="Arial"/>
                <w:color w:val="FF0000"/>
                <w:sz w:val="22"/>
              </w:rPr>
              <w:t>17%</w:t>
            </w:r>
          </w:p>
        </w:tc>
        <w:tc>
          <w:tcPr>
            <w:tcW w:w="1707" w:type="dxa"/>
          </w:tcPr>
          <w:p w14:paraId="547EA035" w14:textId="77777777" w:rsidR="00835BF7" w:rsidRPr="003D327C"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color w:val="FF0000"/>
                <w:sz w:val="22"/>
              </w:rPr>
            </w:pPr>
            <w:r w:rsidRPr="003D327C">
              <w:rPr>
                <w:rFonts w:cs="Arial"/>
                <w:color w:val="FF0000"/>
                <w:sz w:val="22"/>
              </w:rPr>
              <w:t>0,14%</w:t>
            </w:r>
          </w:p>
        </w:tc>
        <w:tc>
          <w:tcPr>
            <w:tcW w:w="2351" w:type="dxa"/>
          </w:tcPr>
          <w:p w14:paraId="18D4F3DD" w14:textId="77777777" w:rsidR="00835BF7" w:rsidRPr="003D327C"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color w:val="FF0000"/>
                <w:sz w:val="22"/>
              </w:rPr>
            </w:pPr>
            <w:r w:rsidRPr="003D327C">
              <w:rPr>
                <w:rFonts w:cs="Arial"/>
                <w:color w:val="FF0000"/>
                <w:sz w:val="22"/>
              </w:rPr>
              <w:t>1%</w:t>
            </w:r>
          </w:p>
        </w:tc>
        <w:tc>
          <w:tcPr>
            <w:tcW w:w="1617" w:type="dxa"/>
          </w:tcPr>
          <w:p w14:paraId="3C9C1A43" w14:textId="77777777" w:rsidR="00835BF7" w:rsidRPr="003D327C"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color w:val="FF0000"/>
                <w:sz w:val="22"/>
              </w:rPr>
            </w:pPr>
            <w:r w:rsidRPr="003D327C">
              <w:rPr>
                <w:rFonts w:cs="Arial"/>
                <w:color w:val="FF0000"/>
                <w:sz w:val="22"/>
              </w:rPr>
              <w:t>5</w:t>
            </w:r>
          </w:p>
        </w:tc>
        <w:tc>
          <w:tcPr>
            <w:tcW w:w="1338" w:type="dxa"/>
          </w:tcPr>
          <w:p w14:paraId="4BA83FED" w14:textId="77777777" w:rsidR="00835BF7" w:rsidRPr="003D327C"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color w:val="FF0000"/>
                <w:sz w:val="22"/>
              </w:rPr>
            </w:pPr>
            <w:r w:rsidRPr="003D327C">
              <w:rPr>
                <w:rFonts w:cs="Arial"/>
                <w:color w:val="FF0000"/>
                <w:sz w:val="22"/>
              </w:rPr>
              <w:t>0,6</w:t>
            </w:r>
          </w:p>
        </w:tc>
      </w:tr>
      <w:tr w:rsidR="00835BF7" w:rsidRPr="00835BF7" w14:paraId="4FD72D79" w14:textId="77777777" w:rsidTr="00323F71">
        <w:tc>
          <w:tcPr>
            <w:cnfStyle w:val="001000000000" w:firstRow="0" w:lastRow="0" w:firstColumn="1" w:lastColumn="0" w:oddVBand="0" w:evenVBand="0" w:oddHBand="0" w:evenHBand="0" w:firstRowFirstColumn="0" w:firstRowLastColumn="0" w:lastRowFirstColumn="0" w:lastRowLastColumn="0"/>
            <w:tcW w:w="1616" w:type="dxa"/>
          </w:tcPr>
          <w:p w14:paraId="47415377" w14:textId="77777777" w:rsidR="00835BF7" w:rsidRPr="00835BF7" w:rsidRDefault="00835BF7" w:rsidP="00835BF7">
            <w:pPr>
              <w:rPr>
                <w:rFonts w:cs="Arial"/>
                <w:b/>
                <w:bCs/>
                <w:sz w:val="20"/>
                <w:szCs w:val="20"/>
              </w:rPr>
            </w:pPr>
            <w:r w:rsidRPr="00835BF7">
              <w:rPr>
                <w:rFonts w:cs="Arial"/>
                <w:b/>
                <w:bCs/>
                <w:sz w:val="20"/>
                <w:szCs w:val="20"/>
              </w:rPr>
              <w:t>Ιταλία</w:t>
            </w:r>
          </w:p>
        </w:tc>
        <w:tc>
          <w:tcPr>
            <w:tcW w:w="1556" w:type="dxa"/>
          </w:tcPr>
          <w:p w14:paraId="302BCE47"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45%</w:t>
            </w:r>
          </w:p>
        </w:tc>
        <w:tc>
          <w:tcPr>
            <w:tcW w:w="1707" w:type="dxa"/>
          </w:tcPr>
          <w:p w14:paraId="1B954FAA"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0,19%</w:t>
            </w:r>
          </w:p>
        </w:tc>
        <w:tc>
          <w:tcPr>
            <w:tcW w:w="2351" w:type="dxa"/>
          </w:tcPr>
          <w:p w14:paraId="4A1DE661"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19%</w:t>
            </w:r>
          </w:p>
        </w:tc>
        <w:tc>
          <w:tcPr>
            <w:tcW w:w="1617" w:type="dxa"/>
          </w:tcPr>
          <w:p w14:paraId="781BE4DC"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294</w:t>
            </w:r>
          </w:p>
        </w:tc>
        <w:tc>
          <w:tcPr>
            <w:tcW w:w="1338" w:type="dxa"/>
          </w:tcPr>
          <w:p w14:paraId="6127D304"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17,8</w:t>
            </w:r>
          </w:p>
        </w:tc>
      </w:tr>
      <w:tr w:rsidR="00835BF7" w:rsidRPr="00835BF7" w14:paraId="6E28B0A2" w14:textId="77777777" w:rsidTr="00323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CF85FD0" w14:textId="77777777" w:rsidR="00835BF7" w:rsidRPr="00835BF7" w:rsidRDefault="00835BF7" w:rsidP="00835BF7">
            <w:pPr>
              <w:rPr>
                <w:rFonts w:cs="Arial"/>
                <w:b/>
                <w:bCs/>
                <w:sz w:val="20"/>
                <w:szCs w:val="20"/>
              </w:rPr>
            </w:pPr>
            <w:r w:rsidRPr="00835BF7">
              <w:rPr>
                <w:rFonts w:cs="Arial"/>
                <w:b/>
                <w:bCs/>
                <w:sz w:val="20"/>
                <w:szCs w:val="20"/>
              </w:rPr>
              <w:t>Λουξεμβούργο</w:t>
            </w:r>
          </w:p>
        </w:tc>
        <w:tc>
          <w:tcPr>
            <w:tcW w:w="1556" w:type="dxa"/>
          </w:tcPr>
          <w:p w14:paraId="2F8074C6"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48%</w:t>
            </w:r>
          </w:p>
        </w:tc>
        <w:tc>
          <w:tcPr>
            <w:tcW w:w="1707" w:type="dxa"/>
          </w:tcPr>
          <w:p w14:paraId="6E0C8AF8"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0,97%</w:t>
            </w:r>
          </w:p>
        </w:tc>
        <w:tc>
          <w:tcPr>
            <w:tcW w:w="2351" w:type="dxa"/>
          </w:tcPr>
          <w:p w14:paraId="723C5163"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11%</w:t>
            </w:r>
          </w:p>
        </w:tc>
        <w:tc>
          <w:tcPr>
            <w:tcW w:w="1617" w:type="dxa"/>
          </w:tcPr>
          <w:p w14:paraId="0F0B4891"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24</w:t>
            </w:r>
          </w:p>
        </w:tc>
        <w:tc>
          <w:tcPr>
            <w:tcW w:w="1338" w:type="dxa"/>
          </w:tcPr>
          <w:p w14:paraId="3EEB910F"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w:t>
            </w:r>
          </w:p>
        </w:tc>
      </w:tr>
      <w:tr w:rsidR="00835BF7" w:rsidRPr="00835BF7" w14:paraId="032D539C" w14:textId="77777777" w:rsidTr="00323F71">
        <w:tc>
          <w:tcPr>
            <w:cnfStyle w:val="001000000000" w:firstRow="0" w:lastRow="0" w:firstColumn="1" w:lastColumn="0" w:oddVBand="0" w:evenVBand="0" w:oddHBand="0" w:evenHBand="0" w:firstRowFirstColumn="0" w:firstRowLastColumn="0" w:lastRowFirstColumn="0" w:lastRowLastColumn="0"/>
            <w:tcW w:w="1616" w:type="dxa"/>
          </w:tcPr>
          <w:p w14:paraId="2A0D1BEE" w14:textId="77777777" w:rsidR="00835BF7" w:rsidRPr="00835BF7" w:rsidRDefault="00835BF7" w:rsidP="00835BF7">
            <w:pPr>
              <w:rPr>
                <w:rFonts w:cs="Arial"/>
                <w:b/>
                <w:bCs/>
                <w:sz w:val="20"/>
                <w:szCs w:val="20"/>
              </w:rPr>
            </w:pPr>
            <w:r w:rsidRPr="00835BF7">
              <w:rPr>
                <w:rFonts w:cs="Arial"/>
                <w:b/>
                <w:bCs/>
                <w:sz w:val="20"/>
                <w:szCs w:val="20"/>
              </w:rPr>
              <w:t>Ολλανδία</w:t>
            </w:r>
          </w:p>
        </w:tc>
        <w:tc>
          <w:tcPr>
            <w:tcW w:w="1556" w:type="dxa"/>
          </w:tcPr>
          <w:p w14:paraId="53F554A6"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53%</w:t>
            </w:r>
          </w:p>
        </w:tc>
        <w:tc>
          <w:tcPr>
            <w:tcW w:w="1707" w:type="dxa"/>
          </w:tcPr>
          <w:p w14:paraId="05BD4052"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0,17%</w:t>
            </w:r>
          </w:p>
        </w:tc>
        <w:tc>
          <w:tcPr>
            <w:tcW w:w="2351" w:type="dxa"/>
          </w:tcPr>
          <w:p w14:paraId="48593F5D"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27%</w:t>
            </w:r>
          </w:p>
        </w:tc>
        <w:tc>
          <w:tcPr>
            <w:tcW w:w="1617" w:type="dxa"/>
          </w:tcPr>
          <w:p w14:paraId="22E0A7C2"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169</w:t>
            </w:r>
          </w:p>
        </w:tc>
        <w:tc>
          <w:tcPr>
            <w:tcW w:w="1338" w:type="dxa"/>
          </w:tcPr>
          <w:p w14:paraId="1F907035" w14:textId="77777777" w:rsidR="00835BF7" w:rsidRPr="00835BF7" w:rsidRDefault="00835BF7" w:rsidP="00835BF7">
            <w:pPr>
              <w:jc w:val="center"/>
              <w:cnfStyle w:val="000000000000" w:firstRow="0" w:lastRow="0" w:firstColumn="0" w:lastColumn="0" w:oddVBand="0" w:evenVBand="0" w:oddHBand="0" w:evenHBand="0" w:firstRowFirstColumn="0" w:firstRowLastColumn="0" w:lastRowFirstColumn="0" w:lastRowLastColumn="0"/>
              <w:rPr>
                <w:rFonts w:cs="Arial"/>
                <w:sz w:val="22"/>
              </w:rPr>
            </w:pPr>
            <w:r w:rsidRPr="00835BF7">
              <w:rPr>
                <w:rFonts w:cs="Arial"/>
                <w:sz w:val="22"/>
              </w:rPr>
              <w:t>5,2</w:t>
            </w:r>
          </w:p>
        </w:tc>
      </w:tr>
      <w:tr w:rsidR="00835BF7" w:rsidRPr="00835BF7" w14:paraId="7DE5D18C" w14:textId="77777777" w:rsidTr="00323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7CED3D8B" w14:textId="77777777" w:rsidR="00835BF7" w:rsidRPr="00835BF7" w:rsidRDefault="00835BF7" w:rsidP="00835BF7">
            <w:pPr>
              <w:rPr>
                <w:rFonts w:cs="Arial"/>
                <w:b/>
                <w:bCs/>
                <w:sz w:val="20"/>
                <w:szCs w:val="20"/>
              </w:rPr>
            </w:pPr>
            <w:r w:rsidRPr="00835BF7">
              <w:rPr>
                <w:rFonts w:cs="Arial"/>
                <w:b/>
                <w:bCs/>
                <w:sz w:val="20"/>
                <w:szCs w:val="20"/>
              </w:rPr>
              <w:t>Σουηδία</w:t>
            </w:r>
          </w:p>
        </w:tc>
        <w:tc>
          <w:tcPr>
            <w:tcW w:w="1556" w:type="dxa"/>
          </w:tcPr>
          <w:p w14:paraId="345EEE57"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49%</w:t>
            </w:r>
          </w:p>
        </w:tc>
        <w:tc>
          <w:tcPr>
            <w:tcW w:w="1707" w:type="dxa"/>
          </w:tcPr>
          <w:p w14:paraId="38EA5F4A"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0,19%</w:t>
            </w:r>
          </w:p>
        </w:tc>
        <w:tc>
          <w:tcPr>
            <w:tcW w:w="2351" w:type="dxa"/>
          </w:tcPr>
          <w:p w14:paraId="12567200"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7%</w:t>
            </w:r>
          </w:p>
        </w:tc>
        <w:tc>
          <w:tcPr>
            <w:tcW w:w="1617" w:type="dxa"/>
          </w:tcPr>
          <w:p w14:paraId="196034DB"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49</w:t>
            </w:r>
          </w:p>
        </w:tc>
        <w:tc>
          <w:tcPr>
            <w:tcW w:w="1338" w:type="dxa"/>
          </w:tcPr>
          <w:p w14:paraId="1AD87AA5" w14:textId="77777777" w:rsidR="00835BF7" w:rsidRPr="00835BF7" w:rsidRDefault="00835BF7" w:rsidP="00835BF7">
            <w:pPr>
              <w:jc w:val="center"/>
              <w:cnfStyle w:val="000000100000" w:firstRow="0" w:lastRow="0" w:firstColumn="0" w:lastColumn="0" w:oddVBand="0" w:evenVBand="0" w:oddHBand="1" w:evenHBand="0" w:firstRowFirstColumn="0" w:firstRowLastColumn="0" w:lastRowFirstColumn="0" w:lastRowLastColumn="0"/>
              <w:rPr>
                <w:rFonts w:cs="Arial"/>
                <w:sz w:val="22"/>
              </w:rPr>
            </w:pPr>
            <w:r w:rsidRPr="00835BF7">
              <w:rPr>
                <w:rFonts w:cs="Arial"/>
                <w:sz w:val="22"/>
              </w:rPr>
              <w:t>4,1</w:t>
            </w:r>
          </w:p>
        </w:tc>
      </w:tr>
    </w:tbl>
    <w:p w14:paraId="00FC6428" w14:textId="497E25D4" w:rsidR="00835BF7" w:rsidRDefault="00835BF7" w:rsidP="004443CE"/>
    <w:p w14:paraId="521EE3B3" w14:textId="77777777" w:rsidR="00323F71" w:rsidRDefault="00323F71" w:rsidP="00835BF7">
      <w:pPr>
        <w:jc w:val="center"/>
      </w:pPr>
    </w:p>
    <w:p w14:paraId="02837B7A" w14:textId="77777777" w:rsidR="00323F71" w:rsidRDefault="00323F71" w:rsidP="00835BF7">
      <w:pPr>
        <w:jc w:val="center"/>
      </w:pPr>
    </w:p>
    <w:p w14:paraId="53F47980" w14:textId="77777777" w:rsidR="00323F71" w:rsidRDefault="00323F71" w:rsidP="00512D86"/>
    <w:p w14:paraId="077E031F" w14:textId="0A35FB40" w:rsidR="00835BF7" w:rsidRPr="00835BF7" w:rsidRDefault="00835BF7" w:rsidP="00835BF7">
      <w:pPr>
        <w:jc w:val="center"/>
      </w:pPr>
      <w:r w:rsidRPr="00835BF7">
        <w:t>Πηγή: Επεξεργασία από Σωτηρόπουλος, 2019.</w:t>
      </w:r>
    </w:p>
    <w:p w14:paraId="2A265D69" w14:textId="1CDA6069" w:rsidR="00835BF7" w:rsidRDefault="00835BF7" w:rsidP="004443CE"/>
    <w:p w14:paraId="00B158C4" w14:textId="16A13106" w:rsidR="00835BF7" w:rsidRDefault="00E95068" w:rsidP="004443CE">
      <w:r>
        <w:t xml:space="preserve">Όπως καταδεικνύεται, στην Αυστρία λαμβάνει χώρα το μεγαλύτερο ποσοστό ανακύκλωσης υλικών στους δήμους- 58%- ενώ η Ελλάδα και η Κύπρος βρίσκονται στον αντίποδα με 17%. Στο Λουξεμβούργο, περίπου, το 1% των εμπορεύσιμων αγαθών προέρχονται από ανακυκλώσιμες πρώτες ύλες, ενώ το ποσοστό αυτό στην Ελλάδα είναι μόλις 0,14%. Στην Ολλανδία, τα υλικά που επαναχρησιμοποιούνται αποτελούν το 27% του συνόλου, ενώ στην Ελλάδα μόλις το 1% αυτών. Στην </w:t>
      </w:r>
      <w:r>
        <w:lastRenderedPageBreak/>
        <w:t xml:space="preserve">Γερμανία, με σημαντική απόκλιση από τις λοιπές χώρες, υπάρχει ο μεγαλύτερος αριθμός διπλωμάτων ευρεσιτεχνίας σχετικά με την κυκλική οικονομία, ενώ στην ίδια χώρα γίνονται και οι περισσότερες σχετικές επενδύσεις που έχουν ξεπεράσει τα 28 εκατομμύρια ευρώ. Στην Ελλάδα, το ποσό αυτό ξεπερνά οριακά το 0,5 εκατομμύριο ευρώ. </w:t>
      </w:r>
    </w:p>
    <w:p w14:paraId="40E28155" w14:textId="5304AFC8" w:rsidR="00843CD6" w:rsidRDefault="00843CD6" w:rsidP="004443CE">
      <w:r>
        <w:t>Στο πιο κάτω γράφημα δίνεται, ενδεικτικά, η εκτίμηση για την παγκόσμια αγορά ανακύκλωσης, μεταξύ 2020 και 2030, που αποτελεί μια κύρια αγορά στην κυκλική οικονομία.</w:t>
      </w:r>
    </w:p>
    <w:p w14:paraId="75D86305" w14:textId="2207E220" w:rsidR="00843CD6" w:rsidRPr="00843CD6" w:rsidRDefault="00843CD6" w:rsidP="004443CE">
      <w:r>
        <w:rPr>
          <w:noProof/>
        </w:rPr>
        <w:drawing>
          <wp:inline distT="0" distB="0" distL="0" distR="0" wp14:anchorId="237A9D00" wp14:editId="74B28349">
            <wp:extent cx="5996205" cy="3995058"/>
            <wp:effectExtent l="0" t="0" r="508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0207" cy="4004387"/>
                    </a:xfrm>
                    <a:prstGeom prst="rect">
                      <a:avLst/>
                    </a:prstGeom>
                  </pic:spPr>
                </pic:pic>
              </a:graphicData>
            </a:graphic>
          </wp:inline>
        </w:drawing>
      </w:r>
    </w:p>
    <w:p w14:paraId="5903EA60" w14:textId="1CFC7080" w:rsidR="00835BF7" w:rsidRPr="00055F47" w:rsidRDefault="00843CD6" w:rsidP="00843CD6">
      <w:pPr>
        <w:jc w:val="center"/>
      </w:pPr>
      <w:r>
        <w:t xml:space="preserve">Πηγή: </w:t>
      </w:r>
      <w:r>
        <w:rPr>
          <w:lang w:val="en-US"/>
        </w:rPr>
        <w:t>Statista</w:t>
      </w:r>
      <w:r w:rsidRPr="00055F47">
        <w:t>, 2022.</w:t>
      </w:r>
    </w:p>
    <w:p w14:paraId="5DDF27A2" w14:textId="55006012" w:rsidR="00835BF7" w:rsidRDefault="00835BF7" w:rsidP="004443CE"/>
    <w:p w14:paraId="0A7273CD" w14:textId="23FC1D88" w:rsidR="00835BF7" w:rsidRDefault="00055F47" w:rsidP="00055F47">
      <w:pPr>
        <w:pStyle w:val="Caption"/>
      </w:pPr>
      <w:bookmarkStart w:id="13" w:name="_Toc102556220"/>
      <w:r>
        <w:t xml:space="preserve">Γράφημα </w:t>
      </w:r>
      <w:r w:rsidR="00E21306">
        <w:fldChar w:fldCharType="begin"/>
      </w:r>
      <w:r w:rsidR="00E21306">
        <w:instrText xml:space="preserve"> SEQ Γράφημα \* ARABIC </w:instrText>
      </w:r>
      <w:r w:rsidR="00E21306">
        <w:fldChar w:fldCharType="separate"/>
      </w:r>
      <w:r>
        <w:rPr>
          <w:noProof/>
        </w:rPr>
        <w:t>1</w:t>
      </w:r>
      <w:r w:rsidR="00E21306">
        <w:rPr>
          <w:noProof/>
        </w:rPr>
        <w:fldChar w:fldCharType="end"/>
      </w:r>
      <w:r>
        <w:t>. Παγκόσμια αγορά ανακύκλωσης υλικών, 2020-2030 (σε δις $)</w:t>
      </w:r>
      <w:bookmarkEnd w:id="13"/>
    </w:p>
    <w:p w14:paraId="1A05BAA8" w14:textId="77777777" w:rsidR="00055F47" w:rsidRPr="00055F47" w:rsidRDefault="00055F47" w:rsidP="00055F47"/>
    <w:p w14:paraId="6A493535" w14:textId="2172E507" w:rsidR="00835BF7" w:rsidRPr="008D7E15" w:rsidRDefault="00204059" w:rsidP="004443CE">
      <w:r>
        <w:t>Όπως καταδεικνύεται από τα στοιχεία του γραφήματος, υπολογίζεται ότι από το 2020 έχει ξεκινήσει μια σταδιακή ενίσχυση της αγοράς ανακυκλώσιμων υλικών παγκοσμίως, η οποία εκτιμάται ότι θα συνεχίσει την ίδια πορεία, τουλάχιστον, μέχρι και το 2030 όπου η σχετική αξία υπολογίζεται ότι θα έχει ξεπεράσει τα 88 δις δολάρια.</w:t>
      </w:r>
    </w:p>
    <w:p w14:paraId="4FC8F18B" w14:textId="07F7B0ED" w:rsidR="00F537A0" w:rsidRDefault="00F537A0" w:rsidP="004443CE">
      <w:r>
        <w:t>Με την ανάλυση του παρόντος κεφαλαίου, θεωρείται ότι αποσαφηνίστηκε το περιεχόμενο της κυκλικής οικονομίας, καθώς και τα οφέλη που μπορεί να παράσχει σε όλους τους εμπλεκόμενους. Στο αμέσως επόμενο κεφάλαιο, εντοπίζεται η έκταση των εφαρμογών της κυκλικής οικονομίας στα λιμάνια διεθνώς.</w:t>
      </w:r>
    </w:p>
    <w:p w14:paraId="444B30DD" w14:textId="139E740A" w:rsidR="00F537A0" w:rsidRDefault="00F537A0" w:rsidP="004443CE"/>
    <w:p w14:paraId="40D670BC" w14:textId="1271F492" w:rsidR="00F537A0" w:rsidRDefault="00F537A0" w:rsidP="004443CE"/>
    <w:p w14:paraId="38C048A0" w14:textId="159F0A54" w:rsidR="00F537A0" w:rsidRDefault="00F537A0" w:rsidP="004443CE"/>
    <w:p w14:paraId="115BF822" w14:textId="104AEBFF" w:rsidR="00F4503C" w:rsidRDefault="00F4503C" w:rsidP="004443CE"/>
    <w:p w14:paraId="4A7145D6" w14:textId="77777777" w:rsidR="00F4503C" w:rsidRPr="004B047E" w:rsidRDefault="00F4503C" w:rsidP="004443CE"/>
    <w:p w14:paraId="0F946ECD" w14:textId="434FC6B4" w:rsidR="00F537A0" w:rsidRDefault="00F537A0" w:rsidP="004443CE"/>
    <w:p w14:paraId="2DD08D1F" w14:textId="2A1E2173" w:rsidR="008E303B" w:rsidRDefault="00F537A0" w:rsidP="00476D17">
      <w:pPr>
        <w:pStyle w:val="Heading1"/>
      </w:pPr>
      <w:bookmarkStart w:id="14" w:name="_Toc102556230"/>
      <w:r>
        <w:t>ΚΕΦΑΛΑΙΟ 2: ΥΙΟΘΕΤΗΣΗ ΤΗΣ ΚΥΚΛΙΚΗΣ ΟΙΚΟΝΟΜΙΑΣ ΣΤΑ ΛΙΜΑΝΙΑ</w:t>
      </w:r>
      <w:bookmarkEnd w:id="14"/>
    </w:p>
    <w:p w14:paraId="60F60CC5" w14:textId="5A54D328" w:rsidR="00476D17" w:rsidRDefault="00476D17" w:rsidP="00476D17"/>
    <w:p w14:paraId="03358D76" w14:textId="77777777" w:rsidR="00476D17" w:rsidRPr="00476D17" w:rsidRDefault="00476D17" w:rsidP="00476D17"/>
    <w:p w14:paraId="141BD446" w14:textId="4611E386" w:rsidR="008E303B" w:rsidRPr="008E303B" w:rsidRDefault="008E303B" w:rsidP="008E303B">
      <w:r>
        <w:rPr>
          <w:lang w:val="en-US"/>
        </w:rPr>
        <w:t>H</w:t>
      </w:r>
      <w:r w:rsidRPr="008E303B">
        <w:t xml:space="preserve"> </w:t>
      </w:r>
      <w:r>
        <w:t>κυκλική οικονομία αποτελεί μια καινοτομία στην οποία εισέρχονται σταδιακά διάφοροι κλάδοι. Ένας από αυτούς είναι και ο</w:t>
      </w:r>
      <w:r w:rsidR="008E5CBF">
        <w:t xml:space="preserve"> κλάδος της ναυτιλίας και, συγκεκριμένα, οι λιμενικές δομές όπου έχουν αρχίσει να εφαρμόζονται πρακτικές εφαρμογές της κυκλικής οικονομίας. Στις ενότητες που ακολουθούν, αναφέρονται οι βασικές τάσεις που εντοπίζονται διεθνώς σε σχέση με την κυκλική οικονομία στα λιμάνια, ενώ παρατίθενται και πληροφορίες από υπαρκτά παραδείγματα σε διάφορα λιμάνια του κόσμου.</w:t>
      </w:r>
    </w:p>
    <w:p w14:paraId="2D4B8D0D" w14:textId="65C78FCF" w:rsidR="008E303B" w:rsidRDefault="008E303B" w:rsidP="008E303B"/>
    <w:p w14:paraId="33E4D257" w14:textId="3E2D092D" w:rsidR="00476D17" w:rsidRPr="008D7E15" w:rsidRDefault="00476D17" w:rsidP="00476D17">
      <w:pPr>
        <w:pStyle w:val="Heading2"/>
      </w:pPr>
      <w:bookmarkStart w:id="15" w:name="_Toc102556231"/>
      <w:r w:rsidRPr="008D7E15">
        <w:t xml:space="preserve">2.1 </w:t>
      </w:r>
      <w:r>
        <w:t>ΓΕΝΙΚΕΣ</w:t>
      </w:r>
      <w:r w:rsidRPr="008D7E15">
        <w:t xml:space="preserve"> </w:t>
      </w:r>
      <w:r>
        <w:t>ΠΑΡΑΤΗΡΗΣΕΙΣ</w:t>
      </w:r>
      <w:bookmarkEnd w:id="15"/>
    </w:p>
    <w:p w14:paraId="60C5C68F" w14:textId="5199AE35" w:rsidR="00476D17" w:rsidRPr="008D7E15" w:rsidRDefault="00476D17" w:rsidP="00476D17"/>
    <w:p w14:paraId="058ED634" w14:textId="4D32CEE2" w:rsidR="00994AF4" w:rsidRPr="00994AF4" w:rsidRDefault="00994AF4" w:rsidP="00994AF4">
      <w:r>
        <w:t>Οι</w:t>
      </w:r>
      <w:r w:rsidRPr="00994AF4">
        <w:t xml:space="preserve"> θαλάσσιες περιοχές και οι παράκτιες πόλεις έχουν σημαντικές δυνατότητες για βιομηχανικά έργα, </w:t>
      </w:r>
      <w:r>
        <w:t>και άρα χαρακτηρίζονται από ι</w:t>
      </w:r>
      <w:r w:rsidRPr="00994AF4">
        <w:t xml:space="preserve">διαίτερο αναπτυξιακό δυναμικό. </w:t>
      </w:r>
      <w:r>
        <w:t>Εντούτοις</w:t>
      </w:r>
      <w:r w:rsidRPr="00994AF4">
        <w:t xml:space="preserve">, </w:t>
      </w:r>
      <w:r>
        <w:t xml:space="preserve">οφείλουν </w:t>
      </w:r>
      <w:r w:rsidRPr="00994AF4">
        <w:t xml:space="preserve">πει να δώσουν προσοχή στην πρόληψη της ρύπανσης, στη διαχείριση των πόρων και των αποβλήτων και στην ελαχιστοποίηση του περιβαλλοντικού κόστους, προκειμένου να ενισχυθεί η βιώσιμη ανάπτυξη και η ανταγωνιστικότητα των λιμένων. Η βιώσιμη ανάπτυξη </w:t>
      </w:r>
      <w:r>
        <w:t xml:space="preserve">ενός </w:t>
      </w:r>
      <w:r w:rsidRPr="00994AF4">
        <w:t xml:space="preserve">λιμανιού </w:t>
      </w:r>
      <w:r>
        <w:t>νοείται</w:t>
      </w:r>
      <w:r w:rsidRPr="00994AF4">
        <w:t xml:space="preserve"> ως η ικανότητα κάλυψης των αναγκών του</w:t>
      </w:r>
      <w:r>
        <w:t>,</w:t>
      </w:r>
      <w:r w:rsidRPr="00994AF4">
        <w:t xml:space="preserve"> χωρίς να θέτει σε κίνδυνο το μέλλον</w:t>
      </w:r>
      <w:r>
        <w:t xml:space="preserve"> του</w:t>
      </w:r>
      <w:r w:rsidRPr="00994AF4">
        <w:t xml:space="preserve">. Εάν οι παράκτιες πόλεις </w:t>
      </w:r>
      <w:r>
        <w:t xml:space="preserve">επιθυμούν </w:t>
      </w:r>
      <w:r w:rsidRPr="00994AF4">
        <w:t xml:space="preserve">να </w:t>
      </w:r>
      <w:r>
        <w:t>εφαρμόσουν</w:t>
      </w:r>
      <w:r w:rsidRPr="00994AF4">
        <w:t xml:space="preserve"> ένα μοντέλο βιώσιμης ανάπτυξης, μπορεί να υιοθετηθεί </w:t>
      </w:r>
      <w:r>
        <w:t>η εφαρμογή της κυκλικής οικονομίας (</w:t>
      </w:r>
      <w:r>
        <w:rPr>
          <w:lang w:val="en-US"/>
        </w:rPr>
        <w:t>Ezzat</w:t>
      </w:r>
      <w:r w:rsidRPr="00994AF4">
        <w:t>, 2016).</w:t>
      </w:r>
    </w:p>
    <w:p w14:paraId="6BBCA407" w14:textId="3CD7DD74" w:rsidR="00882BA5" w:rsidRDefault="00A25B8F" w:rsidP="00CA7D5C">
      <w:r>
        <w:t>Η</w:t>
      </w:r>
      <w:r w:rsidRPr="00A25B8F">
        <w:t xml:space="preserve"> </w:t>
      </w:r>
      <w:r>
        <w:t>υιοθέτηση</w:t>
      </w:r>
      <w:r w:rsidRPr="00A25B8F">
        <w:t xml:space="preserve"> </w:t>
      </w:r>
      <w:r>
        <w:t>της</w:t>
      </w:r>
      <w:r w:rsidRPr="00A25B8F">
        <w:t xml:space="preserve"> </w:t>
      </w:r>
      <w:r>
        <w:t>κυκλικής</w:t>
      </w:r>
      <w:r w:rsidRPr="00A25B8F">
        <w:t xml:space="preserve"> </w:t>
      </w:r>
      <w:r>
        <w:t xml:space="preserve">οικονομίας στα λιμάνια αφορά, κυρίως, στην </w:t>
      </w:r>
      <w:r w:rsidRPr="00A25B8F">
        <w:t xml:space="preserve">ελαχιστοποίηση της χρήσης εισροών και </w:t>
      </w:r>
      <w:r>
        <w:t xml:space="preserve">στην </w:t>
      </w:r>
      <w:r w:rsidRPr="00A25B8F">
        <w:t>εξάλειψη των αποβλήτων και της ρύπανσης</w:t>
      </w:r>
      <w:r>
        <w:t xml:space="preserve">, στην </w:t>
      </w:r>
      <w:r w:rsidRPr="00A25B8F">
        <w:t>μεγιστοποίηση της αξίας που δημιουργείται σε κάθε στάδιο</w:t>
      </w:r>
      <w:r>
        <w:t>, στην</w:t>
      </w:r>
      <w:r w:rsidRPr="00A25B8F">
        <w:t xml:space="preserve"> διαχείριση</w:t>
      </w:r>
      <w:r>
        <w:t xml:space="preserve"> των</w:t>
      </w:r>
      <w:r w:rsidRPr="00A25B8F">
        <w:t xml:space="preserve"> ροών βιολογικών πόρων και ανάκτηση ροών μη ανανεώσιμων πόρων σε κλειστό βρόχο</w:t>
      </w:r>
      <w:r>
        <w:t xml:space="preserve"> </w:t>
      </w:r>
      <w:r w:rsidRPr="00A25B8F">
        <w:t xml:space="preserve">και </w:t>
      </w:r>
      <w:r>
        <w:t>στην</w:t>
      </w:r>
      <w:r w:rsidRPr="00A25B8F">
        <w:t xml:space="preserve"> δημιουργία αμοιβαία επωφελών σχέσεων μεταξύ </w:t>
      </w:r>
      <w:r>
        <w:t>των εμπλεκόμενων δομών</w:t>
      </w:r>
      <w:r w:rsidRPr="00A25B8F">
        <w:t xml:space="preserve"> σε κάθε κυκλική αλυσίδα</w:t>
      </w:r>
      <w:r w:rsidR="00CA7D5C" w:rsidRPr="00A25B8F">
        <w:t xml:space="preserve"> (</w:t>
      </w:r>
      <w:r w:rsidR="00CA7D5C" w:rsidRPr="00CA7D5C">
        <w:rPr>
          <w:lang w:val="en-US"/>
        </w:rPr>
        <w:t>Van</w:t>
      </w:r>
      <w:r w:rsidR="00CA7D5C" w:rsidRPr="00A25B8F">
        <w:t xml:space="preserve"> </w:t>
      </w:r>
      <w:proofErr w:type="spellStart"/>
      <w:r w:rsidR="00CA7D5C" w:rsidRPr="00CA7D5C">
        <w:rPr>
          <w:lang w:val="en-US"/>
        </w:rPr>
        <w:t>Dooren</w:t>
      </w:r>
      <w:proofErr w:type="spellEnd"/>
      <w:r w:rsidR="00CA7D5C" w:rsidRPr="00A25B8F">
        <w:t xml:space="preserve"> &amp; </w:t>
      </w:r>
      <w:proofErr w:type="spellStart"/>
      <w:r w:rsidR="00CA7D5C" w:rsidRPr="00CA7D5C">
        <w:rPr>
          <w:lang w:val="en-US"/>
        </w:rPr>
        <w:t>Braam</w:t>
      </w:r>
      <w:proofErr w:type="spellEnd"/>
      <w:r w:rsidR="00CA7D5C" w:rsidRPr="00A25B8F">
        <w:t xml:space="preserve">, 2015, </w:t>
      </w:r>
      <w:r w:rsidR="00CA7D5C">
        <w:t>αναφέρεται</w:t>
      </w:r>
      <w:r w:rsidR="00CA7D5C" w:rsidRPr="00A25B8F">
        <w:t xml:space="preserve"> </w:t>
      </w:r>
      <w:r w:rsidR="00CA7D5C">
        <w:t>στους</w:t>
      </w:r>
      <w:r w:rsidR="00CA7D5C" w:rsidRPr="00A25B8F">
        <w:t xml:space="preserve"> </w:t>
      </w:r>
      <w:r w:rsidR="00FE6A58" w:rsidRPr="00FE6A58">
        <w:rPr>
          <w:lang w:val="en-US"/>
        </w:rPr>
        <w:t>Carpenter</w:t>
      </w:r>
      <w:r w:rsidR="00FE6A58" w:rsidRPr="00A25B8F">
        <w:t xml:space="preserve"> </w:t>
      </w:r>
      <w:r w:rsidR="00FE6A58">
        <w:rPr>
          <w:lang w:val="en-US"/>
        </w:rPr>
        <w:t>et</w:t>
      </w:r>
      <w:r w:rsidR="00FE6A58" w:rsidRPr="00A25B8F">
        <w:t xml:space="preserve"> </w:t>
      </w:r>
      <w:r w:rsidR="00FE6A58">
        <w:rPr>
          <w:lang w:val="en-US"/>
        </w:rPr>
        <w:t>al</w:t>
      </w:r>
      <w:r w:rsidR="00FE6A58" w:rsidRPr="00A25B8F">
        <w:t>., 2018</w:t>
      </w:r>
      <w:r w:rsidR="00CA7D5C" w:rsidRPr="00A25B8F">
        <w:t>).</w:t>
      </w:r>
    </w:p>
    <w:p w14:paraId="51C85689" w14:textId="69CAF250" w:rsidR="00CA7D5C" w:rsidRDefault="00A25B8F" w:rsidP="00CA7D5C">
      <w:r>
        <w:t>Έτσι, μπορεί να ειπωθεί ότι η κυκλική οικονομία στο περιβάλλον των λιμανιών είναι μια ολιστική</w:t>
      </w:r>
      <w:r w:rsidRPr="00A25B8F">
        <w:t xml:space="preserve"> προσέγγιση που συνδυάζει οικονομικές, υλικοτεχνικές και βιομηχανικές δραστηριότητες με την πολιτιστική κληρονομιά και τη δημιουργικότητα της ευρύτερης κοινότητ</w:t>
      </w:r>
      <w:r>
        <w:t>α</w:t>
      </w:r>
      <w:r w:rsidRPr="00A25B8F">
        <w:t>ς, με αποτέλεσμα ένα δυναμικό, σύνθετο και βιώσιμο σύστημα</w:t>
      </w:r>
      <w:r w:rsidR="00CA7D5C" w:rsidRPr="00A25B8F">
        <w:t xml:space="preserve"> (</w:t>
      </w:r>
      <w:r w:rsidR="00CA7D5C" w:rsidRPr="00CA7D5C">
        <w:rPr>
          <w:lang w:val="en-US"/>
        </w:rPr>
        <w:t>Girard</w:t>
      </w:r>
      <w:r w:rsidR="00CA7D5C" w:rsidRPr="00A25B8F">
        <w:t>, 2013).</w:t>
      </w:r>
    </w:p>
    <w:p w14:paraId="6F8853C2" w14:textId="502CE13F" w:rsidR="00F314F7" w:rsidRDefault="008D7E15" w:rsidP="008D7E15">
      <w:r>
        <w:t>Οι</w:t>
      </w:r>
      <w:r w:rsidRPr="00F314F7">
        <w:t xml:space="preserve"> </w:t>
      </w:r>
      <w:proofErr w:type="spellStart"/>
      <w:r>
        <w:rPr>
          <w:lang w:val="en-US"/>
        </w:rPr>
        <w:t>Langen</w:t>
      </w:r>
      <w:proofErr w:type="spellEnd"/>
      <w:r w:rsidRPr="00F314F7">
        <w:t xml:space="preserve"> </w:t>
      </w:r>
      <w:r>
        <w:rPr>
          <w:lang w:val="en-US"/>
        </w:rPr>
        <w:t>and</w:t>
      </w:r>
      <w:r w:rsidRPr="00F314F7">
        <w:t xml:space="preserve"> </w:t>
      </w:r>
      <w:proofErr w:type="spellStart"/>
      <w:r>
        <w:rPr>
          <w:lang w:val="en-US"/>
        </w:rPr>
        <w:t>Sornn</w:t>
      </w:r>
      <w:proofErr w:type="spellEnd"/>
      <w:r w:rsidRPr="00F314F7">
        <w:t>-</w:t>
      </w:r>
      <w:r>
        <w:rPr>
          <w:lang w:val="en-US"/>
        </w:rPr>
        <w:t>Friese</w:t>
      </w:r>
      <w:r w:rsidRPr="00F314F7">
        <w:t xml:space="preserve"> (2019) </w:t>
      </w:r>
      <w:r>
        <w:t>υποστηρίζουν</w:t>
      </w:r>
      <w:r w:rsidRPr="00F314F7">
        <w:t xml:space="preserve"> </w:t>
      </w:r>
      <w:r>
        <w:t>ότι</w:t>
      </w:r>
      <w:r w:rsidR="00F314F7" w:rsidRPr="00F314F7">
        <w:t xml:space="preserve"> </w:t>
      </w:r>
      <w:r w:rsidR="00F314F7">
        <w:t xml:space="preserve">η μετάβαση στην κυκλική οικονομία </w:t>
      </w:r>
      <w:r w:rsidR="00F314F7" w:rsidRPr="00F314F7">
        <w:t xml:space="preserve">επανασχεδιάζει </w:t>
      </w:r>
      <w:r w:rsidR="00F314F7">
        <w:t>τον ανταγωνισμό</w:t>
      </w:r>
      <w:r w:rsidR="00F314F7" w:rsidRPr="00F314F7">
        <w:t xml:space="preserve"> μεταξύ των λιμένων, καθώς τα παραδοσιακά πλεονεκτήματα που προέρχονται από την παρουσία μεγάλων βιομηχανικών συγκροτημάτων που βασίζονται σε ορυκτά καύσιμα γίνονται λιγότερο σημαντικά. Προκύπτουν</w:t>
      </w:r>
      <w:r w:rsidR="00F314F7">
        <w:t>, έτσι,</w:t>
      </w:r>
      <w:r w:rsidR="00F314F7" w:rsidRPr="00F314F7">
        <w:t xml:space="preserve"> νέα αναπτυξιακά μονοπάτια, στα οποία οι συνέργειες συστάδων διαδραματίζουν σημαντικό ρόλο. </w:t>
      </w:r>
      <w:r w:rsidR="00F314F7">
        <w:t>Με τον τρόπο αυτό</w:t>
      </w:r>
      <w:r w:rsidR="00F314F7" w:rsidRPr="00F314F7">
        <w:t xml:space="preserve">, τα λιμάνια μπορούν να αποκτήσουν πλεονεκτήματα μέσω της προσέλκυσης νέων δραστηριοτήτων </w:t>
      </w:r>
      <w:r w:rsidR="00F314F7">
        <w:t>κυκλικής οικονομίας,</w:t>
      </w:r>
      <w:r w:rsidR="00F314F7" w:rsidRPr="00F314F7">
        <w:t xml:space="preserve"> νωρίτερα από άλλα λιμάνια. Δεδομένων αυτών</w:t>
      </w:r>
      <w:r w:rsidR="00F314F7">
        <w:t>, αλλά και λοιπών</w:t>
      </w:r>
      <w:r w:rsidR="00F314F7" w:rsidRPr="00F314F7">
        <w:t xml:space="preserve"> πλεονεκτημάτων, οι κρατικοί και ιδιωτικοί ενδιαφερόμενοι επενδύουν σε δραστηριότητες δοκιμαστικής φάσης και</w:t>
      </w:r>
      <w:r w:rsidR="00F314F7">
        <w:t>,</w:t>
      </w:r>
      <w:r w:rsidR="00F314F7" w:rsidRPr="00F314F7">
        <w:t xml:space="preserve"> συχνά</w:t>
      </w:r>
      <w:r w:rsidR="00F314F7">
        <w:t>,</w:t>
      </w:r>
      <w:r w:rsidR="00F314F7" w:rsidRPr="00F314F7">
        <w:t xml:space="preserve"> παρέχεται κρατική χρηματοδότηση για επενδύσεις σε διαδικασίες κυκλικής παραγωγής</w:t>
      </w:r>
      <w:r w:rsidR="00F314F7">
        <w:t>.</w:t>
      </w:r>
    </w:p>
    <w:p w14:paraId="2CAD8AA2" w14:textId="3A5D3AAC" w:rsidR="00576C55" w:rsidRDefault="00576C55" w:rsidP="00576C55">
      <w:r>
        <w:t>Οι</w:t>
      </w:r>
      <w:r w:rsidRPr="008F300E">
        <w:t xml:space="preserve"> </w:t>
      </w:r>
      <w:proofErr w:type="spellStart"/>
      <w:r>
        <w:rPr>
          <w:lang w:val="en-US"/>
        </w:rPr>
        <w:t>Jugovic</w:t>
      </w:r>
      <w:proofErr w:type="spellEnd"/>
      <w:r w:rsidRPr="008F300E">
        <w:t xml:space="preserve"> </w:t>
      </w:r>
      <w:r>
        <w:rPr>
          <w:lang w:val="en-US"/>
        </w:rPr>
        <w:t>et</w:t>
      </w:r>
      <w:r w:rsidRPr="008F300E">
        <w:t xml:space="preserve"> </w:t>
      </w:r>
      <w:r>
        <w:rPr>
          <w:lang w:val="en-US"/>
        </w:rPr>
        <w:t>al</w:t>
      </w:r>
      <w:r w:rsidRPr="008F300E">
        <w:t xml:space="preserve">. </w:t>
      </w:r>
      <w:r w:rsidRPr="00576C55">
        <w:t xml:space="preserve">(2022) </w:t>
      </w:r>
      <w:r>
        <w:t>επισημαίνουν</w:t>
      </w:r>
      <w:r w:rsidRPr="00576C55">
        <w:t xml:space="preserve"> </w:t>
      </w:r>
      <w:r>
        <w:t>ότι</w:t>
      </w:r>
      <w:r w:rsidRPr="00576C55">
        <w:t xml:space="preserve"> </w:t>
      </w:r>
      <w:r>
        <w:t>υφίστανται και αρκετές προκλήσεις για τα λιμάνια που επιθυμούν να ενταχθούν στην κυκλική οικονομία. Για παράδειγμα, ο απαιτούμενος</w:t>
      </w:r>
      <w:r w:rsidRPr="00576C55">
        <w:t xml:space="preserve"> μηχανισμός κλειστού βρόχου </w:t>
      </w:r>
      <w:r>
        <w:t>μειώνει</w:t>
      </w:r>
      <w:r w:rsidRPr="00576C55">
        <w:t xml:space="preserve"> την ποσότητα των αρνητικών εξωτερικών επιπτώσεων, επειδή τα απόβλητα </w:t>
      </w:r>
      <w:r>
        <w:t>αντιμετωπίζονται</w:t>
      </w:r>
      <w:r w:rsidRPr="00576C55">
        <w:t xml:space="preserve"> ως δευτερεύουσα πρώτη ύλη και </w:t>
      </w:r>
      <w:r>
        <w:t>μειώνεται</w:t>
      </w:r>
      <w:r w:rsidRPr="00576C55">
        <w:t xml:space="preserve"> η χρήση πρωτογενών πρώτων υλών. Μια </w:t>
      </w:r>
      <w:r w:rsidRPr="00576C55">
        <w:lastRenderedPageBreak/>
        <w:t>μείωση στη χρήση πρωτογενών πρώτων υλών</w:t>
      </w:r>
      <w:r>
        <w:t xml:space="preserve">, όμως, έχει </w:t>
      </w:r>
      <w:r w:rsidRPr="00576C55">
        <w:t xml:space="preserve">ως αποτέλεσμα τη μείωση της ποσότητας των ροών εμπορευμάτων στα λιμάνια, επειδή οι πρωτογενείς πρώτες ύλες αποτελούν την πλειονότητα των όγκων φορτίου </w:t>
      </w:r>
      <w:r>
        <w:t>σε αυτά</w:t>
      </w:r>
      <w:r w:rsidRPr="00576C55">
        <w:t>. Προκειμένου να προσαρμοστούν καλύτερα σε μια τέτοια αλλαγή, τα λιμάνια θα πρέπει να αναπτύξουν</w:t>
      </w:r>
      <w:r>
        <w:t>,</w:t>
      </w:r>
      <w:r w:rsidRPr="00576C55">
        <w:t xml:space="preserve"> όσο το δυνατόν</w:t>
      </w:r>
      <w:r>
        <w:t>,</w:t>
      </w:r>
      <w:r w:rsidRPr="00576C55">
        <w:t xml:space="preserve"> περισσότερη συνέργεια με τις υπάρχουσες βιομηχανίες και θα πρέπει να αναπτύξουν διάφορα μοντέλα μάρκετινγκ για να προσελκύσουν νέες βιομηχανίες. </w:t>
      </w:r>
      <w:r>
        <w:t>Βέβαια, το</w:t>
      </w:r>
      <w:r w:rsidRPr="00576C55">
        <w:t xml:space="preserve"> αρχικό τους πλεονέκτημα είναι ότι έχουν μια εξαιρετικά καλή σύνδεση με την ενδοχώρα και αυτό </w:t>
      </w:r>
      <w:r>
        <w:t>παρέχει στις</w:t>
      </w:r>
      <w:r w:rsidRPr="00576C55">
        <w:t xml:space="preserve"> βιομηχανίες ένα ευρύ φάσμα επιχειρηματικών ευκαιριών εντός της κυκλικής οικονομίας</w:t>
      </w:r>
      <w:r>
        <w:t>.</w:t>
      </w:r>
    </w:p>
    <w:p w14:paraId="25A09ED8" w14:textId="1398F5D2" w:rsidR="00B447FB" w:rsidRDefault="00B447FB" w:rsidP="00576C55">
      <w:r>
        <w:rPr>
          <w:lang w:val="en-US"/>
        </w:rPr>
        <w:t>O</w:t>
      </w:r>
      <w:r w:rsidRPr="00B447FB">
        <w:t xml:space="preserve"> </w:t>
      </w:r>
      <w:r>
        <w:rPr>
          <w:lang w:val="en-US"/>
        </w:rPr>
        <w:t>Ezzat</w:t>
      </w:r>
      <w:r w:rsidRPr="00B447FB">
        <w:t xml:space="preserve"> (2016), </w:t>
      </w:r>
      <w:r>
        <w:t>υποστηρίζει ότι προκειμένου να καταστεί επιτυχής η εφαρμογή της κυκλικής οικονομίας στα λιμάνια, χρειάζεται να τηρούνται οι παρακάτω δραστηριότητες:</w:t>
      </w:r>
    </w:p>
    <w:p w14:paraId="68E68371" w14:textId="70FF24A1" w:rsidR="00B447FB" w:rsidRDefault="00B447FB" w:rsidP="00B447FB">
      <w:pPr>
        <w:pStyle w:val="ListParagraph"/>
        <w:numPr>
          <w:ilvl w:val="0"/>
          <w:numId w:val="5"/>
        </w:numPr>
      </w:pPr>
      <w:r>
        <w:t>Να υπάρχει ένα μακροπρόθεσμο στρατηγικό σχέδιο το οποίο θα στοχεύει στην υιοθέτηση ενός μοντέλου κυκλικής οικονομίας.</w:t>
      </w:r>
    </w:p>
    <w:p w14:paraId="6E4D6548" w14:textId="1BD8FCB7" w:rsidR="00B447FB" w:rsidRDefault="00B447FB" w:rsidP="00B447FB">
      <w:pPr>
        <w:pStyle w:val="ListParagraph"/>
        <w:numPr>
          <w:ilvl w:val="0"/>
          <w:numId w:val="5"/>
        </w:numPr>
      </w:pPr>
      <w:r>
        <w:t>Να αναπτύσσεται ένα μακροπρόθεσμα όραμα για τους λιμένες που να προσδιορίζει τις ευκαιρίες ύπαρξης ενός μοντέλου κυκλικής οικονομίας και το οποίο θα καθοδηγεί τις βραχυπρόθεσμες δράσεις.</w:t>
      </w:r>
    </w:p>
    <w:p w14:paraId="2A337631" w14:textId="7A1733A8" w:rsidR="00B447FB" w:rsidRDefault="00B447FB" w:rsidP="00B447FB">
      <w:pPr>
        <w:pStyle w:val="ListParagraph"/>
        <w:numPr>
          <w:ilvl w:val="0"/>
          <w:numId w:val="5"/>
        </w:numPr>
      </w:pPr>
      <w:r>
        <w:t>Να στηρίζεται η ανάπτυξη των δεξιοτήτων των εργαζομένων στα λιμάνια, για τη μεγιστοποίηση των οφελών της μετάβασης στο νέο μοντέλο διαχείρισης και λειτουργίας.</w:t>
      </w:r>
    </w:p>
    <w:p w14:paraId="1349F32C" w14:textId="7B8790FE" w:rsidR="00B447FB" w:rsidRDefault="00B447FB" w:rsidP="00B447FB">
      <w:pPr>
        <w:pStyle w:val="ListParagraph"/>
        <w:numPr>
          <w:ilvl w:val="0"/>
          <w:numId w:val="5"/>
        </w:numPr>
      </w:pPr>
      <w:r>
        <w:t>Να γίνεται εστίαση στη βελτίωση της απόδοσης των λιμένων, μέσω πολιτικών καινοτομίας.</w:t>
      </w:r>
    </w:p>
    <w:p w14:paraId="6E1B2259" w14:textId="1EA325FE" w:rsidR="00B447FB" w:rsidRDefault="00B447FB" w:rsidP="00B447FB">
      <w:pPr>
        <w:pStyle w:val="ListParagraph"/>
        <w:numPr>
          <w:ilvl w:val="0"/>
          <w:numId w:val="5"/>
        </w:numPr>
      </w:pPr>
      <w:r>
        <w:t>Να υπάρχουν δείκτες μέτρησης των επιδόσεων, σε σχέση με την κυκλική οικονομία, που θα δίνουν βαρύτητα σε κοινωνικές και περιβαλλοντικές εξωτερικές επιδράσεις, εκτός από τη χρηματοοικονομική πληροφόρηση στη λήψη αποφάσεων.</w:t>
      </w:r>
    </w:p>
    <w:p w14:paraId="477137F3" w14:textId="1A4258D2" w:rsidR="00AB1CF6" w:rsidRDefault="00706C7B" w:rsidP="00CA7D5C">
      <w:r>
        <w:t>Οι</w:t>
      </w:r>
      <w:r w:rsidRPr="004B047E">
        <w:t xml:space="preserve"> </w:t>
      </w:r>
      <w:r w:rsidRPr="00706C7B">
        <w:rPr>
          <w:lang w:val="en-US"/>
        </w:rPr>
        <w:t>Roberts</w:t>
      </w:r>
      <w:r w:rsidRPr="004B047E">
        <w:t xml:space="preserve"> </w:t>
      </w:r>
      <w:r>
        <w:rPr>
          <w:lang w:val="en-US"/>
        </w:rPr>
        <w:t>et</w:t>
      </w:r>
      <w:r w:rsidRPr="004B047E">
        <w:t xml:space="preserve"> </w:t>
      </w:r>
      <w:r>
        <w:rPr>
          <w:lang w:val="en-US"/>
        </w:rPr>
        <w:t>al</w:t>
      </w:r>
      <w:r w:rsidRPr="004B047E">
        <w:t xml:space="preserve">. </w:t>
      </w:r>
      <w:r w:rsidRPr="00706C7B">
        <w:t xml:space="preserve">(2021) </w:t>
      </w:r>
      <w:r>
        <w:t xml:space="preserve">οργάνωσαν μια εκτενή μελέτη προκειμένου να εντοπίσουν την υιοθέτηση των αρχών της κυκλικής οικονομίας στα λιμάνια του κόσμου. Το δείγμα τους αποτελούνταν από στελέχη σε λιμάνια σε 26 χώρες του κόσμου, όπως ο Καναδάς, η Αίγυπτος, η Βραζιλία, η Γαλλία, η Ιαπωνία, η Σιγκαπούρη και το Ηνωμένο Βασίλειο, μεταξύ άλλων. </w:t>
      </w:r>
      <w:r w:rsidR="00F2572F">
        <w:t>Τα στελέχη αυτά απάντησαν σε ερωτηματολόγιο που κάλυπτε ζητήματα της κυκλικής οικονομίας, της δημιουργίας συστάδων στα λιμάνια και της γενικότερης βιομηχανικής ανάπτυξης των λιμανιών. Από τις απαντήσεις που συλλέχθηκαν στο 17% των λιμανιών εφαρμόζονταν πρακτικές κυκλικής οικονομίας, ενώ από το 27% υπήρχε ενδιαφέρον για εμπλοκή σε δράσεις κυκλικής οικονομίας στο μέλλον.</w:t>
      </w:r>
    </w:p>
    <w:p w14:paraId="623BCD48" w14:textId="18C6D786" w:rsidR="00E0079C" w:rsidRDefault="00E0079C" w:rsidP="00E0079C">
      <w:pPr>
        <w:rPr>
          <w:i/>
          <w:iCs/>
        </w:rPr>
      </w:pPr>
      <w:r>
        <w:t>Οι</w:t>
      </w:r>
      <w:r w:rsidRPr="008F300E">
        <w:t xml:space="preserve"> </w:t>
      </w:r>
      <w:proofErr w:type="spellStart"/>
      <w:r w:rsidRPr="00E0079C">
        <w:rPr>
          <w:lang w:val="en-US"/>
        </w:rPr>
        <w:t>Jugovic</w:t>
      </w:r>
      <w:proofErr w:type="spellEnd"/>
      <w:r w:rsidRPr="008F300E">
        <w:t xml:space="preserve"> </w:t>
      </w:r>
      <w:r w:rsidRPr="00E0079C">
        <w:rPr>
          <w:lang w:val="en-US"/>
        </w:rPr>
        <w:t>et</w:t>
      </w:r>
      <w:r w:rsidRPr="008F300E">
        <w:t xml:space="preserve"> </w:t>
      </w:r>
      <w:r w:rsidRPr="00E0079C">
        <w:rPr>
          <w:lang w:val="en-US"/>
        </w:rPr>
        <w:t>al</w:t>
      </w:r>
      <w:r w:rsidRPr="008F300E">
        <w:t xml:space="preserve">. </w:t>
      </w:r>
      <w:r w:rsidRPr="00E0079C">
        <w:t xml:space="preserve">(2022, </w:t>
      </w:r>
      <w:r>
        <w:rPr>
          <w:lang w:val="en-US"/>
        </w:rPr>
        <w:t>p</w:t>
      </w:r>
      <w:r w:rsidRPr="00E0079C">
        <w:t xml:space="preserve">. 728), </w:t>
      </w:r>
      <w:r>
        <w:t>αναφερόμενοι</w:t>
      </w:r>
      <w:r w:rsidRPr="00E0079C">
        <w:t xml:space="preserve"> </w:t>
      </w:r>
      <w:r>
        <w:t>στα</w:t>
      </w:r>
      <w:r w:rsidRPr="00E0079C">
        <w:t xml:space="preserve"> </w:t>
      </w:r>
      <w:r>
        <w:t>λιμάνια</w:t>
      </w:r>
      <w:r w:rsidRPr="00E0079C">
        <w:t xml:space="preserve"> </w:t>
      </w:r>
      <w:r>
        <w:t>της</w:t>
      </w:r>
      <w:r w:rsidRPr="00E0079C">
        <w:t xml:space="preserve"> </w:t>
      </w:r>
      <w:r>
        <w:t>Ευρωπαϊκής</w:t>
      </w:r>
      <w:r w:rsidRPr="00E0079C">
        <w:t xml:space="preserve"> </w:t>
      </w:r>
      <w:r>
        <w:t>Ένωσης</w:t>
      </w:r>
      <w:r w:rsidRPr="00E0079C">
        <w:t xml:space="preserve">, </w:t>
      </w:r>
      <w:r>
        <w:t>δηλώνουν</w:t>
      </w:r>
      <w:r w:rsidRPr="00E0079C">
        <w:t xml:space="preserve"> </w:t>
      </w:r>
      <w:r>
        <w:t>ότι</w:t>
      </w:r>
      <w:r w:rsidRPr="00E0079C">
        <w:t xml:space="preserve"> </w:t>
      </w:r>
      <w:r w:rsidRPr="00E0079C">
        <w:rPr>
          <w:i/>
          <w:iCs/>
        </w:rPr>
        <w:t>«η ενσωμάτωση των λιμένων στην κυκλική οικονομία της Ευρωπαϊκής Ένωσης μπορεί να θεωρηθεί μεγάλης σημασίας διότι τα σημερινά λιμάνια είναι πολύπλοκοι βιομηχανικοί και υλικοτεχνικοί κόμβοι όπου πραγματοποιούνται διάφορες οικονομικές δραστηριότητες προστιθέμενης αξίας. Η αναδιάρθρωση της οικονομίας της Ευρωπαϊκής Ένωσης από το παραδοσιακό γραμμικό μοντέλο προς το καινοτόμο κυκλικό μοντέλο θα επηρεάσει τον τρόπο με τον οποίο τα λιμάνια ασκούν τις δραστηριότητές τους».</w:t>
      </w:r>
    </w:p>
    <w:p w14:paraId="47E30449" w14:textId="49641156" w:rsidR="00B22AF8" w:rsidRDefault="00B22AF8" w:rsidP="00B22AF8">
      <w:r>
        <w:t>Σημειώνεται</w:t>
      </w:r>
      <w:r w:rsidRPr="00B22AF8">
        <w:t xml:space="preserve"> </w:t>
      </w:r>
      <w:r>
        <w:t>ότι</w:t>
      </w:r>
      <w:r w:rsidRPr="00B22AF8">
        <w:t xml:space="preserve"> </w:t>
      </w:r>
      <w:r>
        <w:t>ήδη</w:t>
      </w:r>
      <w:r w:rsidRPr="00B22AF8">
        <w:t xml:space="preserve"> </w:t>
      </w:r>
      <w:r>
        <w:t>από</w:t>
      </w:r>
      <w:r w:rsidRPr="00B22AF8">
        <w:t xml:space="preserve"> </w:t>
      </w:r>
      <w:r>
        <w:t>το</w:t>
      </w:r>
      <w:r w:rsidRPr="00B22AF8">
        <w:t xml:space="preserve"> 1997</w:t>
      </w:r>
      <w:r>
        <w:t xml:space="preserve">, στην Ευρώπη έχει ξεκινήσει η πρωτοβουλία περιβαλλοντικής διαχείρισης στα λιμάνια, το πρόγραμμα </w:t>
      </w:r>
      <w:proofErr w:type="spellStart"/>
      <w:r w:rsidRPr="00B22AF8">
        <w:rPr>
          <w:lang w:val="en-US"/>
        </w:rPr>
        <w:t>EcoPorts</w:t>
      </w:r>
      <w:proofErr w:type="spellEnd"/>
      <w:r>
        <w:t>,</w:t>
      </w:r>
      <w:r w:rsidRPr="00B22AF8">
        <w:t xml:space="preserve"> </w:t>
      </w:r>
      <w:r>
        <w:t xml:space="preserve">το οποίο </w:t>
      </w:r>
      <w:r w:rsidRPr="00B22AF8">
        <w:t xml:space="preserve">και έχει ενσωματωθεί πλήρως στον Ευρωπαϊκό Οργανισμό Θαλάσσιων Λιμένων (ESPO) από το 2011. Ο πρωταρχικός στόχος του </w:t>
      </w:r>
      <w:r>
        <w:t>προγράμματος αυτού</w:t>
      </w:r>
      <w:r w:rsidRPr="00B22AF8">
        <w:t xml:space="preserve"> είναι η ευαισθητοποίηση σχετικά με την προστασία του περιβάλλοντος</w:t>
      </w:r>
      <w:r>
        <w:t>,</w:t>
      </w:r>
      <w:r w:rsidRPr="00B22AF8">
        <w:t xml:space="preserve"> μέσω της συνεργασίας και της ανταλλαγής γνώσεων μεταξύ των λιμένων</w:t>
      </w:r>
      <w:r>
        <w:t>,</w:t>
      </w:r>
      <w:r w:rsidRPr="00B22AF8">
        <w:t xml:space="preserve"> και της βελτίωσης της περιβαλλοντικής διαχείρισης</w:t>
      </w:r>
      <w:r>
        <w:t xml:space="preserve"> (</w:t>
      </w:r>
      <w:r>
        <w:rPr>
          <w:lang w:val="en-US"/>
        </w:rPr>
        <w:t>World</w:t>
      </w:r>
      <w:r w:rsidRPr="00B22AF8">
        <w:t xml:space="preserve"> </w:t>
      </w:r>
      <w:r>
        <w:rPr>
          <w:lang w:val="en-US"/>
        </w:rPr>
        <w:t>Ports</w:t>
      </w:r>
      <w:r w:rsidRPr="00B22AF8">
        <w:t xml:space="preserve"> </w:t>
      </w:r>
      <w:r>
        <w:rPr>
          <w:lang w:val="en-US"/>
        </w:rPr>
        <w:t>Sustainability</w:t>
      </w:r>
      <w:r w:rsidRPr="00B22AF8">
        <w:t xml:space="preserve"> </w:t>
      </w:r>
      <w:r>
        <w:rPr>
          <w:lang w:val="en-US"/>
        </w:rPr>
        <w:t>Program</w:t>
      </w:r>
      <w:r w:rsidRPr="00B22AF8">
        <w:t>, 2020).</w:t>
      </w:r>
    </w:p>
    <w:p w14:paraId="1EF9E583" w14:textId="1E7718E9" w:rsidR="007C2FDC" w:rsidRDefault="007C2FDC" w:rsidP="00B22AF8">
      <w:r>
        <w:t xml:space="preserve">Πρόσφατα, </w:t>
      </w:r>
      <w:r w:rsidR="00D32CDE">
        <w:t xml:space="preserve">η κατασκευαστική εταιρεία </w:t>
      </w:r>
      <w:r w:rsidR="00D32CDE">
        <w:rPr>
          <w:lang w:val="en-US"/>
        </w:rPr>
        <w:t>Ramboll</w:t>
      </w:r>
      <w:r w:rsidR="00D32CDE" w:rsidRPr="00D32CDE">
        <w:t xml:space="preserve">, </w:t>
      </w:r>
      <w:r w:rsidR="00D32CDE">
        <w:t xml:space="preserve">σε συνεργασία με </w:t>
      </w:r>
      <w:r>
        <w:t xml:space="preserve">το Πανεπιστήμιο του </w:t>
      </w:r>
      <w:proofErr w:type="spellStart"/>
      <w:r>
        <w:t>Σάουθαμπτον</w:t>
      </w:r>
      <w:proofErr w:type="spellEnd"/>
      <w:r>
        <w:t xml:space="preserve">, </w:t>
      </w:r>
      <w:r w:rsidR="00D32CDE">
        <w:t>και</w:t>
      </w:r>
      <w:r>
        <w:t xml:space="preserve"> την </w:t>
      </w:r>
      <w:r w:rsidRPr="007C2FDC">
        <w:t xml:space="preserve">Βρετανική Ένωση Λιμένων, </w:t>
      </w:r>
      <w:r>
        <w:t xml:space="preserve">δημοσίευσε </w:t>
      </w:r>
      <w:r w:rsidR="001374E7">
        <w:t xml:space="preserve">στο Ηνωμένο Βασίλειο </w:t>
      </w:r>
      <w:r>
        <w:t xml:space="preserve">τα αποτελέσματα τετραετούς έρευνας, με την συμμετοχή στελεχών λιμενικών αρχών από 26 χώρες του κόσμου, αναφορικά </w:t>
      </w:r>
      <w:r w:rsidR="000D2B01">
        <w:t>με τις πολιτικές που εφαρμόζονται σε σχέση με την μείωση των απορριμμάτων στα λιμάνια. Στον πιο κάτω πίνακα, περιλαμβάνονται τα βασικά αποτελέσματα της έρευνας σε σχέση με την διαχείριση των διαφόρων τύπων μόλυνσης στα λιμάνια.</w:t>
      </w:r>
    </w:p>
    <w:p w14:paraId="39C51BC2" w14:textId="3E448011" w:rsidR="000D2B01" w:rsidRDefault="000D2B01" w:rsidP="000D2B01">
      <w:pPr>
        <w:pStyle w:val="Caption"/>
      </w:pPr>
      <w:bookmarkStart w:id="16" w:name="_Toc102556219"/>
      <w:r>
        <w:lastRenderedPageBreak/>
        <w:t xml:space="preserve">Πίνακας </w:t>
      </w:r>
      <w:r w:rsidR="00E21306">
        <w:fldChar w:fldCharType="begin"/>
      </w:r>
      <w:r w:rsidR="00E21306">
        <w:instrText xml:space="preserve"> SEQ Πίνακα</w:instrText>
      </w:r>
      <w:r w:rsidR="00E21306">
        <w:instrText xml:space="preserve">ς \* ARABIC </w:instrText>
      </w:r>
      <w:r w:rsidR="00E21306">
        <w:fldChar w:fldCharType="separate"/>
      </w:r>
      <w:r>
        <w:rPr>
          <w:noProof/>
        </w:rPr>
        <w:t>4</w:t>
      </w:r>
      <w:r w:rsidR="00E21306">
        <w:rPr>
          <w:noProof/>
        </w:rPr>
        <w:fldChar w:fldCharType="end"/>
      </w:r>
      <w:r>
        <w:t>. Στάσεις των λιμένων σχετικά με τη σημασία της αντιμετώπισης συγκεκριμένων τύπων ρύπανσης</w:t>
      </w:r>
      <w:bookmarkEnd w:id="16"/>
      <w:r>
        <w:t xml:space="preserve"> </w:t>
      </w:r>
    </w:p>
    <w:tbl>
      <w:tblPr>
        <w:tblStyle w:val="GridTable5Dark-Accent3"/>
        <w:tblW w:w="0" w:type="auto"/>
        <w:tblLook w:val="04A0" w:firstRow="1" w:lastRow="0" w:firstColumn="1" w:lastColumn="0" w:noHBand="0" w:noVBand="1"/>
      </w:tblPr>
      <w:tblGrid>
        <w:gridCol w:w="2690"/>
        <w:gridCol w:w="2690"/>
        <w:gridCol w:w="2691"/>
        <w:gridCol w:w="2691"/>
      </w:tblGrid>
      <w:tr w:rsidR="00B75734" w14:paraId="0F86BD39" w14:textId="77777777" w:rsidTr="00D32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14:paraId="3CF856E3" w14:textId="6C3503B2" w:rsidR="00B75734" w:rsidRPr="00D32CDE" w:rsidRDefault="00B75734" w:rsidP="00D32CDE">
            <w:pPr>
              <w:jc w:val="center"/>
              <w:rPr>
                <w:color w:val="000000" w:themeColor="text1"/>
              </w:rPr>
            </w:pPr>
            <w:r w:rsidRPr="00D32CDE">
              <w:rPr>
                <w:color w:val="000000" w:themeColor="text1"/>
              </w:rPr>
              <w:t>Τύπος μόλυνσης</w:t>
            </w:r>
          </w:p>
        </w:tc>
        <w:tc>
          <w:tcPr>
            <w:tcW w:w="2690" w:type="dxa"/>
          </w:tcPr>
          <w:p w14:paraId="00A58EF9" w14:textId="0FDCE676" w:rsidR="00B75734" w:rsidRPr="00D32CDE" w:rsidRDefault="00B75734" w:rsidP="00D32CD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32CDE">
              <w:rPr>
                <w:color w:val="000000" w:themeColor="text1"/>
              </w:rPr>
              <w:t>Ποσοστό</w:t>
            </w:r>
            <w:r w:rsidR="00D32CDE" w:rsidRPr="00D32CDE">
              <w:rPr>
                <w:color w:val="000000" w:themeColor="text1"/>
              </w:rPr>
              <w:t xml:space="preserve"> (%)</w:t>
            </w:r>
            <w:r w:rsidRPr="00D32CDE">
              <w:rPr>
                <w:color w:val="000000" w:themeColor="text1"/>
              </w:rPr>
              <w:t xml:space="preserve"> αναφοράς ως</w:t>
            </w:r>
          </w:p>
          <w:p w14:paraId="1E2A13D7" w14:textId="6A6A992E" w:rsidR="00B75734" w:rsidRPr="00D32CDE" w:rsidRDefault="00B75734" w:rsidP="00D32CD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32CDE">
              <w:rPr>
                <w:color w:val="000000" w:themeColor="text1"/>
              </w:rPr>
              <w:t>σημαντικό ή πολύ σημαντικό</w:t>
            </w:r>
          </w:p>
        </w:tc>
        <w:tc>
          <w:tcPr>
            <w:tcW w:w="2691" w:type="dxa"/>
          </w:tcPr>
          <w:p w14:paraId="4F47EB02" w14:textId="0562E054" w:rsidR="00B75734" w:rsidRPr="00D32CDE" w:rsidRDefault="00D32CDE" w:rsidP="00D32CD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32CDE">
              <w:rPr>
                <w:color w:val="000000" w:themeColor="text1"/>
              </w:rPr>
              <w:t>Ποσοστό (%) λιμένων που εφαρμόζουν μέτρα</w:t>
            </w:r>
          </w:p>
        </w:tc>
        <w:tc>
          <w:tcPr>
            <w:tcW w:w="2691" w:type="dxa"/>
          </w:tcPr>
          <w:p w14:paraId="150F85A5" w14:textId="4CA98FDE" w:rsidR="00B75734" w:rsidRPr="00D32CDE" w:rsidRDefault="00D32CDE" w:rsidP="00D32CDE">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32CDE">
              <w:rPr>
                <w:color w:val="000000" w:themeColor="text1"/>
              </w:rPr>
              <w:t>Ποσοστό (%) λιμένων για εφαρμογή περαιτέρω μέτρων</w:t>
            </w:r>
          </w:p>
        </w:tc>
      </w:tr>
      <w:tr w:rsidR="00B75734" w14:paraId="4246A38F" w14:textId="77777777" w:rsidTr="00D32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14:paraId="3F15E29D" w14:textId="15DE23DA" w:rsidR="00B75734" w:rsidRPr="00D32CDE" w:rsidRDefault="00D32CDE" w:rsidP="000D2B01">
            <w:pPr>
              <w:rPr>
                <w:color w:val="000000" w:themeColor="text1"/>
              </w:rPr>
            </w:pPr>
            <w:r w:rsidRPr="00D32CDE">
              <w:rPr>
                <w:color w:val="000000" w:themeColor="text1"/>
              </w:rPr>
              <w:t>Απορρίμματα</w:t>
            </w:r>
          </w:p>
        </w:tc>
        <w:tc>
          <w:tcPr>
            <w:tcW w:w="2690" w:type="dxa"/>
          </w:tcPr>
          <w:p w14:paraId="45A36FA3" w14:textId="7CD8EA01" w:rsidR="00B75734" w:rsidRDefault="00D32CDE" w:rsidP="00D32CDE">
            <w:pPr>
              <w:jc w:val="center"/>
              <w:cnfStyle w:val="000000100000" w:firstRow="0" w:lastRow="0" w:firstColumn="0" w:lastColumn="0" w:oddVBand="0" w:evenVBand="0" w:oddHBand="1" w:evenHBand="0" w:firstRowFirstColumn="0" w:firstRowLastColumn="0" w:lastRowFirstColumn="0" w:lastRowLastColumn="0"/>
            </w:pPr>
            <w:r>
              <w:t>92,0</w:t>
            </w:r>
          </w:p>
        </w:tc>
        <w:tc>
          <w:tcPr>
            <w:tcW w:w="2691" w:type="dxa"/>
          </w:tcPr>
          <w:p w14:paraId="29FE8873" w14:textId="0A5BF998" w:rsidR="00B75734" w:rsidRDefault="00D32CDE" w:rsidP="00D32CDE">
            <w:pPr>
              <w:jc w:val="center"/>
              <w:cnfStyle w:val="000000100000" w:firstRow="0" w:lastRow="0" w:firstColumn="0" w:lastColumn="0" w:oddVBand="0" w:evenVBand="0" w:oddHBand="1" w:evenHBand="0" w:firstRowFirstColumn="0" w:firstRowLastColumn="0" w:lastRowFirstColumn="0" w:lastRowLastColumn="0"/>
            </w:pPr>
            <w:r>
              <w:t>90,0</w:t>
            </w:r>
          </w:p>
        </w:tc>
        <w:tc>
          <w:tcPr>
            <w:tcW w:w="2691" w:type="dxa"/>
          </w:tcPr>
          <w:p w14:paraId="24C55B27" w14:textId="5F142D54" w:rsidR="00B75734" w:rsidRDefault="00D32CDE" w:rsidP="00D32CDE">
            <w:pPr>
              <w:jc w:val="center"/>
              <w:cnfStyle w:val="000000100000" w:firstRow="0" w:lastRow="0" w:firstColumn="0" w:lastColumn="0" w:oddVBand="0" w:evenVBand="0" w:oddHBand="1" w:evenHBand="0" w:firstRowFirstColumn="0" w:firstRowLastColumn="0" w:lastRowFirstColumn="0" w:lastRowLastColumn="0"/>
            </w:pPr>
            <w:r>
              <w:t>74,0</w:t>
            </w:r>
          </w:p>
        </w:tc>
      </w:tr>
      <w:tr w:rsidR="00B75734" w14:paraId="3AF965A0" w14:textId="77777777" w:rsidTr="00D32CDE">
        <w:tc>
          <w:tcPr>
            <w:cnfStyle w:val="001000000000" w:firstRow="0" w:lastRow="0" w:firstColumn="1" w:lastColumn="0" w:oddVBand="0" w:evenVBand="0" w:oddHBand="0" w:evenHBand="0" w:firstRowFirstColumn="0" w:firstRowLastColumn="0" w:lastRowFirstColumn="0" w:lastRowLastColumn="0"/>
            <w:tcW w:w="2690" w:type="dxa"/>
          </w:tcPr>
          <w:p w14:paraId="2AFD8E3A" w14:textId="783828BA" w:rsidR="00B75734" w:rsidRPr="00D32CDE" w:rsidRDefault="00D32CDE" w:rsidP="000D2B01">
            <w:pPr>
              <w:rPr>
                <w:color w:val="000000" w:themeColor="text1"/>
              </w:rPr>
            </w:pPr>
            <w:r w:rsidRPr="00D32CDE">
              <w:rPr>
                <w:color w:val="000000" w:themeColor="text1"/>
              </w:rPr>
              <w:t>Ύδατα</w:t>
            </w:r>
          </w:p>
        </w:tc>
        <w:tc>
          <w:tcPr>
            <w:tcW w:w="2690" w:type="dxa"/>
          </w:tcPr>
          <w:p w14:paraId="5C46026A" w14:textId="5F0DDC02" w:rsidR="00B75734" w:rsidRDefault="00D32CDE" w:rsidP="00D32CDE">
            <w:pPr>
              <w:jc w:val="center"/>
              <w:cnfStyle w:val="000000000000" w:firstRow="0" w:lastRow="0" w:firstColumn="0" w:lastColumn="0" w:oddVBand="0" w:evenVBand="0" w:oddHBand="0" w:evenHBand="0" w:firstRowFirstColumn="0" w:firstRowLastColumn="0" w:lastRowFirstColumn="0" w:lastRowLastColumn="0"/>
            </w:pPr>
            <w:r>
              <w:t>90,0</w:t>
            </w:r>
          </w:p>
        </w:tc>
        <w:tc>
          <w:tcPr>
            <w:tcW w:w="2691" w:type="dxa"/>
          </w:tcPr>
          <w:p w14:paraId="04D770F5" w14:textId="1AFB4222" w:rsidR="00B75734" w:rsidRDefault="00D32CDE" w:rsidP="00D32CDE">
            <w:pPr>
              <w:jc w:val="center"/>
              <w:cnfStyle w:val="000000000000" w:firstRow="0" w:lastRow="0" w:firstColumn="0" w:lastColumn="0" w:oddVBand="0" w:evenVBand="0" w:oddHBand="0" w:evenHBand="0" w:firstRowFirstColumn="0" w:firstRowLastColumn="0" w:lastRowFirstColumn="0" w:lastRowLastColumn="0"/>
            </w:pPr>
            <w:r>
              <w:t>90,0</w:t>
            </w:r>
          </w:p>
        </w:tc>
        <w:tc>
          <w:tcPr>
            <w:tcW w:w="2691" w:type="dxa"/>
          </w:tcPr>
          <w:p w14:paraId="58150F50" w14:textId="349A7575" w:rsidR="00B75734" w:rsidRDefault="00D32CDE" w:rsidP="00D32CDE">
            <w:pPr>
              <w:jc w:val="center"/>
              <w:cnfStyle w:val="000000000000" w:firstRow="0" w:lastRow="0" w:firstColumn="0" w:lastColumn="0" w:oddVBand="0" w:evenVBand="0" w:oddHBand="0" w:evenHBand="0" w:firstRowFirstColumn="0" w:firstRowLastColumn="0" w:lastRowFirstColumn="0" w:lastRowLastColumn="0"/>
            </w:pPr>
            <w:r>
              <w:t>81,0</w:t>
            </w:r>
          </w:p>
        </w:tc>
      </w:tr>
      <w:tr w:rsidR="00B75734" w14:paraId="0E39B73F" w14:textId="77777777" w:rsidTr="00D32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14:paraId="0CBC84BE" w14:textId="25BE2EAB" w:rsidR="00B75734" w:rsidRPr="00D32CDE" w:rsidRDefault="00D32CDE" w:rsidP="000D2B01">
            <w:pPr>
              <w:rPr>
                <w:color w:val="000000" w:themeColor="text1"/>
              </w:rPr>
            </w:pPr>
            <w:r w:rsidRPr="00D32CDE">
              <w:rPr>
                <w:color w:val="000000" w:themeColor="text1"/>
              </w:rPr>
              <w:t>Αέρας</w:t>
            </w:r>
          </w:p>
        </w:tc>
        <w:tc>
          <w:tcPr>
            <w:tcW w:w="2690" w:type="dxa"/>
          </w:tcPr>
          <w:p w14:paraId="373D29CB" w14:textId="1F6E3320" w:rsidR="00B75734" w:rsidRDefault="00D32CDE" w:rsidP="00D32CDE">
            <w:pPr>
              <w:jc w:val="center"/>
              <w:cnfStyle w:val="000000100000" w:firstRow="0" w:lastRow="0" w:firstColumn="0" w:lastColumn="0" w:oddVBand="0" w:evenVBand="0" w:oddHBand="1" w:evenHBand="0" w:firstRowFirstColumn="0" w:firstRowLastColumn="0" w:lastRowFirstColumn="0" w:lastRowLastColumn="0"/>
            </w:pPr>
            <w:r>
              <w:t>85,0</w:t>
            </w:r>
          </w:p>
        </w:tc>
        <w:tc>
          <w:tcPr>
            <w:tcW w:w="2691" w:type="dxa"/>
          </w:tcPr>
          <w:p w14:paraId="40791023" w14:textId="4D95B328" w:rsidR="00B75734" w:rsidRDefault="00D32CDE" w:rsidP="00D32CDE">
            <w:pPr>
              <w:jc w:val="center"/>
              <w:cnfStyle w:val="000000100000" w:firstRow="0" w:lastRow="0" w:firstColumn="0" w:lastColumn="0" w:oddVBand="0" w:evenVBand="0" w:oddHBand="1" w:evenHBand="0" w:firstRowFirstColumn="0" w:firstRowLastColumn="0" w:lastRowFirstColumn="0" w:lastRowLastColumn="0"/>
            </w:pPr>
            <w:r>
              <w:t>68,0</w:t>
            </w:r>
          </w:p>
        </w:tc>
        <w:tc>
          <w:tcPr>
            <w:tcW w:w="2691" w:type="dxa"/>
          </w:tcPr>
          <w:p w14:paraId="7F6CDBD0" w14:textId="5D72A291" w:rsidR="00B75734" w:rsidRDefault="00D32CDE" w:rsidP="00D32CDE">
            <w:pPr>
              <w:jc w:val="center"/>
              <w:cnfStyle w:val="000000100000" w:firstRow="0" w:lastRow="0" w:firstColumn="0" w:lastColumn="0" w:oddVBand="0" w:evenVBand="0" w:oddHBand="1" w:evenHBand="0" w:firstRowFirstColumn="0" w:firstRowLastColumn="0" w:lastRowFirstColumn="0" w:lastRowLastColumn="0"/>
            </w:pPr>
            <w:r>
              <w:t>71,0</w:t>
            </w:r>
          </w:p>
        </w:tc>
      </w:tr>
      <w:tr w:rsidR="00B75734" w14:paraId="586783DB" w14:textId="77777777" w:rsidTr="00D32CDE">
        <w:tc>
          <w:tcPr>
            <w:cnfStyle w:val="001000000000" w:firstRow="0" w:lastRow="0" w:firstColumn="1" w:lastColumn="0" w:oddVBand="0" w:evenVBand="0" w:oddHBand="0" w:evenHBand="0" w:firstRowFirstColumn="0" w:firstRowLastColumn="0" w:lastRowFirstColumn="0" w:lastRowLastColumn="0"/>
            <w:tcW w:w="2690" w:type="dxa"/>
          </w:tcPr>
          <w:p w14:paraId="5737A8F4" w14:textId="6FE282E9" w:rsidR="00B75734" w:rsidRPr="00D32CDE" w:rsidRDefault="00D32CDE" w:rsidP="000D2B01">
            <w:pPr>
              <w:rPr>
                <w:color w:val="000000" w:themeColor="text1"/>
              </w:rPr>
            </w:pPr>
            <w:r w:rsidRPr="00D32CDE">
              <w:rPr>
                <w:color w:val="000000" w:themeColor="text1"/>
              </w:rPr>
              <w:t>Θόρυβος</w:t>
            </w:r>
          </w:p>
        </w:tc>
        <w:tc>
          <w:tcPr>
            <w:tcW w:w="2690" w:type="dxa"/>
          </w:tcPr>
          <w:p w14:paraId="0D5973E8" w14:textId="59942C54" w:rsidR="00B75734" w:rsidRDefault="00D32CDE" w:rsidP="00D32CDE">
            <w:pPr>
              <w:jc w:val="center"/>
              <w:cnfStyle w:val="000000000000" w:firstRow="0" w:lastRow="0" w:firstColumn="0" w:lastColumn="0" w:oddVBand="0" w:evenVBand="0" w:oddHBand="0" w:evenHBand="0" w:firstRowFirstColumn="0" w:firstRowLastColumn="0" w:lastRowFirstColumn="0" w:lastRowLastColumn="0"/>
            </w:pPr>
            <w:r>
              <w:t>82,0</w:t>
            </w:r>
          </w:p>
        </w:tc>
        <w:tc>
          <w:tcPr>
            <w:tcW w:w="2691" w:type="dxa"/>
          </w:tcPr>
          <w:p w14:paraId="3BC047E6" w14:textId="7379D193" w:rsidR="00B75734" w:rsidRDefault="00D32CDE" w:rsidP="00D32CDE">
            <w:pPr>
              <w:jc w:val="center"/>
              <w:cnfStyle w:val="000000000000" w:firstRow="0" w:lastRow="0" w:firstColumn="0" w:lastColumn="0" w:oddVBand="0" w:evenVBand="0" w:oddHBand="0" w:evenHBand="0" w:firstRowFirstColumn="0" w:firstRowLastColumn="0" w:lastRowFirstColumn="0" w:lastRowLastColumn="0"/>
            </w:pPr>
            <w:r>
              <w:t>68,0</w:t>
            </w:r>
          </w:p>
        </w:tc>
        <w:tc>
          <w:tcPr>
            <w:tcW w:w="2691" w:type="dxa"/>
          </w:tcPr>
          <w:p w14:paraId="5A931A5F" w14:textId="0FDC328B" w:rsidR="00B75734" w:rsidRDefault="00D32CDE" w:rsidP="00D32CDE">
            <w:pPr>
              <w:jc w:val="center"/>
              <w:cnfStyle w:val="000000000000" w:firstRow="0" w:lastRow="0" w:firstColumn="0" w:lastColumn="0" w:oddVBand="0" w:evenVBand="0" w:oddHBand="0" w:evenHBand="0" w:firstRowFirstColumn="0" w:firstRowLastColumn="0" w:lastRowFirstColumn="0" w:lastRowLastColumn="0"/>
            </w:pPr>
            <w:r>
              <w:t>66,0</w:t>
            </w:r>
          </w:p>
        </w:tc>
      </w:tr>
      <w:tr w:rsidR="00B75734" w14:paraId="4C8B99F0" w14:textId="77777777" w:rsidTr="00D32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14:paraId="163A3E21" w14:textId="052B99D3" w:rsidR="00B75734" w:rsidRPr="00D32CDE" w:rsidRDefault="00D32CDE" w:rsidP="000D2B01">
            <w:pPr>
              <w:rPr>
                <w:color w:val="000000" w:themeColor="text1"/>
              </w:rPr>
            </w:pPr>
            <w:proofErr w:type="spellStart"/>
            <w:r w:rsidRPr="00D32CDE">
              <w:rPr>
                <w:color w:val="000000" w:themeColor="text1"/>
              </w:rPr>
              <w:t>Χωροκατακτητικά</w:t>
            </w:r>
            <w:proofErr w:type="spellEnd"/>
            <w:r w:rsidRPr="00D32CDE">
              <w:rPr>
                <w:color w:val="000000" w:themeColor="text1"/>
              </w:rPr>
              <w:t xml:space="preserve"> είδη</w:t>
            </w:r>
          </w:p>
        </w:tc>
        <w:tc>
          <w:tcPr>
            <w:tcW w:w="2690" w:type="dxa"/>
          </w:tcPr>
          <w:p w14:paraId="536E3C19" w14:textId="29DC4DC4" w:rsidR="00B75734" w:rsidRDefault="00D32CDE" w:rsidP="00D32CDE">
            <w:pPr>
              <w:jc w:val="center"/>
              <w:cnfStyle w:val="000000100000" w:firstRow="0" w:lastRow="0" w:firstColumn="0" w:lastColumn="0" w:oddVBand="0" w:evenVBand="0" w:oddHBand="1" w:evenHBand="0" w:firstRowFirstColumn="0" w:firstRowLastColumn="0" w:lastRowFirstColumn="0" w:lastRowLastColumn="0"/>
            </w:pPr>
            <w:r>
              <w:t>80,0</w:t>
            </w:r>
          </w:p>
        </w:tc>
        <w:tc>
          <w:tcPr>
            <w:tcW w:w="2691" w:type="dxa"/>
          </w:tcPr>
          <w:p w14:paraId="47046931" w14:textId="7F50EA99" w:rsidR="00B75734" w:rsidRDefault="00D32CDE" w:rsidP="00D32CDE">
            <w:pPr>
              <w:jc w:val="center"/>
              <w:cnfStyle w:val="000000100000" w:firstRow="0" w:lastRow="0" w:firstColumn="0" w:lastColumn="0" w:oddVBand="0" w:evenVBand="0" w:oddHBand="1" w:evenHBand="0" w:firstRowFirstColumn="0" w:firstRowLastColumn="0" w:lastRowFirstColumn="0" w:lastRowLastColumn="0"/>
            </w:pPr>
            <w:r>
              <w:t>67,0</w:t>
            </w:r>
          </w:p>
        </w:tc>
        <w:tc>
          <w:tcPr>
            <w:tcW w:w="2691" w:type="dxa"/>
          </w:tcPr>
          <w:p w14:paraId="0F445C0A" w14:textId="32C44E84" w:rsidR="00B75734" w:rsidRDefault="00D32CDE" w:rsidP="00D32CDE">
            <w:pPr>
              <w:jc w:val="center"/>
              <w:cnfStyle w:val="000000100000" w:firstRow="0" w:lastRow="0" w:firstColumn="0" w:lastColumn="0" w:oddVBand="0" w:evenVBand="0" w:oddHBand="1" w:evenHBand="0" w:firstRowFirstColumn="0" w:firstRowLastColumn="0" w:lastRowFirstColumn="0" w:lastRowLastColumn="0"/>
            </w:pPr>
            <w:r>
              <w:t>62,0</w:t>
            </w:r>
          </w:p>
        </w:tc>
      </w:tr>
      <w:tr w:rsidR="00B75734" w14:paraId="00EEC989" w14:textId="77777777" w:rsidTr="00D32CDE">
        <w:tc>
          <w:tcPr>
            <w:cnfStyle w:val="001000000000" w:firstRow="0" w:lastRow="0" w:firstColumn="1" w:lastColumn="0" w:oddVBand="0" w:evenVBand="0" w:oddHBand="0" w:evenHBand="0" w:firstRowFirstColumn="0" w:firstRowLastColumn="0" w:lastRowFirstColumn="0" w:lastRowLastColumn="0"/>
            <w:tcW w:w="2690" w:type="dxa"/>
          </w:tcPr>
          <w:p w14:paraId="229D6FC5" w14:textId="2A7F391D" w:rsidR="00B75734" w:rsidRPr="00D32CDE" w:rsidRDefault="00D32CDE" w:rsidP="000D2B01">
            <w:pPr>
              <w:rPr>
                <w:color w:val="000000" w:themeColor="text1"/>
              </w:rPr>
            </w:pPr>
            <w:r w:rsidRPr="00D32CDE">
              <w:rPr>
                <w:color w:val="000000" w:themeColor="text1"/>
              </w:rPr>
              <w:t>Έδαφος</w:t>
            </w:r>
          </w:p>
        </w:tc>
        <w:tc>
          <w:tcPr>
            <w:tcW w:w="2690" w:type="dxa"/>
          </w:tcPr>
          <w:p w14:paraId="0CD59B68" w14:textId="6114B71A" w:rsidR="00B75734" w:rsidRDefault="00D32CDE" w:rsidP="00D32CDE">
            <w:pPr>
              <w:jc w:val="center"/>
              <w:cnfStyle w:val="000000000000" w:firstRow="0" w:lastRow="0" w:firstColumn="0" w:lastColumn="0" w:oddVBand="0" w:evenVBand="0" w:oddHBand="0" w:evenHBand="0" w:firstRowFirstColumn="0" w:firstRowLastColumn="0" w:lastRowFirstColumn="0" w:lastRowLastColumn="0"/>
            </w:pPr>
            <w:r>
              <w:t>78,0</w:t>
            </w:r>
          </w:p>
        </w:tc>
        <w:tc>
          <w:tcPr>
            <w:tcW w:w="2691" w:type="dxa"/>
          </w:tcPr>
          <w:p w14:paraId="79B79927" w14:textId="3814EAC0" w:rsidR="00B75734" w:rsidRDefault="00D32CDE" w:rsidP="00D32CDE">
            <w:pPr>
              <w:jc w:val="center"/>
              <w:cnfStyle w:val="000000000000" w:firstRow="0" w:lastRow="0" w:firstColumn="0" w:lastColumn="0" w:oddVBand="0" w:evenVBand="0" w:oddHBand="0" w:evenHBand="0" w:firstRowFirstColumn="0" w:firstRowLastColumn="0" w:lastRowFirstColumn="0" w:lastRowLastColumn="0"/>
            </w:pPr>
            <w:r>
              <w:t>72,0</w:t>
            </w:r>
          </w:p>
        </w:tc>
        <w:tc>
          <w:tcPr>
            <w:tcW w:w="2691" w:type="dxa"/>
          </w:tcPr>
          <w:p w14:paraId="137B6C19" w14:textId="3E190880" w:rsidR="00B75734" w:rsidRDefault="00D32CDE" w:rsidP="00D32CDE">
            <w:pPr>
              <w:jc w:val="center"/>
              <w:cnfStyle w:val="000000000000" w:firstRow="0" w:lastRow="0" w:firstColumn="0" w:lastColumn="0" w:oddVBand="0" w:evenVBand="0" w:oddHBand="0" w:evenHBand="0" w:firstRowFirstColumn="0" w:firstRowLastColumn="0" w:lastRowFirstColumn="0" w:lastRowLastColumn="0"/>
            </w:pPr>
            <w:r>
              <w:t>58,0</w:t>
            </w:r>
          </w:p>
        </w:tc>
      </w:tr>
      <w:tr w:rsidR="00B75734" w14:paraId="2E99F2FC" w14:textId="77777777" w:rsidTr="00D32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14:paraId="63B64710" w14:textId="6784B3CA" w:rsidR="00B75734" w:rsidRPr="00D32CDE" w:rsidRDefault="00D32CDE" w:rsidP="000D2B01">
            <w:pPr>
              <w:rPr>
                <w:color w:val="000000" w:themeColor="text1"/>
              </w:rPr>
            </w:pPr>
            <w:r w:rsidRPr="00D32CDE">
              <w:rPr>
                <w:color w:val="000000" w:themeColor="text1"/>
              </w:rPr>
              <w:t>Φως</w:t>
            </w:r>
          </w:p>
        </w:tc>
        <w:tc>
          <w:tcPr>
            <w:tcW w:w="2690" w:type="dxa"/>
          </w:tcPr>
          <w:p w14:paraId="62D116CA" w14:textId="072FC5BE" w:rsidR="00B75734" w:rsidRDefault="00D32CDE" w:rsidP="00D32CDE">
            <w:pPr>
              <w:jc w:val="center"/>
              <w:cnfStyle w:val="000000100000" w:firstRow="0" w:lastRow="0" w:firstColumn="0" w:lastColumn="0" w:oddVBand="0" w:evenVBand="0" w:oddHBand="1" w:evenHBand="0" w:firstRowFirstColumn="0" w:firstRowLastColumn="0" w:lastRowFirstColumn="0" w:lastRowLastColumn="0"/>
            </w:pPr>
            <w:r>
              <w:t>45,0</w:t>
            </w:r>
          </w:p>
        </w:tc>
        <w:tc>
          <w:tcPr>
            <w:tcW w:w="2691" w:type="dxa"/>
          </w:tcPr>
          <w:p w14:paraId="0A6430DB" w14:textId="30C2DF96" w:rsidR="00B75734" w:rsidRDefault="00D32CDE" w:rsidP="00D32CDE">
            <w:pPr>
              <w:jc w:val="center"/>
              <w:cnfStyle w:val="000000100000" w:firstRow="0" w:lastRow="0" w:firstColumn="0" w:lastColumn="0" w:oddVBand="0" w:evenVBand="0" w:oddHBand="1" w:evenHBand="0" w:firstRowFirstColumn="0" w:firstRowLastColumn="0" w:lastRowFirstColumn="0" w:lastRowLastColumn="0"/>
            </w:pPr>
            <w:r>
              <w:t>44,0</w:t>
            </w:r>
          </w:p>
        </w:tc>
        <w:tc>
          <w:tcPr>
            <w:tcW w:w="2691" w:type="dxa"/>
          </w:tcPr>
          <w:p w14:paraId="40B3037F" w14:textId="10CDF261" w:rsidR="00B75734" w:rsidRDefault="00D32CDE" w:rsidP="00D32CDE">
            <w:pPr>
              <w:jc w:val="center"/>
              <w:cnfStyle w:val="000000100000" w:firstRow="0" w:lastRow="0" w:firstColumn="0" w:lastColumn="0" w:oddVBand="0" w:evenVBand="0" w:oddHBand="1" w:evenHBand="0" w:firstRowFirstColumn="0" w:firstRowLastColumn="0" w:lastRowFirstColumn="0" w:lastRowLastColumn="0"/>
            </w:pPr>
            <w:r>
              <w:t>41,0</w:t>
            </w:r>
          </w:p>
        </w:tc>
      </w:tr>
    </w:tbl>
    <w:p w14:paraId="64F1E018" w14:textId="77777777" w:rsidR="000D2B01" w:rsidRPr="000D2B01" w:rsidRDefault="000D2B01" w:rsidP="000D2B01"/>
    <w:p w14:paraId="107D04E2" w14:textId="6EB3011B" w:rsidR="00D32CDE" w:rsidRPr="004D77DB" w:rsidRDefault="00D32CDE" w:rsidP="004D77DB">
      <w:pPr>
        <w:jc w:val="center"/>
        <w:rPr>
          <w:lang w:val="en-US"/>
        </w:rPr>
      </w:pPr>
      <w:r>
        <w:t>Πηγή</w:t>
      </w:r>
      <w:r w:rsidRPr="004D77DB">
        <w:rPr>
          <w:lang w:val="en-US"/>
        </w:rPr>
        <w:t xml:space="preserve">: </w:t>
      </w:r>
      <w:r w:rsidR="004D77DB" w:rsidRPr="004D77DB">
        <w:rPr>
          <w:lang w:val="en-US"/>
        </w:rPr>
        <w:t>Ramboll, University of Southampton and British Ports Association, 2022.</w:t>
      </w:r>
    </w:p>
    <w:p w14:paraId="69F60A2D" w14:textId="432C925D" w:rsidR="0064376D" w:rsidRDefault="0064376D" w:rsidP="00CA7D5C">
      <w:r>
        <w:t>Όπως καταδεικνύεται από τα δεδομένα, ως σημαντικότερο πρόβλημα σε σχέση με την μόλυνση στα λιμάνια αναγνωρίζεται η διαχείριση των απορριμμάτων, ενώ στον αντίποδα βρίσκεται η όχληση από το φως στις λιμενικές δομές. Για τον λόγο αυτό, το 90% των λιμένων εφαρμόζουν μέτρα διαχείρισης των απορριμμάτων τους, ενώ ίδιο ποσοστό αφορά και την διαχείριση της μόλυνσης των υδάτων. Τα ύδατα, κι εν συνεχεία τα απορρίμματα, αποτελούν και τις βασικές προτεραιότητες για την εφαρμογή περαιτέρω μέτρων, αναφορικά με την ορθή διαχείριση της μόλυνσης στα λιμάνια.</w:t>
      </w:r>
    </w:p>
    <w:p w14:paraId="09F9DD5C" w14:textId="3B2733AB" w:rsidR="00706C7B" w:rsidRDefault="00AB1CF6" w:rsidP="00CA7D5C">
      <w:r>
        <w:t>Στην συνέχεια, αναφέρονται συγκεκριμένα παραδείγματα σε λιμάνια χωρών όπου ήδη εφαρμόζονται πρακτικές της κυκλικής οικονομίας.</w:t>
      </w:r>
      <w:r w:rsidR="00F2572F">
        <w:t xml:space="preserve"> </w:t>
      </w:r>
    </w:p>
    <w:p w14:paraId="62ADB767" w14:textId="77777777" w:rsidR="00CA7D5C" w:rsidRPr="00706C7B" w:rsidRDefault="00CA7D5C" w:rsidP="00CA7D5C"/>
    <w:p w14:paraId="3BBB6277" w14:textId="4026C150" w:rsidR="00882BA5" w:rsidRPr="008D7E15" w:rsidRDefault="0048676E" w:rsidP="0048676E">
      <w:pPr>
        <w:pStyle w:val="Heading2"/>
      </w:pPr>
      <w:bookmarkStart w:id="17" w:name="_Toc102556232"/>
      <w:r>
        <w:t>2.2 ΒΕΛΓΙΟ</w:t>
      </w:r>
      <w:bookmarkEnd w:id="17"/>
    </w:p>
    <w:p w14:paraId="1A8531E1" w14:textId="77777777" w:rsidR="0048676E" w:rsidRDefault="0048676E" w:rsidP="00882BA5"/>
    <w:p w14:paraId="4D680C58" w14:textId="61863857" w:rsidR="00041B97" w:rsidRDefault="00577FBA" w:rsidP="00041B97">
      <w:r>
        <w:t>Στο λιμάνι της</w:t>
      </w:r>
      <w:r w:rsidRPr="00577FBA">
        <w:t xml:space="preserve"> Αμβέρσας </w:t>
      </w:r>
      <w:r>
        <w:t>εφαρμόζονται ήδη,</w:t>
      </w:r>
      <w:r w:rsidRPr="00577FBA">
        <w:t xml:space="preserve"> τουλάχιστον</w:t>
      </w:r>
      <w:r>
        <w:t>,</w:t>
      </w:r>
      <w:r w:rsidRPr="00577FBA">
        <w:t xml:space="preserve"> 65 πρωτοβουλίες</w:t>
      </w:r>
      <w:r>
        <w:t xml:space="preserve"> κυκλικής οικονομίας</w:t>
      </w:r>
      <w:r w:rsidRPr="00577FBA">
        <w:t xml:space="preserve">, από τις οποίες σχεδόν οι μισές έχουν ξεκινήσει από </w:t>
      </w:r>
      <w:r>
        <w:t>τις λιμενικές αρχές</w:t>
      </w:r>
      <w:r w:rsidRPr="00577FBA">
        <w:t xml:space="preserve"> και επιδοτούνται δημόσια. </w:t>
      </w:r>
      <w:r>
        <w:t xml:space="preserve">Οι περισσότερες από αυτές- 47- αφορούν στην ανάκτηση ενέργειας, ενώ ακολουθεί η ανακύκλωση με 14 δράσεις και οι ροές φορτίων με 4 δράσεις κυκλικής οικονομίας. </w:t>
      </w:r>
      <w:r w:rsidR="00041B97">
        <w:t>Οι δράσεις αναφορικά με την ενέργεια μπορούν να ενσωματωθούν</w:t>
      </w:r>
      <w:r w:rsidRPr="00577FBA">
        <w:t xml:space="preserve"> στη μακροπρόθεσμη ανάπτυξη του λιμενικού κόμβου της Αμβέρσας, με ένα μεγάλο βιομηχανικό σύμπλεγμα πετροχημικών και χημικών εταιρειών. Δεδομένων</w:t>
      </w:r>
      <w:r w:rsidR="00041B97">
        <w:t>, μάλιστα,</w:t>
      </w:r>
      <w:r w:rsidRPr="00577FBA">
        <w:t xml:space="preserve"> των περιβαλλοντικών επιπτώσεων αυτών των επιχειρήσεων, πολλές από αυτές έχουν ενεργοποιηθεί εδώ και πολύ καιρό να επενδύσουν σε τρόπους μείωσης και ανάκτησης αποβλήτων και ενέργειας</w:t>
      </w:r>
      <w:r w:rsidR="00041B97">
        <w:t xml:space="preserve">, με μεγάλο μέρος του κόστους να καλύπτεται από το κράτος. </w:t>
      </w:r>
      <w:r w:rsidRPr="00577FBA">
        <w:t xml:space="preserve">Οι </w:t>
      </w:r>
      <w:r w:rsidR="00041B97">
        <w:t xml:space="preserve">δε </w:t>
      </w:r>
      <w:r w:rsidRPr="00577FBA">
        <w:t>δραστηριότητες ανακύκλωσης φαίνεται να λαμβάνουν χώρα</w:t>
      </w:r>
      <w:r w:rsidR="00041B97">
        <w:t>,</w:t>
      </w:r>
      <w:r w:rsidRPr="00577FBA">
        <w:t xml:space="preserve"> κυρίως</w:t>
      </w:r>
      <w:r w:rsidR="00041B97">
        <w:t>,</w:t>
      </w:r>
      <w:r w:rsidRPr="00577FBA">
        <w:t xml:space="preserve"> σε σχέση με λιμενικές εταιρείες εντός του κόμβου του λιμανιού, αλλά όχι σε σχέση με τη γειτονική πόλη. Η οργάνωση νέων ροών φορτίου φαίνεται να είναι η νεότερη δραστηριότητα που αναπτύχθηκε και </w:t>
      </w:r>
      <w:r w:rsidR="00041B97">
        <w:t>βρίσκεται σε πολύ πρώιμο στάδιο</w:t>
      </w:r>
      <w:r w:rsidR="0024694B">
        <w:t xml:space="preserve"> </w:t>
      </w:r>
      <w:r w:rsidR="0024694B" w:rsidRPr="0024694B">
        <w:t>(</w:t>
      </w:r>
      <w:proofErr w:type="spellStart"/>
      <w:r w:rsidR="0024694B" w:rsidRPr="0024694B">
        <w:t>Haezendonck</w:t>
      </w:r>
      <w:proofErr w:type="spellEnd"/>
      <w:r w:rsidR="0024694B" w:rsidRPr="0024694B">
        <w:t xml:space="preserve"> and </w:t>
      </w:r>
      <w:proofErr w:type="spellStart"/>
      <w:r w:rsidR="0024694B" w:rsidRPr="0024694B">
        <w:t>Van</w:t>
      </w:r>
      <w:proofErr w:type="spellEnd"/>
      <w:r w:rsidR="0024694B" w:rsidRPr="0024694B">
        <w:t xml:space="preserve"> </w:t>
      </w:r>
      <w:proofErr w:type="spellStart"/>
      <w:r w:rsidR="0024694B" w:rsidRPr="0024694B">
        <w:t>den</w:t>
      </w:r>
      <w:proofErr w:type="spellEnd"/>
      <w:r w:rsidR="0024694B" w:rsidRPr="0024694B">
        <w:t xml:space="preserve"> </w:t>
      </w:r>
      <w:proofErr w:type="spellStart"/>
      <w:r w:rsidR="0024694B" w:rsidRPr="0024694B">
        <w:t>Berghe</w:t>
      </w:r>
      <w:proofErr w:type="spellEnd"/>
      <w:r w:rsidR="0024694B" w:rsidRPr="0024694B">
        <w:t>, 2020).</w:t>
      </w:r>
    </w:p>
    <w:p w14:paraId="6CAF3714" w14:textId="3983E135" w:rsidR="008D7E15" w:rsidRPr="008F300E" w:rsidRDefault="008E303B" w:rsidP="008E303B">
      <w:r w:rsidRPr="008D7E15">
        <w:t xml:space="preserve"> </w:t>
      </w:r>
    </w:p>
    <w:p w14:paraId="08633173" w14:textId="55E1650D" w:rsidR="008D7E15" w:rsidRPr="008F300E" w:rsidRDefault="00803BAF" w:rsidP="00831982">
      <w:pPr>
        <w:pStyle w:val="Heading2"/>
      </w:pPr>
      <w:bookmarkStart w:id="18" w:name="_Toc102556233"/>
      <w:r w:rsidRPr="008F300E">
        <w:t xml:space="preserve">2.3 </w:t>
      </w:r>
      <w:r>
        <w:t>ΟΛΛΑΝΔΙΑ</w:t>
      </w:r>
      <w:bookmarkEnd w:id="18"/>
    </w:p>
    <w:p w14:paraId="3B10D2E0" w14:textId="77777777" w:rsidR="00831982" w:rsidRPr="008F300E" w:rsidRDefault="00831982" w:rsidP="008D7E15"/>
    <w:p w14:paraId="10692F28" w14:textId="7E0ACC41" w:rsidR="008D7E15" w:rsidRDefault="002D1A9A" w:rsidP="008D7E15">
      <w:r w:rsidRPr="002D1A9A">
        <w:t xml:space="preserve">Τα λιμάνια </w:t>
      </w:r>
      <w:r>
        <w:t xml:space="preserve">στην Ολλανδία </w:t>
      </w:r>
      <w:r w:rsidRPr="002D1A9A">
        <w:t xml:space="preserve">αποτελούν σημαντικούς ομίλους εφοδιαστικής και μεταποίησης και επηρεάζονται από τη μετάβαση προς την </w:t>
      </w:r>
      <w:r w:rsidR="00704506">
        <w:t>κυκλική οικονομία</w:t>
      </w:r>
      <w:r w:rsidRPr="002D1A9A">
        <w:t>. Ε</w:t>
      </w:r>
      <w:r w:rsidR="00704506">
        <w:t>πιπρόσθετα, αναφέρεται ότι</w:t>
      </w:r>
      <w:r w:rsidRPr="002D1A9A">
        <w:t xml:space="preserve"> η Ολλανδία προσπαθεί να είναι πρωτοπόρος στη μετάβαση με στόχο </w:t>
      </w:r>
      <w:r w:rsidR="00704506">
        <w:t xml:space="preserve">την δημιουργία ενός πλήρως κυκλικού συστήματος </w:t>
      </w:r>
      <w:r w:rsidRPr="002D1A9A">
        <w:t xml:space="preserve">έως το 2050, </w:t>
      </w:r>
      <w:r w:rsidR="00704506">
        <w:t>βάσει του προγράμματος</w:t>
      </w:r>
      <w:r w:rsidRPr="002D1A9A">
        <w:t xml:space="preserve"> «</w:t>
      </w:r>
      <w:r w:rsidRPr="002D1A9A">
        <w:rPr>
          <w:lang w:val="en-US"/>
        </w:rPr>
        <w:t>Nederland</w:t>
      </w:r>
      <w:r w:rsidRPr="002D1A9A">
        <w:t xml:space="preserve"> </w:t>
      </w:r>
      <w:proofErr w:type="spellStart"/>
      <w:r w:rsidRPr="002D1A9A">
        <w:rPr>
          <w:lang w:val="en-US"/>
        </w:rPr>
        <w:t>Circulair</w:t>
      </w:r>
      <w:proofErr w:type="spellEnd"/>
      <w:r w:rsidRPr="002D1A9A">
        <w:t xml:space="preserve"> </w:t>
      </w:r>
      <w:r w:rsidRPr="002D1A9A">
        <w:rPr>
          <w:lang w:val="en-US"/>
        </w:rPr>
        <w:t>in</w:t>
      </w:r>
      <w:r w:rsidRPr="002D1A9A">
        <w:t xml:space="preserve"> 2050»</w:t>
      </w:r>
      <w:r w:rsidR="00704506">
        <w:t xml:space="preserve"> το οποίο </w:t>
      </w:r>
      <w:r w:rsidRPr="002D1A9A">
        <w:lastRenderedPageBreak/>
        <w:t>υποστηρίζεται ευρέως από εταιρείες και ενώσεις παραγωγών και εστιάζει στην ανάπτυξη «κυκλικών συμφωνιών»</w:t>
      </w:r>
      <w:r w:rsidR="00704506">
        <w:t>,</w:t>
      </w:r>
      <w:r w:rsidRPr="002D1A9A">
        <w:t xml:space="preserve"> ανά τομέα. Για παράδειγμα, οι πρωτοβουλίες της </w:t>
      </w:r>
      <w:r w:rsidRPr="002D1A9A">
        <w:rPr>
          <w:lang w:val="en-US"/>
        </w:rPr>
        <w:t>Zeeland</w:t>
      </w:r>
      <w:r w:rsidRPr="002D1A9A">
        <w:t xml:space="preserve"> </w:t>
      </w:r>
      <w:r w:rsidRPr="002D1A9A">
        <w:rPr>
          <w:lang w:val="en-US"/>
        </w:rPr>
        <w:t>Seaports</w:t>
      </w:r>
      <w:r w:rsidRPr="002D1A9A">
        <w:t xml:space="preserve"> για την προώθηση </w:t>
      </w:r>
      <w:r w:rsidR="00704506">
        <w:t>της κυκλικής οικονομίας</w:t>
      </w:r>
      <w:r w:rsidRPr="002D1A9A">
        <w:t xml:space="preserve"> επικεντρώνονται στη βελτίωση της ανταλλαγής υπηρεσιών κοινής ωφελείας μεταξύ υφιστάμενων εταιρειών και στην προσέλκυση νέων </w:t>
      </w:r>
      <w:proofErr w:type="spellStart"/>
      <w:r w:rsidRPr="002D1A9A">
        <w:t>βιο</w:t>
      </w:r>
      <w:proofErr w:type="spellEnd"/>
      <w:r w:rsidRPr="002D1A9A">
        <w:t xml:space="preserve">-βασισμένων και κυκλικών εταιρειών. Όσον αφορά την ανταλλαγή υπηρεσιών κοινής ωφέλειας, το 2007, όλοι οι ενδιαφερόμενοι στη Νότια όχθη του ποταμού </w:t>
      </w:r>
      <w:r w:rsidRPr="002D1A9A">
        <w:rPr>
          <w:lang w:val="en-US"/>
        </w:rPr>
        <w:t>Scheldt</w:t>
      </w:r>
      <w:r w:rsidRPr="002D1A9A">
        <w:t xml:space="preserve">, όπου βρίσκονται οι κύριες βιομηχανικές δραστηριότητες, δημιούργησαν συνεργασία στο </w:t>
      </w:r>
      <w:proofErr w:type="spellStart"/>
      <w:r w:rsidRPr="002D1A9A">
        <w:rPr>
          <w:lang w:val="en-US"/>
        </w:rPr>
        <w:t>Biopark</w:t>
      </w:r>
      <w:proofErr w:type="spellEnd"/>
      <w:r w:rsidRPr="002D1A9A">
        <w:t xml:space="preserve"> </w:t>
      </w:r>
      <w:proofErr w:type="spellStart"/>
      <w:r w:rsidRPr="002D1A9A">
        <w:rPr>
          <w:lang w:val="en-US"/>
        </w:rPr>
        <w:t>Terneuzen</w:t>
      </w:r>
      <w:proofErr w:type="spellEnd"/>
      <w:r w:rsidRPr="002D1A9A">
        <w:t>. Η πιο σχετική πρωτοβουλία αυτής της συνεργασίας οδήγησε στο «</w:t>
      </w:r>
      <w:r w:rsidRPr="002D1A9A">
        <w:rPr>
          <w:lang w:val="en-US"/>
        </w:rPr>
        <w:t>Warm</w:t>
      </w:r>
      <w:r w:rsidRPr="002D1A9A">
        <w:t xml:space="preserve"> </w:t>
      </w:r>
      <w:r w:rsidRPr="002D1A9A">
        <w:rPr>
          <w:lang w:val="en-US"/>
        </w:rPr>
        <w:t>CO</w:t>
      </w:r>
      <w:r w:rsidRPr="002D1A9A">
        <w:t xml:space="preserve">2 », μια συνεργασία της </w:t>
      </w:r>
      <w:r w:rsidRPr="002D1A9A">
        <w:rPr>
          <w:lang w:val="en-US"/>
        </w:rPr>
        <w:t>Zeeland</w:t>
      </w:r>
      <w:r w:rsidRPr="002D1A9A">
        <w:t xml:space="preserve"> </w:t>
      </w:r>
      <w:r w:rsidRPr="002D1A9A">
        <w:rPr>
          <w:lang w:val="en-US"/>
        </w:rPr>
        <w:t>Seaports</w:t>
      </w:r>
      <w:r w:rsidRPr="002D1A9A">
        <w:t xml:space="preserve"> και της μονάδας λιπασμάτων που έχει επενδύσει στην υποδομή για να επιτρέψει την ανταλλαγή θερμότητας και </w:t>
      </w:r>
      <w:r w:rsidR="00704506">
        <w:t>διοξειδίου του άνθρακα</w:t>
      </w:r>
      <w:r w:rsidRPr="002D1A9A">
        <w:t xml:space="preserve"> μεταξύ μιας μεγάλης μονάδας λιπασμάτων και μιας μεγάλης κλίμακας φυτοκομίας θερμοκηπίου</w:t>
      </w:r>
      <w:r w:rsidR="00704506">
        <w:t>. Χάρη στην πρωτοβουλία αυτή</w:t>
      </w:r>
      <w:r w:rsidRPr="002D1A9A">
        <w:t xml:space="preserve">, η παραγωγή τροφίμων είναι πολύ βιώσιμη, η εξοικονομούμενη ποσότητα αερίου ισοδυναμεί με τη χρήση αερίου 35.000 νοικοκυριών και οι εξοικονομούμενες εκπομπές </w:t>
      </w:r>
      <w:r w:rsidR="00704506">
        <w:t>διοξειδίου του άνθρακα</w:t>
      </w:r>
      <w:r w:rsidRPr="002D1A9A">
        <w:t xml:space="preserve"> ισούνται με</w:t>
      </w:r>
      <w:r w:rsidR="00704506">
        <w:t xml:space="preserve"> αυτές </w:t>
      </w:r>
      <w:r w:rsidRPr="002D1A9A">
        <w:t>7.500 νοικοκυρι</w:t>
      </w:r>
      <w:r w:rsidR="005D5301">
        <w:t>ών</w:t>
      </w:r>
      <w:r w:rsidR="008D7E15" w:rsidRPr="00576C55">
        <w:t xml:space="preserve"> (</w:t>
      </w:r>
      <w:proofErr w:type="spellStart"/>
      <w:r w:rsidR="008D7E15" w:rsidRPr="008D7E15">
        <w:rPr>
          <w:lang w:val="en-US"/>
        </w:rPr>
        <w:t>Langen</w:t>
      </w:r>
      <w:proofErr w:type="spellEnd"/>
      <w:r w:rsidR="008D7E15" w:rsidRPr="00576C55">
        <w:t xml:space="preserve"> </w:t>
      </w:r>
      <w:r w:rsidR="008D7E15" w:rsidRPr="008D7E15">
        <w:rPr>
          <w:lang w:val="en-US"/>
        </w:rPr>
        <w:t>and</w:t>
      </w:r>
      <w:r w:rsidR="008D7E15" w:rsidRPr="00576C55">
        <w:t xml:space="preserve"> </w:t>
      </w:r>
      <w:proofErr w:type="spellStart"/>
      <w:r w:rsidR="008D7E15" w:rsidRPr="008D7E15">
        <w:rPr>
          <w:lang w:val="en-US"/>
        </w:rPr>
        <w:t>Sornn</w:t>
      </w:r>
      <w:proofErr w:type="spellEnd"/>
      <w:r w:rsidR="008D7E15" w:rsidRPr="00576C55">
        <w:t>-</w:t>
      </w:r>
      <w:r w:rsidR="008D7E15" w:rsidRPr="008D7E15">
        <w:rPr>
          <w:lang w:val="en-US"/>
        </w:rPr>
        <w:t>Friese</w:t>
      </w:r>
      <w:r w:rsidR="008D7E15" w:rsidRPr="00576C55">
        <w:t>, 2019).</w:t>
      </w:r>
    </w:p>
    <w:p w14:paraId="4E0D504A" w14:textId="21ED4D00" w:rsidR="0026674C" w:rsidRDefault="003E207C" w:rsidP="003E207C">
      <w:r>
        <w:t>Αξίζει</w:t>
      </w:r>
      <w:r w:rsidRPr="003E207C">
        <w:t xml:space="preserve">, </w:t>
      </w:r>
      <w:r>
        <w:t>ακόμα</w:t>
      </w:r>
      <w:r w:rsidRPr="003E207C">
        <w:t xml:space="preserve">, </w:t>
      </w:r>
      <w:r>
        <w:t>να</w:t>
      </w:r>
      <w:r w:rsidRPr="003E207C">
        <w:t xml:space="preserve"> </w:t>
      </w:r>
      <w:r>
        <w:t>αναφερθεί</w:t>
      </w:r>
      <w:r w:rsidRPr="003E207C">
        <w:t xml:space="preserve"> </w:t>
      </w:r>
      <w:r>
        <w:t>ότι</w:t>
      </w:r>
      <w:r w:rsidRPr="003E207C">
        <w:t xml:space="preserve"> </w:t>
      </w:r>
      <w:r>
        <w:t>το</w:t>
      </w:r>
      <w:r w:rsidRPr="003E207C">
        <w:t xml:space="preserve"> </w:t>
      </w:r>
      <w:r>
        <w:t>λιμάνι</w:t>
      </w:r>
      <w:r w:rsidRPr="003E207C">
        <w:t xml:space="preserve"> </w:t>
      </w:r>
      <w:r>
        <w:t>της</w:t>
      </w:r>
      <w:r w:rsidRPr="003E207C">
        <w:t xml:space="preserve"> </w:t>
      </w:r>
      <w:r>
        <w:t>πόλης</w:t>
      </w:r>
      <w:r w:rsidRPr="003E207C">
        <w:t xml:space="preserve"> </w:t>
      </w:r>
      <w:r>
        <w:t>του</w:t>
      </w:r>
      <w:r w:rsidRPr="003E207C">
        <w:t xml:space="preserve"> </w:t>
      </w:r>
      <w:r>
        <w:t>Ρότερνταμ</w:t>
      </w:r>
      <w:r w:rsidRPr="003E207C">
        <w:t xml:space="preserve"> </w:t>
      </w:r>
      <w:r>
        <w:t>έχει</w:t>
      </w:r>
      <w:r w:rsidRPr="003E207C">
        <w:t xml:space="preserve"> </w:t>
      </w:r>
      <w:r>
        <w:t>καταστεί</w:t>
      </w:r>
      <w:r w:rsidRPr="003E207C">
        <w:t xml:space="preserve"> ένας κόμβος υδρογόνου και διαθέτει τις απαραίτητες εγκαταστάσεις για την εισαγωγή αειφόρου παραγόμενου υδρογόνου από χώρες όπου η αειφόρος ενέργεια είναι </w:t>
      </w:r>
      <w:r>
        <w:t>σημαντικά</w:t>
      </w:r>
      <w:r w:rsidRPr="003E207C">
        <w:t xml:space="preserve"> διαθέσιμη. Μέχρι το 2030, οι εταιρείες </w:t>
      </w:r>
      <w:r>
        <w:t xml:space="preserve">της περιοχής </w:t>
      </w:r>
      <w:r w:rsidRPr="003E207C">
        <w:t xml:space="preserve">θα συνδέονται μέσω μιας υποδομής που θα αποτελεί τη βάση για ένα κυκλικό σύστημα ηλεκτρικής ενέργειας, υδρογόνου, υπολειμματικών αερίων, ατμού θερμότητας υψηλής και χαμηλής θερμοκρασίας, </w:t>
      </w:r>
      <w:r>
        <w:t>διοξειδίου του άνθρακα</w:t>
      </w:r>
      <w:r w:rsidRPr="003E207C">
        <w:t xml:space="preserve"> και άλλων υπολειμματικών ροών. Η εκτεταμένη υποδομή του λιμανιού και του βιομηχανικού συγκροτήματος σημαίνει ότι η ενέργεια και οι υπολειμματικές ροές μπορούν να αξιοποιηθούν πλήρως</w:t>
      </w:r>
      <w:r>
        <w:t xml:space="preserve"> (</w:t>
      </w:r>
      <w:r>
        <w:rPr>
          <w:lang w:val="en-US"/>
        </w:rPr>
        <w:t>Port</w:t>
      </w:r>
      <w:r w:rsidRPr="003E207C">
        <w:t xml:space="preserve"> </w:t>
      </w:r>
      <w:r>
        <w:rPr>
          <w:lang w:val="en-US"/>
        </w:rPr>
        <w:t>of</w:t>
      </w:r>
      <w:r w:rsidRPr="003E207C">
        <w:t xml:space="preserve"> </w:t>
      </w:r>
      <w:r>
        <w:rPr>
          <w:lang w:val="en-US"/>
        </w:rPr>
        <w:t>Rotterdam</w:t>
      </w:r>
      <w:r w:rsidRPr="003E207C">
        <w:t>, 2019)</w:t>
      </w:r>
      <w:r w:rsidR="0026674C">
        <w:t>.</w:t>
      </w:r>
    </w:p>
    <w:p w14:paraId="255B9644" w14:textId="45A06567" w:rsidR="00505987" w:rsidRPr="003E207C" w:rsidRDefault="00505987" w:rsidP="008D7E15"/>
    <w:p w14:paraId="355EEAD3" w14:textId="49E2A63A" w:rsidR="00505987" w:rsidRPr="003E207C" w:rsidRDefault="00E06C6F" w:rsidP="00E06C6F">
      <w:pPr>
        <w:pStyle w:val="Heading2"/>
      </w:pPr>
      <w:bookmarkStart w:id="19" w:name="_Toc102556234"/>
      <w:r>
        <w:t xml:space="preserve">2.4 </w:t>
      </w:r>
      <w:r w:rsidR="00505987">
        <w:t>ΔΑΝΙΑ</w:t>
      </w:r>
      <w:bookmarkEnd w:id="19"/>
    </w:p>
    <w:p w14:paraId="545AA754" w14:textId="77777777" w:rsidR="00E06C6F" w:rsidRDefault="00E06C6F" w:rsidP="00E06C6F"/>
    <w:p w14:paraId="78626382" w14:textId="2C70F32F" w:rsidR="00882BA5" w:rsidRDefault="00FB50F9" w:rsidP="00E06C6F">
      <w:r>
        <w:t>Η επιχείρηση παραγωγής τσιμέντου</w:t>
      </w:r>
      <w:r w:rsidRPr="00FB50F9">
        <w:t xml:space="preserve"> </w:t>
      </w:r>
      <w:r w:rsidRPr="00FB50F9">
        <w:rPr>
          <w:lang w:val="en-US"/>
        </w:rPr>
        <w:t>Aalborg</w:t>
      </w:r>
      <w:r w:rsidRPr="00FB50F9">
        <w:t xml:space="preserve"> </w:t>
      </w:r>
      <w:r w:rsidRPr="00FB50F9">
        <w:rPr>
          <w:lang w:val="en-US"/>
        </w:rPr>
        <w:t>Portland</w:t>
      </w:r>
      <w:r>
        <w:t>, στην Δανία,</w:t>
      </w:r>
      <w:r w:rsidRPr="00FB50F9">
        <w:t xml:space="preserve"> κατέχει και λειτουργεί το δικό </w:t>
      </w:r>
      <w:r>
        <w:t xml:space="preserve">της </w:t>
      </w:r>
      <w:r w:rsidRPr="00FB50F9">
        <w:t xml:space="preserve">ιδιωτικό λιμάνι, ως μέρος του λιμένα του </w:t>
      </w:r>
      <w:r w:rsidRPr="00FB50F9">
        <w:rPr>
          <w:lang w:val="en-US"/>
        </w:rPr>
        <w:t>Aalborg</w:t>
      </w:r>
      <w:r w:rsidRPr="00FB50F9">
        <w:t xml:space="preserve">. Από εδώ, η εταιρεία αποστέλλει </w:t>
      </w:r>
      <w:r>
        <w:t>τα προϊόντα</w:t>
      </w:r>
      <w:r w:rsidRPr="00FB50F9">
        <w:t xml:space="preserve"> της, εντός και εκτός πόλης. Το λιμάνι είναι ζωτικής σημασίας για τη λειτουργία</w:t>
      </w:r>
      <w:r>
        <w:t xml:space="preserve"> της επιχείρησης</w:t>
      </w:r>
      <w:r w:rsidRPr="00FB50F9">
        <w:t xml:space="preserve">, καθώς τόσο το ίδιο το τσιμέντο όσο και οι απαραίτητες εισροές παραγωγής έχουν μεγάλο όγκο και βάρος, καθιστώντας τους περισσότερους άλλους τρόπους μεταφοράς ανέφικτους. </w:t>
      </w:r>
      <w:r>
        <w:t>Η άμμος που παράγεται κατά την δημιουργία του τσιμέντου, συχνά,</w:t>
      </w:r>
      <w:r w:rsidRPr="00FB50F9">
        <w:t xml:space="preserve"> απορρίπτεται στη θάλασσα σε καθορισμένους χώρους χωματερής, ωστόσο πρόσφατα οι εταιρείες και τα λιμάνια αρχίζουν να χρησιμοποιούν τα υλικά με νέους και καινοτόμους τρόπους. </w:t>
      </w:r>
      <w:r>
        <w:t>Η</w:t>
      </w:r>
      <w:r w:rsidRPr="00FB50F9">
        <w:t xml:space="preserve"> </w:t>
      </w:r>
      <w:r w:rsidRPr="00FB50F9">
        <w:rPr>
          <w:lang w:val="en-US"/>
        </w:rPr>
        <w:t>Aalborg</w:t>
      </w:r>
      <w:r w:rsidRPr="00FB50F9">
        <w:t xml:space="preserve"> </w:t>
      </w:r>
      <w:r w:rsidRPr="00FB50F9">
        <w:rPr>
          <w:lang w:val="en-US"/>
        </w:rPr>
        <w:t>Portland</w:t>
      </w:r>
      <w:r w:rsidRPr="00FB50F9">
        <w:t xml:space="preserve">, </w:t>
      </w:r>
      <w:r>
        <w:t xml:space="preserve">εδώ και χρόνια επαναχρησιμοποιεί την άμμο βυθοκόρησης, η οποία συλλέγεται σε </w:t>
      </w:r>
      <w:r w:rsidRPr="00FB50F9">
        <w:t xml:space="preserve">κανάλι 11 μέτρων. </w:t>
      </w:r>
      <w:r>
        <w:t>Η άμμος αυτή</w:t>
      </w:r>
      <w:r w:rsidRPr="00FB50F9">
        <w:t>,</w:t>
      </w:r>
      <w:r>
        <w:t xml:space="preserve"> χρησιμοποιείται για την παραγωγή τσιμέν</w:t>
      </w:r>
      <w:r w:rsidR="00E06C6F">
        <w:t>τ</w:t>
      </w:r>
      <w:r>
        <w:t>ου,</w:t>
      </w:r>
      <w:r w:rsidRPr="00FB50F9">
        <w:t xml:space="preserve"> αντικαθιστώντας την παρθένα άμμο που διαφορετικά </w:t>
      </w:r>
      <w:r w:rsidR="00E06C6F">
        <w:t xml:space="preserve">θα έπρεπε να εξαχθεί </w:t>
      </w:r>
      <w:proofErr w:type="spellStart"/>
      <w:r w:rsidR="00E06C6F">
        <w:t>απο</w:t>
      </w:r>
      <w:proofErr w:type="spellEnd"/>
      <w:r w:rsidRPr="00FB50F9">
        <w:t xml:space="preserve"> λατομεία</w:t>
      </w:r>
      <w:r w:rsidR="00E06C6F">
        <w:t>. Με τον τρόπο αυτό, μειώνεται η κίνηση των φορτηγών</w:t>
      </w:r>
      <w:r w:rsidRPr="00FB50F9">
        <w:t xml:space="preserve">, πράγμα που σημαίνει λιγότερες εκπομπές άνθρακα. </w:t>
      </w:r>
      <w:r w:rsidR="00E06C6F">
        <w:t>Η</w:t>
      </w:r>
      <w:r w:rsidRPr="00FB50F9">
        <w:t xml:space="preserve"> </w:t>
      </w:r>
      <w:r w:rsidRPr="00FB50F9">
        <w:rPr>
          <w:lang w:val="en-US"/>
        </w:rPr>
        <w:t>Aalborg</w:t>
      </w:r>
      <w:r w:rsidRPr="00FB50F9">
        <w:t xml:space="preserve"> </w:t>
      </w:r>
      <w:r w:rsidRPr="00FB50F9">
        <w:rPr>
          <w:lang w:val="en-US"/>
        </w:rPr>
        <w:t>Portland</w:t>
      </w:r>
      <w:r w:rsidR="00E06C6F">
        <w:t>, επίσης,</w:t>
      </w:r>
      <w:r w:rsidRPr="00FB50F9">
        <w:t xml:space="preserve"> πραγματοποιεί εκβάθυνση</w:t>
      </w:r>
      <w:r w:rsidR="00E06C6F">
        <w:t xml:space="preserve"> του λιμένα</w:t>
      </w:r>
      <w:r w:rsidRPr="00FB50F9">
        <w:t xml:space="preserve"> για λογαριασμό του δήμου </w:t>
      </w:r>
      <w:r w:rsidR="00E06C6F">
        <w:t>και</w:t>
      </w:r>
      <w:r w:rsidRPr="00FB50F9">
        <w:t xml:space="preserve"> σε αντάλλαγμα η εταιρεία έχει πρόσβαση στην άμμο για την παραγωγή τσιμέντου </w:t>
      </w:r>
      <w:r w:rsidR="00E06C6F">
        <w:t>(</w:t>
      </w:r>
      <w:r w:rsidR="00E06C6F">
        <w:rPr>
          <w:lang w:val="en-US"/>
        </w:rPr>
        <w:t>LOOP</w:t>
      </w:r>
      <w:r w:rsidR="00E06C6F" w:rsidRPr="00E06C6F">
        <w:t xml:space="preserve"> </w:t>
      </w:r>
      <w:r w:rsidR="00E06C6F">
        <w:rPr>
          <w:lang w:val="en-US"/>
        </w:rPr>
        <w:t>Ports</w:t>
      </w:r>
      <w:r w:rsidR="00E06C6F" w:rsidRPr="00E06C6F">
        <w:t xml:space="preserve"> </w:t>
      </w:r>
      <w:r w:rsidR="00E06C6F">
        <w:rPr>
          <w:lang w:val="en-US"/>
        </w:rPr>
        <w:t>Project</w:t>
      </w:r>
      <w:r w:rsidR="00E06C6F" w:rsidRPr="00E06C6F">
        <w:t xml:space="preserve">, </w:t>
      </w:r>
      <w:r w:rsidR="00E06C6F">
        <w:rPr>
          <w:lang w:val="en-US"/>
        </w:rPr>
        <w:t>n</w:t>
      </w:r>
      <w:r w:rsidR="00E06C6F" w:rsidRPr="00E06C6F">
        <w:t>.</w:t>
      </w:r>
      <w:r w:rsidR="00E06C6F">
        <w:rPr>
          <w:lang w:val="en-US"/>
        </w:rPr>
        <w:t>d</w:t>
      </w:r>
      <w:r w:rsidR="00E06C6F" w:rsidRPr="00E06C6F">
        <w:t>.).</w:t>
      </w:r>
    </w:p>
    <w:p w14:paraId="042E2792" w14:textId="79B0C92D" w:rsidR="00FB5E5F" w:rsidRDefault="00FB5E5F" w:rsidP="00E06C6F"/>
    <w:p w14:paraId="0E22CBF2" w14:textId="2196DC9D" w:rsidR="00FB5E5F" w:rsidRDefault="00FB5E5F" w:rsidP="00FB5E5F">
      <w:pPr>
        <w:pStyle w:val="Heading2"/>
      </w:pPr>
      <w:bookmarkStart w:id="20" w:name="_Toc102556235"/>
      <w:r>
        <w:t>2.5 ΓΕΡΜΑΝΙΑ</w:t>
      </w:r>
      <w:bookmarkEnd w:id="20"/>
    </w:p>
    <w:p w14:paraId="15A605EB" w14:textId="339A3D97" w:rsidR="00FB5E5F" w:rsidRDefault="00FB5E5F" w:rsidP="00E06C6F"/>
    <w:p w14:paraId="131BD386" w14:textId="72A5B4E0" w:rsidR="00371EF3" w:rsidRDefault="00FB5E5F" w:rsidP="00371EF3">
      <w:r>
        <w:t>Οι λιμενικές αρχές στο λιμάνι του Αμβούργου της Γερμανίας, ήδη από το 2011 εφαρμόζουν στρατηγική σε σχέση με την βιωσιμότητα</w:t>
      </w:r>
      <w:r w:rsidR="00371EF3">
        <w:t xml:space="preserve">, </w:t>
      </w:r>
      <w:r w:rsidR="00371EF3" w:rsidRPr="00371EF3">
        <w:t xml:space="preserve">εστιάζοντας στην κοινωνική προστιθέμενη αξία του λιμανιού για τους </w:t>
      </w:r>
      <w:r w:rsidR="00371EF3">
        <w:t>κατοίκους της πόλης, αλλά</w:t>
      </w:r>
      <w:r w:rsidR="00371EF3" w:rsidRPr="00371EF3">
        <w:t xml:space="preserve"> και της γύρω περιοχής. Σε αυτό το πλαίσιο, υπεύθυνη</w:t>
      </w:r>
      <w:r w:rsidR="00371EF3">
        <w:t xml:space="preserve"> η</w:t>
      </w:r>
      <w:r w:rsidR="00371EF3" w:rsidRPr="00371EF3">
        <w:t xml:space="preserve"> διαχείριση </w:t>
      </w:r>
      <w:r w:rsidR="00371EF3">
        <w:t>του λιμένα στοχεύει στο να</w:t>
      </w:r>
      <w:r w:rsidR="00371EF3" w:rsidRPr="00371EF3">
        <w:t xml:space="preserve"> δημιουργεί αξίες</w:t>
      </w:r>
      <w:r w:rsidR="00371EF3">
        <w:t xml:space="preserve"> </w:t>
      </w:r>
      <w:r w:rsidR="00371EF3" w:rsidRPr="00371EF3">
        <w:t>οικονομικές, πολιτιστικές, εννοιολογικές ή</w:t>
      </w:r>
      <w:r w:rsidR="00371EF3">
        <w:t xml:space="preserve"> και</w:t>
      </w:r>
      <w:r w:rsidR="00371EF3" w:rsidRPr="00371EF3">
        <w:t xml:space="preserve"> περιβαλλοντικές</w:t>
      </w:r>
      <w:r w:rsidR="00371EF3">
        <w:t>. Σε</w:t>
      </w:r>
      <w:r w:rsidR="00371EF3" w:rsidRPr="00371EF3">
        <w:t xml:space="preserve"> </w:t>
      </w:r>
      <w:r w:rsidR="00371EF3">
        <w:t>σχέση</w:t>
      </w:r>
      <w:r w:rsidR="00371EF3" w:rsidRPr="00371EF3">
        <w:t xml:space="preserve"> </w:t>
      </w:r>
      <w:r w:rsidR="00371EF3">
        <w:t>με</w:t>
      </w:r>
      <w:r w:rsidR="00371EF3" w:rsidRPr="00371EF3">
        <w:t xml:space="preserve"> </w:t>
      </w:r>
      <w:r w:rsidR="00371EF3">
        <w:t>την</w:t>
      </w:r>
      <w:r w:rsidR="00371EF3" w:rsidRPr="00371EF3">
        <w:t xml:space="preserve"> </w:t>
      </w:r>
      <w:r w:rsidR="00371EF3">
        <w:t>κυκλική</w:t>
      </w:r>
      <w:r w:rsidR="00371EF3" w:rsidRPr="00371EF3">
        <w:t xml:space="preserve"> </w:t>
      </w:r>
      <w:r w:rsidR="00371EF3">
        <w:t>οικονομία</w:t>
      </w:r>
      <w:r w:rsidR="00371EF3" w:rsidRPr="00371EF3">
        <w:t xml:space="preserve">, </w:t>
      </w:r>
      <w:r w:rsidR="00371EF3">
        <w:t>στο</w:t>
      </w:r>
      <w:r w:rsidR="00371EF3" w:rsidRPr="00371EF3">
        <w:t xml:space="preserve"> </w:t>
      </w:r>
      <w:r w:rsidR="00371EF3">
        <w:t>λιμάνι</w:t>
      </w:r>
      <w:r w:rsidR="00371EF3" w:rsidRPr="00371EF3">
        <w:t xml:space="preserve"> </w:t>
      </w:r>
      <w:r w:rsidR="00371EF3">
        <w:t>του</w:t>
      </w:r>
      <w:r w:rsidR="00371EF3" w:rsidRPr="00371EF3">
        <w:t xml:space="preserve"> </w:t>
      </w:r>
      <w:r w:rsidR="00371EF3">
        <w:t>Αμβούργου χρησιμοποιούνται</w:t>
      </w:r>
      <w:r w:rsidR="00371EF3" w:rsidRPr="00371EF3">
        <w:t xml:space="preserve"> ολοένα και περισσότερο οικολογικές τεχνολογίες και </w:t>
      </w:r>
      <w:r w:rsidR="00371EF3">
        <w:t xml:space="preserve">υλικά, ενώ γίνεται και </w:t>
      </w:r>
      <w:r w:rsidR="00371EF3" w:rsidRPr="00371EF3">
        <w:t xml:space="preserve">μεγαλύτερη χρήση των ανανεώσιμων πηγών ενέργειας. </w:t>
      </w:r>
      <w:r w:rsidR="00371EF3">
        <w:t xml:space="preserve">Έχει, επίσης, τεθεί στόχος για μείωση των απορριμμάτων την αξιοποίηση </w:t>
      </w:r>
      <w:r w:rsidR="00371EF3">
        <w:lastRenderedPageBreak/>
        <w:t>καινοτόμων στρατηγικών ανακύκλωσης για την διάθεση των αποβλή</w:t>
      </w:r>
      <w:r w:rsidR="00EC0DD6">
        <w:t xml:space="preserve">των. Τα </w:t>
      </w:r>
      <w:r w:rsidR="00371EF3" w:rsidRPr="00371EF3">
        <w:t xml:space="preserve">θέματα της ενεργειακής απόδοσης, της κυκλικής οικονομίας και της αξιολόγησης του κύκλου ζωής είναι σημαντικά για </w:t>
      </w:r>
      <w:r w:rsidR="00EC0DD6">
        <w:t>τις λιμενικές αρχές του εν λόγω λιμανιού,</w:t>
      </w:r>
      <w:r w:rsidR="00371EF3" w:rsidRPr="00371EF3">
        <w:t xml:space="preserve"> όσον αφορά την προστασία του περιβάλλοντος και του κλίματος. Για λόγους διαφάνειας, </w:t>
      </w:r>
      <w:r w:rsidR="00EC0DD6">
        <w:t>μάλιστα, καταγράφονται</w:t>
      </w:r>
      <w:r w:rsidR="00371EF3" w:rsidRPr="00371EF3">
        <w:t xml:space="preserve"> όλες </w:t>
      </w:r>
      <w:r w:rsidR="00EC0DD6">
        <w:t>οι</w:t>
      </w:r>
      <w:r w:rsidR="00371EF3" w:rsidRPr="00371EF3">
        <w:t xml:space="preserve"> ροές υλικών που σχετίζονται με το περιβάλλον και το κλίμα</w:t>
      </w:r>
      <w:r w:rsidR="00EC0DD6">
        <w:t xml:space="preserve">, ήδη, από </w:t>
      </w:r>
      <w:r w:rsidR="00371EF3" w:rsidRPr="00371EF3">
        <w:t>το 2011</w:t>
      </w:r>
      <w:r w:rsidR="00C01951">
        <w:t xml:space="preserve"> (</w:t>
      </w:r>
      <w:proofErr w:type="spellStart"/>
      <w:r w:rsidR="00C01951" w:rsidRPr="00C01951">
        <w:t>Hamburg</w:t>
      </w:r>
      <w:proofErr w:type="spellEnd"/>
      <w:r w:rsidR="00C01951" w:rsidRPr="00C01951">
        <w:t xml:space="preserve"> </w:t>
      </w:r>
      <w:proofErr w:type="spellStart"/>
      <w:r w:rsidR="00C01951" w:rsidRPr="00C01951">
        <w:t>Port</w:t>
      </w:r>
      <w:proofErr w:type="spellEnd"/>
      <w:r w:rsidR="00C01951" w:rsidRPr="00C01951">
        <w:t xml:space="preserve"> Authority</w:t>
      </w:r>
      <w:r w:rsidR="00C01951">
        <w:t>, 2019).</w:t>
      </w:r>
    </w:p>
    <w:p w14:paraId="5A18F7D3" w14:textId="77777777" w:rsidR="005B0A4F" w:rsidRDefault="005B0A4F" w:rsidP="00371EF3"/>
    <w:p w14:paraId="351E4800" w14:textId="0607ED77" w:rsidR="00566BD4" w:rsidRDefault="00566BD4" w:rsidP="00566BD4">
      <w:pPr>
        <w:pStyle w:val="Heading2"/>
      </w:pPr>
      <w:bookmarkStart w:id="21" w:name="_Toc102556236"/>
      <w:r w:rsidRPr="004B047E">
        <w:t xml:space="preserve">2.6 </w:t>
      </w:r>
      <w:r>
        <w:t>ΓΑΛΛΙΑ</w:t>
      </w:r>
      <w:bookmarkEnd w:id="21"/>
    </w:p>
    <w:p w14:paraId="792D9D95" w14:textId="66035589" w:rsidR="00566BD4" w:rsidRDefault="00566BD4" w:rsidP="00566BD4"/>
    <w:p w14:paraId="3BA6E877" w14:textId="057E5955" w:rsidR="00245AF8" w:rsidRPr="00281CE9" w:rsidRDefault="00566BD4" w:rsidP="00566BD4">
      <w:r>
        <w:t>Στο</w:t>
      </w:r>
      <w:r w:rsidRPr="00245AF8">
        <w:t xml:space="preserve"> </w:t>
      </w:r>
      <w:r>
        <w:t>λιμάνι</w:t>
      </w:r>
      <w:r w:rsidRPr="00245AF8">
        <w:t xml:space="preserve"> </w:t>
      </w:r>
      <w:r>
        <w:t>της</w:t>
      </w:r>
      <w:r w:rsidRPr="00245AF8">
        <w:t xml:space="preserve"> </w:t>
      </w:r>
      <w:r>
        <w:t>Μασσαλίας</w:t>
      </w:r>
      <w:r w:rsidRPr="00245AF8">
        <w:t xml:space="preserve">, </w:t>
      </w:r>
      <w:r>
        <w:t>από</w:t>
      </w:r>
      <w:r w:rsidRPr="00245AF8">
        <w:t xml:space="preserve"> </w:t>
      </w:r>
      <w:r>
        <w:t>το</w:t>
      </w:r>
      <w:r w:rsidRPr="00245AF8">
        <w:t xml:space="preserve"> 2013,</w:t>
      </w:r>
      <w:r w:rsidR="00245AF8" w:rsidRPr="00245AF8">
        <w:t xml:space="preserve"> </w:t>
      </w:r>
      <w:r w:rsidR="00245AF8">
        <w:t xml:space="preserve">οι </w:t>
      </w:r>
      <w:r w:rsidR="00245AF8" w:rsidRPr="00245AF8">
        <w:t xml:space="preserve">βιομηχανικές </w:t>
      </w:r>
      <w:r w:rsidR="00245AF8">
        <w:t>επιχειρήσεις</w:t>
      </w:r>
      <w:r w:rsidR="00245AF8" w:rsidRPr="00245AF8">
        <w:t xml:space="preserve"> </w:t>
      </w:r>
      <w:r w:rsidR="00245AF8">
        <w:t>συνεργάζονται</w:t>
      </w:r>
      <w:r w:rsidR="00245AF8" w:rsidRPr="00245AF8">
        <w:t xml:space="preserve"> με το λιμάνι της </w:t>
      </w:r>
      <w:r w:rsidR="00245AF8">
        <w:t>πόλης,</w:t>
      </w:r>
      <w:r w:rsidR="00245AF8" w:rsidRPr="00245AF8">
        <w:t xml:space="preserve"> </w:t>
      </w:r>
      <w:proofErr w:type="spellStart"/>
      <w:r w:rsidR="00245AF8" w:rsidRPr="00245AF8">
        <w:rPr>
          <w:lang w:val="en-US"/>
        </w:rPr>
        <w:t>Fos</w:t>
      </w:r>
      <w:proofErr w:type="spellEnd"/>
      <w:r w:rsidR="00245AF8">
        <w:t>,</w:t>
      </w:r>
      <w:r w:rsidR="00245AF8" w:rsidRPr="00245AF8">
        <w:t xml:space="preserve"> προκειμένου να αναπτύξουν το έργο </w:t>
      </w:r>
      <w:r w:rsidR="00245AF8" w:rsidRPr="00245AF8">
        <w:rPr>
          <w:lang w:val="en-US"/>
        </w:rPr>
        <w:t>PIICTO</w:t>
      </w:r>
      <w:r w:rsidR="00245AF8" w:rsidRPr="00245AF8">
        <w:t xml:space="preserve">, </w:t>
      </w:r>
      <w:r w:rsidR="00245AF8">
        <w:t>που στοχεύει στο</w:t>
      </w:r>
      <w:r w:rsidR="00245AF8" w:rsidRPr="00245AF8">
        <w:t xml:space="preserve"> να αποτελέσει παράδειγμα για την ενίσχυση των συνεργειών μεταξύ των σημερινών και μελλοντικών βιομηχανικών παραγόντων, σε μια λογική κυκλικής οικονομίας, καθώς και για τη δοκιμή νέων βιομηχανικών πρωτοτύπων, μέσω του </w:t>
      </w:r>
      <w:proofErr w:type="spellStart"/>
      <w:r w:rsidR="00245AF8" w:rsidRPr="00245AF8">
        <w:rPr>
          <w:lang w:val="en-US"/>
        </w:rPr>
        <w:t>Innovex</w:t>
      </w:r>
      <w:proofErr w:type="spellEnd"/>
      <w:r w:rsidR="00245AF8" w:rsidRPr="00245AF8">
        <w:t xml:space="preserve">. Η θερμοκοιτίδα </w:t>
      </w:r>
      <w:proofErr w:type="spellStart"/>
      <w:r w:rsidR="00245AF8" w:rsidRPr="00245AF8">
        <w:rPr>
          <w:lang w:val="en-US"/>
        </w:rPr>
        <w:t>Innovex</w:t>
      </w:r>
      <w:proofErr w:type="spellEnd"/>
      <w:r w:rsidR="00245AF8" w:rsidRPr="00245AF8">
        <w:t xml:space="preserve"> ενισχύει </w:t>
      </w:r>
      <w:r w:rsidR="00245AF8">
        <w:t>τις καινοτόμες πωλήσεις</w:t>
      </w:r>
      <w:r w:rsidR="00245AF8" w:rsidRPr="00245AF8">
        <w:t>, σε σχέση με τον βιομηχανικό και τον ενεργειακό τομέα</w:t>
      </w:r>
      <w:r w:rsidR="00245AF8">
        <w:t xml:space="preserve"> και </w:t>
      </w:r>
      <w:r w:rsidR="00245AF8" w:rsidRPr="00245AF8">
        <w:t>προσφέρει συνέργειες με τις καθιερωμένες βιομηχανικές εταιρείες</w:t>
      </w:r>
      <w:r w:rsidR="00245AF8">
        <w:t xml:space="preserve">. Λόγου χάρη, η </w:t>
      </w:r>
      <w:r w:rsidR="00245AF8" w:rsidRPr="00245AF8">
        <w:rPr>
          <w:lang w:val="en-US"/>
        </w:rPr>
        <w:t>Elyse</w:t>
      </w:r>
      <w:r w:rsidR="00245AF8" w:rsidRPr="00245AF8">
        <w:t xml:space="preserve"> </w:t>
      </w:r>
      <w:proofErr w:type="spellStart"/>
      <w:r w:rsidR="00245AF8" w:rsidRPr="00245AF8">
        <w:rPr>
          <w:lang w:val="en-US"/>
        </w:rPr>
        <w:t>Technologie</w:t>
      </w:r>
      <w:proofErr w:type="spellEnd"/>
      <w:r w:rsidR="00245AF8" w:rsidRPr="00245AF8">
        <w:t xml:space="preserve"> </w:t>
      </w:r>
      <w:r w:rsidR="00245AF8">
        <w:t>έχει αναπτύξει εκεί</w:t>
      </w:r>
      <w:r w:rsidR="00245AF8" w:rsidRPr="00245AF8">
        <w:t xml:space="preserve"> </w:t>
      </w:r>
      <w:r w:rsidR="00245AF8">
        <w:t xml:space="preserve">το </w:t>
      </w:r>
      <w:r w:rsidR="00245AF8">
        <w:rPr>
          <w:lang w:val="en-US"/>
        </w:rPr>
        <w:t>project</w:t>
      </w:r>
      <w:r w:rsidR="00245AF8" w:rsidRPr="00245AF8">
        <w:t xml:space="preserve"> "</w:t>
      </w:r>
      <w:proofErr w:type="spellStart"/>
      <w:r w:rsidR="00245AF8" w:rsidRPr="00245AF8">
        <w:rPr>
          <w:lang w:val="en-US"/>
        </w:rPr>
        <w:t>Combigreen</w:t>
      </w:r>
      <w:proofErr w:type="spellEnd"/>
      <w:r w:rsidR="00245AF8" w:rsidRPr="00245AF8">
        <w:t xml:space="preserve">", </w:t>
      </w:r>
      <w:r w:rsidR="00245AF8">
        <w:t>μια λύση που</w:t>
      </w:r>
      <w:r w:rsidR="00245AF8" w:rsidRPr="00245AF8">
        <w:t xml:space="preserve"> προσφέρει μια νέα τεχνολογία θερμικής επεξεργασίας</w:t>
      </w:r>
      <w:r w:rsidR="00245AF8">
        <w:t>,</w:t>
      </w:r>
      <w:r w:rsidR="00245AF8" w:rsidRPr="00245AF8">
        <w:t xml:space="preserve"> μέσω </w:t>
      </w:r>
      <w:r w:rsidR="00245AF8">
        <w:t xml:space="preserve">της </w:t>
      </w:r>
      <w:r w:rsidR="00245AF8" w:rsidRPr="00245AF8">
        <w:t>πυρόλυσης</w:t>
      </w:r>
      <w:r w:rsidR="00245AF8">
        <w:t>,</w:t>
      </w:r>
      <w:r w:rsidR="00245AF8" w:rsidRPr="00245AF8">
        <w:t xml:space="preserve"> για την παραγωγή ανθρακούχου υδρογόνου. </w:t>
      </w:r>
      <w:r w:rsidR="00245AF8">
        <w:t>Επίσης, η</w:t>
      </w:r>
      <w:r w:rsidR="00245AF8" w:rsidRPr="00245AF8">
        <w:t xml:space="preserve"> </w:t>
      </w:r>
      <w:r w:rsidR="00245AF8" w:rsidRPr="00245AF8">
        <w:rPr>
          <w:lang w:val="en-US"/>
        </w:rPr>
        <w:t>JUPITER</w:t>
      </w:r>
      <w:r w:rsidR="00245AF8" w:rsidRPr="00245AF8">
        <w:t xml:space="preserve"> 1000 </w:t>
      </w:r>
      <w:r w:rsidR="00245AF8">
        <w:t>μέσω της συσκευής</w:t>
      </w:r>
      <w:r w:rsidR="00245AF8" w:rsidRPr="00245AF8">
        <w:t xml:space="preserve"> </w:t>
      </w:r>
      <w:r w:rsidR="00245AF8" w:rsidRPr="00245AF8">
        <w:rPr>
          <w:lang w:val="en-US"/>
        </w:rPr>
        <w:t>Power</w:t>
      </w:r>
      <w:r w:rsidR="00245AF8" w:rsidRPr="00245AF8">
        <w:t>-</w:t>
      </w:r>
      <w:r w:rsidR="00245AF8" w:rsidRPr="00245AF8">
        <w:rPr>
          <w:lang w:val="en-US"/>
        </w:rPr>
        <w:t>to</w:t>
      </w:r>
      <w:r w:rsidR="00245AF8" w:rsidRPr="00245AF8">
        <w:t>-</w:t>
      </w:r>
      <w:r w:rsidR="00245AF8" w:rsidRPr="00245AF8">
        <w:rPr>
          <w:lang w:val="en-US"/>
        </w:rPr>
        <w:t>Gas</w:t>
      </w:r>
      <w:r w:rsidR="00245AF8" w:rsidRPr="00245AF8">
        <w:t xml:space="preserve">, </w:t>
      </w:r>
      <w:r w:rsidR="00245AF8">
        <w:t>που κ</w:t>
      </w:r>
      <w:r w:rsidR="00245AF8" w:rsidRPr="00245AF8">
        <w:t xml:space="preserve">αθιστά δυνατή τη μετατροπή της ηλεκτρικής ενέργειας από ανανεώσιμες πηγές σε αέριο για την αποθήκευσή </w:t>
      </w:r>
      <w:r w:rsidR="00245AF8">
        <w:t>της, έχει συνδέσει 9 βιομηχανικούς εταίρους</w:t>
      </w:r>
      <w:r w:rsidR="00245AF8" w:rsidRPr="00245AF8">
        <w:t>.</w:t>
      </w:r>
      <w:r w:rsidR="00245AF8">
        <w:t xml:space="preserve"> Το 2016, εν συνεχεία, το λιμάνι της Μασσαλίας ξεκίνησε το ερευνητικό πρόγραμμα</w:t>
      </w:r>
      <w:r w:rsidR="00245AF8" w:rsidRPr="00245AF8">
        <w:t xml:space="preserve"> </w:t>
      </w:r>
      <w:r w:rsidR="00245AF8" w:rsidRPr="00245AF8">
        <w:rPr>
          <w:lang w:val="en-US"/>
        </w:rPr>
        <w:t>VASCO</w:t>
      </w:r>
      <w:r w:rsidR="00245AF8" w:rsidRPr="00245AF8">
        <w:t xml:space="preserve"> </w:t>
      </w:r>
      <w:r w:rsidR="00080FEC">
        <w:t>2, με την συμμετοχή 12 εταίρων</w:t>
      </w:r>
      <w:r w:rsidR="00245AF8" w:rsidRPr="00245AF8">
        <w:t xml:space="preserve">, το οποίο στοχεύει στη δέσμευση του </w:t>
      </w:r>
      <w:r w:rsidR="00080FEC">
        <w:t>διοξειδίου του άνθρακα</w:t>
      </w:r>
      <w:r w:rsidR="00245AF8" w:rsidRPr="00245AF8">
        <w:t xml:space="preserve"> από τον βιομηχανικό καπνό καλλιεργώντας </w:t>
      </w:r>
      <w:proofErr w:type="spellStart"/>
      <w:r w:rsidR="00245AF8" w:rsidRPr="00245AF8">
        <w:t>μικροφύκια</w:t>
      </w:r>
      <w:proofErr w:type="spellEnd"/>
      <w:r w:rsidR="00245AF8" w:rsidRPr="00245AF8">
        <w:t xml:space="preserve"> για την παραγωγή </w:t>
      </w:r>
      <w:proofErr w:type="spellStart"/>
      <w:r w:rsidR="00245AF8" w:rsidRPr="00245AF8">
        <w:t>βιοκαυσίμων</w:t>
      </w:r>
      <w:proofErr w:type="spellEnd"/>
      <w:r w:rsidR="00245AF8" w:rsidRPr="00245AF8">
        <w:t xml:space="preserve">. </w:t>
      </w:r>
      <w:r w:rsidR="00080FEC">
        <w:t xml:space="preserve">Το 2019, με την συνεργασία 13 εταίρων, στο λιμάνι της Μασσαλίας ξεκίνησε και το </w:t>
      </w:r>
      <w:r w:rsidR="00245AF8" w:rsidRPr="00245AF8">
        <w:t xml:space="preserve"> </w:t>
      </w:r>
      <w:r w:rsidR="00080FEC" w:rsidRPr="00080FEC">
        <w:t xml:space="preserve">ερευνητικό έργο </w:t>
      </w:r>
      <w:r w:rsidR="00245AF8" w:rsidRPr="00245AF8">
        <w:rPr>
          <w:lang w:val="en-US"/>
        </w:rPr>
        <w:t>CARBON</w:t>
      </w:r>
      <w:r w:rsidR="00245AF8" w:rsidRPr="00245AF8">
        <w:t>4</w:t>
      </w:r>
      <w:r w:rsidR="00245AF8" w:rsidRPr="00245AF8">
        <w:rPr>
          <w:lang w:val="en-US"/>
        </w:rPr>
        <w:t>PUR</w:t>
      </w:r>
      <w:r w:rsidR="00245AF8" w:rsidRPr="00245AF8">
        <w:t xml:space="preserve"> για την ανακύκλωση βιομηχανικών αερίων, με τη συμμετοχή 7 ευρωπαϊκών χωρών. </w:t>
      </w:r>
      <w:r w:rsidR="00080FEC">
        <w:t>Στόχος είναι να δεσμεύονται</w:t>
      </w:r>
      <w:r w:rsidR="00245AF8" w:rsidRPr="00245AF8">
        <w:t xml:space="preserve"> οι ατμοσφαιρικές εκπομπές του εργοστασίου </w:t>
      </w:r>
      <w:r w:rsidR="00245AF8" w:rsidRPr="00245AF8">
        <w:rPr>
          <w:lang w:val="en-US"/>
        </w:rPr>
        <w:t>ArcelorMittal</w:t>
      </w:r>
      <w:r w:rsidR="00245AF8" w:rsidRPr="00245AF8">
        <w:t xml:space="preserve">, </w:t>
      </w:r>
      <w:r w:rsidR="00080FEC">
        <w:t>ώστε να μετατρέπονται</w:t>
      </w:r>
      <w:r w:rsidR="00245AF8" w:rsidRPr="00245AF8">
        <w:t xml:space="preserve"> σε ενδιάμεσα εξαρτήματα, που κατασκευάζονται στα εργοστάσια </w:t>
      </w:r>
      <w:r w:rsidR="00245AF8" w:rsidRPr="00245AF8">
        <w:rPr>
          <w:lang w:val="en-US"/>
        </w:rPr>
        <w:t>Covestro</w:t>
      </w:r>
      <w:r w:rsidR="00245AF8" w:rsidRPr="00245AF8">
        <w:t>, για εφαρμογές που συνδέονται με θερμομόνωση</w:t>
      </w:r>
      <w:r w:rsidR="00080FEC">
        <w:t xml:space="preserve">- </w:t>
      </w:r>
      <w:r w:rsidR="00245AF8" w:rsidRPr="00245AF8">
        <w:t xml:space="preserve">αφροί </w:t>
      </w:r>
      <w:proofErr w:type="spellStart"/>
      <w:r w:rsidR="00245AF8" w:rsidRPr="00245AF8">
        <w:t>πολυουρεθάνης</w:t>
      </w:r>
      <w:proofErr w:type="spellEnd"/>
      <w:r w:rsidR="00080FEC">
        <w:t xml:space="preserve">- </w:t>
      </w:r>
      <w:r w:rsidR="00245AF8" w:rsidRPr="00245AF8">
        <w:t>και επιστρώσεις</w:t>
      </w:r>
      <w:r w:rsidR="00080FEC">
        <w:t xml:space="preserve">- </w:t>
      </w:r>
      <w:proofErr w:type="spellStart"/>
      <w:r w:rsidR="00245AF8" w:rsidRPr="00245AF8">
        <w:t>εποξειδικές</w:t>
      </w:r>
      <w:proofErr w:type="spellEnd"/>
      <w:r w:rsidR="00245AF8" w:rsidRPr="00245AF8">
        <w:t xml:space="preserve"> ρητίνες</w:t>
      </w:r>
      <w:r w:rsidR="00281CE9">
        <w:t xml:space="preserve"> (</w:t>
      </w:r>
      <w:r w:rsidR="00281CE9">
        <w:rPr>
          <w:lang w:val="en-US"/>
        </w:rPr>
        <w:t>Port</w:t>
      </w:r>
      <w:r w:rsidR="00281CE9" w:rsidRPr="00281CE9">
        <w:t xml:space="preserve"> </w:t>
      </w:r>
      <w:r w:rsidR="00281CE9">
        <w:rPr>
          <w:lang w:val="en-US"/>
        </w:rPr>
        <w:t>of</w:t>
      </w:r>
      <w:r w:rsidR="00281CE9" w:rsidRPr="00281CE9">
        <w:t xml:space="preserve"> </w:t>
      </w:r>
      <w:r w:rsidR="00281CE9">
        <w:rPr>
          <w:lang w:val="en-US"/>
        </w:rPr>
        <w:t>Marseille</w:t>
      </w:r>
      <w:r w:rsidR="00281CE9" w:rsidRPr="00281CE9">
        <w:t xml:space="preserve"> </w:t>
      </w:r>
      <w:proofErr w:type="spellStart"/>
      <w:r w:rsidR="00281CE9">
        <w:rPr>
          <w:lang w:val="en-US"/>
        </w:rPr>
        <w:t>Fos</w:t>
      </w:r>
      <w:proofErr w:type="spellEnd"/>
      <w:r w:rsidR="00281CE9" w:rsidRPr="00281CE9">
        <w:t>, 2020).</w:t>
      </w:r>
    </w:p>
    <w:p w14:paraId="41CB6B02" w14:textId="77777777" w:rsidR="00E06C6F" w:rsidRPr="00281CE9" w:rsidRDefault="00E06C6F" w:rsidP="00E06C6F"/>
    <w:p w14:paraId="4A5AFC1F" w14:textId="2A3898B8" w:rsidR="00882BA5" w:rsidRPr="008F300E" w:rsidRDefault="00915183" w:rsidP="00831982">
      <w:pPr>
        <w:pStyle w:val="Heading2"/>
      </w:pPr>
      <w:bookmarkStart w:id="22" w:name="_Toc102556237"/>
      <w:r>
        <w:t xml:space="preserve">2.7 </w:t>
      </w:r>
      <w:r w:rsidR="00882BA5">
        <w:t>Π</w:t>
      </w:r>
      <w:r w:rsidR="00803BAF">
        <w:t>ΟΛΩΝΙΑ</w:t>
      </w:r>
      <w:bookmarkEnd w:id="22"/>
    </w:p>
    <w:p w14:paraId="663E7641" w14:textId="77777777" w:rsidR="00831982" w:rsidRPr="008F300E" w:rsidRDefault="00831982" w:rsidP="008E303B"/>
    <w:p w14:paraId="110B560E" w14:textId="5EEDD4D9" w:rsidR="00915183" w:rsidRDefault="00882BA5" w:rsidP="008E303B">
      <w:r w:rsidRPr="00882BA5">
        <w:t>Οι</w:t>
      </w:r>
      <w:r w:rsidRPr="008F300E">
        <w:t xml:space="preserve"> </w:t>
      </w:r>
      <w:proofErr w:type="spellStart"/>
      <w:r w:rsidR="009612C2" w:rsidRPr="00803BAF">
        <w:rPr>
          <w:lang w:val="en-US"/>
        </w:rPr>
        <w:t>Mankowska</w:t>
      </w:r>
      <w:proofErr w:type="spellEnd"/>
      <w:r w:rsidR="009612C2" w:rsidRPr="008F300E">
        <w:t xml:space="preserve"> </w:t>
      </w:r>
      <w:r w:rsidR="009612C2" w:rsidRPr="00803BAF">
        <w:rPr>
          <w:lang w:val="en-US"/>
        </w:rPr>
        <w:t>et</w:t>
      </w:r>
      <w:r w:rsidR="009612C2" w:rsidRPr="008F300E">
        <w:t xml:space="preserve"> </w:t>
      </w:r>
      <w:r w:rsidR="009612C2" w:rsidRPr="00803BAF">
        <w:rPr>
          <w:lang w:val="en-US"/>
        </w:rPr>
        <w:t>al</w:t>
      </w:r>
      <w:r w:rsidR="009612C2" w:rsidRPr="008F300E">
        <w:t xml:space="preserve">. </w:t>
      </w:r>
      <w:r w:rsidR="009612C2" w:rsidRPr="009612C2">
        <w:t xml:space="preserve">(2020), </w:t>
      </w:r>
      <w:r w:rsidRPr="00882BA5">
        <w:t xml:space="preserve">εστίασαν στην περίπτωση των δευτερευόντων λιμανιών για να εντοπίσουν τις δυνατότητες που αυτά έχουν προκειμένου να στηρίξουν την κυκλική οικονομία της πόλης </w:t>
      </w:r>
      <w:proofErr w:type="spellStart"/>
      <w:r w:rsidRPr="00882BA5">
        <w:t>Szczecin</w:t>
      </w:r>
      <w:proofErr w:type="spellEnd"/>
      <w:r w:rsidRPr="00882BA5">
        <w:t xml:space="preserve"> στην Πολωνία. </w:t>
      </w:r>
      <w:r w:rsidR="00915183">
        <w:rPr>
          <w:lang w:val="en-US"/>
        </w:rPr>
        <w:t>H</w:t>
      </w:r>
      <w:r w:rsidR="00915183" w:rsidRPr="00915183">
        <w:t xml:space="preserve"> </w:t>
      </w:r>
      <w:r w:rsidR="00915183">
        <w:t xml:space="preserve">έρευνα τους κατέληξε στο συμπέρασμα ότι </w:t>
      </w:r>
      <w:r w:rsidR="00915183" w:rsidRPr="00915183">
        <w:t xml:space="preserve">τα δευτερεύοντα λιμάνια που στερούνται τεχνικών προϋποθέσεων για την εξυπηρέτηση μεγάλων πλοίων, αλλά με διαθέσιμο χώρο για την ανάπτυξη των δραστηριοτήτων μεταφόρτωσης, αποθήκευσης, βιομηχανικής, διανομής και υλικοτεχνικής υποστήριξης, μπορεί να </w:t>
      </w:r>
      <w:r w:rsidR="00915183">
        <w:t>καταστούν</w:t>
      </w:r>
      <w:r w:rsidR="00915183" w:rsidRPr="00915183">
        <w:t xml:space="preserve"> κύριοι συμμετέχοντες σε κυκλικές αλυσίδες εφοδιασμού. Η αξιοποίηση</w:t>
      </w:r>
      <w:r w:rsidR="00915183">
        <w:t>, όμως,</w:t>
      </w:r>
      <w:r w:rsidR="00915183" w:rsidRPr="00915183">
        <w:t xml:space="preserve"> των ευκαιριών που σχετίζονται με τη συμμετοχή δευτερευόντων λιμένων στην κυκλική αλυσίδα εφοδιασμού απαιτεί την αντιμετώπιση μιας σειράς προκλήσεων, όπως η αβεβαιότητα της ροής επιστροφής, οι μεταφορές και η υποδομή, η διαθεσιμότητα κατάλληλων εταίρων της εφοδιαστικής αλυσίδας, ο συντονισμός και η ανταλλαγή πληροφοριών, </w:t>
      </w:r>
      <w:r w:rsidR="00915183">
        <w:t xml:space="preserve">η </w:t>
      </w:r>
      <w:r w:rsidR="00915183" w:rsidRPr="00915183">
        <w:t>ιχνηλασιμότητα προϊόντων</w:t>
      </w:r>
      <w:r w:rsidR="00915183">
        <w:t>, καθώς</w:t>
      </w:r>
      <w:r w:rsidR="00915183" w:rsidRPr="00915183">
        <w:t xml:space="preserve"> και πολιτιστικά ζητήματα. Η σημασία αυτών των προκλήσεων εξαρτάται από το είδος της κυκλικής αλυσίδας εφοδιασμού, δηλαδή από το εάν η αλυσίδα εφοδιασμού είναι αλυσίδα παραγωγού ή καταναλωτή. Η μελέτη</w:t>
      </w:r>
      <w:r w:rsidR="00915183">
        <w:t xml:space="preserve">, ανέδειξε, επιπρόσθετα </w:t>
      </w:r>
      <w:r w:rsidR="00915183" w:rsidRPr="00915183">
        <w:t>ότι μια πολύ σημαντική πρόκληση και για τους δύο τύπους αλυσίδων είναι το πρόβλημα της εσωτερικής αντίστασης στην αλλαγή.</w:t>
      </w:r>
    </w:p>
    <w:p w14:paraId="650B849D" w14:textId="77777777" w:rsidR="0064376D" w:rsidRPr="00915183" w:rsidRDefault="0064376D" w:rsidP="008E303B"/>
    <w:p w14:paraId="2002E657" w14:textId="2A4B68D4" w:rsidR="002065B6" w:rsidRPr="004B047E" w:rsidRDefault="002065B6" w:rsidP="008E303B"/>
    <w:p w14:paraId="2A0162F6" w14:textId="40BE48E6" w:rsidR="002065B6" w:rsidRDefault="00915183" w:rsidP="002065B6">
      <w:pPr>
        <w:pStyle w:val="Heading2"/>
      </w:pPr>
      <w:bookmarkStart w:id="23" w:name="_Toc102556238"/>
      <w:r>
        <w:lastRenderedPageBreak/>
        <w:t xml:space="preserve">2.8 </w:t>
      </w:r>
      <w:r w:rsidR="002065B6">
        <w:t>ΑΙΓΥΠΤΟΣ</w:t>
      </w:r>
      <w:bookmarkEnd w:id="23"/>
    </w:p>
    <w:p w14:paraId="30A75B95" w14:textId="77777777" w:rsidR="001369CC" w:rsidRDefault="001369CC" w:rsidP="008E303B"/>
    <w:p w14:paraId="316218C4" w14:textId="322B6234" w:rsidR="001369CC" w:rsidRDefault="002065B6" w:rsidP="001369CC">
      <w:r>
        <w:t xml:space="preserve">Η Διώρυγα του Σουέζ αποτελεί λιμενική δομή από την οποία διέρχεται τεράστιος όγκος του διεθνούς εμπορίου. </w:t>
      </w:r>
      <w:r w:rsidR="001369CC">
        <w:t>Από</w:t>
      </w:r>
      <w:r w:rsidR="001369CC" w:rsidRPr="001369CC">
        <w:t xml:space="preserve"> </w:t>
      </w:r>
      <w:r w:rsidR="001369CC">
        <w:t>το</w:t>
      </w:r>
      <w:r w:rsidR="001369CC" w:rsidRPr="001369CC">
        <w:t xml:space="preserve"> 2014, </w:t>
      </w:r>
      <w:r w:rsidR="001369CC">
        <w:t>στο</w:t>
      </w:r>
      <w:r w:rsidR="001369CC" w:rsidRPr="001369CC">
        <w:t xml:space="preserve"> </w:t>
      </w:r>
      <w:r w:rsidR="001369CC">
        <w:t>εν</w:t>
      </w:r>
      <w:r w:rsidR="001369CC" w:rsidRPr="001369CC">
        <w:t xml:space="preserve"> </w:t>
      </w:r>
      <w:r w:rsidR="001369CC">
        <w:t>λόγω</w:t>
      </w:r>
      <w:r w:rsidR="001369CC" w:rsidRPr="001369CC">
        <w:t xml:space="preserve"> </w:t>
      </w:r>
      <w:r w:rsidR="001369CC">
        <w:t>λιμάνι</w:t>
      </w:r>
      <w:r w:rsidR="001369CC" w:rsidRPr="001369CC">
        <w:t xml:space="preserve">, </w:t>
      </w:r>
      <w:r w:rsidR="001369CC">
        <w:t>έχει</w:t>
      </w:r>
      <w:r w:rsidR="001369CC" w:rsidRPr="001369CC">
        <w:t xml:space="preserve"> </w:t>
      </w:r>
      <w:r w:rsidR="001369CC">
        <w:t>εκκινήσει</w:t>
      </w:r>
      <w:r w:rsidR="001369CC" w:rsidRPr="001369CC">
        <w:t xml:space="preserve"> </w:t>
      </w:r>
      <w:r w:rsidR="001369CC">
        <w:t>το</w:t>
      </w:r>
      <w:r w:rsidR="001369CC" w:rsidRPr="001369CC">
        <w:t xml:space="preserve"> </w:t>
      </w:r>
      <w:r w:rsidR="001369CC">
        <w:t>πρόγραμμα</w:t>
      </w:r>
      <w:r w:rsidR="001369CC" w:rsidRPr="001369CC">
        <w:t xml:space="preserve"> </w:t>
      </w:r>
      <w:r w:rsidR="001369CC" w:rsidRPr="001369CC">
        <w:rPr>
          <w:lang w:val="en-US"/>
        </w:rPr>
        <w:t>Suez</w:t>
      </w:r>
      <w:r w:rsidR="001369CC" w:rsidRPr="001369CC">
        <w:t xml:space="preserve"> </w:t>
      </w:r>
      <w:r w:rsidR="001369CC" w:rsidRPr="001369CC">
        <w:rPr>
          <w:lang w:val="en-US"/>
        </w:rPr>
        <w:t>Canal</w:t>
      </w:r>
      <w:r w:rsidR="001369CC" w:rsidRPr="001369CC">
        <w:t xml:space="preserve"> </w:t>
      </w:r>
      <w:r w:rsidR="001369CC" w:rsidRPr="001369CC">
        <w:rPr>
          <w:lang w:val="en-US"/>
        </w:rPr>
        <w:t>Corridor</w:t>
      </w:r>
      <w:r w:rsidR="001369CC" w:rsidRPr="001369CC">
        <w:t xml:space="preserve"> </w:t>
      </w:r>
      <w:r w:rsidR="001369CC" w:rsidRPr="001369CC">
        <w:rPr>
          <w:lang w:val="en-US"/>
        </w:rPr>
        <w:t>Project</w:t>
      </w:r>
      <w:r w:rsidR="001369CC" w:rsidRPr="001369CC">
        <w:t xml:space="preserve"> </w:t>
      </w:r>
      <w:r w:rsidR="001369CC">
        <w:t>το</w:t>
      </w:r>
      <w:r w:rsidR="001369CC" w:rsidRPr="001369CC">
        <w:t xml:space="preserve"> </w:t>
      </w:r>
      <w:r w:rsidR="001369CC">
        <w:t>οποίο</w:t>
      </w:r>
      <w:r w:rsidR="001369CC" w:rsidRPr="001369CC">
        <w:t xml:space="preserve"> </w:t>
      </w:r>
      <w:r w:rsidR="001369CC">
        <w:t>αφορά</w:t>
      </w:r>
      <w:r w:rsidR="001369CC" w:rsidRPr="001369CC">
        <w:t xml:space="preserve"> </w:t>
      </w:r>
      <w:r w:rsidR="001369CC">
        <w:t xml:space="preserve">στο </w:t>
      </w:r>
      <w:r w:rsidR="001369CC" w:rsidRPr="001369CC">
        <w:t>να μετατρέψει την περιοχή της διώρυγας του Σουέζ σε παγκόσμιο κόμβο εφοδιαστικής και βιομηχανικής επεξεργασίας. Μεταξύ των στόχων της, η κυβέρνηση στοχεύει στην υιοθέτηση βέλτιστων πρακτικών που μπορούν να οδηγήσουν στην ενίσχυση της βιώσιμης ανάπτυξης</w:t>
      </w:r>
      <w:r w:rsidR="001369CC">
        <w:t>. Το εν λόγω πρόγραμμα, έχει αναφορές και στην κυκλική οικονομία και, συγκεκριμένα, έχουν τεθεί ως στόχοι οι παρακάτω</w:t>
      </w:r>
      <w:r w:rsidR="00D023A0">
        <w:t>, μεταξύ άλλων</w:t>
      </w:r>
      <w:r w:rsidR="001369CC">
        <w:t xml:space="preserve"> (</w:t>
      </w:r>
      <w:proofErr w:type="spellStart"/>
      <w:r w:rsidR="001369CC" w:rsidRPr="001369CC">
        <w:t>Ezzat</w:t>
      </w:r>
      <w:proofErr w:type="spellEnd"/>
      <w:r w:rsidR="001369CC">
        <w:t>, 2016):</w:t>
      </w:r>
    </w:p>
    <w:p w14:paraId="07A34DF1" w14:textId="15A41263" w:rsidR="00D023A0" w:rsidRDefault="00D023A0" w:rsidP="00D023A0">
      <w:pPr>
        <w:pStyle w:val="ListParagraph"/>
        <w:numPr>
          <w:ilvl w:val="0"/>
          <w:numId w:val="6"/>
        </w:numPr>
      </w:pPr>
      <w:r>
        <w:t>Δημιουργία αιολικών πάρκων για την παροχή ενέργειας από ανανεώσιμες πηγές στη ζώνη της διώρυγας του Σουέζ</w:t>
      </w:r>
    </w:p>
    <w:p w14:paraId="1EF1C442" w14:textId="7C6C8E1A" w:rsidR="00D023A0" w:rsidRDefault="00D023A0" w:rsidP="00D023A0">
      <w:pPr>
        <w:pStyle w:val="ListParagraph"/>
        <w:numPr>
          <w:ilvl w:val="0"/>
          <w:numId w:val="6"/>
        </w:numPr>
      </w:pPr>
      <w:r>
        <w:t>Δημιουργία εγκαταστάσεων αποτέφρωσης αποβλήτων για την παραγωγή ενέργειας.</w:t>
      </w:r>
    </w:p>
    <w:p w14:paraId="3C02EA2C" w14:textId="6BA46A65" w:rsidR="00D023A0" w:rsidRDefault="00D023A0" w:rsidP="00D023A0">
      <w:pPr>
        <w:pStyle w:val="ListParagraph"/>
        <w:numPr>
          <w:ilvl w:val="0"/>
          <w:numId w:val="6"/>
        </w:numPr>
      </w:pPr>
      <w:r>
        <w:t xml:space="preserve">Δημιουργία νέων μονάδων αφαλάτωσης για την παροχή μακροπρόθεσμης ασφάλειας νερού στην ανάπτυξη της ζώνης της Διώρυγας του Σουέζ. Κάθε έργο θα περιλαμβάνει μια μονάδα πρόσληψης θαλασσινού νερού, εγκαταστάσεις </w:t>
      </w:r>
      <w:proofErr w:type="spellStart"/>
      <w:r>
        <w:t>προεπεξεργασίας</w:t>
      </w:r>
      <w:proofErr w:type="spellEnd"/>
      <w:r>
        <w:t>, μονάδες αφαλάτωσης, αποθήκευση παραγωγής, γραμμή μεταφοράς και μια εκροή.</w:t>
      </w:r>
    </w:p>
    <w:p w14:paraId="56DE7DCA" w14:textId="52B39CA7" w:rsidR="00D023A0" w:rsidRDefault="00D023A0" w:rsidP="0064376D">
      <w:pPr>
        <w:pStyle w:val="ListParagraph"/>
        <w:numPr>
          <w:ilvl w:val="0"/>
          <w:numId w:val="6"/>
        </w:numPr>
      </w:pPr>
      <w:r>
        <w:t xml:space="preserve">Δημιουργία εγκατάστασης ηλεκτροπαραγωγής </w:t>
      </w:r>
      <w:proofErr w:type="spellStart"/>
      <w:r>
        <w:t>αεριοστροβίλων</w:t>
      </w:r>
      <w:proofErr w:type="spellEnd"/>
      <w:r>
        <w:t>. Η α</w:t>
      </w:r>
      <w:r w:rsidR="0064376D">
        <w:t>ποβαλλόμενη</w:t>
      </w:r>
      <w:r>
        <w:t xml:space="preserve"> θερμότητα μπορεί να χρησιμοποιηθεί για την αφαλάτωση του νερού ή την παραγωγή κρύου/ζεστού νερό για το δίκτυο της περιοχής.</w:t>
      </w:r>
    </w:p>
    <w:p w14:paraId="308C8620" w14:textId="05EB5793" w:rsidR="00D023A0" w:rsidRDefault="00D023A0" w:rsidP="00D023A0">
      <w:pPr>
        <w:pStyle w:val="ListParagraph"/>
        <w:numPr>
          <w:ilvl w:val="0"/>
          <w:numId w:val="6"/>
        </w:numPr>
      </w:pPr>
      <w:r>
        <w:t>Δημιουργία νέας μονάδας επεξεργασίας λυμάτων και συστήματος διάθεσης.</w:t>
      </w:r>
    </w:p>
    <w:p w14:paraId="308B6264" w14:textId="53A39503" w:rsidR="0064376D" w:rsidRDefault="0064376D" w:rsidP="0064376D"/>
    <w:p w14:paraId="45987605" w14:textId="6F652725" w:rsidR="0064376D" w:rsidRDefault="0064376D" w:rsidP="0064376D"/>
    <w:p w14:paraId="169BABDB" w14:textId="474101AA" w:rsidR="0064376D" w:rsidRDefault="0064376D" w:rsidP="0064376D"/>
    <w:p w14:paraId="23E9B938" w14:textId="0F893A58" w:rsidR="0064376D" w:rsidRDefault="0064376D" w:rsidP="0064376D"/>
    <w:p w14:paraId="1E8FF84B" w14:textId="0907FE89" w:rsidR="0064376D" w:rsidRDefault="0064376D" w:rsidP="0064376D"/>
    <w:p w14:paraId="12BC86CB" w14:textId="67D128D5" w:rsidR="0064376D" w:rsidRDefault="0064376D" w:rsidP="0064376D"/>
    <w:p w14:paraId="5E186D70" w14:textId="785134E1" w:rsidR="0064376D" w:rsidRDefault="0064376D" w:rsidP="0064376D"/>
    <w:p w14:paraId="5E66A215" w14:textId="285DA9D4" w:rsidR="0064376D" w:rsidRDefault="0064376D" w:rsidP="0064376D"/>
    <w:p w14:paraId="2C48E1EA" w14:textId="5A147B06" w:rsidR="0064376D" w:rsidRDefault="0064376D" w:rsidP="0064376D"/>
    <w:p w14:paraId="5EC08E54" w14:textId="2CA151B9" w:rsidR="0064376D" w:rsidRDefault="0064376D" w:rsidP="0064376D"/>
    <w:p w14:paraId="43C8E406" w14:textId="798A6FFF" w:rsidR="0064376D" w:rsidRDefault="0064376D" w:rsidP="0064376D"/>
    <w:p w14:paraId="4EF7887D" w14:textId="27D0AB0B" w:rsidR="0064376D" w:rsidRDefault="0064376D" w:rsidP="0064376D"/>
    <w:p w14:paraId="0B3E83CA" w14:textId="46426C95" w:rsidR="0064376D" w:rsidRDefault="0064376D" w:rsidP="0064376D"/>
    <w:p w14:paraId="7D4C6133" w14:textId="70FF45AA" w:rsidR="0064376D" w:rsidRDefault="0064376D" w:rsidP="0064376D"/>
    <w:p w14:paraId="0C2075C2" w14:textId="6AC57905" w:rsidR="0064376D" w:rsidRDefault="0064376D" w:rsidP="0064376D"/>
    <w:p w14:paraId="34C0A62F" w14:textId="3BBC0E71" w:rsidR="0064376D" w:rsidRDefault="0064376D" w:rsidP="0064376D"/>
    <w:p w14:paraId="3882D7EC" w14:textId="62109332" w:rsidR="0064376D" w:rsidRDefault="0064376D" w:rsidP="0064376D"/>
    <w:p w14:paraId="30EBC586" w14:textId="10C30043" w:rsidR="0064376D" w:rsidRDefault="0064376D" w:rsidP="0064376D"/>
    <w:p w14:paraId="23EDD69E" w14:textId="490BEBCC" w:rsidR="0064376D" w:rsidRDefault="0064376D" w:rsidP="0064376D"/>
    <w:p w14:paraId="6961D476" w14:textId="5C8BB886" w:rsidR="0064376D" w:rsidRDefault="0064376D" w:rsidP="0064376D">
      <w:pPr>
        <w:pStyle w:val="Heading1"/>
      </w:pPr>
      <w:bookmarkStart w:id="24" w:name="_Toc102556239"/>
      <w:r>
        <w:lastRenderedPageBreak/>
        <w:t>ΣΥΜΠΕΡΑΣΜΑΤΑ</w:t>
      </w:r>
      <w:bookmarkEnd w:id="24"/>
    </w:p>
    <w:p w14:paraId="7732D68D" w14:textId="745DD24F" w:rsidR="0064376D" w:rsidRDefault="0064376D" w:rsidP="0064376D"/>
    <w:p w14:paraId="4E5A20E7" w14:textId="39943FF7" w:rsidR="0064376D" w:rsidRDefault="0048281B" w:rsidP="0064376D">
      <w:r>
        <w:t xml:space="preserve">Η κυκλική οικονομία προβάλλεται διεθνώς ως λύση στην σύγχρονη περιβαλλοντική υποβάθμιση η οποία, εκτός του γεγονότος ότι αποτελεί ανεξάρτητο πρόβλημα, </w:t>
      </w:r>
      <w:r w:rsidR="0028723B">
        <w:t>αναδεικνύει και την απειλή εξάντλησης των πρώτων υλών που είναι απαραίτητες για την παραγωγή προϊόντων.</w:t>
      </w:r>
    </w:p>
    <w:p w14:paraId="0766BFD3" w14:textId="15A7F7D3" w:rsidR="0028723B" w:rsidRDefault="0028723B" w:rsidP="0064376D">
      <w:r>
        <w:t>Ως εκ τούτου, αναζητούνται καινοτόμες εφαρμογές και λύσεις για την εξάντληση των δυνατοτήτων από κάθε ύλη που χρησιμοποιείται στην κατασκευή προϊόντων.</w:t>
      </w:r>
    </w:p>
    <w:p w14:paraId="67DB1358" w14:textId="2A5C4276" w:rsidR="0028723B" w:rsidRDefault="0028723B" w:rsidP="0064376D">
      <w:r>
        <w:t>Το πρόβλημα αυτό, καθώς και η ανάγκη για την εφαρμογή νέων τεχνικών διαχείρισης των υλικών φαίνεται ότι αναγνωρίζεται και από τα λιμάνια διεθνώς τα οποία θέτουν στόχους, ώστε να μειώνουν την ρύπανση που παράγεται στις εγκαταστάσεις τους, αλλά και να παραμένουν βιώσιμα μακροπρόθεσμα.</w:t>
      </w:r>
    </w:p>
    <w:p w14:paraId="306E810F" w14:textId="46EF99BE" w:rsidR="0028723B" w:rsidRDefault="0028723B" w:rsidP="0064376D">
      <w:r>
        <w:t>Από τις αναφορές που έγιναν προηγούμενα, στο διεθνές λιμενικό πεδίο, εδώ και χρόνια υπάρχουν πρακτικές που εντάσσονται στις δράσεις της κυκλικής οικονομίας. Στην πλειοψηφία των περιπτώσεων, οι πρωτοβουλίες αυτές αφορούν στην διαχείριση της ενέργειας, με στόχο την μείωση της κατανάλωσής της και των εκπομπών διοξειδίου του άνθρακα στην ατμόσφαιρα.</w:t>
      </w:r>
    </w:p>
    <w:p w14:paraId="70E9D8B9" w14:textId="45B8921F" w:rsidR="0028723B" w:rsidRDefault="0028723B" w:rsidP="0064376D">
      <w:r>
        <w:t xml:space="preserve">Το περιβάλλον στο οποίο λειτουργούν όλες οι επιχειρήσεις, λιμενικές ή μη, </w:t>
      </w:r>
      <w:r w:rsidR="001D574B">
        <w:t xml:space="preserve">έχει στοιχεία που καταναλώνονται και δεν είναι ανεξάντλητα. Η εισδοχή στην κυκλική οικονομία μπορεί να αποβεί μόνο συμφέρουσα, εφόσον προασπίζει την ολοκληρωτική αξιοποίηση των μέσων, που δεν απορρίπτονται ως </w:t>
      </w:r>
      <w:proofErr w:type="spellStart"/>
      <w:r w:rsidR="001D574B">
        <w:t>ημικατεργασμένες</w:t>
      </w:r>
      <w:proofErr w:type="spellEnd"/>
      <w:r w:rsidR="001D574B">
        <w:t xml:space="preserve"> ή ως άχρηστες ύλες στο περιβάλλον.</w:t>
      </w:r>
    </w:p>
    <w:p w14:paraId="504698D2" w14:textId="3F6188C8" w:rsidR="001D574B" w:rsidRDefault="001D574B" w:rsidP="0064376D"/>
    <w:p w14:paraId="1BC927FE" w14:textId="12DA3600" w:rsidR="001D574B" w:rsidRDefault="001D574B" w:rsidP="0064376D"/>
    <w:p w14:paraId="58565D50" w14:textId="682BA305" w:rsidR="001D574B" w:rsidRDefault="001D574B" w:rsidP="0064376D"/>
    <w:p w14:paraId="6D19D599" w14:textId="56D63C43" w:rsidR="001D574B" w:rsidRDefault="001D574B" w:rsidP="0064376D"/>
    <w:p w14:paraId="73D2C65B" w14:textId="611B1855" w:rsidR="001D574B" w:rsidRDefault="001D574B" w:rsidP="0064376D"/>
    <w:p w14:paraId="67815F20" w14:textId="3524219A" w:rsidR="001D574B" w:rsidRDefault="001D574B" w:rsidP="0064376D"/>
    <w:p w14:paraId="4629D8BA" w14:textId="493F58A9" w:rsidR="001D574B" w:rsidRDefault="001D574B" w:rsidP="0064376D"/>
    <w:p w14:paraId="1E391BDF" w14:textId="7692AC6C" w:rsidR="001D574B" w:rsidRDefault="001D574B" w:rsidP="0064376D"/>
    <w:p w14:paraId="73EDAF8E" w14:textId="67060397" w:rsidR="001D574B" w:rsidRDefault="001D574B" w:rsidP="0064376D"/>
    <w:p w14:paraId="6CC4B03A" w14:textId="2CAA03A7" w:rsidR="001D574B" w:rsidRDefault="001D574B" w:rsidP="0064376D"/>
    <w:p w14:paraId="115AD9FD" w14:textId="43043140" w:rsidR="001D574B" w:rsidRDefault="001D574B" w:rsidP="0064376D"/>
    <w:p w14:paraId="12E23673" w14:textId="65A7755D" w:rsidR="001D574B" w:rsidRDefault="001D574B" w:rsidP="0064376D"/>
    <w:p w14:paraId="644E70D6" w14:textId="09E97824" w:rsidR="001D574B" w:rsidRDefault="001D574B" w:rsidP="0064376D"/>
    <w:p w14:paraId="5CB2A982" w14:textId="369E2B50" w:rsidR="001D574B" w:rsidRDefault="001D574B" w:rsidP="0064376D"/>
    <w:p w14:paraId="6CF07FF1" w14:textId="0E52FC49" w:rsidR="001D574B" w:rsidRDefault="001D574B" w:rsidP="0064376D"/>
    <w:p w14:paraId="20A53CBC" w14:textId="3AC0A620" w:rsidR="001D574B" w:rsidRDefault="001D574B" w:rsidP="0064376D"/>
    <w:p w14:paraId="0BB1FB8F" w14:textId="3A22CAD3" w:rsidR="001D574B" w:rsidRDefault="001D574B" w:rsidP="0064376D"/>
    <w:p w14:paraId="63CBCFB3" w14:textId="77777777" w:rsidR="001D574B" w:rsidRPr="0064376D" w:rsidRDefault="001D574B" w:rsidP="0064376D"/>
    <w:p w14:paraId="44394579" w14:textId="131CCE73" w:rsidR="004443CE" w:rsidRPr="001369CC" w:rsidRDefault="004443CE" w:rsidP="00582467">
      <w:pPr>
        <w:pStyle w:val="Heading1"/>
      </w:pPr>
      <w:bookmarkStart w:id="25" w:name="_Toc102556240"/>
      <w:r>
        <w:lastRenderedPageBreak/>
        <w:t>ΒΙΒΛΙΟΓΡΑΦΙ</w:t>
      </w:r>
      <w:r w:rsidR="00E723B0">
        <w:t>Α</w:t>
      </w:r>
      <w:bookmarkEnd w:id="25"/>
    </w:p>
    <w:p w14:paraId="5328C2A1" w14:textId="77777777" w:rsidR="001714C9" w:rsidRPr="001369CC" w:rsidRDefault="001714C9" w:rsidP="001714C9"/>
    <w:p w14:paraId="775AC005" w14:textId="0863BA07" w:rsidR="004443CE" w:rsidRPr="00582467" w:rsidRDefault="004443CE" w:rsidP="004443CE">
      <w:pPr>
        <w:rPr>
          <w:b/>
          <w:bCs/>
          <w:u w:val="single"/>
        </w:rPr>
      </w:pPr>
      <w:r w:rsidRPr="00582467">
        <w:rPr>
          <w:b/>
          <w:bCs/>
          <w:u w:val="single"/>
        </w:rPr>
        <w:t>Ελληνική</w:t>
      </w:r>
    </w:p>
    <w:p w14:paraId="74E45B75" w14:textId="3CB60FD8" w:rsidR="00FE4DED" w:rsidRDefault="00FE4DED" w:rsidP="00FE4DED">
      <w:r>
        <w:t>Ευρωπαϊκή Επιτροπή. (2018), «</w:t>
      </w:r>
      <w:r w:rsidRPr="00AB057A">
        <w:rPr>
          <w:i/>
          <w:iCs/>
        </w:rPr>
        <w:t>Η ΚΥΚΛΙΚΗ ΟΙΚΟΝΟΜΙΑ: Συνδέοντας, δημιουργώντας και διατηρώντας την αξία</w:t>
      </w:r>
      <w:r>
        <w:t xml:space="preserve">». </w:t>
      </w:r>
    </w:p>
    <w:p w14:paraId="2F8AB13A" w14:textId="5DBF84CF" w:rsidR="00FE4DED" w:rsidRDefault="00FE4DED" w:rsidP="00FE4DED">
      <w:r w:rsidRPr="00FE4DED">
        <w:t>Σωτηρόπουλος, Α.</w:t>
      </w:r>
      <w:r>
        <w:t xml:space="preserve"> </w:t>
      </w:r>
      <w:r w:rsidRPr="00FE4DED">
        <w:t>(2019)</w:t>
      </w:r>
      <w:r>
        <w:t>,</w:t>
      </w:r>
      <w:r w:rsidRPr="00FE4DED">
        <w:t xml:space="preserve"> </w:t>
      </w:r>
      <w:r>
        <w:t>«</w:t>
      </w:r>
      <w:r w:rsidRPr="00AB057A">
        <w:rPr>
          <w:i/>
          <w:iCs/>
        </w:rPr>
        <w:t>ΚΥΚΛΙΚΗ ΟΙΚΟΝΟΜΙΑ: ΕΝΑ ΜΟΝΤΕΛΟ ΓΙΑ ΒΙΩΣΙΜΗ ΑΝΑΠΤΥΞΗ &amp; ΕΥΗΜΕΡΙΑ</w:t>
      </w:r>
      <w:r w:rsidR="00EF0A66">
        <w:t xml:space="preserve">», </w:t>
      </w:r>
      <w:r w:rsidRPr="00FE4DED">
        <w:t>Ινστιτούτο Εναλλακτικών Πολιτικών</w:t>
      </w:r>
      <w:r w:rsidR="00EF0A66">
        <w:t>, Αθήνα</w:t>
      </w:r>
      <w:r w:rsidRPr="00FE4DED">
        <w:t>.</w:t>
      </w:r>
    </w:p>
    <w:p w14:paraId="1756EFBD" w14:textId="77777777" w:rsidR="001714C9" w:rsidRDefault="001714C9" w:rsidP="00FE4DED"/>
    <w:p w14:paraId="0CE1E91A" w14:textId="1B2BE02B" w:rsidR="004443CE" w:rsidRPr="00347101" w:rsidRDefault="004443CE" w:rsidP="004443CE">
      <w:pPr>
        <w:rPr>
          <w:b/>
          <w:bCs/>
          <w:u w:val="single"/>
          <w:lang w:val="en-US"/>
        </w:rPr>
      </w:pPr>
      <w:r w:rsidRPr="00582467">
        <w:rPr>
          <w:b/>
          <w:bCs/>
          <w:u w:val="single"/>
        </w:rPr>
        <w:t>Ξενόγλωσση</w:t>
      </w:r>
    </w:p>
    <w:p w14:paraId="28FA28A3" w14:textId="65B94FA3" w:rsidR="00FE6A58" w:rsidRDefault="00FE6A58" w:rsidP="00FE6A58">
      <w:pPr>
        <w:rPr>
          <w:lang w:val="en-US"/>
        </w:rPr>
      </w:pPr>
      <w:r w:rsidRPr="00FE6A58">
        <w:rPr>
          <w:lang w:val="en-US"/>
        </w:rPr>
        <w:t>Carpenter, A</w:t>
      </w:r>
      <w:r>
        <w:rPr>
          <w:lang w:val="en-US"/>
        </w:rPr>
        <w:t>.</w:t>
      </w:r>
      <w:r w:rsidRPr="00FE6A58">
        <w:rPr>
          <w:lang w:val="en-US"/>
        </w:rPr>
        <w:t>, Lozano, R</w:t>
      </w:r>
      <w:r>
        <w:rPr>
          <w:lang w:val="en-US"/>
        </w:rPr>
        <w:t>.</w:t>
      </w:r>
      <w:r w:rsidRPr="00FE6A58">
        <w:rPr>
          <w:lang w:val="en-US"/>
        </w:rPr>
        <w:t xml:space="preserve">, </w:t>
      </w:r>
      <w:proofErr w:type="spellStart"/>
      <w:r w:rsidRPr="00FE6A58">
        <w:rPr>
          <w:lang w:val="en-US"/>
        </w:rPr>
        <w:t>Sammalisto</w:t>
      </w:r>
      <w:proofErr w:type="spellEnd"/>
      <w:r w:rsidRPr="00FE6A58">
        <w:rPr>
          <w:lang w:val="en-US"/>
        </w:rPr>
        <w:t>, K</w:t>
      </w:r>
      <w:r>
        <w:rPr>
          <w:lang w:val="en-US"/>
        </w:rPr>
        <w:t xml:space="preserve">. and </w:t>
      </w:r>
      <w:proofErr w:type="spellStart"/>
      <w:r w:rsidRPr="00FE6A58">
        <w:rPr>
          <w:lang w:val="en-US"/>
        </w:rPr>
        <w:t>Astner</w:t>
      </w:r>
      <w:proofErr w:type="spellEnd"/>
      <w:r>
        <w:rPr>
          <w:lang w:val="en-US"/>
        </w:rPr>
        <w:t xml:space="preserve">, L. (2018), </w:t>
      </w:r>
      <w:r w:rsidRPr="00FE6A58">
        <w:rPr>
          <w:i/>
          <w:iCs/>
          <w:lang w:val="en-US"/>
        </w:rPr>
        <w:t xml:space="preserve">“Securing a port's future through Circular Economy: Experiences from the Port of </w:t>
      </w:r>
      <w:proofErr w:type="spellStart"/>
      <w:r w:rsidRPr="00FE6A58">
        <w:rPr>
          <w:i/>
          <w:iCs/>
          <w:lang w:val="en-US"/>
        </w:rPr>
        <w:t>Gävle</w:t>
      </w:r>
      <w:proofErr w:type="spellEnd"/>
      <w:r w:rsidRPr="00FE6A58">
        <w:rPr>
          <w:i/>
          <w:iCs/>
          <w:lang w:val="en-US"/>
        </w:rPr>
        <w:t xml:space="preserve"> in contributing to sustainability”</w:t>
      </w:r>
      <w:r>
        <w:rPr>
          <w:lang w:val="en-US"/>
        </w:rPr>
        <w:t>,</w:t>
      </w:r>
      <w:r w:rsidRPr="00FE6A58">
        <w:rPr>
          <w:lang w:val="en-US"/>
        </w:rPr>
        <w:t xml:space="preserve"> Marine Pollution Bulletin</w:t>
      </w:r>
      <w:r>
        <w:rPr>
          <w:lang w:val="en-US"/>
        </w:rPr>
        <w:t xml:space="preserve"> </w:t>
      </w:r>
      <w:r w:rsidRPr="00FE6A58">
        <w:rPr>
          <w:lang w:val="en-US"/>
        </w:rPr>
        <w:t>128</w:t>
      </w:r>
      <w:r>
        <w:rPr>
          <w:lang w:val="en-US"/>
        </w:rPr>
        <w:t xml:space="preserve">, </w:t>
      </w:r>
      <w:r w:rsidRPr="00FE6A58">
        <w:rPr>
          <w:lang w:val="en-US"/>
        </w:rPr>
        <w:t>pp. 539-547</w:t>
      </w:r>
    </w:p>
    <w:p w14:paraId="12A0808D" w14:textId="41B678A2" w:rsidR="004443CE" w:rsidRDefault="004C402D" w:rsidP="004443CE">
      <w:pPr>
        <w:rPr>
          <w:lang w:val="en-US"/>
        </w:rPr>
      </w:pPr>
      <w:r w:rsidRPr="004C402D">
        <w:rPr>
          <w:lang w:val="en-US"/>
        </w:rPr>
        <w:t xml:space="preserve">Ellen MacArthur Foundation. (2013), </w:t>
      </w:r>
      <w:r>
        <w:rPr>
          <w:lang w:val="en-US"/>
        </w:rPr>
        <w:t>“</w:t>
      </w:r>
      <w:r w:rsidRPr="00AB057A">
        <w:rPr>
          <w:i/>
          <w:iCs/>
          <w:lang w:val="en-US"/>
        </w:rPr>
        <w:t>TOWARDS THE CIRCULAR ECONOMY</w:t>
      </w:r>
      <w:r>
        <w:rPr>
          <w:lang w:val="en-US"/>
        </w:rPr>
        <w:t>”</w:t>
      </w:r>
      <w:r w:rsidRPr="004C402D">
        <w:rPr>
          <w:lang w:val="en-US"/>
        </w:rPr>
        <w:t>.</w:t>
      </w:r>
    </w:p>
    <w:p w14:paraId="103EA73C" w14:textId="251A1044" w:rsidR="00D023A0" w:rsidRPr="00D023A0" w:rsidRDefault="00D023A0" w:rsidP="00D023A0">
      <w:pPr>
        <w:rPr>
          <w:lang w:val="en-US"/>
        </w:rPr>
      </w:pPr>
      <w:r w:rsidRPr="00D023A0">
        <w:rPr>
          <w:lang w:val="en-US"/>
        </w:rPr>
        <w:t xml:space="preserve">Ezzat, </w:t>
      </w:r>
      <w:r>
        <w:t>Α</w:t>
      </w:r>
      <w:r w:rsidRPr="00D023A0">
        <w:rPr>
          <w:lang w:val="en-US"/>
        </w:rPr>
        <w:t>.</w:t>
      </w:r>
      <w:r>
        <w:t>Μ</w:t>
      </w:r>
      <w:r w:rsidRPr="00D023A0">
        <w:rPr>
          <w:lang w:val="en-US"/>
        </w:rPr>
        <w:t xml:space="preserve">. (2016), </w:t>
      </w:r>
      <w:r w:rsidRPr="00D023A0">
        <w:rPr>
          <w:i/>
          <w:iCs/>
          <w:lang w:val="en-US"/>
        </w:rPr>
        <w:t>“Sustainable Development of Seaport Cities through Circular Economy: A Comparative Study with Implications to Suez Canal Corridor Project”</w:t>
      </w:r>
      <w:r>
        <w:rPr>
          <w:lang w:val="en-US"/>
        </w:rPr>
        <w:t xml:space="preserve">, </w:t>
      </w:r>
      <w:r w:rsidRPr="00D023A0">
        <w:rPr>
          <w:lang w:val="en-US"/>
        </w:rPr>
        <w:t>European Journal of Sustainable Development 5,</w:t>
      </w:r>
      <w:r>
        <w:rPr>
          <w:lang w:val="en-US"/>
        </w:rPr>
        <w:t xml:space="preserve"> pp.</w:t>
      </w:r>
      <w:r w:rsidRPr="00D023A0">
        <w:rPr>
          <w:lang w:val="en-US"/>
        </w:rPr>
        <w:t xml:space="preserve"> 509-522</w:t>
      </w:r>
    </w:p>
    <w:p w14:paraId="61F4F503" w14:textId="0A760E72" w:rsidR="00AB057A" w:rsidRDefault="00AB057A" w:rsidP="00AB057A">
      <w:pPr>
        <w:rPr>
          <w:lang w:val="en-US"/>
        </w:rPr>
      </w:pPr>
      <w:proofErr w:type="spellStart"/>
      <w:r w:rsidRPr="00AB057A">
        <w:rPr>
          <w:lang w:val="en-US"/>
        </w:rPr>
        <w:t>Geissdoerfer</w:t>
      </w:r>
      <w:proofErr w:type="spellEnd"/>
      <w:r w:rsidRPr="00AB057A">
        <w:rPr>
          <w:lang w:val="en-US"/>
        </w:rPr>
        <w:t>, M</w:t>
      </w:r>
      <w:r>
        <w:rPr>
          <w:lang w:val="en-US"/>
        </w:rPr>
        <w:t>.</w:t>
      </w:r>
      <w:r w:rsidRPr="00AB057A">
        <w:rPr>
          <w:lang w:val="en-US"/>
        </w:rPr>
        <w:t xml:space="preserve">, </w:t>
      </w:r>
      <w:proofErr w:type="spellStart"/>
      <w:r w:rsidRPr="00AB057A">
        <w:rPr>
          <w:lang w:val="en-US"/>
        </w:rPr>
        <w:t>Savaget</w:t>
      </w:r>
      <w:proofErr w:type="spellEnd"/>
      <w:r w:rsidRPr="00AB057A">
        <w:rPr>
          <w:lang w:val="en-US"/>
        </w:rPr>
        <w:t xml:space="preserve">, </w:t>
      </w:r>
      <w:r>
        <w:rPr>
          <w:lang w:val="en-US"/>
        </w:rPr>
        <w:t xml:space="preserve">P., </w:t>
      </w:r>
      <w:proofErr w:type="spellStart"/>
      <w:r w:rsidRPr="00AB057A">
        <w:rPr>
          <w:lang w:val="en-US"/>
        </w:rPr>
        <w:t>Bocken</w:t>
      </w:r>
      <w:proofErr w:type="spellEnd"/>
      <w:r w:rsidRPr="00AB057A">
        <w:rPr>
          <w:lang w:val="en-US"/>
        </w:rPr>
        <w:t>,</w:t>
      </w:r>
      <w:r>
        <w:rPr>
          <w:lang w:val="en-US"/>
        </w:rPr>
        <w:t xml:space="preserve"> M.P.N.,</w:t>
      </w:r>
      <w:r w:rsidRPr="00AB057A">
        <w:rPr>
          <w:lang w:val="en-US"/>
        </w:rPr>
        <w:t xml:space="preserve"> </w:t>
      </w:r>
      <w:proofErr w:type="spellStart"/>
      <w:r w:rsidRPr="00AB057A">
        <w:rPr>
          <w:lang w:val="en-US"/>
        </w:rPr>
        <w:t>Hultink</w:t>
      </w:r>
      <w:proofErr w:type="spellEnd"/>
      <w:r>
        <w:rPr>
          <w:lang w:val="en-US"/>
        </w:rPr>
        <w:t>, J.E</w:t>
      </w:r>
      <w:r w:rsidRPr="00AB057A">
        <w:rPr>
          <w:lang w:val="en-US"/>
        </w:rPr>
        <w:t xml:space="preserve">. </w:t>
      </w:r>
      <w:r>
        <w:rPr>
          <w:lang w:val="en-US"/>
        </w:rPr>
        <w:t>(</w:t>
      </w:r>
      <w:r w:rsidRPr="00AB057A">
        <w:rPr>
          <w:lang w:val="en-US"/>
        </w:rPr>
        <w:t>2017</w:t>
      </w:r>
      <w:r>
        <w:rPr>
          <w:lang w:val="en-US"/>
        </w:rPr>
        <w:t xml:space="preserve">), </w:t>
      </w:r>
      <w:r w:rsidRPr="00AB057A">
        <w:rPr>
          <w:lang w:val="en-US"/>
        </w:rPr>
        <w:t>“</w:t>
      </w:r>
      <w:r w:rsidRPr="00AB057A">
        <w:rPr>
          <w:i/>
          <w:iCs/>
          <w:lang w:val="en-US"/>
        </w:rPr>
        <w:t>The Circular Economy – A New Sustainability Paradigm</w:t>
      </w:r>
      <w:r w:rsidRPr="00AB057A">
        <w:rPr>
          <w:lang w:val="en-US"/>
        </w:rPr>
        <w:t>?”</w:t>
      </w:r>
      <w:r>
        <w:rPr>
          <w:lang w:val="en-US"/>
        </w:rPr>
        <w:t>,</w:t>
      </w:r>
      <w:r w:rsidRPr="00AB057A">
        <w:rPr>
          <w:lang w:val="en-US"/>
        </w:rPr>
        <w:t xml:space="preserve"> Journal of Cleaner Production 143</w:t>
      </w:r>
      <w:r>
        <w:rPr>
          <w:lang w:val="en-US"/>
        </w:rPr>
        <w:t>, pp.</w:t>
      </w:r>
      <w:r w:rsidRPr="00AB057A">
        <w:rPr>
          <w:lang w:val="en-US"/>
        </w:rPr>
        <w:t xml:space="preserve"> 757–768. </w:t>
      </w:r>
    </w:p>
    <w:p w14:paraId="6E14DC0A" w14:textId="15515E4A" w:rsidR="00CA7D5C" w:rsidRPr="00D8468A" w:rsidRDefault="00CA7D5C" w:rsidP="00CA7D5C">
      <w:pPr>
        <w:rPr>
          <w:i/>
          <w:iCs/>
          <w:lang w:val="en-US"/>
        </w:rPr>
      </w:pPr>
      <w:r w:rsidRPr="00CA7D5C">
        <w:rPr>
          <w:lang w:val="en-US"/>
        </w:rPr>
        <w:t xml:space="preserve">Girard, L.F. (2013), </w:t>
      </w:r>
      <w:r w:rsidRPr="00FE6A58">
        <w:rPr>
          <w:i/>
          <w:iCs/>
          <w:lang w:val="en-US"/>
        </w:rPr>
        <w:t>“Toward a Smart Sustainable Development of port Cities/Areas: The Role of the “Historical Urban Landscape” Approach”</w:t>
      </w:r>
      <w:r>
        <w:rPr>
          <w:lang w:val="en-US"/>
        </w:rPr>
        <w:t>,</w:t>
      </w:r>
      <w:r w:rsidRPr="00CA7D5C">
        <w:rPr>
          <w:lang w:val="en-US"/>
        </w:rPr>
        <w:t xml:space="preserve"> Sustainability 5, pp</w:t>
      </w:r>
      <w:r w:rsidR="00FE6A58">
        <w:rPr>
          <w:lang w:val="en-US"/>
        </w:rPr>
        <w:t>.</w:t>
      </w:r>
      <w:r w:rsidRPr="00CA7D5C">
        <w:rPr>
          <w:lang w:val="en-US"/>
        </w:rPr>
        <w:t xml:space="preserve"> 4329-4348</w:t>
      </w:r>
      <w:r w:rsidR="00FE6A58">
        <w:rPr>
          <w:lang w:val="en-US"/>
        </w:rPr>
        <w:t>.</w:t>
      </w:r>
    </w:p>
    <w:p w14:paraId="635FF727" w14:textId="6A4363B3" w:rsidR="008E303B" w:rsidRPr="00D8468A" w:rsidRDefault="008E303B" w:rsidP="008E303B">
      <w:pPr>
        <w:rPr>
          <w:i/>
          <w:iCs/>
          <w:lang w:val="en-US"/>
        </w:rPr>
      </w:pPr>
      <w:proofErr w:type="spellStart"/>
      <w:r w:rsidRPr="008E303B">
        <w:rPr>
          <w:lang w:val="en-US"/>
        </w:rPr>
        <w:t>Haezendonck</w:t>
      </w:r>
      <w:proofErr w:type="spellEnd"/>
      <w:r>
        <w:rPr>
          <w:lang w:val="en-US"/>
        </w:rPr>
        <w:t>, E.</w:t>
      </w:r>
      <w:r w:rsidRPr="008E303B">
        <w:rPr>
          <w:lang w:val="en-US"/>
        </w:rPr>
        <w:t xml:space="preserve"> and Van den </w:t>
      </w:r>
      <w:proofErr w:type="spellStart"/>
      <w:r w:rsidRPr="008E303B">
        <w:rPr>
          <w:lang w:val="en-US"/>
        </w:rPr>
        <w:t>Berghe</w:t>
      </w:r>
      <w:proofErr w:type="spellEnd"/>
      <w:r w:rsidRPr="008E303B">
        <w:rPr>
          <w:lang w:val="en-US"/>
        </w:rPr>
        <w:t xml:space="preserve">, </w:t>
      </w:r>
      <w:r>
        <w:rPr>
          <w:lang w:val="en-US"/>
        </w:rPr>
        <w:t>K. (</w:t>
      </w:r>
      <w:r w:rsidRPr="008E303B">
        <w:rPr>
          <w:lang w:val="en-US"/>
        </w:rPr>
        <w:t>2020</w:t>
      </w:r>
      <w:r>
        <w:rPr>
          <w:lang w:val="en-US"/>
        </w:rPr>
        <w:t>), “</w:t>
      </w:r>
      <w:r w:rsidRPr="008E303B">
        <w:rPr>
          <w:i/>
          <w:iCs/>
          <w:lang w:val="en-US"/>
        </w:rPr>
        <w:t xml:space="preserve">Patterns of Circular Transition: What Is the </w:t>
      </w:r>
      <w:proofErr w:type="spellStart"/>
      <w:r w:rsidRPr="008E303B">
        <w:rPr>
          <w:i/>
          <w:iCs/>
          <w:lang w:val="en-US"/>
        </w:rPr>
        <w:t>CircularEconomy</w:t>
      </w:r>
      <w:proofErr w:type="spellEnd"/>
      <w:r w:rsidRPr="008E303B">
        <w:rPr>
          <w:i/>
          <w:iCs/>
          <w:lang w:val="en-US"/>
        </w:rPr>
        <w:t xml:space="preserve"> Maturity of Belgian Ports?”</w:t>
      </w:r>
      <w:r>
        <w:rPr>
          <w:lang w:val="en-US"/>
        </w:rPr>
        <w:t xml:space="preserve">, </w:t>
      </w:r>
      <w:r w:rsidRPr="008E303B">
        <w:rPr>
          <w:lang w:val="en-US"/>
        </w:rPr>
        <w:t>Sustainability</w:t>
      </w:r>
      <w:r>
        <w:rPr>
          <w:lang w:val="en-US"/>
        </w:rPr>
        <w:t xml:space="preserve"> </w:t>
      </w:r>
      <w:r w:rsidRPr="008E303B">
        <w:rPr>
          <w:lang w:val="en-US"/>
        </w:rPr>
        <w:t>12</w:t>
      </w:r>
      <w:r>
        <w:rPr>
          <w:lang w:val="en-US"/>
        </w:rPr>
        <w:t xml:space="preserve">, </w:t>
      </w:r>
      <w:r w:rsidRPr="008E303B">
        <w:rPr>
          <w:lang w:val="en-US"/>
        </w:rPr>
        <w:t>doi:10.3390/su12219269</w:t>
      </w:r>
      <w:r>
        <w:rPr>
          <w:lang w:val="en-US"/>
        </w:rPr>
        <w:t xml:space="preserve">. </w:t>
      </w:r>
    </w:p>
    <w:p w14:paraId="35141952" w14:textId="00DEBA83" w:rsidR="00C01951" w:rsidRPr="00C01951" w:rsidRDefault="00C01951" w:rsidP="00C01951">
      <w:pPr>
        <w:rPr>
          <w:lang w:val="en-US"/>
        </w:rPr>
      </w:pPr>
      <w:r w:rsidRPr="00C01951">
        <w:rPr>
          <w:lang w:val="en-US"/>
        </w:rPr>
        <w:t xml:space="preserve">Hamburg Port Authority. (2019), </w:t>
      </w:r>
      <w:r w:rsidRPr="00C01951">
        <w:rPr>
          <w:i/>
          <w:iCs/>
          <w:lang w:val="en-US"/>
        </w:rPr>
        <w:t>“TAKING ACTION. CREATING VALUES. Sustainability 2018 at the Port of Hamburg”</w:t>
      </w:r>
      <w:r>
        <w:rPr>
          <w:lang w:val="en-US"/>
        </w:rPr>
        <w:t>, Hamburg.</w:t>
      </w:r>
    </w:p>
    <w:p w14:paraId="7FF1B2CD" w14:textId="1F93A033" w:rsidR="00957722" w:rsidRDefault="00957722" w:rsidP="00957722">
      <w:pPr>
        <w:rPr>
          <w:lang w:val="en-US"/>
        </w:rPr>
      </w:pPr>
      <w:proofErr w:type="spellStart"/>
      <w:r>
        <w:rPr>
          <w:lang w:val="en-US"/>
        </w:rPr>
        <w:t>Heshmati</w:t>
      </w:r>
      <w:proofErr w:type="spellEnd"/>
      <w:r>
        <w:rPr>
          <w:lang w:val="en-US"/>
        </w:rPr>
        <w:t>, A. (2015), “</w:t>
      </w:r>
      <w:r w:rsidRPr="00AB057A">
        <w:rPr>
          <w:i/>
          <w:iCs/>
          <w:lang w:val="en-US"/>
        </w:rPr>
        <w:t>A Review of the Circular Economy and its Implementation</w:t>
      </w:r>
      <w:r>
        <w:rPr>
          <w:lang w:val="en-US"/>
        </w:rPr>
        <w:t xml:space="preserve">”, </w:t>
      </w:r>
      <w:r w:rsidRPr="00957722">
        <w:rPr>
          <w:lang w:val="en-US"/>
        </w:rPr>
        <w:t>Institute for the Study of Labor</w:t>
      </w:r>
      <w:r>
        <w:rPr>
          <w:lang w:val="en-US"/>
        </w:rPr>
        <w:t>, Germany.</w:t>
      </w:r>
    </w:p>
    <w:p w14:paraId="7D757EBE" w14:textId="45A18F55" w:rsidR="000B7407" w:rsidRPr="000B7407" w:rsidRDefault="000B7407" w:rsidP="00957722">
      <w:pPr>
        <w:rPr>
          <w:lang w:val="en-US"/>
        </w:rPr>
      </w:pPr>
      <w:proofErr w:type="spellStart"/>
      <w:r w:rsidRPr="000B7407">
        <w:rPr>
          <w:lang w:val="en-US"/>
        </w:rPr>
        <w:t>Jugovic</w:t>
      </w:r>
      <w:proofErr w:type="spellEnd"/>
      <w:r w:rsidRPr="000B7407">
        <w:rPr>
          <w:lang w:val="en-US"/>
        </w:rPr>
        <w:t xml:space="preserve">, </w:t>
      </w:r>
      <w:r>
        <w:t>Α</w:t>
      </w:r>
      <w:r w:rsidRPr="000B7407">
        <w:rPr>
          <w:lang w:val="en-US"/>
        </w:rPr>
        <w:t xml:space="preserve">., </w:t>
      </w:r>
      <w:proofErr w:type="spellStart"/>
      <w:r>
        <w:rPr>
          <w:lang w:val="en-US"/>
        </w:rPr>
        <w:t>Sirotic</w:t>
      </w:r>
      <w:proofErr w:type="spellEnd"/>
      <w:r>
        <w:rPr>
          <w:lang w:val="en-US"/>
        </w:rPr>
        <w:t xml:space="preserve">, M., </w:t>
      </w:r>
      <w:proofErr w:type="spellStart"/>
      <w:r>
        <w:rPr>
          <w:lang w:val="en-US"/>
        </w:rPr>
        <w:t>Zgaljic</w:t>
      </w:r>
      <w:proofErr w:type="spellEnd"/>
      <w:r>
        <w:rPr>
          <w:lang w:val="en-US"/>
        </w:rPr>
        <w:t xml:space="preserve">, D. and </w:t>
      </w:r>
      <w:proofErr w:type="spellStart"/>
      <w:r>
        <w:rPr>
          <w:lang w:val="en-US"/>
        </w:rPr>
        <w:t>Oblak</w:t>
      </w:r>
      <w:proofErr w:type="spellEnd"/>
      <w:r>
        <w:rPr>
          <w:lang w:val="en-US"/>
        </w:rPr>
        <w:t xml:space="preserve">, R. (2022) </w:t>
      </w:r>
      <w:r w:rsidRPr="000B7407">
        <w:rPr>
          <w:i/>
          <w:iCs/>
          <w:lang w:val="en-US"/>
        </w:rPr>
        <w:t>“Assessing the Possibilities of Integrating Ports into the Circular Economy”</w:t>
      </w:r>
      <w:r>
        <w:rPr>
          <w:lang w:val="en-US"/>
        </w:rPr>
        <w:t xml:space="preserve">, </w:t>
      </w:r>
      <w:proofErr w:type="spellStart"/>
      <w:r w:rsidRPr="000B7407">
        <w:rPr>
          <w:lang w:val="en-US"/>
        </w:rPr>
        <w:t>Tehnički</w:t>
      </w:r>
      <w:proofErr w:type="spellEnd"/>
      <w:r w:rsidRPr="000B7407">
        <w:rPr>
          <w:lang w:val="en-US"/>
        </w:rPr>
        <w:t xml:space="preserve"> </w:t>
      </w:r>
      <w:proofErr w:type="spellStart"/>
      <w:r w:rsidRPr="000B7407">
        <w:rPr>
          <w:lang w:val="en-US"/>
        </w:rPr>
        <w:t>vjesnik</w:t>
      </w:r>
      <w:proofErr w:type="spellEnd"/>
      <w:r w:rsidRPr="000B7407">
        <w:rPr>
          <w:lang w:val="en-US"/>
        </w:rPr>
        <w:t xml:space="preserve"> 29, </w:t>
      </w:r>
      <w:r>
        <w:rPr>
          <w:lang w:val="en-US"/>
        </w:rPr>
        <w:t>pp.</w:t>
      </w:r>
      <w:r w:rsidRPr="000B7407">
        <w:rPr>
          <w:lang w:val="en-US"/>
        </w:rPr>
        <w:t xml:space="preserve"> 721-730</w:t>
      </w:r>
      <w:r>
        <w:rPr>
          <w:lang w:val="en-US"/>
        </w:rPr>
        <w:t>.</w:t>
      </w:r>
    </w:p>
    <w:p w14:paraId="041C75CA" w14:textId="4FECCBC8" w:rsidR="008D7E15" w:rsidRDefault="008D7E15" w:rsidP="00831982">
      <w:pPr>
        <w:rPr>
          <w:lang w:val="en-US"/>
        </w:rPr>
      </w:pPr>
      <w:proofErr w:type="spellStart"/>
      <w:r w:rsidRPr="008D7E15">
        <w:rPr>
          <w:lang w:val="en-US"/>
        </w:rPr>
        <w:t>Langen</w:t>
      </w:r>
      <w:proofErr w:type="spellEnd"/>
      <w:r w:rsidR="00831982" w:rsidRPr="00831982">
        <w:rPr>
          <w:lang w:val="en-US"/>
        </w:rPr>
        <w:t xml:space="preserve">, </w:t>
      </w:r>
      <w:r w:rsidR="00831982">
        <w:rPr>
          <w:lang w:val="en-US"/>
        </w:rPr>
        <w:t>P.</w:t>
      </w:r>
      <w:r w:rsidRPr="008D7E15">
        <w:rPr>
          <w:lang w:val="en-US"/>
        </w:rPr>
        <w:t xml:space="preserve"> and </w:t>
      </w:r>
      <w:proofErr w:type="spellStart"/>
      <w:r w:rsidRPr="008D7E15">
        <w:rPr>
          <w:lang w:val="en-US"/>
        </w:rPr>
        <w:t>Sornn</w:t>
      </w:r>
      <w:proofErr w:type="spellEnd"/>
      <w:r w:rsidRPr="008D7E15">
        <w:rPr>
          <w:lang w:val="en-US"/>
        </w:rPr>
        <w:t>-Friese</w:t>
      </w:r>
      <w:r w:rsidR="00831982">
        <w:rPr>
          <w:lang w:val="en-US"/>
        </w:rPr>
        <w:t>, H. (2019), “</w:t>
      </w:r>
      <w:r w:rsidR="00831982" w:rsidRPr="00831982">
        <w:rPr>
          <w:lang w:val="en-US"/>
        </w:rPr>
        <w:t>Ports and the Circular</w:t>
      </w:r>
      <w:r w:rsidR="00831982">
        <w:rPr>
          <w:lang w:val="en-US"/>
        </w:rPr>
        <w:t xml:space="preserve"> </w:t>
      </w:r>
      <w:r w:rsidR="00831982" w:rsidRPr="00831982">
        <w:rPr>
          <w:lang w:val="en-US"/>
        </w:rPr>
        <w:t>Economy</w:t>
      </w:r>
      <w:r w:rsidR="00831982">
        <w:rPr>
          <w:lang w:val="en-US"/>
        </w:rPr>
        <w:t xml:space="preserve">”. In: </w:t>
      </w:r>
      <w:r w:rsidR="00831982" w:rsidRPr="00831982">
        <w:rPr>
          <w:lang w:val="en-US"/>
        </w:rPr>
        <w:t>Bergqvist</w:t>
      </w:r>
      <w:r w:rsidR="00831982">
        <w:rPr>
          <w:lang w:val="en-US"/>
        </w:rPr>
        <w:t xml:space="preserve">, R. and </w:t>
      </w:r>
      <w:proofErr w:type="spellStart"/>
      <w:r w:rsidR="00831982" w:rsidRPr="00831982">
        <w:rPr>
          <w:lang w:val="en-US"/>
        </w:rPr>
        <w:t>Monios</w:t>
      </w:r>
      <w:proofErr w:type="spellEnd"/>
      <w:r w:rsidR="00831982">
        <w:rPr>
          <w:lang w:val="en-US"/>
        </w:rPr>
        <w:t xml:space="preserve">, </w:t>
      </w:r>
      <w:r w:rsidR="00F314F7">
        <w:rPr>
          <w:lang w:val="en-US"/>
        </w:rPr>
        <w:t xml:space="preserve">J. (Eds.), </w:t>
      </w:r>
      <w:r w:rsidR="00F314F7" w:rsidRPr="00F314F7">
        <w:rPr>
          <w:i/>
          <w:iCs/>
          <w:lang w:val="en-US"/>
        </w:rPr>
        <w:t>“Green Ports: Inland and Seaside Sustainable Transport Strategies”</w:t>
      </w:r>
      <w:r w:rsidR="00F314F7">
        <w:rPr>
          <w:lang w:val="en-US"/>
        </w:rPr>
        <w:t>, Elsevier, Amsterdam.</w:t>
      </w:r>
    </w:p>
    <w:p w14:paraId="4A528A3A" w14:textId="290422E2" w:rsidR="00E06C6F" w:rsidRDefault="00E06C6F" w:rsidP="00E06C6F">
      <w:pPr>
        <w:rPr>
          <w:lang w:val="en-US"/>
        </w:rPr>
      </w:pPr>
      <w:r w:rsidRPr="00E06C6F">
        <w:rPr>
          <w:lang w:val="en-US"/>
        </w:rPr>
        <w:t>LOOP Ports Project</w:t>
      </w:r>
      <w:r>
        <w:rPr>
          <w:lang w:val="en-US"/>
        </w:rPr>
        <w:t>. (</w:t>
      </w:r>
      <w:r w:rsidRPr="00E06C6F">
        <w:rPr>
          <w:lang w:val="en-US"/>
        </w:rPr>
        <w:t>n.d.</w:t>
      </w:r>
      <w:r>
        <w:rPr>
          <w:lang w:val="en-US"/>
        </w:rPr>
        <w:t xml:space="preserve">), </w:t>
      </w:r>
      <w:r w:rsidRPr="00E06C6F">
        <w:rPr>
          <w:i/>
          <w:iCs/>
          <w:lang w:val="en-US"/>
        </w:rPr>
        <w:t xml:space="preserve">“Circular case studies: Summary report of the </w:t>
      </w:r>
      <w:proofErr w:type="spellStart"/>
      <w:r w:rsidRPr="00E06C6F">
        <w:rPr>
          <w:i/>
          <w:iCs/>
          <w:lang w:val="en-US"/>
        </w:rPr>
        <w:t>analysed</w:t>
      </w:r>
      <w:proofErr w:type="spellEnd"/>
      <w:r w:rsidRPr="00E06C6F">
        <w:rPr>
          <w:i/>
          <w:iCs/>
          <w:lang w:val="en-US"/>
        </w:rPr>
        <w:t xml:space="preserve"> case”.</w:t>
      </w:r>
      <w:r>
        <w:rPr>
          <w:lang w:val="en-US"/>
        </w:rPr>
        <w:t xml:space="preserve"> </w:t>
      </w:r>
    </w:p>
    <w:p w14:paraId="4C8A9054" w14:textId="3692AC7A" w:rsidR="009612C2" w:rsidRDefault="009612C2" w:rsidP="009612C2">
      <w:pPr>
        <w:rPr>
          <w:lang w:val="en-US"/>
        </w:rPr>
      </w:pPr>
      <w:proofErr w:type="spellStart"/>
      <w:r w:rsidRPr="009612C2">
        <w:rPr>
          <w:lang w:val="en-US"/>
        </w:rPr>
        <w:t>Mankowska</w:t>
      </w:r>
      <w:proofErr w:type="spellEnd"/>
      <w:r>
        <w:rPr>
          <w:lang w:val="en-US"/>
        </w:rPr>
        <w:t>, M.</w:t>
      </w:r>
      <w:r w:rsidRPr="009612C2">
        <w:rPr>
          <w:lang w:val="en-US"/>
        </w:rPr>
        <w:t xml:space="preserve">, </w:t>
      </w:r>
      <w:proofErr w:type="spellStart"/>
      <w:r w:rsidRPr="009612C2">
        <w:rPr>
          <w:lang w:val="en-US"/>
        </w:rPr>
        <w:t>Kotowska</w:t>
      </w:r>
      <w:proofErr w:type="spellEnd"/>
      <w:r>
        <w:rPr>
          <w:lang w:val="en-US"/>
        </w:rPr>
        <w:t xml:space="preserve">, I. and </w:t>
      </w:r>
      <w:proofErr w:type="spellStart"/>
      <w:r w:rsidRPr="009612C2">
        <w:rPr>
          <w:lang w:val="en-US"/>
        </w:rPr>
        <w:t>Plucinski</w:t>
      </w:r>
      <w:proofErr w:type="spellEnd"/>
      <w:r>
        <w:rPr>
          <w:lang w:val="en-US"/>
        </w:rPr>
        <w:t>, M.</w:t>
      </w:r>
      <w:r w:rsidRPr="009612C2">
        <w:rPr>
          <w:lang w:val="en-US"/>
        </w:rPr>
        <w:t xml:space="preserve"> </w:t>
      </w:r>
      <w:r>
        <w:rPr>
          <w:lang w:val="en-US"/>
        </w:rPr>
        <w:t>(</w:t>
      </w:r>
      <w:r w:rsidRPr="009612C2">
        <w:rPr>
          <w:lang w:val="en-US"/>
        </w:rPr>
        <w:t>2020</w:t>
      </w:r>
      <w:r>
        <w:rPr>
          <w:lang w:val="en-US"/>
        </w:rPr>
        <w:t xml:space="preserve">), </w:t>
      </w:r>
      <w:r w:rsidRPr="00910BEC">
        <w:rPr>
          <w:i/>
          <w:iCs/>
          <w:lang w:val="en-US"/>
        </w:rPr>
        <w:t>“Seaports as Nodal Points of Circular Supply Chains: Opportunities and Challenges for Secondary Ports”</w:t>
      </w:r>
      <w:r>
        <w:rPr>
          <w:lang w:val="en-US"/>
        </w:rPr>
        <w:t xml:space="preserve">, </w:t>
      </w:r>
      <w:r w:rsidR="00910BEC" w:rsidRPr="00910BEC">
        <w:rPr>
          <w:lang w:val="en-US"/>
        </w:rPr>
        <w:t>Sustainability</w:t>
      </w:r>
      <w:r w:rsidR="00910BEC">
        <w:rPr>
          <w:lang w:val="en-US"/>
        </w:rPr>
        <w:t xml:space="preserve"> 12, </w:t>
      </w:r>
      <w:r w:rsidR="00910BEC" w:rsidRPr="00910BEC">
        <w:rPr>
          <w:lang w:val="en-US"/>
        </w:rPr>
        <w:t>doi:10.3390/su12093926</w:t>
      </w:r>
      <w:r w:rsidR="00910BEC">
        <w:rPr>
          <w:lang w:val="en-US"/>
        </w:rPr>
        <w:t xml:space="preserve">. </w:t>
      </w:r>
    </w:p>
    <w:p w14:paraId="606AD2DE" w14:textId="3C0CC707" w:rsidR="00431CC2" w:rsidRDefault="00431CC2" w:rsidP="004443CE">
      <w:pPr>
        <w:rPr>
          <w:lang w:val="en-US"/>
        </w:rPr>
      </w:pPr>
      <w:r w:rsidRPr="00431CC2">
        <w:rPr>
          <w:lang w:val="en-US"/>
        </w:rPr>
        <w:t>OECD</w:t>
      </w:r>
      <w:r w:rsidRPr="00E51BE0">
        <w:rPr>
          <w:lang w:val="en-US"/>
        </w:rPr>
        <w:t>.</w:t>
      </w:r>
      <w:r w:rsidRPr="00431CC2">
        <w:rPr>
          <w:lang w:val="en-US"/>
        </w:rPr>
        <w:t xml:space="preserve"> (2019)</w:t>
      </w:r>
      <w:r w:rsidRPr="00E51BE0">
        <w:rPr>
          <w:lang w:val="en-US"/>
        </w:rPr>
        <w:t xml:space="preserve">, </w:t>
      </w:r>
      <w:r>
        <w:rPr>
          <w:lang w:val="en-US"/>
        </w:rPr>
        <w:t>“</w:t>
      </w:r>
      <w:r w:rsidRPr="00AB057A">
        <w:rPr>
          <w:i/>
          <w:iCs/>
          <w:lang w:val="en-US"/>
        </w:rPr>
        <w:t>The Circular Economy in Cities and Regions</w:t>
      </w:r>
      <w:r>
        <w:rPr>
          <w:lang w:val="en-US"/>
        </w:rPr>
        <w:t>”</w:t>
      </w:r>
      <w:r w:rsidRPr="00431CC2">
        <w:rPr>
          <w:lang w:val="en-US"/>
        </w:rPr>
        <w:t>.</w:t>
      </w:r>
    </w:p>
    <w:p w14:paraId="513C2804" w14:textId="56160FCC" w:rsidR="00CF5940" w:rsidRDefault="00CF5940" w:rsidP="004443CE">
      <w:pPr>
        <w:rPr>
          <w:lang w:val="en-US"/>
        </w:rPr>
      </w:pPr>
      <w:r w:rsidRPr="00CF5940">
        <w:rPr>
          <w:lang w:val="en-US"/>
        </w:rPr>
        <w:t xml:space="preserve">Port of Marseille </w:t>
      </w:r>
      <w:proofErr w:type="spellStart"/>
      <w:r w:rsidRPr="00CF5940">
        <w:rPr>
          <w:lang w:val="en-US"/>
        </w:rPr>
        <w:t>Fos</w:t>
      </w:r>
      <w:proofErr w:type="spellEnd"/>
      <w:r>
        <w:rPr>
          <w:lang w:val="en-US"/>
        </w:rPr>
        <w:t>. (</w:t>
      </w:r>
      <w:r w:rsidRPr="00CF5940">
        <w:rPr>
          <w:lang w:val="en-US"/>
        </w:rPr>
        <w:t>2020</w:t>
      </w:r>
      <w:r>
        <w:rPr>
          <w:lang w:val="en-US"/>
        </w:rPr>
        <w:t xml:space="preserve">), </w:t>
      </w:r>
      <w:r w:rsidRPr="00CF5940">
        <w:rPr>
          <w:i/>
          <w:iCs/>
          <w:lang w:val="en-US"/>
        </w:rPr>
        <w:t>“A green port for the blue economy”</w:t>
      </w:r>
      <w:r>
        <w:rPr>
          <w:lang w:val="en-US"/>
        </w:rPr>
        <w:t>, Marseille.</w:t>
      </w:r>
    </w:p>
    <w:p w14:paraId="1C18D95C" w14:textId="09F82773" w:rsidR="003E207C" w:rsidRDefault="003E207C" w:rsidP="004443CE">
      <w:pPr>
        <w:rPr>
          <w:lang w:val="en-US"/>
        </w:rPr>
      </w:pPr>
      <w:r w:rsidRPr="003E207C">
        <w:rPr>
          <w:lang w:val="en-US"/>
        </w:rPr>
        <w:t>Port of Rotterdam</w:t>
      </w:r>
      <w:r>
        <w:rPr>
          <w:lang w:val="en-US"/>
        </w:rPr>
        <w:t>. (</w:t>
      </w:r>
      <w:r w:rsidRPr="003E207C">
        <w:rPr>
          <w:lang w:val="en-US"/>
        </w:rPr>
        <w:t>2019</w:t>
      </w:r>
      <w:r>
        <w:rPr>
          <w:lang w:val="en-US"/>
        </w:rPr>
        <w:t xml:space="preserve">), </w:t>
      </w:r>
      <w:r w:rsidRPr="003E207C">
        <w:rPr>
          <w:i/>
          <w:iCs/>
          <w:lang w:val="en-US"/>
        </w:rPr>
        <w:t>“Port Vision Rotterdam”</w:t>
      </w:r>
      <w:r>
        <w:rPr>
          <w:lang w:val="en-US"/>
        </w:rPr>
        <w:t>, Rotterdam.</w:t>
      </w:r>
    </w:p>
    <w:p w14:paraId="0CF341B7" w14:textId="4652CC3D" w:rsidR="0084274E" w:rsidRDefault="0084274E" w:rsidP="0084274E">
      <w:pPr>
        <w:rPr>
          <w:lang w:val="en-US"/>
        </w:rPr>
      </w:pPr>
      <w:r w:rsidRPr="0084274E">
        <w:rPr>
          <w:lang w:val="en-US"/>
        </w:rPr>
        <w:t>Price Water Coopers</w:t>
      </w:r>
      <w:r>
        <w:rPr>
          <w:lang w:val="en-US"/>
        </w:rPr>
        <w:t>. (</w:t>
      </w:r>
      <w:r w:rsidRPr="0084274E">
        <w:rPr>
          <w:lang w:val="en-US"/>
        </w:rPr>
        <w:t>2018</w:t>
      </w:r>
      <w:r>
        <w:rPr>
          <w:lang w:val="en-US"/>
        </w:rPr>
        <w:t>), “</w:t>
      </w:r>
      <w:r w:rsidRPr="00AB057A">
        <w:rPr>
          <w:i/>
          <w:iCs/>
          <w:lang w:val="en-US"/>
        </w:rPr>
        <w:t>Closing the loop – the circular economy, what it means and what it can do for you</w:t>
      </w:r>
      <w:r>
        <w:rPr>
          <w:lang w:val="en-US"/>
        </w:rPr>
        <w:t>”, Hungary.</w:t>
      </w:r>
    </w:p>
    <w:p w14:paraId="7172102E" w14:textId="4F38B910" w:rsidR="004D77DB" w:rsidRPr="004D77DB" w:rsidRDefault="004D77DB" w:rsidP="004D77DB">
      <w:pPr>
        <w:rPr>
          <w:lang w:val="en-US"/>
        </w:rPr>
      </w:pPr>
      <w:r w:rsidRPr="004D77DB">
        <w:rPr>
          <w:lang w:val="en-US"/>
        </w:rPr>
        <w:lastRenderedPageBreak/>
        <w:t xml:space="preserve">Ramboll, University of Southampton and British Ports Association. (2022), </w:t>
      </w:r>
      <w:r w:rsidRPr="004D77DB">
        <w:rPr>
          <w:i/>
          <w:iCs/>
          <w:lang w:val="en-US"/>
        </w:rPr>
        <w:t>“Port cities of the future: Summary research paper”</w:t>
      </w:r>
      <w:r>
        <w:rPr>
          <w:lang w:val="en-US"/>
        </w:rPr>
        <w:t>, UK.</w:t>
      </w:r>
    </w:p>
    <w:p w14:paraId="1A8D4147" w14:textId="37FAB03E" w:rsidR="00F2572F" w:rsidRPr="00F2572F" w:rsidRDefault="00F2572F" w:rsidP="00904465">
      <w:pPr>
        <w:rPr>
          <w:lang w:val="en-US"/>
        </w:rPr>
      </w:pPr>
      <w:r w:rsidRPr="00F2572F">
        <w:rPr>
          <w:lang w:val="en-US"/>
        </w:rPr>
        <w:t xml:space="preserve">Roberts, </w:t>
      </w:r>
      <w:r>
        <w:rPr>
          <w:lang w:val="en-US"/>
        </w:rPr>
        <w:t xml:space="preserve">T., </w:t>
      </w:r>
      <w:r w:rsidRPr="00F2572F">
        <w:rPr>
          <w:lang w:val="en-US"/>
        </w:rPr>
        <w:t>Williams</w:t>
      </w:r>
      <w:r>
        <w:rPr>
          <w:lang w:val="en-US"/>
        </w:rPr>
        <w:t xml:space="preserve">, I., </w:t>
      </w:r>
      <w:r w:rsidR="00904465" w:rsidRPr="00904465">
        <w:rPr>
          <w:lang w:val="en-US"/>
        </w:rPr>
        <w:t>Preston</w:t>
      </w:r>
      <w:r w:rsidR="00904465">
        <w:rPr>
          <w:lang w:val="en-US"/>
        </w:rPr>
        <w:t xml:space="preserve">, J., </w:t>
      </w:r>
      <w:r w:rsidR="00904465" w:rsidRPr="00904465">
        <w:rPr>
          <w:lang w:val="en-US"/>
        </w:rPr>
        <w:t>Clarke</w:t>
      </w:r>
      <w:r w:rsidR="00904465">
        <w:rPr>
          <w:lang w:val="en-US"/>
        </w:rPr>
        <w:t xml:space="preserve">, N., </w:t>
      </w:r>
      <w:proofErr w:type="spellStart"/>
      <w:r w:rsidR="00904465" w:rsidRPr="00904465">
        <w:rPr>
          <w:lang w:val="en-US"/>
        </w:rPr>
        <w:t>Odum</w:t>
      </w:r>
      <w:proofErr w:type="spellEnd"/>
      <w:r w:rsidR="00904465">
        <w:rPr>
          <w:lang w:val="en-US"/>
        </w:rPr>
        <w:t xml:space="preserve">, M. and </w:t>
      </w:r>
      <w:r w:rsidR="00904465" w:rsidRPr="00904465">
        <w:rPr>
          <w:lang w:val="en-US"/>
        </w:rPr>
        <w:t>O’Gorman</w:t>
      </w:r>
      <w:r w:rsidR="00904465">
        <w:rPr>
          <w:lang w:val="en-US"/>
        </w:rPr>
        <w:t xml:space="preserve">, S. (2021), </w:t>
      </w:r>
      <w:r w:rsidR="00904465" w:rsidRPr="00904465">
        <w:rPr>
          <w:i/>
          <w:iCs/>
          <w:lang w:val="en-US"/>
        </w:rPr>
        <w:t>“A Virtuous Circle? Increasing Local Benefits from Ports by Adopting Circular Economy Principles”</w:t>
      </w:r>
      <w:r w:rsidR="00904465">
        <w:rPr>
          <w:lang w:val="en-US"/>
        </w:rPr>
        <w:t xml:space="preserve">, </w:t>
      </w:r>
      <w:r w:rsidR="00904465" w:rsidRPr="00904465">
        <w:rPr>
          <w:lang w:val="en-US"/>
        </w:rPr>
        <w:t>Sustainability 13,</w:t>
      </w:r>
      <w:r w:rsidR="00904465">
        <w:rPr>
          <w:lang w:val="en-US"/>
        </w:rPr>
        <w:t xml:space="preserve"> </w:t>
      </w:r>
      <w:r w:rsidR="00904465" w:rsidRPr="00904465">
        <w:rPr>
          <w:lang w:val="en-US"/>
        </w:rPr>
        <w:t>https://doi.org/10.3390/su13137079</w:t>
      </w:r>
      <w:r w:rsidR="00904465">
        <w:rPr>
          <w:lang w:val="en-US"/>
        </w:rPr>
        <w:t>.</w:t>
      </w:r>
    </w:p>
    <w:p w14:paraId="3141D2E6" w14:textId="69F7A5A7" w:rsidR="006E3396" w:rsidRDefault="006E3396" w:rsidP="0084274E">
      <w:pPr>
        <w:rPr>
          <w:lang w:val="en-US"/>
        </w:rPr>
      </w:pPr>
      <w:proofErr w:type="spellStart"/>
      <w:r>
        <w:rPr>
          <w:lang w:val="en-US"/>
        </w:rPr>
        <w:t>Stahel</w:t>
      </w:r>
      <w:proofErr w:type="spellEnd"/>
      <w:r>
        <w:rPr>
          <w:lang w:val="en-US"/>
        </w:rPr>
        <w:t>, R.W. (2016), “</w:t>
      </w:r>
      <w:r w:rsidRPr="006E3396">
        <w:rPr>
          <w:i/>
          <w:iCs/>
          <w:lang w:val="en-US"/>
        </w:rPr>
        <w:t>The circular economy</w:t>
      </w:r>
      <w:r>
        <w:rPr>
          <w:lang w:val="en-US"/>
        </w:rPr>
        <w:t xml:space="preserve">”, Nature </w:t>
      </w:r>
      <w:r w:rsidRPr="006E3396">
        <w:rPr>
          <w:lang w:val="en-US"/>
        </w:rPr>
        <w:t>531, p</w:t>
      </w:r>
      <w:r>
        <w:rPr>
          <w:lang w:val="en-US"/>
        </w:rPr>
        <w:t xml:space="preserve">p. </w:t>
      </w:r>
      <w:r w:rsidRPr="006E3396">
        <w:rPr>
          <w:lang w:val="en-US"/>
        </w:rPr>
        <w:t>435–438</w:t>
      </w:r>
      <w:r>
        <w:rPr>
          <w:lang w:val="en-US"/>
        </w:rPr>
        <w:t>.</w:t>
      </w:r>
    </w:p>
    <w:p w14:paraId="1B5CC3ED" w14:textId="19A53B1B" w:rsidR="005A5EE7" w:rsidRDefault="005A5EE7" w:rsidP="004443CE">
      <w:pPr>
        <w:rPr>
          <w:lang w:val="en-US"/>
        </w:rPr>
      </w:pPr>
      <w:r w:rsidRPr="005A5EE7">
        <w:rPr>
          <w:lang w:val="en-US"/>
        </w:rPr>
        <w:t>United Nations Industrial Development Organization</w:t>
      </w:r>
      <w:r>
        <w:rPr>
          <w:lang w:val="en-US"/>
        </w:rPr>
        <w:t xml:space="preserve">. </w:t>
      </w:r>
      <w:r w:rsidRPr="005A5EE7">
        <w:rPr>
          <w:lang w:val="en-US"/>
        </w:rPr>
        <w:t>(2017)</w:t>
      </w:r>
      <w:r>
        <w:rPr>
          <w:lang w:val="en-US"/>
        </w:rPr>
        <w:t>, “</w:t>
      </w:r>
      <w:r w:rsidRPr="00AB057A">
        <w:rPr>
          <w:i/>
          <w:iCs/>
          <w:lang w:val="en-US"/>
        </w:rPr>
        <w:t>CIRCULAR ECONOMY</w:t>
      </w:r>
      <w:r>
        <w:rPr>
          <w:lang w:val="en-US"/>
        </w:rPr>
        <w:t>”,</w:t>
      </w:r>
      <w:r w:rsidRPr="005A5EE7">
        <w:rPr>
          <w:lang w:val="en-US"/>
        </w:rPr>
        <w:t xml:space="preserve"> Vienna.</w:t>
      </w:r>
    </w:p>
    <w:p w14:paraId="72D93001" w14:textId="23F11455" w:rsidR="005B0A4F" w:rsidRDefault="005B0A4F" w:rsidP="005B0A4F">
      <w:pPr>
        <w:rPr>
          <w:lang w:val="en-US"/>
        </w:rPr>
      </w:pPr>
      <w:r w:rsidRPr="005B0A4F">
        <w:rPr>
          <w:lang w:val="en-US"/>
        </w:rPr>
        <w:t>World Ports Sustainability Program</w:t>
      </w:r>
      <w:r>
        <w:rPr>
          <w:lang w:val="en-US"/>
        </w:rPr>
        <w:t>. (</w:t>
      </w:r>
      <w:r w:rsidRPr="005B0A4F">
        <w:rPr>
          <w:lang w:val="en-US"/>
        </w:rPr>
        <w:t>2020</w:t>
      </w:r>
      <w:r>
        <w:rPr>
          <w:lang w:val="en-US"/>
        </w:rPr>
        <w:t xml:space="preserve">), </w:t>
      </w:r>
      <w:r w:rsidRPr="005B0A4F">
        <w:rPr>
          <w:i/>
          <w:iCs/>
          <w:lang w:val="en-US"/>
        </w:rPr>
        <w:t>“WORLD PORTS SUSTAINABILITY REPORT 2020”</w:t>
      </w:r>
      <w:r>
        <w:rPr>
          <w:lang w:val="en-US"/>
        </w:rPr>
        <w:t xml:space="preserve">. </w:t>
      </w:r>
    </w:p>
    <w:p w14:paraId="65808DEB" w14:textId="0FD14EB6" w:rsidR="00843CD6" w:rsidRDefault="00843CD6" w:rsidP="004443CE">
      <w:pPr>
        <w:rPr>
          <w:lang w:val="en-US"/>
        </w:rPr>
      </w:pPr>
    </w:p>
    <w:p w14:paraId="6BC54387" w14:textId="4A4B440A" w:rsidR="00843CD6" w:rsidRPr="008D7E15" w:rsidRDefault="00843CD6" w:rsidP="004443CE">
      <w:pPr>
        <w:rPr>
          <w:b/>
          <w:bCs/>
          <w:u w:val="single"/>
          <w:lang w:val="en-US"/>
        </w:rPr>
      </w:pPr>
      <w:r w:rsidRPr="00055F47">
        <w:rPr>
          <w:b/>
          <w:bCs/>
          <w:u w:val="single"/>
        </w:rPr>
        <w:t>Ηλεκτρονικές</w:t>
      </w:r>
      <w:r w:rsidRPr="008D7E15">
        <w:rPr>
          <w:b/>
          <w:bCs/>
          <w:u w:val="single"/>
          <w:lang w:val="en-US"/>
        </w:rPr>
        <w:t xml:space="preserve"> </w:t>
      </w:r>
      <w:r w:rsidRPr="00055F47">
        <w:rPr>
          <w:b/>
          <w:bCs/>
          <w:u w:val="single"/>
        </w:rPr>
        <w:t>πηγές</w:t>
      </w:r>
    </w:p>
    <w:p w14:paraId="447E0215" w14:textId="16D45D41" w:rsidR="00843CD6" w:rsidRPr="00055F47" w:rsidRDefault="00055F47" w:rsidP="004443CE">
      <w:r>
        <w:rPr>
          <w:lang w:val="en-US"/>
        </w:rPr>
        <w:t>Statista. (2020). “</w:t>
      </w:r>
      <w:r w:rsidRPr="00055F47">
        <w:rPr>
          <w:lang w:val="en-US"/>
        </w:rPr>
        <w:t>Global waste recycling services market size in 2020 and a forecast to 2030 (in billion U.S. dollars)</w:t>
      </w:r>
      <w:r>
        <w:rPr>
          <w:lang w:val="en-US"/>
        </w:rPr>
        <w:t xml:space="preserve">”. </w:t>
      </w:r>
      <w:r>
        <w:t xml:space="preserve">Διαθέσιμο στο: </w:t>
      </w:r>
      <w:r w:rsidRPr="00055F47">
        <w:t>https://www.statista.com/statistics/239662/size-of-the-global-recycling-market/</w:t>
      </w:r>
    </w:p>
    <w:p w14:paraId="27A6BC93" w14:textId="77777777" w:rsidR="003216C5" w:rsidRPr="00055F47" w:rsidRDefault="003216C5" w:rsidP="003216C5">
      <w:pPr>
        <w:pStyle w:val="ListParagraph"/>
        <w:ind w:left="396"/>
      </w:pPr>
    </w:p>
    <w:p w14:paraId="31CC4D34" w14:textId="05BA9D95" w:rsidR="003216C5" w:rsidRPr="00055F47" w:rsidRDefault="003216C5"/>
    <w:p w14:paraId="633C20DD" w14:textId="77777777" w:rsidR="003216C5" w:rsidRPr="00055F47" w:rsidRDefault="003216C5"/>
    <w:sectPr w:rsidR="003216C5" w:rsidRPr="00055F47" w:rsidSect="005E7BF0">
      <w:headerReference w:type="default" r:id="rId14"/>
      <w:footerReference w:type="default" r:id="rId15"/>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4EE03" w14:textId="77777777" w:rsidR="00E21306" w:rsidRDefault="00E21306" w:rsidP="005E7BF0">
      <w:pPr>
        <w:spacing w:after="0"/>
      </w:pPr>
      <w:r>
        <w:separator/>
      </w:r>
    </w:p>
  </w:endnote>
  <w:endnote w:type="continuationSeparator" w:id="0">
    <w:p w14:paraId="03AE131B" w14:textId="77777777" w:rsidR="00E21306" w:rsidRDefault="00E21306" w:rsidP="005E7B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598487"/>
      <w:docPartObj>
        <w:docPartGallery w:val="Page Numbers (Bottom of Page)"/>
        <w:docPartUnique/>
      </w:docPartObj>
    </w:sdtPr>
    <w:sdtEndPr/>
    <w:sdtContent>
      <w:p w14:paraId="1A93DE71" w14:textId="05019F74" w:rsidR="006C39EE" w:rsidRDefault="006C39EE">
        <w:pPr>
          <w:pStyle w:val="Footer"/>
          <w:jc w:val="center"/>
        </w:pPr>
        <w:r>
          <w:fldChar w:fldCharType="begin"/>
        </w:r>
        <w:r>
          <w:instrText>PAGE   \* MERGEFORMAT</w:instrText>
        </w:r>
        <w:r>
          <w:fldChar w:fldCharType="separate"/>
        </w:r>
        <w:r>
          <w:t>2</w:t>
        </w:r>
        <w:r>
          <w:fldChar w:fldCharType="end"/>
        </w:r>
      </w:p>
    </w:sdtContent>
  </w:sdt>
  <w:p w14:paraId="7A125BA1" w14:textId="77777777" w:rsidR="006C39EE" w:rsidRDefault="006C3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887698"/>
      <w:docPartObj>
        <w:docPartGallery w:val="Page Numbers (Bottom of Page)"/>
        <w:docPartUnique/>
      </w:docPartObj>
    </w:sdtPr>
    <w:sdtEndPr/>
    <w:sdtContent>
      <w:p w14:paraId="34616B7C" w14:textId="77777777" w:rsidR="006C39EE" w:rsidRDefault="006C39EE">
        <w:pPr>
          <w:pStyle w:val="Footer"/>
          <w:jc w:val="center"/>
        </w:pPr>
        <w:r>
          <w:fldChar w:fldCharType="begin"/>
        </w:r>
        <w:r>
          <w:instrText>PAGE   \* MERGEFORMAT</w:instrText>
        </w:r>
        <w:r>
          <w:fldChar w:fldCharType="separate"/>
        </w:r>
        <w:r>
          <w:t>2</w:t>
        </w:r>
        <w:r>
          <w:fldChar w:fldCharType="end"/>
        </w:r>
      </w:p>
    </w:sdtContent>
  </w:sdt>
  <w:p w14:paraId="18654AE4" w14:textId="77777777" w:rsidR="006C39EE" w:rsidRDefault="006C3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452B4" w14:textId="77777777" w:rsidR="00E21306" w:rsidRDefault="00E21306" w:rsidP="005E7BF0">
      <w:pPr>
        <w:spacing w:after="0"/>
      </w:pPr>
      <w:r>
        <w:separator/>
      </w:r>
    </w:p>
  </w:footnote>
  <w:footnote w:type="continuationSeparator" w:id="0">
    <w:p w14:paraId="750F7F36" w14:textId="77777777" w:rsidR="00E21306" w:rsidRDefault="00E21306" w:rsidP="005E7B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365C" w14:textId="77777777" w:rsidR="006C39EE" w:rsidRDefault="006C3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2B61" w14:textId="77777777" w:rsidR="006C39EE" w:rsidRDefault="006C3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B23"/>
    <w:multiLevelType w:val="hybridMultilevel"/>
    <w:tmpl w:val="BE2664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737550"/>
    <w:multiLevelType w:val="multilevel"/>
    <w:tmpl w:val="BB009D7E"/>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D744E8"/>
    <w:multiLevelType w:val="multilevel"/>
    <w:tmpl w:val="5300BF2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F00A9E"/>
    <w:multiLevelType w:val="hybridMultilevel"/>
    <w:tmpl w:val="FB1625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F460124"/>
    <w:multiLevelType w:val="hybridMultilevel"/>
    <w:tmpl w:val="F5AAFF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EAF6619"/>
    <w:multiLevelType w:val="hybridMultilevel"/>
    <w:tmpl w:val="2794E0C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6C"/>
    <w:rsid w:val="00005766"/>
    <w:rsid w:val="00006977"/>
    <w:rsid w:val="00030215"/>
    <w:rsid w:val="00041B97"/>
    <w:rsid w:val="0005403D"/>
    <w:rsid w:val="00055F47"/>
    <w:rsid w:val="0007497A"/>
    <w:rsid w:val="00080FEC"/>
    <w:rsid w:val="000B7407"/>
    <w:rsid w:val="000D2B01"/>
    <w:rsid w:val="001369CC"/>
    <w:rsid w:val="001374E7"/>
    <w:rsid w:val="001544DD"/>
    <w:rsid w:val="001714C9"/>
    <w:rsid w:val="0019235A"/>
    <w:rsid w:val="001A2738"/>
    <w:rsid w:val="001D574B"/>
    <w:rsid w:val="002018A4"/>
    <w:rsid w:val="0020266B"/>
    <w:rsid w:val="00204059"/>
    <w:rsid w:val="002065B6"/>
    <w:rsid w:val="00206DC6"/>
    <w:rsid w:val="00216987"/>
    <w:rsid w:val="00226355"/>
    <w:rsid w:val="00227424"/>
    <w:rsid w:val="002371E1"/>
    <w:rsid w:val="00245AF8"/>
    <w:rsid w:val="0024694B"/>
    <w:rsid w:val="002577C5"/>
    <w:rsid w:val="0026205E"/>
    <w:rsid w:val="0026674C"/>
    <w:rsid w:val="002775CD"/>
    <w:rsid w:val="00281CE9"/>
    <w:rsid w:val="00283A65"/>
    <w:rsid w:val="00285E01"/>
    <w:rsid w:val="0028723B"/>
    <w:rsid w:val="00292CBB"/>
    <w:rsid w:val="002961D0"/>
    <w:rsid w:val="002B4806"/>
    <w:rsid w:val="002C4E94"/>
    <w:rsid w:val="002D0091"/>
    <w:rsid w:val="002D1A9A"/>
    <w:rsid w:val="002E2E15"/>
    <w:rsid w:val="003216C5"/>
    <w:rsid w:val="00323F71"/>
    <w:rsid w:val="00342F82"/>
    <w:rsid w:val="00347101"/>
    <w:rsid w:val="00371EF3"/>
    <w:rsid w:val="003A431B"/>
    <w:rsid w:val="003A4DF7"/>
    <w:rsid w:val="003D327C"/>
    <w:rsid w:val="003E207C"/>
    <w:rsid w:val="003F7A05"/>
    <w:rsid w:val="004013E4"/>
    <w:rsid w:val="00431CC2"/>
    <w:rsid w:val="004443CE"/>
    <w:rsid w:val="00445CA4"/>
    <w:rsid w:val="00476D17"/>
    <w:rsid w:val="0048281B"/>
    <w:rsid w:val="0048676E"/>
    <w:rsid w:val="00492265"/>
    <w:rsid w:val="004B047E"/>
    <w:rsid w:val="004B2BFB"/>
    <w:rsid w:val="004C3984"/>
    <w:rsid w:val="004C402D"/>
    <w:rsid w:val="004D77DB"/>
    <w:rsid w:val="00505987"/>
    <w:rsid w:val="00512D86"/>
    <w:rsid w:val="005247EF"/>
    <w:rsid w:val="005474F8"/>
    <w:rsid w:val="00566BD4"/>
    <w:rsid w:val="00574C97"/>
    <w:rsid w:val="00576C55"/>
    <w:rsid w:val="00577FBA"/>
    <w:rsid w:val="00582467"/>
    <w:rsid w:val="005A5EE7"/>
    <w:rsid w:val="005B0A4F"/>
    <w:rsid w:val="005B2C86"/>
    <w:rsid w:val="005B3E2A"/>
    <w:rsid w:val="005D48EC"/>
    <w:rsid w:val="005D5301"/>
    <w:rsid w:val="005E7BF0"/>
    <w:rsid w:val="00635533"/>
    <w:rsid w:val="0064376D"/>
    <w:rsid w:val="0067409D"/>
    <w:rsid w:val="006A04E1"/>
    <w:rsid w:val="006B39F5"/>
    <w:rsid w:val="006C39EE"/>
    <w:rsid w:val="006C6601"/>
    <w:rsid w:val="006E3396"/>
    <w:rsid w:val="00704506"/>
    <w:rsid w:val="00706C7B"/>
    <w:rsid w:val="007555EB"/>
    <w:rsid w:val="00757842"/>
    <w:rsid w:val="007C2FDC"/>
    <w:rsid w:val="007D427D"/>
    <w:rsid w:val="007E3E71"/>
    <w:rsid w:val="00803BAF"/>
    <w:rsid w:val="00820C9E"/>
    <w:rsid w:val="0082166C"/>
    <w:rsid w:val="00831982"/>
    <w:rsid w:val="00835BF7"/>
    <w:rsid w:val="0084274E"/>
    <w:rsid w:val="00843CD6"/>
    <w:rsid w:val="00882BA5"/>
    <w:rsid w:val="00886A39"/>
    <w:rsid w:val="008B1725"/>
    <w:rsid w:val="008C7820"/>
    <w:rsid w:val="008D3778"/>
    <w:rsid w:val="008D7E15"/>
    <w:rsid w:val="008E303B"/>
    <w:rsid w:val="008E5CBF"/>
    <w:rsid w:val="008F300E"/>
    <w:rsid w:val="00904465"/>
    <w:rsid w:val="00910BEC"/>
    <w:rsid w:val="00915183"/>
    <w:rsid w:val="00920F2F"/>
    <w:rsid w:val="00953C64"/>
    <w:rsid w:val="00955DE0"/>
    <w:rsid w:val="00957722"/>
    <w:rsid w:val="009612C2"/>
    <w:rsid w:val="00994AF4"/>
    <w:rsid w:val="009A1020"/>
    <w:rsid w:val="009C36B5"/>
    <w:rsid w:val="009E2B6A"/>
    <w:rsid w:val="00A110C7"/>
    <w:rsid w:val="00A25B8F"/>
    <w:rsid w:val="00A74D0C"/>
    <w:rsid w:val="00AB057A"/>
    <w:rsid w:val="00AB1CF6"/>
    <w:rsid w:val="00B22AF8"/>
    <w:rsid w:val="00B447FB"/>
    <w:rsid w:val="00B60CF3"/>
    <w:rsid w:val="00B65255"/>
    <w:rsid w:val="00B668CC"/>
    <w:rsid w:val="00B7270D"/>
    <w:rsid w:val="00B75734"/>
    <w:rsid w:val="00B86028"/>
    <w:rsid w:val="00B94444"/>
    <w:rsid w:val="00BA680A"/>
    <w:rsid w:val="00BA765A"/>
    <w:rsid w:val="00BB0C6E"/>
    <w:rsid w:val="00BC182A"/>
    <w:rsid w:val="00BD2511"/>
    <w:rsid w:val="00C01951"/>
    <w:rsid w:val="00C07D6C"/>
    <w:rsid w:val="00C204A9"/>
    <w:rsid w:val="00C45D4D"/>
    <w:rsid w:val="00C84516"/>
    <w:rsid w:val="00C90148"/>
    <w:rsid w:val="00CA7D5C"/>
    <w:rsid w:val="00CD2340"/>
    <w:rsid w:val="00CF5940"/>
    <w:rsid w:val="00D023A0"/>
    <w:rsid w:val="00D32CDE"/>
    <w:rsid w:val="00D368CE"/>
    <w:rsid w:val="00D41F41"/>
    <w:rsid w:val="00D56C26"/>
    <w:rsid w:val="00D579A3"/>
    <w:rsid w:val="00D735BD"/>
    <w:rsid w:val="00D8468A"/>
    <w:rsid w:val="00DB7BCA"/>
    <w:rsid w:val="00E0079C"/>
    <w:rsid w:val="00E06C6F"/>
    <w:rsid w:val="00E21306"/>
    <w:rsid w:val="00E51BE0"/>
    <w:rsid w:val="00E557D0"/>
    <w:rsid w:val="00E55AAF"/>
    <w:rsid w:val="00E723B0"/>
    <w:rsid w:val="00E9086D"/>
    <w:rsid w:val="00E94BB7"/>
    <w:rsid w:val="00E95068"/>
    <w:rsid w:val="00EA543A"/>
    <w:rsid w:val="00EC0DD6"/>
    <w:rsid w:val="00EF0A66"/>
    <w:rsid w:val="00F121DF"/>
    <w:rsid w:val="00F2572F"/>
    <w:rsid w:val="00F26B9C"/>
    <w:rsid w:val="00F314F7"/>
    <w:rsid w:val="00F4503C"/>
    <w:rsid w:val="00F537A0"/>
    <w:rsid w:val="00FB50F9"/>
    <w:rsid w:val="00FB5E5F"/>
    <w:rsid w:val="00FE4DED"/>
    <w:rsid w:val="00FE5971"/>
    <w:rsid w:val="00FE6A58"/>
    <w:rsid w:val="00FF2968"/>
    <w:rsid w:val="00FF64A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8362"/>
  <w15:chartTrackingRefBased/>
  <w15:docId w15:val="{392FDF1C-41AF-4B63-9CE5-65137847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66C"/>
    <w:pPr>
      <w:spacing w:line="240" w:lineRule="auto"/>
      <w:jc w:val="both"/>
    </w:pPr>
    <w:rPr>
      <w:rFonts w:ascii="Arial" w:hAnsi="Arial"/>
      <w:sz w:val="24"/>
    </w:rPr>
  </w:style>
  <w:style w:type="paragraph" w:styleId="Heading1">
    <w:name w:val="heading 1"/>
    <w:basedOn w:val="Normal"/>
    <w:next w:val="Normal"/>
    <w:link w:val="Heading1Char"/>
    <w:uiPriority w:val="9"/>
    <w:qFormat/>
    <w:rsid w:val="001544DD"/>
    <w:pPr>
      <w:keepNext/>
      <w:keepLines/>
      <w:spacing w:before="240" w:after="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2166C"/>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4D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2166C"/>
    <w:rPr>
      <w:rFonts w:ascii="Arial" w:eastAsiaTheme="majorEastAsia" w:hAnsi="Arial" w:cstheme="majorBidi"/>
      <w:b/>
      <w:sz w:val="28"/>
      <w:szCs w:val="26"/>
    </w:rPr>
  </w:style>
  <w:style w:type="paragraph" w:styleId="Header">
    <w:name w:val="header"/>
    <w:basedOn w:val="Normal"/>
    <w:link w:val="HeaderChar"/>
    <w:uiPriority w:val="99"/>
    <w:unhideWhenUsed/>
    <w:rsid w:val="005E7BF0"/>
    <w:pPr>
      <w:tabs>
        <w:tab w:val="center" w:pos="4153"/>
        <w:tab w:val="right" w:pos="8306"/>
      </w:tabs>
      <w:spacing w:after="0"/>
    </w:pPr>
  </w:style>
  <w:style w:type="character" w:customStyle="1" w:styleId="HeaderChar">
    <w:name w:val="Header Char"/>
    <w:basedOn w:val="DefaultParagraphFont"/>
    <w:link w:val="Header"/>
    <w:uiPriority w:val="99"/>
    <w:rsid w:val="005E7BF0"/>
    <w:rPr>
      <w:rFonts w:ascii="Arial" w:hAnsi="Arial"/>
      <w:sz w:val="24"/>
    </w:rPr>
  </w:style>
  <w:style w:type="paragraph" w:styleId="Footer">
    <w:name w:val="footer"/>
    <w:basedOn w:val="Normal"/>
    <w:link w:val="FooterChar"/>
    <w:uiPriority w:val="99"/>
    <w:unhideWhenUsed/>
    <w:rsid w:val="005E7BF0"/>
    <w:pPr>
      <w:tabs>
        <w:tab w:val="center" w:pos="4153"/>
        <w:tab w:val="right" w:pos="8306"/>
      </w:tabs>
      <w:spacing w:after="0"/>
    </w:pPr>
  </w:style>
  <w:style w:type="character" w:customStyle="1" w:styleId="FooterChar">
    <w:name w:val="Footer Char"/>
    <w:basedOn w:val="DefaultParagraphFont"/>
    <w:link w:val="Footer"/>
    <w:uiPriority w:val="99"/>
    <w:rsid w:val="005E7BF0"/>
    <w:rPr>
      <w:rFonts w:ascii="Arial" w:hAnsi="Arial"/>
      <w:sz w:val="24"/>
    </w:rPr>
  </w:style>
  <w:style w:type="paragraph" w:styleId="ListParagraph">
    <w:name w:val="List Paragraph"/>
    <w:basedOn w:val="Normal"/>
    <w:uiPriority w:val="34"/>
    <w:qFormat/>
    <w:rsid w:val="003216C5"/>
    <w:pPr>
      <w:ind w:left="720"/>
      <w:contextualSpacing/>
    </w:pPr>
  </w:style>
  <w:style w:type="table" w:styleId="TableGrid">
    <w:name w:val="Table Grid"/>
    <w:basedOn w:val="TableNormal"/>
    <w:uiPriority w:val="39"/>
    <w:rsid w:val="0083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35BF7"/>
    <w:pPr>
      <w:spacing w:after="200"/>
      <w:jc w:val="center"/>
    </w:pPr>
    <w:rPr>
      <w:b/>
      <w:iCs/>
      <w:sz w:val="20"/>
      <w:szCs w:val="18"/>
    </w:rPr>
  </w:style>
  <w:style w:type="table" w:styleId="GridTable3-Accent6">
    <w:name w:val="Grid Table 3 Accent 6"/>
    <w:basedOn w:val="TableNormal"/>
    <w:uiPriority w:val="48"/>
    <w:rsid w:val="00835BF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5">
    <w:name w:val="Grid Table 5 Dark Accent 5"/>
    <w:basedOn w:val="TableNormal"/>
    <w:uiPriority w:val="50"/>
    <w:rsid w:val="00431C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TOCHeading">
    <w:name w:val="TOC Heading"/>
    <w:basedOn w:val="Heading1"/>
    <w:next w:val="Normal"/>
    <w:uiPriority w:val="39"/>
    <w:unhideWhenUsed/>
    <w:qFormat/>
    <w:rsid w:val="00005766"/>
    <w:pPr>
      <w:spacing w:line="259" w:lineRule="auto"/>
      <w:jc w:val="left"/>
      <w:outlineLvl w:val="9"/>
    </w:pPr>
    <w:rPr>
      <w:rFonts w:asciiTheme="majorHAnsi" w:hAnsiTheme="majorHAnsi"/>
      <w:b w:val="0"/>
      <w:color w:val="2F5496" w:themeColor="accent1" w:themeShade="BF"/>
      <w:sz w:val="32"/>
      <w:lang w:eastAsia="el-GR"/>
    </w:rPr>
  </w:style>
  <w:style w:type="paragraph" w:styleId="TOC1">
    <w:name w:val="toc 1"/>
    <w:basedOn w:val="Normal"/>
    <w:next w:val="Normal"/>
    <w:autoRedefine/>
    <w:uiPriority w:val="39"/>
    <w:unhideWhenUsed/>
    <w:rsid w:val="00005766"/>
    <w:pPr>
      <w:spacing w:after="100"/>
    </w:pPr>
  </w:style>
  <w:style w:type="paragraph" w:styleId="TOC2">
    <w:name w:val="toc 2"/>
    <w:basedOn w:val="Normal"/>
    <w:next w:val="Normal"/>
    <w:autoRedefine/>
    <w:uiPriority w:val="39"/>
    <w:unhideWhenUsed/>
    <w:rsid w:val="00005766"/>
    <w:pPr>
      <w:spacing w:after="100"/>
      <w:ind w:left="240"/>
    </w:pPr>
  </w:style>
  <w:style w:type="character" w:styleId="Hyperlink">
    <w:name w:val="Hyperlink"/>
    <w:basedOn w:val="DefaultParagraphFont"/>
    <w:uiPriority w:val="99"/>
    <w:unhideWhenUsed/>
    <w:rsid w:val="00005766"/>
    <w:rPr>
      <w:color w:val="0563C1" w:themeColor="hyperlink"/>
      <w:u w:val="single"/>
    </w:rPr>
  </w:style>
  <w:style w:type="paragraph" w:styleId="TableofFigures">
    <w:name w:val="table of figures"/>
    <w:basedOn w:val="Normal"/>
    <w:next w:val="Normal"/>
    <w:uiPriority w:val="99"/>
    <w:unhideWhenUsed/>
    <w:rsid w:val="00005766"/>
    <w:pPr>
      <w:spacing w:after="0"/>
    </w:pPr>
  </w:style>
  <w:style w:type="table" w:styleId="GridTable5Dark-Accent3">
    <w:name w:val="Grid Table 5 Dark Accent 3"/>
    <w:basedOn w:val="TableNormal"/>
    <w:uiPriority w:val="50"/>
    <w:rsid w:val="00D32C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Default">
    <w:name w:val="Default"/>
    <w:rsid w:val="004B04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3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18A0F4D-FD05-4822-9199-2B6294A3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6460</Words>
  <Characters>34890</Characters>
  <Application>Microsoft Office Word</Application>
  <DocSecurity>0</DocSecurity>
  <Lines>290</Lines>
  <Paragraphs>82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CHATZAKIS N. - PASIAS A.</dc:creator>
  <cp:keywords/>
  <dc:description/>
  <cp:lastModifiedBy>UNIWA</cp:lastModifiedBy>
  <cp:revision>2</cp:revision>
  <dcterms:created xsi:type="dcterms:W3CDTF">2024-03-31T17:20:00Z</dcterms:created>
  <dcterms:modified xsi:type="dcterms:W3CDTF">2024-03-31T17:20:00Z</dcterms:modified>
</cp:coreProperties>
</file>