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521" w:rsidRPr="00216521" w:rsidRDefault="00216521" w:rsidP="00E761EB">
      <w:pPr>
        <w:rPr>
          <w:sz w:val="40"/>
          <w:szCs w:val="40"/>
          <w:highlight w:val="yellow"/>
        </w:rPr>
      </w:pPr>
      <w:r w:rsidRPr="00216521">
        <w:rPr>
          <w:sz w:val="40"/>
          <w:szCs w:val="40"/>
          <w:highlight w:val="yellow"/>
        </w:rPr>
        <w:t>Α</w:t>
      </w:r>
    </w:p>
    <w:p w:rsidR="00E761EB" w:rsidRDefault="00E761EB" w:rsidP="00E761EB">
      <w:r w:rsidRPr="00E761EB">
        <w:rPr>
          <w:highlight w:val="yellow"/>
        </w:rPr>
        <w:t>1)Σύμφωνα με τη Διακήρυξη του Ο.Η.Ε. τι ορίζεται ως βία εναντίον των γυναικών</w:t>
      </w:r>
      <w:r w:rsidRPr="00F44CC6">
        <w:t>«η βία εναντίον των γυναικών είναι μία εκδήλωση των σχέσεων ανισότητας που επικρατεί ιστορικά μεταξύ ανδρών και γυναικών, οι οποίες οδήγησαν στην κυριαρχία επί και στη διάκριση εναντίον  των γυναικών από τους άνδρες, καθώς και στην αποτροπή της προόδου των γυναικών</w:t>
      </w:r>
    </w:p>
    <w:p w:rsidR="00E761EB" w:rsidRDefault="00E761EB" w:rsidP="00E761EB">
      <w:r w:rsidRPr="00F44CC6">
        <w:t xml:space="preserve">Στο άρθρο 4 της Διακήρυξης, «[…] </w:t>
      </w:r>
      <w:r w:rsidRPr="00C33EC2">
        <w:rPr>
          <w:highlight w:val="magenta"/>
        </w:rPr>
        <w:t>ορίζεται ως βία εναντίον των γυναικών οποιαδήποτε πράξη βίας με βάση το φύλο που καταλήγει σε ή είναι πιθανό να καταλήξει σε σωματική, σεξουαλική ή ψυχολογική βλάβη και πόνο στις γυναίκες, συμπεριλαμβανομένων των απειλών για τέτοιες ενέργειες, είτε στο δημόσιο είτε στον ιδιωτικό βίο, η οποία περιλαμβάνει τα κάτωθι – αλλά δεν περιορίζεται σε αυτά</w:t>
      </w:r>
      <w:r w:rsidRPr="00F44CC6">
        <w:rPr>
          <w:rStyle w:val="a4"/>
        </w:rPr>
        <w:footnoteReference w:id="2"/>
      </w:r>
      <w:r w:rsidRPr="00F44CC6">
        <w:t xml:space="preserve">: </w:t>
      </w:r>
    </w:p>
    <w:p w:rsidR="00E761EB" w:rsidRPr="00F44CC6" w:rsidRDefault="00E761EB" w:rsidP="00E761EB">
      <w:r>
        <w:t>2</w:t>
      </w:r>
      <w:r w:rsidRPr="00E761EB">
        <w:rPr>
          <w:highlight w:val="yellow"/>
        </w:rPr>
        <w:t xml:space="preserve">) που εμφανίζεται </w:t>
      </w:r>
      <w:r>
        <w:rPr>
          <w:highlight w:val="yellow"/>
        </w:rPr>
        <w:t xml:space="preserve"> και που εφαρμόζεται </w:t>
      </w:r>
      <w:r w:rsidRPr="00E761EB">
        <w:rPr>
          <w:highlight w:val="yellow"/>
        </w:rPr>
        <w:t>αυτή η βία</w:t>
      </w:r>
    </w:p>
    <w:p w:rsidR="00E761EB" w:rsidRPr="00F44CC6" w:rsidRDefault="00E761EB" w:rsidP="00E761EB">
      <w:r w:rsidRPr="00F44CC6">
        <w:t xml:space="preserve">α) τη βία που εμφανίζεται </w:t>
      </w:r>
      <w:r w:rsidRPr="00E761EB">
        <w:rPr>
          <w:highlight w:val="magenta"/>
        </w:rPr>
        <w:t xml:space="preserve">στην </w:t>
      </w:r>
      <w:r w:rsidRPr="00E761EB">
        <w:rPr>
          <w:i/>
          <w:iCs/>
          <w:highlight w:val="magenta"/>
        </w:rPr>
        <w:t>οικογένεια</w:t>
      </w:r>
      <w:r w:rsidRPr="00E761EB">
        <w:rPr>
          <w:highlight w:val="magenta"/>
        </w:rPr>
        <w:t xml:space="preserve"> ή στο σπίτι</w:t>
      </w:r>
      <w:r w:rsidRPr="00F44CC6">
        <w:t xml:space="preserve">, συμπεριλαμβανομένης, μεταξύ άλλων, της σωματικής και διανοητικής επιθετικότητας, της </w:t>
      </w:r>
      <w:r w:rsidRPr="00561533">
        <w:rPr>
          <w:highlight w:val="magenta"/>
        </w:rPr>
        <w:t>συναισθηματικής και ψυχολογικής κακοποίησης</w:t>
      </w:r>
      <w:r w:rsidRPr="00F44CC6">
        <w:t xml:space="preserve">, του βιασμού και της σεξουαλικής κακοποίησης, της </w:t>
      </w:r>
      <w:r w:rsidRPr="00561533">
        <w:rPr>
          <w:highlight w:val="magenta"/>
        </w:rPr>
        <w:t>αιμομιξίας,</w:t>
      </w:r>
      <w:r w:rsidRPr="00F44CC6">
        <w:t xml:space="preserve"> του </w:t>
      </w:r>
      <w:r w:rsidRPr="00561533">
        <w:rPr>
          <w:highlight w:val="magenta"/>
        </w:rPr>
        <w:t>βιασμού μεταξύ των συζύγων</w:t>
      </w:r>
      <w:r w:rsidRPr="00F44CC6">
        <w:t xml:space="preserve">, των </w:t>
      </w:r>
      <w:r w:rsidRPr="00561533">
        <w:rPr>
          <w:highlight w:val="magenta"/>
        </w:rPr>
        <w:t>κανονικών ή περιστασιακών συντρόφων</w:t>
      </w:r>
      <w:r w:rsidRPr="00F44CC6">
        <w:t xml:space="preserve"> και </w:t>
      </w:r>
      <w:r w:rsidRPr="00561533">
        <w:rPr>
          <w:highlight w:val="magenta"/>
        </w:rPr>
        <w:t>των συγκατοίκων</w:t>
      </w:r>
      <w:r w:rsidRPr="00F44CC6">
        <w:t xml:space="preserve">, των </w:t>
      </w:r>
      <w:r w:rsidRPr="00561533">
        <w:rPr>
          <w:highlight w:val="magenta"/>
        </w:rPr>
        <w:t>εγκλημάτων</w:t>
      </w:r>
      <w:r w:rsidRPr="00F44CC6">
        <w:t xml:space="preserve"> που διαπράττονται στο όνομα </w:t>
      </w:r>
      <w:r w:rsidRPr="00561533">
        <w:rPr>
          <w:highlight w:val="magenta"/>
        </w:rPr>
        <w:t>της τιμής</w:t>
      </w:r>
      <w:r w:rsidRPr="00F44CC6">
        <w:t xml:space="preserve">, του </w:t>
      </w:r>
      <w:r w:rsidRPr="00561533">
        <w:rPr>
          <w:highlight w:val="magenta"/>
        </w:rPr>
        <w:t>γεννητικού ακρωτηριασμού</w:t>
      </w:r>
      <w:r w:rsidRPr="00F44CC6">
        <w:t xml:space="preserve"> και άλλων παραδοσιακών πρακτικών επιβλαβών στις γυναίκες, όπως οι εξαναγκαστικοί γάμοι,</w:t>
      </w:r>
    </w:p>
    <w:p w:rsidR="00E761EB" w:rsidRPr="00F44CC6" w:rsidRDefault="00E761EB" w:rsidP="00E761EB">
      <w:r w:rsidRPr="00F44CC6">
        <w:t xml:space="preserve">β) τη βία που εμφανίζεται </w:t>
      </w:r>
      <w:r w:rsidRPr="00E761EB">
        <w:rPr>
          <w:i/>
          <w:highlight w:val="magenta"/>
        </w:rPr>
        <w:t>εντός της κοινότητας</w:t>
      </w:r>
      <w:r w:rsidRPr="00F44CC6">
        <w:t xml:space="preserve">, συμπεριλαμβανομένων, μεταξύ άλλων, </w:t>
      </w:r>
      <w:r w:rsidRPr="00561533">
        <w:rPr>
          <w:highlight w:val="magenta"/>
        </w:rPr>
        <w:t>του βιασμού, της σεξουαλικής κακοποίησης</w:t>
      </w:r>
      <w:r w:rsidRPr="00F44CC6">
        <w:t xml:space="preserve">, της </w:t>
      </w:r>
      <w:r w:rsidRPr="00561533">
        <w:rPr>
          <w:highlight w:val="magenta"/>
        </w:rPr>
        <w:t>σεξουαλικής παρενόχλησης</w:t>
      </w:r>
      <w:r w:rsidRPr="00F44CC6">
        <w:t xml:space="preserve"> και του </w:t>
      </w:r>
      <w:r w:rsidRPr="00561533">
        <w:rPr>
          <w:highlight w:val="magenta"/>
        </w:rPr>
        <w:t>εκφοβισμού στην εργασία</w:t>
      </w:r>
      <w:r w:rsidRPr="00F44CC6">
        <w:t xml:space="preserve">, σε ιδρύματα ή αλλού, </w:t>
      </w:r>
      <w:r w:rsidRPr="00561533">
        <w:rPr>
          <w:highlight w:val="magenta"/>
        </w:rPr>
        <w:t>της λαθραίας διακίνησης γυναικών</w:t>
      </w:r>
      <w:r w:rsidRPr="00F44CC6">
        <w:t xml:space="preserve"> (</w:t>
      </w:r>
      <w:r w:rsidRPr="00561533">
        <w:rPr>
          <w:highlight w:val="magenta"/>
        </w:rPr>
        <w:t>trafficking)</w:t>
      </w:r>
      <w:r w:rsidRPr="00F44CC6">
        <w:t xml:space="preserve"> για τους σκοπούς της σεξουαλικής και της οικονομικής εκμετάλλευσης και του τουρισμού με στόχο τη σεξουαλική απόλαυση (sextourism), </w:t>
      </w:r>
    </w:p>
    <w:p w:rsidR="00E761EB" w:rsidRPr="00F44CC6" w:rsidRDefault="00E761EB" w:rsidP="00E761EB">
      <w:r w:rsidRPr="00F44CC6">
        <w:t xml:space="preserve">γ) τη βία που διαπράττεται ή που συγκαλύπτεται </w:t>
      </w:r>
      <w:r w:rsidRPr="00E761EB">
        <w:rPr>
          <w:i/>
          <w:highlight w:val="magenta"/>
        </w:rPr>
        <w:t>από το κράτος</w:t>
      </w:r>
      <w:r w:rsidRPr="00E761EB">
        <w:rPr>
          <w:highlight w:val="magenta"/>
        </w:rPr>
        <w:t xml:space="preserve"> ή τους ανώτερους υπαλλήλους του, και</w:t>
      </w:r>
    </w:p>
    <w:p w:rsidR="00E761EB" w:rsidRPr="00F44CC6" w:rsidRDefault="00E761EB" w:rsidP="00E761EB">
      <w:r w:rsidRPr="00F44CC6">
        <w:t xml:space="preserve">δ) τη </w:t>
      </w:r>
      <w:r w:rsidRPr="00F44CC6">
        <w:rPr>
          <w:i/>
        </w:rPr>
        <w:t>παραβίαση των ανθρώπινων δικαιωμάτων των γυναικών</w:t>
      </w:r>
      <w:r w:rsidRPr="00E761EB">
        <w:rPr>
          <w:highlight w:val="magenta"/>
        </w:rPr>
        <w:t>στις καταστάσεις της ένοπλης σύγκρουσης</w:t>
      </w:r>
      <w:r w:rsidRPr="00F44CC6">
        <w:t xml:space="preserve">, και ιδιαίτερα η λήψη ομήρων, η αναγκαστική μετακίνηση, ο συστηματικός βιασμός, η σεξουαλική δουλεία, η εξαναγκασμένη εγκυμοσύνη, και η </w:t>
      </w:r>
      <w:r w:rsidRPr="00F44CC6">
        <w:lastRenderedPageBreak/>
        <w:t>διακίνηση για τους σκοπούς της σεξουαλικής και της</w:t>
      </w:r>
      <w:r w:rsidR="00561533">
        <w:t xml:space="preserve"> οικονομικής εκμετάλλευσης </w:t>
      </w:r>
    </w:p>
    <w:p w:rsidR="00CD5137" w:rsidRDefault="00561533" w:rsidP="00CD5137">
      <w:pPr>
        <w:numPr>
          <w:ilvl w:val="0"/>
          <w:numId w:val="1"/>
        </w:numPr>
        <w:rPr>
          <w:rFonts w:asciiTheme="minorHAnsi" w:eastAsiaTheme="minorEastAsia" w:hAnsi="Trebuchet MS" w:cstheme="minorBidi"/>
          <w:b/>
          <w:bCs/>
          <w:color w:val="404040"/>
          <w:kern w:val="24"/>
          <w:sz w:val="22"/>
          <w:szCs w:val="22"/>
          <w:highlight w:val="yellow"/>
        </w:rPr>
      </w:pPr>
      <w:r w:rsidRPr="00561533">
        <w:rPr>
          <w:highlight w:val="yellow"/>
        </w:rPr>
        <w:t xml:space="preserve">3)στην ιστορική αναδρομή τι σημαντικά στοιχεία θα είχατε να επισημάνετέ για </w:t>
      </w:r>
      <w:r w:rsidRPr="00561533">
        <w:rPr>
          <w:sz w:val="22"/>
          <w:szCs w:val="22"/>
          <w:highlight w:val="yellow"/>
        </w:rPr>
        <w:t xml:space="preserve">τα </w:t>
      </w:r>
      <w:r w:rsidRPr="00561533">
        <w:rPr>
          <w:rFonts w:asciiTheme="minorHAnsi" w:eastAsiaTheme="minorEastAsia" w:hAnsi="Trebuchet MS" w:cstheme="minorBidi"/>
          <w:b/>
          <w:bCs/>
          <w:color w:val="404040"/>
          <w:kern w:val="24"/>
          <w:sz w:val="22"/>
          <w:szCs w:val="22"/>
          <w:highlight w:val="yellow"/>
        </w:rPr>
        <w:t>αίτιατηςγένεσηςτωνσχέσεωνυποτέλειαςτηςγυναίκαςπροςτον</w:t>
      </w:r>
      <w:r w:rsidRPr="00CD5137">
        <w:rPr>
          <w:rFonts w:asciiTheme="minorHAnsi" w:eastAsiaTheme="minorEastAsia" w:hAnsi="Trebuchet MS" w:cstheme="minorBidi"/>
          <w:b/>
          <w:bCs/>
          <w:color w:val="404040"/>
          <w:kern w:val="24"/>
          <w:sz w:val="22"/>
          <w:szCs w:val="22"/>
          <w:highlight w:val="yellow"/>
        </w:rPr>
        <w:t>άνδρα</w:t>
      </w:r>
    </w:p>
    <w:p w:rsidR="00CD5137" w:rsidRPr="00CD5137" w:rsidRDefault="009D59AA" w:rsidP="00CD5137">
      <w:pPr>
        <w:numPr>
          <w:ilvl w:val="0"/>
          <w:numId w:val="1"/>
        </w:numPr>
        <w:rPr>
          <w:rFonts w:asciiTheme="minorHAnsi" w:eastAsiaTheme="minorEastAsia" w:hAnsi="Trebuchet MS" w:cstheme="minorBidi"/>
          <w:b/>
          <w:bCs/>
          <w:color w:val="404040"/>
          <w:kern w:val="24"/>
          <w:sz w:val="22"/>
          <w:szCs w:val="22"/>
        </w:rPr>
      </w:pPr>
      <w:r w:rsidRPr="00CD5137">
        <w:rPr>
          <w:rFonts w:asciiTheme="minorHAnsi" w:hAnsi="Trebuchet MS" w:cstheme="minorBidi"/>
          <w:b/>
          <w:bCs/>
          <w:color w:val="404040"/>
          <w:kern w:val="24"/>
          <w:sz w:val="22"/>
          <w:szCs w:val="22"/>
        </w:rPr>
        <w:t>Αρχικάστηνπροϊστορία</w:t>
      </w:r>
      <w:r w:rsidRPr="00CD5137">
        <w:rPr>
          <w:rFonts w:asciiTheme="minorHAnsi" w:hAnsi="Trebuchet MS" w:cstheme="minorBidi"/>
          <w:b/>
          <w:bCs/>
          <w:color w:val="404040"/>
          <w:kern w:val="24"/>
          <w:sz w:val="22"/>
          <w:szCs w:val="22"/>
        </w:rPr>
        <w:t xml:space="preserve">, </w:t>
      </w:r>
      <w:r w:rsidRPr="00CD5137">
        <w:rPr>
          <w:rFonts w:asciiTheme="minorHAnsi" w:hAnsi="Trebuchet MS" w:cstheme="minorBidi"/>
          <w:b/>
          <w:bCs/>
          <w:color w:val="404040"/>
          <w:kern w:val="24"/>
          <w:sz w:val="22"/>
          <w:szCs w:val="22"/>
        </w:rPr>
        <w:t>η</w:t>
      </w:r>
      <w:r w:rsidRPr="00CD5137">
        <w:rPr>
          <w:rFonts w:asciiTheme="minorHAnsi" w:hAnsi="Trebuchet MS" w:cstheme="minorBidi"/>
          <w:b/>
          <w:bCs/>
          <w:color w:val="404040"/>
          <w:kern w:val="24"/>
          <w:sz w:val="22"/>
          <w:szCs w:val="22"/>
          <w:highlight w:val="magenta"/>
        </w:rPr>
        <w:t>υπεροχήτηςανδρικήςμυϊκήςδύναμης</w:t>
      </w:r>
      <w:r w:rsidRPr="00CD5137">
        <w:rPr>
          <w:rFonts w:asciiTheme="minorHAnsi" w:hAnsi="Trebuchet MS" w:cstheme="minorBidi"/>
          <w:b/>
          <w:bCs/>
          <w:color w:val="404040"/>
          <w:kern w:val="24"/>
          <w:sz w:val="22"/>
          <w:szCs w:val="22"/>
        </w:rPr>
        <w:t>αποτέλεσετο</w:t>
      </w:r>
      <w:r w:rsidRPr="00CD5137">
        <w:rPr>
          <w:rFonts w:asciiTheme="minorHAnsi" w:hAnsi="Trebuchet MS" w:cstheme="minorBidi"/>
          <w:b/>
          <w:bCs/>
          <w:color w:val="404040"/>
          <w:kern w:val="24"/>
          <w:sz w:val="22"/>
          <w:szCs w:val="22"/>
          <w:highlight w:val="magenta"/>
        </w:rPr>
        <w:t>πρωταρχικόαίτιοτης</w:t>
      </w:r>
      <w:r w:rsidRPr="00CD5137">
        <w:rPr>
          <w:rFonts w:asciiTheme="minorHAnsi" w:hAnsi="Trebuchet MS" w:cstheme="minorBidi"/>
          <w:b/>
          <w:bCs/>
          <w:color w:val="404040"/>
          <w:kern w:val="24"/>
          <w:sz w:val="22"/>
          <w:szCs w:val="22"/>
        </w:rPr>
        <w:t>γένεσηςτωνσχέσεωνυποτέλειαςτηςγυναίκαςπροςτονάνδρακαιταμετέπειταχρόνια</w:t>
      </w:r>
      <w:r w:rsidRPr="00CD5137">
        <w:rPr>
          <w:rFonts w:asciiTheme="minorHAnsi" w:hAnsi="Trebuchet MS" w:cstheme="minorBidi"/>
          <w:b/>
          <w:bCs/>
          <w:color w:val="404040"/>
          <w:kern w:val="24"/>
          <w:sz w:val="22"/>
          <w:szCs w:val="22"/>
        </w:rPr>
        <w:t xml:space="preserve">, </w:t>
      </w:r>
      <w:r w:rsidRPr="00CD5137">
        <w:rPr>
          <w:rFonts w:asciiTheme="minorHAnsi" w:hAnsi="Trebuchet MS" w:cstheme="minorBidi"/>
          <w:b/>
          <w:bCs/>
          <w:color w:val="404040"/>
          <w:kern w:val="24"/>
          <w:sz w:val="22"/>
          <w:szCs w:val="22"/>
        </w:rPr>
        <w:t>ηυποτέλειααυτή</w:t>
      </w:r>
    </w:p>
    <w:p w:rsidR="00CD5137" w:rsidRPr="00CD5137" w:rsidRDefault="00DC6969" w:rsidP="00CD5137">
      <w:pPr>
        <w:ind w:firstLine="0"/>
        <w:rPr>
          <w:rFonts w:asciiTheme="minorHAnsi" w:eastAsiaTheme="minorEastAsia" w:hAnsi="Trebuchet MS" w:cstheme="minorBidi"/>
          <w:b/>
          <w:bCs/>
          <w:color w:val="404040"/>
          <w:kern w:val="24"/>
          <w:sz w:val="22"/>
          <w:szCs w:val="22"/>
        </w:rPr>
      </w:pPr>
      <w:r>
        <w:rPr>
          <w:rFonts w:asciiTheme="minorHAnsi" w:hAnsi="Trebuchet MS" w:cstheme="minorBidi"/>
          <w:b/>
          <w:bCs/>
          <w:color w:val="404040"/>
          <w:kern w:val="24"/>
          <w:sz w:val="22"/>
          <w:szCs w:val="22"/>
          <w:highlight w:val="yellow"/>
        </w:rPr>
        <w:t>4)</w:t>
      </w:r>
      <w:r w:rsidR="00CD5137" w:rsidRPr="00CD5137">
        <w:rPr>
          <w:rFonts w:asciiTheme="minorHAnsi" w:hAnsi="Trebuchet MS" w:cstheme="minorBidi"/>
          <w:b/>
          <w:bCs/>
          <w:color w:val="404040"/>
          <w:kern w:val="24"/>
          <w:sz w:val="22"/>
          <w:szCs w:val="22"/>
          <w:highlight w:val="yellow"/>
        </w:rPr>
        <w:t>Που</w:t>
      </w:r>
      <w:r w:rsidRPr="00CD5137">
        <w:rPr>
          <w:rFonts w:asciiTheme="minorHAnsi" w:hAnsi="Trebuchet MS" w:cstheme="minorBidi"/>
          <w:b/>
          <w:bCs/>
          <w:color w:val="404040"/>
          <w:kern w:val="24"/>
          <w:sz w:val="22"/>
          <w:szCs w:val="22"/>
          <w:highlight w:val="yellow"/>
        </w:rPr>
        <w:t>επεκτάθηκε</w:t>
      </w:r>
    </w:p>
    <w:p w:rsidR="009D59AA" w:rsidRPr="00CD5137" w:rsidRDefault="009D59AA" w:rsidP="00CD5137">
      <w:pPr>
        <w:numPr>
          <w:ilvl w:val="0"/>
          <w:numId w:val="1"/>
        </w:numPr>
        <w:rPr>
          <w:rFonts w:asciiTheme="minorHAnsi" w:eastAsiaTheme="minorEastAsia" w:hAnsi="Trebuchet MS" w:cstheme="minorBidi"/>
          <w:b/>
          <w:bCs/>
          <w:color w:val="404040"/>
          <w:kern w:val="24"/>
          <w:sz w:val="22"/>
          <w:szCs w:val="22"/>
        </w:rPr>
      </w:pPr>
      <w:r w:rsidRPr="00CD5137">
        <w:rPr>
          <w:rFonts w:asciiTheme="minorHAnsi" w:hAnsi="Trebuchet MS" w:cstheme="minorBidi"/>
          <w:b/>
          <w:bCs/>
          <w:color w:val="404040"/>
          <w:kern w:val="24"/>
          <w:sz w:val="22"/>
          <w:szCs w:val="22"/>
          <w:highlight w:val="magenta"/>
        </w:rPr>
        <w:t>επεκτάθηκεσεόλουςτουςκοινωνικούς</w:t>
      </w:r>
      <w:r w:rsidRPr="00CD5137">
        <w:rPr>
          <w:rFonts w:asciiTheme="minorHAnsi" w:hAnsi="Trebuchet MS" w:cstheme="minorBidi"/>
          <w:b/>
          <w:bCs/>
          <w:color w:val="404040"/>
          <w:kern w:val="24"/>
          <w:sz w:val="22"/>
          <w:szCs w:val="22"/>
          <w:highlight w:val="magenta"/>
        </w:rPr>
        <w:t xml:space="preserve">, </w:t>
      </w:r>
      <w:r w:rsidRPr="00CD5137">
        <w:rPr>
          <w:rFonts w:asciiTheme="minorHAnsi" w:hAnsi="Trebuchet MS" w:cstheme="minorBidi"/>
          <w:b/>
          <w:bCs/>
          <w:color w:val="404040"/>
          <w:kern w:val="24"/>
          <w:sz w:val="22"/>
          <w:szCs w:val="22"/>
          <w:highlight w:val="magenta"/>
        </w:rPr>
        <w:t>πολιτικούς</w:t>
      </w:r>
      <w:r w:rsidRPr="00CD5137">
        <w:rPr>
          <w:rFonts w:asciiTheme="minorHAnsi" w:hAnsi="Trebuchet MS" w:cstheme="minorBidi"/>
          <w:b/>
          <w:bCs/>
          <w:color w:val="404040"/>
          <w:kern w:val="24"/>
          <w:sz w:val="22"/>
          <w:szCs w:val="22"/>
          <w:highlight w:val="magenta"/>
        </w:rPr>
        <w:t xml:space="preserve">, </w:t>
      </w:r>
      <w:r w:rsidRPr="00CD5137">
        <w:rPr>
          <w:rFonts w:asciiTheme="minorHAnsi" w:hAnsi="Trebuchet MS" w:cstheme="minorBidi"/>
          <w:b/>
          <w:bCs/>
          <w:color w:val="404040"/>
          <w:kern w:val="24"/>
          <w:sz w:val="22"/>
          <w:szCs w:val="22"/>
          <w:highlight w:val="magenta"/>
        </w:rPr>
        <w:t>θρησκευτικούςκαιάλλουςτομείςλαμβάνονταςδιαστάσειςδιάκρισηςλόγωφύλου</w:t>
      </w:r>
      <w:r w:rsidRPr="00CD5137">
        <w:rPr>
          <w:rFonts w:asciiTheme="minorHAnsi" w:hAnsi="Trebuchet MS" w:cstheme="minorBidi"/>
          <w:b/>
          <w:bCs/>
          <w:color w:val="404040"/>
          <w:kern w:val="24"/>
          <w:sz w:val="22"/>
          <w:szCs w:val="22"/>
        </w:rPr>
        <w:t xml:space="preserve">. </w:t>
      </w:r>
    </w:p>
    <w:p w:rsidR="004D366D" w:rsidRDefault="00CD5137" w:rsidP="00CD5137">
      <w:pPr>
        <w:rPr>
          <w:rFonts w:asciiTheme="minorHAnsi" w:eastAsiaTheme="minorEastAsia" w:hAnsi="Trebuchet MS" w:cstheme="minorBidi"/>
          <w:b/>
          <w:bCs/>
          <w:color w:val="404040"/>
          <w:kern w:val="24"/>
          <w:sz w:val="22"/>
          <w:szCs w:val="22"/>
        </w:rPr>
      </w:pPr>
      <w:r w:rsidRPr="00CD5137">
        <w:rPr>
          <w:rFonts w:asciiTheme="minorHAnsi" w:eastAsiaTheme="minorEastAsia" w:hAnsi="Trebuchet MS" w:cstheme="minorBidi"/>
          <w:b/>
          <w:bCs/>
          <w:color w:val="404040"/>
          <w:kern w:val="24"/>
          <w:sz w:val="22"/>
          <w:szCs w:val="22"/>
        </w:rPr>
        <w:t>Στον</w:t>
      </w:r>
      <w:r w:rsidRPr="00CD5137">
        <w:rPr>
          <w:rFonts w:asciiTheme="minorHAnsi" w:eastAsiaTheme="minorEastAsia" w:hAnsi="Trebuchet MS" w:cstheme="minorBidi"/>
          <w:b/>
          <w:bCs/>
          <w:color w:val="404040"/>
          <w:kern w:val="24"/>
          <w:sz w:val="22"/>
          <w:szCs w:val="22"/>
          <w:highlight w:val="magenta"/>
        </w:rPr>
        <w:t>τομέατηςυγείας</w:t>
      </w:r>
      <w:r w:rsidRPr="00CD5137">
        <w:rPr>
          <w:rFonts w:asciiTheme="minorHAnsi" w:eastAsiaTheme="minorEastAsia" w:hAnsi="Trebuchet MS" w:cstheme="minorBidi"/>
          <w:b/>
          <w:bCs/>
          <w:color w:val="404040"/>
          <w:kern w:val="24"/>
          <w:sz w:val="22"/>
          <w:szCs w:val="22"/>
        </w:rPr>
        <w:t>καιτουσώματοςπροβάλλοντανσυνεχώςκαιμεαπαξιωτικότρόποη</w:t>
      </w:r>
      <w:r w:rsidRPr="00CD5137">
        <w:rPr>
          <w:rFonts w:asciiTheme="minorHAnsi" w:eastAsiaTheme="minorEastAsia" w:hAnsi="Trebuchet MS" w:cstheme="minorBidi"/>
          <w:b/>
          <w:bCs/>
          <w:color w:val="404040"/>
          <w:kern w:val="24"/>
          <w:sz w:val="22"/>
          <w:szCs w:val="22"/>
          <w:highlight w:val="magenta"/>
        </w:rPr>
        <w:t>υποτιθέμενηβιολογικήκαιανατομικήπαθητικότητατηςγυναίκας</w:t>
      </w:r>
      <w:r w:rsidRPr="00CD5137">
        <w:rPr>
          <w:rFonts w:asciiTheme="minorHAnsi" w:eastAsiaTheme="minorEastAsia" w:hAnsi="Trebuchet MS" w:cstheme="minorBidi"/>
          <w:b/>
          <w:bCs/>
          <w:color w:val="404040"/>
          <w:kern w:val="24"/>
          <w:sz w:val="22"/>
          <w:szCs w:val="22"/>
          <w:highlight w:val="magenta"/>
        </w:rPr>
        <w:t>,</w:t>
      </w:r>
      <w:r w:rsidRPr="00CD5137">
        <w:rPr>
          <w:rFonts w:asciiTheme="minorHAnsi" w:eastAsiaTheme="minorEastAsia" w:hAnsi="Trebuchet MS" w:cstheme="minorBidi"/>
          <w:b/>
          <w:bCs/>
          <w:color w:val="404040"/>
          <w:kern w:val="24"/>
          <w:sz w:val="22"/>
          <w:szCs w:val="22"/>
        </w:rPr>
        <w:t>αλλάκαι</w:t>
      </w:r>
      <w:r w:rsidRPr="00CD5137">
        <w:rPr>
          <w:rFonts w:asciiTheme="minorHAnsi" w:eastAsiaTheme="minorEastAsia" w:hAnsi="Trebuchet MS" w:cstheme="minorBidi"/>
          <w:b/>
          <w:bCs/>
          <w:color w:val="404040"/>
          <w:kern w:val="24"/>
          <w:sz w:val="22"/>
          <w:szCs w:val="22"/>
          <w:highlight w:val="magenta"/>
        </w:rPr>
        <w:t>οιδιάφορεςεκκρίσειςτουγυναικείουσώματος</w:t>
      </w:r>
      <w:r w:rsidRPr="00CD5137">
        <w:rPr>
          <w:rFonts w:asciiTheme="minorHAnsi" w:eastAsiaTheme="minorEastAsia" w:hAnsi="Trebuchet MS" w:cstheme="minorBidi"/>
          <w:b/>
          <w:bCs/>
          <w:color w:val="404040"/>
          <w:kern w:val="24"/>
          <w:sz w:val="22"/>
          <w:szCs w:val="22"/>
        </w:rPr>
        <w:t>–</w:t>
      </w:r>
      <w:r w:rsidRPr="00CD5137">
        <w:rPr>
          <w:rFonts w:asciiTheme="minorHAnsi" w:eastAsiaTheme="minorEastAsia" w:hAnsi="Trebuchet MS" w:cstheme="minorBidi"/>
          <w:b/>
          <w:bCs/>
          <w:color w:val="404040"/>
          <w:kern w:val="24"/>
          <w:sz w:val="22"/>
          <w:szCs w:val="22"/>
          <w:highlight w:val="magenta"/>
        </w:rPr>
        <w:t>τοακάθαρτοαίμα</w:t>
      </w:r>
      <w:r w:rsidRPr="00CD5137">
        <w:rPr>
          <w:rFonts w:asciiTheme="minorHAnsi" w:eastAsiaTheme="minorEastAsia" w:hAnsi="Trebuchet MS" w:cstheme="minorBidi"/>
          <w:b/>
          <w:bCs/>
          <w:color w:val="404040"/>
          <w:kern w:val="24"/>
          <w:sz w:val="22"/>
          <w:szCs w:val="22"/>
          <w:highlight w:val="magenta"/>
        </w:rPr>
        <w:t xml:space="preserve">, </w:t>
      </w:r>
      <w:r w:rsidRPr="00CD5137">
        <w:rPr>
          <w:rFonts w:asciiTheme="minorHAnsi" w:eastAsiaTheme="minorEastAsia" w:hAnsi="Trebuchet MS" w:cstheme="minorBidi"/>
          <w:b/>
          <w:bCs/>
          <w:color w:val="404040"/>
          <w:kern w:val="24"/>
          <w:sz w:val="22"/>
          <w:szCs w:val="22"/>
          <w:highlight w:val="magenta"/>
        </w:rPr>
        <w:t>τογάλα</w:t>
      </w:r>
      <w:r w:rsidRPr="00CD5137">
        <w:rPr>
          <w:rFonts w:asciiTheme="minorHAnsi" w:eastAsiaTheme="minorEastAsia" w:hAnsi="Trebuchet MS" w:cstheme="minorBidi"/>
          <w:b/>
          <w:bCs/>
          <w:color w:val="404040"/>
          <w:kern w:val="24"/>
          <w:sz w:val="22"/>
          <w:szCs w:val="22"/>
          <w:highlight w:val="magenta"/>
        </w:rPr>
        <w:t xml:space="preserve">, </w:t>
      </w:r>
      <w:r w:rsidRPr="00CD5137">
        <w:rPr>
          <w:rFonts w:asciiTheme="minorHAnsi" w:eastAsiaTheme="minorEastAsia" w:hAnsi="Trebuchet MS" w:cstheme="minorBidi"/>
          <w:b/>
          <w:bCs/>
          <w:color w:val="404040"/>
          <w:kern w:val="24"/>
          <w:sz w:val="22"/>
          <w:szCs w:val="22"/>
          <w:highlight w:val="magenta"/>
        </w:rPr>
        <w:t>ταάλλαυγράκ</w:t>
      </w:r>
      <w:r w:rsidRPr="00CD5137">
        <w:rPr>
          <w:rFonts w:asciiTheme="minorHAnsi" w:eastAsiaTheme="minorEastAsia" w:hAnsi="Trebuchet MS" w:cstheme="minorBidi"/>
          <w:b/>
          <w:bCs/>
          <w:color w:val="404040"/>
          <w:kern w:val="24"/>
          <w:sz w:val="22"/>
          <w:szCs w:val="22"/>
          <w:highlight w:val="magenta"/>
        </w:rPr>
        <w:t>.</w:t>
      </w:r>
      <w:r w:rsidRPr="00CD5137">
        <w:rPr>
          <w:rFonts w:asciiTheme="minorHAnsi" w:eastAsiaTheme="minorEastAsia" w:hAnsi="Trebuchet MS" w:cstheme="minorBidi"/>
          <w:b/>
          <w:bCs/>
          <w:color w:val="404040"/>
          <w:kern w:val="24"/>
          <w:sz w:val="22"/>
          <w:szCs w:val="22"/>
          <w:highlight w:val="magenta"/>
        </w:rPr>
        <w:t>λ</w:t>
      </w:r>
      <w:r w:rsidRPr="00CD5137">
        <w:rPr>
          <w:rFonts w:asciiTheme="minorHAnsi" w:eastAsiaTheme="minorEastAsia" w:hAnsi="Trebuchet MS" w:cstheme="minorBidi"/>
          <w:b/>
          <w:bCs/>
          <w:color w:val="404040"/>
          <w:kern w:val="24"/>
          <w:sz w:val="22"/>
          <w:szCs w:val="22"/>
          <w:highlight w:val="magenta"/>
        </w:rPr>
        <w:t>.</w:t>
      </w:r>
      <w:r w:rsidRPr="00CD5137">
        <w:rPr>
          <w:rFonts w:asciiTheme="minorHAnsi" w:eastAsiaTheme="minorEastAsia" w:hAnsi="Trebuchet MS" w:cstheme="minorBidi"/>
          <w:b/>
          <w:bCs/>
          <w:color w:val="404040"/>
          <w:kern w:val="24"/>
          <w:sz w:val="22"/>
          <w:szCs w:val="22"/>
          <w:highlight w:val="magenta"/>
        </w:rPr>
        <w:t>π</w:t>
      </w:r>
      <w:r w:rsidRPr="00CD5137">
        <w:rPr>
          <w:rFonts w:asciiTheme="minorHAnsi" w:eastAsiaTheme="minorEastAsia" w:hAnsi="Trebuchet MS" w:cstheme="minorBidi"/>
          <w:b/>
          <w:bCs/>
          <w:color w:val="404040"/>
          <w:kern w:val="24"/>
          <w:sz w:val="22"/>
          <w:szCs w:val="22"/>
          <w:highlight w:val="magenta"/>
        </w:rPr>
        <w:t xml:space="preserve">. </w:t>
      </w:r>
      <w:r w:rsidRPr="00CD5137">
        <w:rPr>
          <w:rFonts w:asciiTheme="minorHAnsi" w:eastAsiaTheme="minorEastAsia" w:hAnsi="Trebuchet MS" w:cstheme="minorBidi"/>
          <w:b/>
          <w:bCs/>
          <w:color w:val="404040"/>
          <w:kern w:val="24"/>
          <w:sz w:val="22"/>
          <w:szCs w:val="22"/>
          <w:highlight w:val="magenta"/>
        </w:rPr>
        <w:t>–σεαντίθεσημε«τηδόξατουσπέρματος»</w:t>
      </w:r>
      <w:r w:rsidRPr="00CD5137">
        <w:rPr>
          <w:rFonts w:asciiTheme="minorHAnsi" w:eastAsiaTheme="minorEastAsia" w:hAnsi="Trebuchet MS" w:cstheme="minorBidi"/>
          <w:b/>
          <w:bCs/>
          <w:color w:val="404040"/>
          <w:kern w:val="24"/>
          <w:sz w:val="22"/>
          <w:szCs w:val="22"/>
          <w:highlight w:val="magenta"/>
        </w:rPr>
        <w:t xml:space="preserve">, </w:t>
      </w:r>
      <w:r w:rsidRPr="00CD5137">
        <w:rPr>
          <w:rFonts w:asciiTheme="minorHAnsi" w:eastAsiaTheme="minorEastAsia" w:hAnsi="Trebuchet MS" w:cstheme="minorBidi"/>
          <w:b/>
          <w:bCs/>
          <w:color w:val="404040"/>
          <w:kern w:val="24"/>
          <w:sz w:val="22"/>
          <w:szCs w:val="22"/>
          <w:highlight w:val="magenta"/>
        </w:rPr>
        <w:t>τουοποίουηγυναίκαθεωρείταιαπλόςυποδοχέαςγιατηντεκνοποίηση</w:t>
      </w:r>
    </w:p>
    <w:p w:rsidR="00CD5137" w:rsidRDefault="00DC6969" w:rsidP="00CD5137">
      <w:pPr>
        <w:rPr>
          <w:rFonts w:asciiTheme="minorHAnsi" w:eastAsiaTheme="minorEastAsia" w:hAnsi="Trebuchet MS" w:cstheme="minorBidi"/>
          <w:bCs/>
          <w:color w:val="404040"/>
          <w:kern w:val="24"/>
          <w:sz w:val="22"/>
          <w:szCs w:val="22"/>
        </w:rPr>
      </w:pPr>
      <w:r>
        <w:rPr>
          <w:rFonts w:asciiTheme="minorHAnsi" w:eastAsiaTheme="minorEastAsia" w:hAnsi="Trebuchet MS" w:cstheme="minorBidi"/>
          <w:bCs/>
          <w:color w:val="404040"/>
          <w:kern w:val="24"/>
          <w:sz w:val="22"/>
          <w:szCs w:val="22"/>
        </w:rPr>
        <w:t>5</w:t>
      </w:r>
      <w:r w:rsidR="00CD5137" w:rsidRPr="00CD5137">
        <w:rPr>
          <w:rFonts w:asciiTheme="minorHAnsi" w:eastAsiaTheme="minorEastAsia" w:hAnsi="Trebuchet MS" w:cstheme="minorBidi"/>
          <w:bCs/>
          <w:color w:val="404040"/>
          <w:kern w:val="24"/>
          <w:sz w:val="22"/>
          <w:szCs w:val="22"/>
        </w:rPr>
        <w:t>)</w:t>
      </w:r>
      <w:r w:rsidR="00CD5137">
        <w:rPr>
          <w:rFonts w:asciiTheme="minorHAnsi" w:eastAsiaTheme="minorEastAsia" w:hAnsi="Trebuchet MS" w:cstheme="minorBidi"/>
          <w:bCs/>
          <w:color w:val="404040"/>
          <w:kern w:val="24"/>
          <w:sz w:val="22"/>
          <w:szCs w:val="22"/>
        </w:rPr>
        <w:t>σετιεπηρέασανοιβιομηχανικέςκαικοινωνικέςεπαναστάσεις</w:t>
      </w:r>
    </w:p>
    <w:p w:rsidR="00DC6969" w:rsidRDefault="00CD5137" w:rsidP="00CD5137">
      <w:pPr>
        <w:rPr>
          <w:b/>
          <w:bCs/>
        </w:rPr>
      </w:pPr>
      <w:r w:rsidRPr="00CD5137">
        <w:rPr>
          <w:b/>
          <w:bCs/>
        </w:rPr>
        <w:t xml:space="preserve">Ήδη από τον 18ο αιώνα, οι διαδοχικές βιομηχανικές και κοινωνικές επαναστάσεις </w:t>
      </w:r>
      <w:r w:rsidRPr="00CD5137">
        <w:rPr>
          <w:b/>
          <w:bCs/>
          <w:highlight w:val="magenta"/>
        </w:rPr>
        <w:t>επέτρεψαν την πρόσβαση των γυναικών στον κόσμο της εργασίας και της εκπαίδευσης,χωρίς</w:t>
      </w:r>
      <w:r w:rsidRPr="00CD5137">
        <w:rPr>
          <w:b/>
          <w:bCs/>
        </w:rPr>
        <w:t xml:space="preserve"> ωστόσο να τους δίνουν </w:t>
      </w:r>
      <w:r w:rsidRPr="00CD5137">
        <w:rPr>
          <w:b/>
          <w:bCs/>
          <w:highlight w:val="magenta"/>
        </w:rPr>
        <w:t>ισάξια με τους άνδρες δικαιώματα</w:t>
      </w:r>
      <w:r w:rsidRPr="00CD5137">
        <w:rPr>
          <w:b/>
          <w:bCs/>
        </w:rPr>
        <w:t xml:space="preserve"> ανάλογα με το ρόλο ή το λειτούργημά τους. Προς </w:t>
      </w:r>
      <w:r w:rsidRPr="00CD5137">
        <w:rPr>
          <w:b/>
          <w:bCs/>
          <w:highlight w:val="magenta"/>
        </w:rPr>
        <w:t>το τέλος του 20ου αιώνα,</w:t>
      </w:r>
      <w:r w:rsidRPr="00CD5137">
        <w:rPr>
          <w:b/>
          <w:bCs/>
        </w:rPr>
        <w:t xml:space="preserve"> οι γυναίκες μπόρεσαν να απαιτήσουν </w:t>
      </w:r>
      <w:r w:rsidRPr="00CD5137">
        <w:rPr>
          <w:b/>
          <w:bCs/>
          <w:highlight w:val="magenta"/>
        </w:rPr>
        <w:t>ίσα δικαιώματα, τα οποία εξασφαλίστηκαν τουλάχιστον νομικά.</w:t>
      </w:r>
    </w:p>
    <w:p w:rsidR="00DC6969" w:rsidRDefault="00DC6969" w:rsidP="00CD5137">
      <w:pPr>
        <w:rPr>
          <w:b/>
          <w:bCs/>
        </w:rPr>
      </w:pPr>
      <w:r>
        <w:rPr>
          <w:b/>
          <w:bCs/>
        </w:rPr>
        <w:t xml:space="preserve">6) </w:t>
      </w:r>
      <w:r w:rsidRPr="00DC6969">
        <w:rPr>
          <w:b/>
          <w:bCs/>
          <w:highlight w:val="yellow"/>
        </w:rPr>
        <w:t>Σε τι βοήθησε η  πρόοδος στην ιατρική και τη βιολογία για την κατανόηση της ισότητας των φύλλων</w:t>
      </w:r>
    </w:p>
    <w:p w:rsidR="00DC6969" w:rsidRDefault="00DC6969" w:rsidP="00CD5137">
      <w:pPr>
        <w:rPr>
          <w:b/>
          <w:bCs/>
        </w:rPr>
      </w:pPr>
      <w:r w:rsidRPr="00DC6969">
        <w:rPr>
          <w:b/>
          <w:bCs/>
        </w:rPr>
        <w:t xml:space="preserve">Αυτά όλα έως ότου περίπου το 1875 και μετά η ιατρική και η βιολογία της εποχής ερεύνησαν τους μηχανισμούς της ωορρηξίας, το ρόλο του ωαρίου και του σπερματοζωαρίου και την ισότιμη συνεισφορά της γυναίκας και του άνδρα στη γονιμοποίηση. </w:t>
      </w:r>
    </w:p>
    <w:p w:rsidR="00DC6969" w:rsidRDefault="00DC6969" w:rsidP="00CD5137">
      <w:pPr>
        <w:rPr>
          <w:b/>
          <w:bCs/>
        </w:rPr>
      </w:pPr>
      <w:r w:rsidRPr="00DC6969">
        <w:rPr>
          <w:b/>
          <w:bCs/>
          <w:highlight w:val="yellow"/>
        </w:rPr>
        <w:t>7)Τι προσπάθησαν να αποδείξουν τον 19</w:t>
      </w:r>
      <w:r w:rsidRPr="00DC6969">
        <w:rPr>
          <w:b/>
          <w:bCs/>
          <w:highlight w:val="yellow"/>
          <w:vertAlign w:val="superscript"/>
        </w:rPr>
        <w:t>ο</w:t>
      </w:r>
      <w:r w:rsidRPr="00DC6969">
        <w:rPr>
          <w:b/>
          <w:bCs/>
          <w:highlight w:val="yellow"/>
        </w:rPr>
        <w:t xml:space="preserve"> αιώνα οι διασημότεροι εγκληματολόγοι, όπως ο Λομπρόζο και ο Φερρέρο,</w:t>
      </w:r>
    </w:p>
    <w:p w:rsidR="00CD5137" w:rsidRDefault="00DC6969" w:rsidP="00CD5137">
      <w:pPr>
        <w:rPr>
          <w:b/>
          <w:bCs/>
        </w:rPr>
      </w:pPr>
      <w:r w:rsidRPr="00DC6969">
        <w:rPr>
          <w:b/>
          <w:bCs/>
        </w:rPr>
        <w:lastRenderedPageBreak/>
        <w:t>Παρ’ όλ’ αυτά, κατά τον 19</w:t>
      </w:r>
      <w:r w:rsidRPr="00DC6969">
        <w:rPr>
          <w:b/>
          <w:bCs/>
          <w:vertAlign w:val="superscript"/>
        </w:rPr>
        <w:t>ο</w:t>
      </w:r>
      <w:r w:rsidRPr="00DC6969">
        <w:rPr>
          <w:b/>
          <w:bCs/>
        </w:rPr>
        <w:t xml:space="preserve"> αιώνα και πάλι, οι διασημότεροι εγκληματολόγοι, όπως ο Λομπρόζο και ο Φερρέρο, θεωρούσαν ακόμα, τις γυναίκες μεγάλα, διεστραμμένα παιδιά και προχωρούσαν σε μετρήσεις του όγκου του εγκεφάλου τους και του βάρους του για να θεμελιώσουν “επιστημονικά” την κατωτερότητα του γυναικείου φύλου. </w:t>
      </w:r>
      <w:r w:rsidRPr="00DC6969">
        <w:rPr>
          <w:b/>
          <w:bCs/>
          <w:lang w:val="en-US"/>
        </w:rPr>
        <w:t>Lombroso</w:t>
      </w:r>
      <w:r w:rsidRPr="00DC6969">
        <w:rPr>
          <w:b/>
          <w:bCs/>
        </w:rPr>
        <w:t xml:space="preserve">, </w:t>
      </w:r>
      <w:r w:rsidRPr="00DC6969">
        <w:rPr>
          <w:b/>
          <w:bCs/>
          <w:lang w:val="en-US"/>
        </w:rPr>
        <w:t>C</w:t>
      </w:r>
      <w:r w:rsidRPr="00DC6969">
        <w:rPr>
          <w:b/>
          <w:bCs/>
        </w:rPr>
        <w:t xml:space="preserve">. </w:t>
      </w:r>
      <w:r w:rsidRPr="00DC6969">
        <w:rPr>
          <w:b/>
          <w:bCs/>
          <w:lang w:val="en-US"/>
        </w:rPr>
        <w:t>andFerrero</w:t>
      </w:r>
      <w:r w:rsidRPr="00DC6969">
        <w:rPr>
          <w:b/>
          <w:bCs/>
        </w:rPr>
        <w:t>,</w:t>
      </w:r>
    </w:p>
    <w:p w:rsidR="00CD5137" w:rsidRDefault="00DC6969" w:rsidP="00CD5137">
      <w:pPr>
        <w:rPr>
          <w:b/>
          <w:bCs/>
        </w:rPr>
      </w:pPr>
      <w:r>
        <w:rPr>
          <w:b/>
          <w:bCs/>
        </w:rPr>
        <w:t>8</w:t>
      </w:r>
      <w:r w:rsidR="00CD5137" w:rsidRPr="0005638F">
        <w:rPr>
          <w:b/>
          <w:bCs/>
          <w:highlight w:val="yellow"/>
        </w:rPr>
        <w:t>)σήμερα στην πράξη τι γίνεται</w:t>
      </w:r>
      <w:r w:rsidR="0005638F" w:rsidRPr="0005638F">
        <w:rPr>
          <w:b/>
          <w:bCs/>
          <w:highlight w:val="yellow"/>
        </w:rPr>
        <w:t xml:space="preserve"> υπάρχουν διακρίσεις;;</w:t>
      </w:r>
    </w:p>
    <w:p w:rsidR="00CD5137" w:rsidRDefault="00CD5137" w:rsidP="00CD5137">
      <w:pPr>
        <w:rPr>
          <w:b/>
          <w:bCs/>
        </w:rPr>
      </w:pPr>
      <w:r w:rsidRPr="00CD5137">
        <w:rPr>
          <w:b/>
          <w:bCs/>
        </w:rPr>
        <w:t xml:space="preserve">Στην πράξη, όμως, οι γυναίκες υποβάλλονται ακόμα </w:t>
      </w:r>
      <w:r w:rsidRPr="00CD5137">
        <w:rPr>
          <w:b/>
          <w:bCs/>
          <w:highlight w:val="magenta"/>
        </w:rPr>
        <w:t>σε διακρίσεις</w:t>
      </w:r>
      <w:r w:rsidRPr="00CD5137">
        <w:rPr>
          <w:b/>
          <w:bCs/>
        </w:rPr>
        <w:t xml:space="preserve"> στην </w:t>
      </w:r>
      <w:r w:rsidRPr="00CD5137">
        <w:rPr>
          <w:b/>
          <w:bCs/>
          <w:highlight w:val="magenta"/>
        </w:rPr>
        <w:t>κοινωνική, επαγγελματική και την οικογενειακή ζωή</w:t>
      </w:r>
      <w:r w:rsidRPr="00CD5137">
        <w:rPr>
          <w:b/>
          <w:bCs/>
        </w:rPr>
        <w:t>, είναι οι πρώτες που πλήττονται από οικονομικές και πολιτικές κρίσεις και είναι οι πρώτοι στόχοι, οι όμηροι και τα πρώτα θύματα σε συρράξεις σε κάθε γωνιά της γης</w:t>
      </w:r>
    </w:p>
    <w:p w:rsidR="00DC6969" w:rsidRPr="0005638F" w:rsidRDefault="00DC6969" w:rsidP="00CD5137">
      <w:pPr>
        <w:rPr>
          <w:b/>
          <w:bCs/>
          <w:highlight w:val="yellow"/>
        </w:rPr>
      </w:pPr>
      <w:r w:rsidRPr="0005638F">
        <w:rPr>
          <w:b/>
          <w:bCs/>
          <w:highlight w:val="yellow"/>
        </w:rPr>
        <w:t>9)από την αρχαιότητα ως σήμεραοι γυναίκες τι δικαίωματα</w:t>
      </w:r>
    </w:p>
    <w:p w:rsidR="00DC6969" w:rsidRDefault="0005638F" w:rsidP="00CD5137">
      <w:pPr>
        <w:rPr>
          <w:b/>
          <w:bCs/>
        </w:rPr>
      </w:pPr>
      <w:r w:rsidRPr="0005638F">
        <w:rPr>
          <w:b/>
          <w:bCs/>
          <w:highlight w:val="yellow"/>
        </w:rPr>
        <w:t>δεν έχουν</w:t>
      </w:r>
    </w:p>
    <w:p w:rsidR="0005638F" w:rsidRDefault="0005638F" w:rsidP="00CD5137">
      <w:r w:rsidRPr="0005638F">
        <w:t xml:space="preserve">οι γυναίκες δεν έχουν </w:t>
      </w:r>
      <w:r w:rsidRPr="0005638F">
        <w:rPr>
          <w:highlight w:val="magenta"/>
        </w:rPr>
        <w:t>δικαίωμα ψήφου</w:t>
      </w:r>
      <w:r w:rsidRPr="0005638F">
        <w:t xml:space="preserve">, τα </w:t>
      </w:r>
      <w:r w:rsidRPr="0005638F">
        <w:rPr>
          <w:highlight w:val="magenta"/>
        </w:rPr>
        <w:t>νεογνά</w:t>
      </w:r>
      <w:r w:rsidRPr="0005638F">
        <w:t xml:space="preserve"> που είναι </w:t>
      </w:r>
      <w:r w:rsidRPr="0005638F">
        <w:rPr>
          <w:highlight w:val="magenta"/>
        </w:rPr>
        <w:t>κορίτσιαθανατώνονται</w:t>
      </w:r>
      <w:r w:rsidRPr="0005638F">
        <w:t xml:space="preserve">, </w:t>
      </w:r>
      <w:r w:rsidRPr="0005638F">
        <w:rPr>
          <w:highlight w:val="magenta"/>
        </w:rPr>
        <w:t>οι νεαρές</w:t>
      </w:r>
      <w:r w:rsidRPr="0005638F">
        <w:t xml:space="preserve"> γυναίκες υποβάλλονται </w:t>
      </w:r>
      <w:r w:rsidRPr="0005638F">
        <w:rPr>
          <w:highlight w:val="magenta"/>
        </w:rPr>
        <w:t>σε κλειτοριδεκτομή</w:t>
      </w:r>
      <w:r w:rsidRPr="0005638F">
        <w:t xml:space="preserve">, οι γυναίκες </w:t>
      </w:r>
      <w:r w:rsidRPr="0005638F">
        <w:rPr>
          <w:highlight w:val="magenta"/>
        </w:rPr>
        <w:t>λιθοβολούνται όταν έχουν σεξουαλική σχέση εκτός γάμου</w:t>
      </w:r>
      <w:r w:rsidRPr="0005638F">
        <w:t xml:space="preserve">, </w:t>
      </w:r>
      <w:r w:rsidRPr="0005638F">
        <w:rPr>
          <w:highlight w:val="magenta"/>
        </w:rPr>
        <w:t>πωλούντα</w:t>
      </w:r>
      <w:r w:rsidRPr="0005638F">
        <w:t xml:space="preserve">ι και </w:t>
      </w:r>
      <w:r w:rsidRPr="0005638F">
        <w:rPr>
          <w:highlight w:val="magenta"/>
        </w:rPr>
        <w:t>εκπορνεύονται</w:t>
      </w:r>
    </w:p>
    <w:p w:rsidR="0005638F" w:rsidRDefault="0005638F" w:rsidP="00CD5137">
      <w:r w:rsidRPr="0005638F">
        <w:rPr>
          <w:highlight w:val="yellow"/>
        </w:rPr>
        <w:t>τι θεωρείται ως ορόσημο</w:t>
      </w:r>
      <w:r w:rsidR="00C33EC2">
        <w:rPr>
          <w:highlight w:val="yellow"/>
        </w:rPr>
        <w:t xml:space="preserve"> </w:t>
      </w:r>
      <w:r w:rsidRPr="0005638F">
        <w:rPr>
          <w:highlight w:val="yellow"/>
        </w:rPr>
        <w:t>μεταπολεμικά ποια είναι η επίσημη διακήρυξη της ισότητας ανάμεσα στον άνδρα και στη γυναίκα,</w:t>
      </w:r>
      <w:r>
        <w:t xml:space="preserve"> ;τι αναφέρει ξεκάθαρα;</w:t>
      </w:r>
    </w:p>
    <w:p w:rsidR="009D59AA" w:rsidRPr="0005638F" w:rsidRDefault="009D59AA" w:rsidP="0005638F">
      <w:pPr>
        <w:numPr>
          <w:ilvl w:val="0"/>
          <w:numId w:val="2"/>
        </w:numPr>
      </w:pPr>
      <w:r w:rsidRPr="00C33EC2">
        <w:rPr>
          <w:highlight w:val="magenta"/>
        </w:rPr>
        <w:t>Ιδρυτική Χάρτα των Ηνωμένων Εθνών,</w:t>
      </w:r>
      <w:r w:rsidRPr="0005638F">
        <w:t xml:space="preserve"> η οποία στο εισαγωγικό της τμήμα αναφέρεται ξεκάθαρα στα «θεμελιώδη δικαιώματα του ανθρώπου σε ό,τι αφορά την αξιοπρέπεια και τις αξίες του ατόμου, αλλά και στην ισότητα των δικαιωμάτων ανδρών και γυναικών».</w:t>
      </w:r>
    </w:p>
    <w:p w:rsidR="0005638F" w:rsidRDefault="0005638F" w:rsidP="00CD5137">
      <w:r w:rsidRPr="00263DA8">
        <w:rPr>
          <w:highlight w:val="yellow"/>
        </w:rPr>
        <w:t>η βία κατά των γυναικών πό</w:t>
      </w:r>
      <w:r w:rsidR="00263DA8" w:rsidRPr="00263DA8">
        <w:rPr>
          <w:highlight w:val="yellow"/>
        </w:rPr>
        <w:t>τε</w:t>
      </w:r>
      <w:r w:rsidRPr="00263DA8">
        <w:rPr>
          <w:highlight w:val="yellow"/>
        </w:rPr>
        <w:t xml:space="preserve">άρχισε να αναγνωρίζεται στην Ευρώπη </w:t>
      </w:r>
      <w:r w:rsidR="00263DA8" w:rsidRPr="00263DA8">
        <w:rPr>
          <w:highlight w:val="yellow"/>
        </w:rPr>
        <w:t xml:space="preserve"> με τι άλλο συν έπεσε που αναγνωρίστηκε εκείνην την εποχή</w:t>
      </w:r>
    </w:p>
    <w:p w:rsidR="009D59AA" w:rsidRPr="00263DA8" w:rsidRDefault="009D59AA" w:rsidP="00263DA8">
      <w:pPr>
        <w:numPr>
          <w:ilvl w:val="0"/>
          <w:numId w:val="3"/>
        </w:numPr>
      </w:pPr>
      <w:r w:rsidRPr="00263DA8">
        <w:t xml:space="preserve">η βία κατά των γυναικών, αντίθετα από άλλες όψεις της ανισότητας μεταξύ των δύο φύλων, άρχισε να αναγνωρίζεται στην Ευρώπη μόλις στις δεκαετίες '70-'80. Η βαθμιαία αποκάλυψη της ύπαρξης και της έκτασης του προβλήματος </w:t>
      </w:r>
      <w:r w:rsidRPr="00C33EC2">
        <w:rPr>
          <w:highlight w:val="magenta"/>
        </w:rPr>
        <w:t>συνέπεσε με την αναγνώριση της αρχής της ισότητας μεταξύ γυναικών και ανδρών ενώπιον του νόμου (de jure)</w:t>
      </w:r>
      <w:r w:rsidRPr="00263DA8">
        <w:t>.</w:t>
      </w:r>
    </w:p>
    <w:p w:rsidR="00263DA8" w:rsidRDefault="00263DA8" w:rsidP="00CD5137">
      <w:r w:rsidRPr="00263DA8">
        <w:rPr>
          <w:highlight w:val="yellow"/>
        </w:rPr>
        <w:t>Που και πότε από ποιον οργανώθηκε η πρώτη παγκόσμια διάσκεψη σχετικά με τη θέση των Γυναικών στον κόσμο με τι ονομασία</w:t>
      </w:r>
    </w:p>
    <w:p w:rsidR="00263DA8" w:rsidRDefault="00263DA8" w:rsidP="00CD5137">
      <w:r w:rsidRPr="00181F0A">
        <w:rPr>
          <w:highlight w:val="magenta"/>
        </w:rPr>
        <w:lastRenderedPageBreak/>
        <w:t>Τα Ηνωμένα Έθνη αναγόρευσαν το 1975 «Παγκόσμιο Έτος των Γυναικών» και οργάνωσαν την πρώτη παγκόσμια διάσκεψη σχετικά με τη θέση των Γυναικών στον κόσμο, στην Πόλη του Μεξικού.</w:t>
      </w:r>
      <w:r w:rsidRPr="00263DA8">
        <w:t xml:space="preserve"> Το Ψήφισμα 3250 της γενικής συνέλευσης των Ηνωμένων Εθνών ανακήρυξε τη δεκαετία 1975-85 «Δεκαετία για τις Γυναίκες: Ισότητα, Ανάπτυξη και Ειρήνη</w:t>
      </w:r>
    </w:p>
    <w:p w:rsidR="006903A7" w:rsidRDefault="006903A7" w:rsidP="00CD5137">
      <w:r w:rsidRPr="006903A7">
        <w:rPr>
          <w:highlight w:val="yellow"/>
        </w:rPr>
        <w:t>Πότε έγινε η 2</w:t>
      </w:r>
      <w:r w:rsidRPr="006903A7">
        <w:rPr>
          <w:highlight w:val="yellow"/>
          <w:vertAlign w:val="superscript"/>
        </w:rPr>
        <w:t>η</w:t>
      </w:r>
      <w:r w:rsidRPr="006903A7">
        <w:rPr>
          <w:highlight w:val="yellow"/>
        </w:rPr>
        <w:t xml:space="preserve"> ,η 3</w:t>
      </w:r>
      <w:r w:rsidRPr="006903A7">
        <w:rPr>
          <w:highlight w:val="yellow"/>
          <w:vertAlign w:val="superscript"/>
        </w:rPr>
        <w:t>η</w:t>
      </w:r>
    </w:p>
    <w:p w:rsidR="006903A7" w:rsidRDefault="006903A7" w:rsidP="00CD5137">
      <w:r w:rsidRPr="00181F0A">
        <w:rPr>
          <w:highlight w:val="magenta"/>
        </w:rPr>
        <w:t>Το 1980, διεξάγεται</w:t>
      </w:r>
      <w:r w:rsidRPr="006903A7">
        <w:t xml:space="preserve"> </w:t>
      </w:r>
      <w:r w:rsidRPr="00181F0A">
        <w:rPr>
          <w:highlight w:val="magenta"/>
        </w:rPr>
        <w:t>η Δεύτερη Παγκόσμια Σύσκεψη για τα θέματα των γυναικών στην Κοπεγχάγη. Το 1985, στην Τρίτη Παγκόσμια Σύσκεψη στο Ναϊρόμπι γίνεται επισκόπηση και επιδοκιμασία της Δεκαετίας των Ηνωμένων Εθνών για τις Γυναίκες: Ισότητα, Ανάπτυξη και Ειρήνη (15-26 Ιουλίου 1985)</w:t>
      </w:r>
    </w:p>
    <w:p w:rsidR="006903A7" w:rsidRDefault="006903A7" w:rsidP="00CD5137">
      <w:r w:rsidRPr="006903A7">
        <w:rPr>
          <w:highlight w:val="yellow"/>
        </w:rPr>
        <w:t>Που και πότε οργανώθηκε η 4η παγκόσμια διάσκεψη τ</w:t>
      </w:r>
      <w:r>
        <w:rPr>
          <w:highlight w:val="yellow"/>
        </w:rPr>
        <w:t xml:space="preserve">ι </w:t>
      </w:r>
      <w:r w:rsidRPr="006903A7">
        <w:rPr>
          <w:highlight w:val="yellow"/>
        </w:rPr>
        <w:t>περιλαμβάνει το Πρόγραμμα Δράσης  που υιοθετήθηκε σε αυτή τη σύσκεψη περιλαμβάνει</w:t>
      </w:r>
    </w:p>
    <w:p w:rsidR="006903A7" w:rsidRDefault="006903A7" w:rsidP="006903A7">
      <w:pPr>
        <w:rPr>
          <w:b/>
          <w:bCs/>
        </w:rPr>
      </w:pPr>
      <w:r w:rsidRPr="00181F0A">
        <w:rPr>
          <w:highlight w:val="magenta"/>
        </w:rPr>
        <w:t xml:space="preserve">Το 1995, Το Πρόγραμμα Δράσης του Πεκίνου που υιοθετήθηκε σε αυτή τη σύσκεψη περιλαμβάνει πολλά κεφάλαια που συνδέονται  με το θέμα της βίας εναντίον των </w:t>
      </w:r>
      <w:r w:rsidRPr="00181F0A">
        <w:rPr>
          <w:b/>
          <w:bCs/>
          <w:highlight w:val="magenta"/>
        </w:rPr>
        <w:t>γυναικών (για τη βία κατά των γυναικών και την υγεία, για τις γυναίκες σε πολεμικές συρράξεις).</w:t>
      </w:r>
    </w:p>
    <w:p w:rsidR="00842481" w:rsidRPr="006903A7" w:rsidRDefault="00842481" w:rsidP="006903A7">
      <w:r w:rsidRPr="00842481">
        <w:rPr>
          <w:b/>
          <w:bCs/>
          <w:highlight w:val="yellow"/>
        </w:rPr>
        <w:t>Τι σημαντικό υπάρχει  στις αποφάσεις του 2000-2005</w:t>
      </w:r>
    </w:p>
    <w:p w:rsidR="006903A7" w:rsidRDefault="006903A7" w:rsidP="00CD5137">
      <w:pPr>
        <w:rPr>
          <w:b/>
          <w:bCs/>
        </w:rPr>
      </w:pPr>
      <w:r w:rsidRPr="006903A7">
        <w:rPr>
          <w:b/>
          <w:bCs/>
        </w:rPr>
        <w:t>Τα έτη 2000 και 2005 επίσης αποτέλεσαν μια ευκαιρία για την αξιολόγηση της εφαρμογής της Διακήρυξης και του Προγράμματος Δράσης του Πεκίνου</w:t>
      </w:r>
    </w:p>
    <w:p w:rsidR="00842481" w:rsidRPr="00842481" w:rsidRDefault="00842481" w:rsidP="00842481">
      <w:r w:rsidRPr="00842481">
        <w:t xml:space="preserve">Το 2005, η Διάσκεψη Πεκίνο +10 προσδιόρισε διάφορα βασικά εμπόδια στην εκπλήρωση των δικαιωμάτων των γυναικών. Περιλαμβάνουν </w:t>
      </w:r>
      <w:r w:rsidRPr="00181F0A">
        <w:rPr>
          <w:highlight w:val="magenta"/>
        </w:rPr>
        <w:t>τη χαμηλή συμμετοχή των γυναικών σε επίπεδα λήψης αποφάσεων, την εμμονή των στερεοτυπικών τοποθετήσεων  των μεροληπτικών πρακτικών, και τις επαγγελματικές διακρίσεις</w:t>
      </w:r>
      <w:r w:rsidRPr="00842481">
        <w:t xml:space="preserve">. </w:t>
      </w:r>
    </w:p>
    <w:p w:rsidR="00842481" w:rsidRDefault="00842481" w:rsidP="00CD5137">
      <w:r w:rsidRPr="00842481">
        <w:rPr>
          <w:highlight w:val="yellow"/>
        </w:rPr>
        <w:t>Η επόμενη σύμβαση του συμβουλίου της Ευρώπης μετά το 2005 Που και πότε έγινε</w:t>
      </w:r>
      <w:r>
        <w:t xml:space="preserve"> με τι θεματολογία</w:t>
      </w:r>
    </w:p>
    <w:p w:rsidR="00842481" w:rsidRDefault="00842481" w:rsidP="00842481">
      <w:r w:rsidRPr="00181F0A">
        <w:rPr>
          <w:highlight w:val="magenta"/>
        </w:rPr>
        <w:t>Η Σύμβαση του Συμβουλίου της Ευρώπης για την Πρόληψη και την Καταπολέμηση της Βίας κατά των γυναικών και της Ενδοοικογενειακής Βίας, που υιοθετήθηκε από το Συμβούλιο Υπουργών του Συμβουλίου της Ευρώπης, στις 7 Απριλίου 2011, και υπογράφηκε στις 11 Μαΐου 2011 κατά την 121η συνεδρίαση του Συμβουλίου, στην Κωνσταντινούπολη</w:t>
      </w:r>
    </w:p>
    <w:p w:rsidR="00842481" w:rsidRDefault="00842481" w:rsidP="00842481">
      <w:r w:rsidRPr="00570CBF">
        <w:rPr>
          <w:highlight w:val="yellow"/>
        </w:rPr>
        <w:t xml:space="preserve">Πόσες χώρες την ψήφισαν στην </w:t>
      </w:r>
      <w:r w:rsidR="00570CBF" w:rsidRPr="00570CBF">
        <w:rPr>
          <w:highlight w:val="yellow"/>
        </w:rPr>
        <w:t xml:space="preserve">χώρα τους σαν εθνική νομοθεσία η Ελλάδα το </w:t>
      </w:r>
      <w:r w:rsidR="00570CBF" w:rsidRPr="00570CBF">
        <w:rPr>
          <w:highlight w:val="yellow"/>
        </w:rPr>
        <w:lastRenderedPageBreak/>
        <w:t>έκανε αν ναι πότε</w:t>
      </w:r>
    </w:p>
    <w:p w:rsidR="00AA69F7" w:rsidRDefault="00AA69F7" w:rsidP="00842481">
      <w:r w:rsidRPr="00181F0A">
        <w:rPr>
          <w:highlight w:val="magenta"/>
        </w:rPr>
        <w:t>Μέχρι σήμερα 21 από τις 27 χώρες</w:t>
      </w:r>
    </w:p>
    <w:p w:rsidR="00570CBF" w:rsidRDefault="00570CBF" w:rsidP="00570CBF">
      <w:r w:rsidRPr="00181F0A">
        <w:rPr>
          <w:highlight w:val="magenta"/>
        </w:rPr>
        <w:t>Δημοσίευση σε ΦΕΚ του Ν.4531/2018 για την κύρωση από την Ελλάδα της Σύμβασης του Σ.τ.Ε. περί έμφυλης και ενδοοικογενειακής βίας</w:t>
      </w:r>
    </w:p>
    <w:p w:rsidR="00570CBF" w:rsidRPr="00570CBF" w:rsidRDefault="00570CBF" w:rsidP="00570CBF">
      <w:r w:rsidRPr="00570CBF">
        <w:rPr>
          <w:highlight w:val="yellow"/>
        </w:rPr>
        <w:t>Τι σημαντικές αλλαγές έφερε στην ελληνική νομοθεσία</w:t>
      </w:r>
    </w:p>
    <w:p w:rsidR="00570CBF" w:rsidRPr="00570CBF" w:rsidRDefault="00570CBF" w:rsidP="00570CBF">
      <w:r w:rsidRPr="00181F0A">
        <w:rPr>
          <w:highlight w:val="magenta"/>
        </w:rPr>
        <w:t>Ενίσχυση της ποινικής νομοθεσίας για την αντιμετώπιση εγκλημάτων που διαπράττονται σε βάρος των γυναικών (ακρωτηριασμός γεννητικών οργάνων, stalking, «εγκλήματα τιμής»),</w:t>
      </w:r>
    </w:p>
    <w:p w:rsidR="00570CBF" w:rsidRPr="00570CBF" w:rsidRDefault="00570CBF" w:rsidP="00570CBF">
      <w:r w:rsidRPr="00570CBF">
        <w:t>Κατάργηση της άκρως αναχρονιστικής διάταξης του άρθρου 339 παρ. 3 ΠΚ  (μη άσκηση ποινικής δίωξης εάν μεταξύ του υπαιτίου αποπλάνησης ανηλίκου και του θύματος τελέστηκε γάμος).</w:t>
      </w:r>
    </w:p>
    <w:p w:rsidR="00570CBF" w:rsidRDefault="00570CBF" w:rsidP="00570CBF">
      <w:r w:rsidRPr="00570CBF">
        <w:t>Τροποποίηση  του ν. 3500/2006 για την ενδοοικογενειακή βία, με στόχο την ευρύτερη και αποτελεσματικότερη εφαρμογή του.</w:t>
      </w:r>
    </w:p>
    <w:p w:rsidR="00570CBF" w:rsidRDefault="00570CBF" w:rsidP="00570CBF">
      <w:r w:rsidRPr="00570CBF">
        <w:t>Τροποποίηση του ν. 3811/2009 για την Ελληνική Αρχή Αποζημίωσης, με στόχο την ευχερέστερη πρόσβαση των θυμάτων στην αποζημίωση που προβλέπει ο εν λόγω νόμος. Τροποποίηση του ν. 2168/1993 περί όπλων, ώστε να μην χορηγούνται άδειες σε όσους διώκονται ποινικά ή έχουν καταδικασθεί για αδικήματα ενδοοικογενειακής βίας. Προστατεύονται  από την επιστροφή οι αλλοδαποί που είναι θύματα ενδοοικογενειακής βίας και προσέρχονται στις αρμόδιες αρχές για να υποβάλουν τη σχετική καταγγελία.</w:t>
      </w:r>
    </w:p>
    <w:p w:rsidR="00570CBF" w:rsidRPr="00570CBF" w:rsidRDefault="00570CBF" w:rsidP="00570CBF">
      <w:r w:rsidRPr="00570CBF">
        <w:rPr>
          <w:highlight w:val="yellow"/>
        </w:rPr>
        <w:t>Ποια αρχή στην Ελλάδα ορίζεται ως αρχή παρακολούθησης της Σύμβασης</w:t>
      </w:r>
    </w:p>
    <w:p w:rsidR="00570CBF" w:rsidRDefault="00570CBF" w:rsidP="00570CBF"/>
    <w:p w:rsidR="00570CBF" w:rsidRPr="00570CBF" w:rsidRDefault="00570CBF" w:rsidP="00570CBF">
      <w:r w:rsidRPr="00570CBF">
        <w:t xml:space="preserve"> </w:t>
      </w:r>
      <w:r w:rsidRPr="008E2BC6">
        <w:rPr>
          <w:highlight w:val="magenta"/>
        </w:rPr>
        <w:t>Η Γενική Γραμματεία Ισότητας των Φύλων ορίζεται ως αρχή παρακολούθησης της Σύμβασης</w:t>
      </w:r>
    </w:p>
    <w:p w:rsidR="00570CBF" w:rsidRDefault="00570CBF" w:rsidP="00842481">
      <w:r>
        <w:rPr>
          <w:highlight w:val="yellow"/>
        </w:rPr>
        <w:t xml:space="preserve">Ποιος ο βιολογικός κανόνας  στην </w:t>
      </w:r>
      <w:r w:rsidRPr="00570CBF">
        <w:rPr>
          <w:highlight w:val="yellow"/>
        </w:rPr>
        <w:t xml:space="preserve">αναλογία των νεογέννητων κοριτσιών </w:t>
      </w:r>
      <w:r>
        <w:rPr>
          <w:highlight w:val="yellow"/>
        </w:rPr>
        <w:t>–</w:t>
      </w:r>
      <w:r w:rsidRPr="00570CBF">
        <w:rPr>
          <w:highlight w:val="yellow"/>
        </w:rPr>
        <w:t xml:space="preserve"> αγοριών</w:t>
      </w:r>
      <w:r w:rsidR="005C4BA9" w:rsidRPr="005C4BA9">
        <w:rPr>
          <w:highlight w:val="yellow"/>
        </w:rPr>
        <w:t xml:space="preserve"> τι μ</w:t>
      </w:r>
      <w:r w:rsidR="005C4BA9">
        <w:rPr>
          <w:highlight w:val="yellow"/>
        </w:rPr>
        <w:t>έτρα πήραν στην Ινδία και στην Κ</w:t>
      </w:r>
      <w:r w:rsidR="005C4BA9" w:rsidRPr="005C4BA9">
        <w:rPr>
          <w:highlight w:val="yellow"/>
        </w:rPr>
        <w:t>ίνα να τον προστατέψουν</w:t>
      </w:r>
    </w:p>
    <w:p w:rsidR="008E2BC6" w:rsidRDefault="005C4BA9" w:rsidP="005C4BA9">
      <w:r w:rsidRPr="008E2BC6">
        <w:rPr>
          <w:highlight w:val="magenta"/>
        </w:rPr>
        <w:t>Ο βιολογικός κανόνας είναι 100:103</w:t>
      </w:r>
    </w:p>
    <w:p w:rsidR="005C4BA9" w:rsidRPr="005C4BA9" w:rsidRDefault="005C4BA9" w:rsidP="005C4BA9">
      <w:r w:rsidRPr="008E2BC6">
        <w:rPr>
          <w:highlight w:val="magenta"/>
        </w:rPr>
        <w:t>Ινδία κατήργησαν τη χρήση υπερήχων για τον καθορισμό του φύλου. Η</w:t>
      </w:r>
      <w:r w:rsidRPr="005C4BA9">
        <w:t xml:space="preserve"> απογραφή του 2000 </w:t>
      </w:r>
      <w:r w:rsidRPr="008E2BC6">
        <w:rPr>
          <w:highlight w:val="magenta"/>
        </w:rPr>
        <w:t>στην Κίνα αποκάλυψε ότι η αναλογία των νεογέννητων κοριτσιών - αγοριών ήταν 100:119.</w:t>
      </w:r>
      <w:r w:rsidRPr="005C4BA9">
        <w:t xml:space="preserve">Η </w:t>
      </w:r>
      <w:r w:rsidRPr="008E2BC6">
        <w:rPr>
          <w:highlight w:val="magenta"/>
        </w:rPr>
        <w:t xml:space="preserve">απογραφή του 2001 στην Ινδία κατέγραψε 927 </w:t>
      </w:r>
      <w:r w:rsidRPr="008E2BC6">
        <w:rPr>
          <w:highlight w:val="magenta"/>
        </w:rPr>
        <w:lastRenderedPageBreak/>
        <w:t>κορίτσια για κάθε 1.000 αγόρια κάτω των έξι χρονών, σημειώνοντας πτώση στον αριθμό των κοριτσιών από τα 962 που ήταν είκοσι χρόνια πριν.</w:t>
      </w:r>
      <w:r w:rsidRPr="005C4BA9">
        <w:t xml:space="preserve"> Ο επίτροπος απογραφής της Ινδίας υπολόγισε ότι αρκετά εκατομμύρια εμβρύων έχουν πέσει θύματα επιλεκτικών αμβλώσεων ακριβώς μόνο και μόνο επειδή</w:t>
      </w:r>
    </w:p>
    <w:p w:rsidR="005C4BA9" w:rsidRDefault="005C4BA9" w:rsidP="00842481">
      <w:r>
        <w:t xml:space="preserve"> ήταν θηλυκά</w:t>
      </w:r>
    </w:p>
    <w:p w:rsidR="005C4BA9" w:rsidRDefault="005C4BA9" w:rsidP="00842481">
      <w:r>
        <w:t>τι γνωρίζεται για το είδος βίας προ γέννησης, κατά την παιδική ηλικία ,στην εφηβεία και ενηλικίωση</w:t>
      </w:r>
    </w:p>
    <w:tbl>
      <w:tblPr>
        <w:tblW w:w="11680" w:type="dxa"/>
        <w:tblCellMar>
          <w:left w:w="0" w:type="dxa"/>
          <w:right w:w="0" w:type="dxa"/>
        </w:tblCellMar>
        <w:tblLook w:val="0420"/>
      </w:tblPr>
      <w:tblGrid>
        <w:gridCol w:w="3540"/>
        <w:gridCol w:w="820"/>
        <w:gridCol w:w="6480"/>
        <w:gridCol w:w="840"/>
      </w:tblGrid>
      <w:tr w:rsidR="005C4BA9" w:rsidRPr="005C4BA9" w:rsidTr="00C33EC2">
        <w:trPr>
          <w:gridAfter w:val="1"/>
          <w:wAfter w:w="840" w:type="dxa"/>
          <w:trHeight w:val="394"/>
        </w:trPr>
        <w:tc>
          <w:tcPr>
            <w:tcW w:w="4360" w:type="dxa"/>
            <w:gridSpan w:val="2"/>
            <w:tcBorders>
              <w:top w:val="single" w:sz="8" w:space="0" w:color="FFFFFF"/>
              <w:left w:val="single" w:sz="8" w:space="0" w:color="FFFFFF"/>
              <w:bottom w:val="single" w:sz="24" w:space="0" w:color="FFFFFF"/>
              <w:right w:val="single" w:sz="8" w:space="0" w:color="FFFFFF"/>
            </w:tcBorders>
            <w:shd w:val="clear" w:color="auto" w:fill="90C226"/>
            <w:tcMar>
              <w:top w:w="15" w:type="dxa"/>
              <w:left w:w="108" w:type="dxa"/>
              <w:bottom w:w="0" w:type="dxa"/>
              <w:right w:w="108" w:type="dxa"/>
            </w:tcMar>
            <w:hideMark/>
          </w:tcPr>
          <w:p w:rsidR="005C4BA9" w:rsidRPr="005C4BA9" w:rsidRDefault="005C4BA9" w:rsidP="005C4BA9">
            <w:r w:rsidRPr="005C4BA9">
              <w:rPr>
                <w:b/>
                <w:bCs/>
              </w:rPr>
              <w:t xml:space="preserve">Φάση                       </w:t>
            </w:r>
          </w:p>
        </w:tc>
        <w:tc>
          <w:tcPr>
            <w:tcW w:w="6480" w:type="dxa"/>
            <w:tcBorders>
              <w:top w:val="single" w:sz="8" w:space="0" w:color="FFFFFF"/>
              <w:left w:val="single" w:sz="8" w:space="0" w:color="FFFFFF"/>
              <w:bottom w:val="single" w:sz="24" w:space="0" w:color="FFFFFF"/>
              <w:right w:val="single" w:sz="8" w:space="0" w:color="FFFFFF"/>
            </w:tcBorders>
            <w:shd w:val="clear" w:color="auto" w:fill="90C226"/>
            <w:tcMar>
              <w:top w:w="15" w:type="dxa"/>
              <w:left w:w="108" w:type="dxa"/>
              <w:bottom w:w="0" w:type="dxa"/>
              <w:right w:w="108" w:type="dxa"/>
            </w:tcMar>
            <w:hideMark/>
          </w:tcPr>
          <w:p w:rsidR="005C4BA9" w:rsidRPr="005C4BA9" w:rsidRDefault="005C4BA9" w:rsidP="005C4BA9">
            <w:r w:rsidRPr="005C4BA9">
              <w:rPr>
                <w:b/>
                <w:bCs/>
              </w:rPr>
              <w:t xml:space="preserve">Είδος βίας </w:t>
            </w:r>
          </w:p>
        </w:tc>
      </w:tr>
      <w:tr w:rsidR="005C4BA9" w:rsidRPr="005C4BA9" w:rsidTr="00C33EC2">
        <w:trPr>
          <w:gridAfter w:val="1"/>
          <w:wAfter w:w="840" w:type="dxa"/>
          <w:trHeight w:val="1013"/>
        </w:trPr>
        <w:tc>
          <w:tcPr>
            <w:tcW w:w="4360" w:type="dxa"/>
            <w:gridSpan w:val="2"/>
            <w:tcBorders>
              <w:top w:val="single" w:sz="24"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hideMark/>
          </w:tcPr>
          <w:p w:rsidR="005C4BA9" w:rsidRPr="005C4BA9" w:rsidRDefault="005C4BA9" w:rsidP="005C4BA9">
            <w:r w:rsidRPr="005C4BA9">
              <w:t>Προ-γέννησης</w:t>
            </w:r>
            <w:r w:rsidRPr="005C4BA9">
              <w:tab/>
            </w:r>
          </w:p>
        </w:tc>
        <w:tc>
          <w:tcPr>
            <w:tcW w:w="6480" w:type="dxa"/>
            <w:tcBorders>
              <w:top w:val="single" w:sz="24"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hideMark/>
          </w:tcPr>
          <w:p w:rsidR="005C4BA9" w:rsidRPr="005C4BA9" w:rsidRDefault="005C4BA9" w:rsidP="005C4BA9">
            <w:r w:rsidRPr="005C4BA9">
              <w:t xml:space="preserve">Άμβλωση βάσει φύλου, επιπτώσεις στο νεογνό και τη μητέρα από τον ξυλοδαρμό κατά τη διάρκεια της εγκυμοσύνης                                                            </w:t>
            </w:r>
          </w:p>
        </w:tc>
      </w:tr>
      <w:tr w:rsidR="005C4BA9" w:rsidRPr="005C4BA9" w:rsidTr="00C33EC2">
        <w:trPr>
          <w:gridAfter w:val="1"/>
          <w:wAfter w:w="840" w:type="dxa"/>
          <w:trHeight w:val="1080"/>
        </w:trPr>
        <w:tc>
          <w:tcPr>
            <w:tcW w:w="4360" w:type="dxa"/>
            <w:gridSpan w:val="2"/>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5C4BA9" w:rsidRPr="005C4BA9" w:rsidRDefault="005C4BA9" w:rsidP="005C4BA9">
            <w:r w:rsidRPr="005C4BA9">
              <w:t xml:space="preserve">Παιδική ηλικία                                                    </w:t>
            </w:r>
          </w:p>
        </w:tc>
        <w:tc>
          <w:tcPr>
            <w:tcW w:w="6480" w:type="dxa"/>
            <w:tcBorders>
              <w:top w:val="single" w:sz="8" w:space="0" w:color="FFFFFF"/>
              <w:left w:val="single" w:sz="8" w:space="0" w:color="FFFFFF"/>
              <w:bottom w:val="single" w:sz="8" w:space="0" w:color="FFFFFF"/>
              <w:right w:val="single" w:sz="8" w:space="0" w:color="FFFFFF"/>
            </w:tcBorders>
            <w:shd w:val="clear" w:color="auto" w:fill="EEF4E8"/>
            <w:tcMar>
              <w:top w:w="15" w:type="dxa"/>
              <w:left w:w="108" w:type="dxa"/>
              <w:bottom w:w="0" w:type="dxa"/>
              <w:right w:w="108" w:type="dxa"/>
            </w:tcMar>
            <w:hideMark/>
          </w:tcPr>
          <w:p w:rsidR="005C4BA9" w:rsidRPr="005C4BA9" w:rsidRDefault="005C4BA9" w:rsidP="005C4BA9">
            <w:r w:rsidRPr="005C4BA9">
              <w:t>Βρεφοκτονία κοριτσιών, σωματική, σεξουαλική και ψυχολογική κακοποίηση</w:t>
            </w:r>
          </w:p>
        </w:tc>
      </w:tr>
      <w:tr w:rsidR="005C4BA9" w:rsidRPr="005C4BA9" w:rsidTr="00C33EC2">
        <w:trPr>
          <w:gridAfter w:val="1"/>
          <w:wAfter w:w="840" w:type="dxa"/>
          <w:trHeight w:val="1525"/>
        </w:trPr>
        <w:tc>
          <w:tcPr>
            <w:tcW w:w="4360" w:type="dxa"/>
            <w:gridSpan w:val="2"/>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hideMark/>
          </w:tcPr>
          <w:p w:rsidR="005C4BA9" w:rsidRPr="005C4BA9" w:rsidRDefault="005C4BA9" w:rsidP="005C4BA9">
            <w:r w:rsidRPr="005C4BA9">
              <w:t xml:space="preserve">Κοριτσίστικη ηλικία </w:t>
            </w:r>
          </w:p>
        </w:tc>
        <w:tc>
          <w:tcPr>
            <w:tcW w:w="6480" w:type="dxa"/>
            <w:tcBorders>
              <w:top w:val="single" w:sz="8"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hideMark/>
          </w:tcPr>
          <w:p w:rsidR="005C4BA9" w:rsidRPr="005C4BA9" w:rsidRDefault="005C4BA9" w:rsidP="005C4BA9">
            <w:r w:rsidRPr="005C4BA9">
              <w:t xml:space="preserve">Γάμος, κλειτοριδεκτομή, σωματική, σεξουαλική και ψυχολογική κακοποίηση, αιμομιξία, παιδική πορνεία και πορνογραφία  </w:t>
            </w:r>
          </w:p>
        </w:tc>
      </w:tr>
      <w:tr w:rsidR="005C4BA9" w:rsidRPr="005C4BA9" w:rsidTr="00C33EC2">
        <w:trPr>
          <w:trHeight w:val="2924"/>
        </w:trPr>
        <w:tc>
          <w:tcPr>
            <w:tcW w:w="3540" w:type="dxa"/>
            <w:tcBorders>
              <w:top w:val="single" w:sz="24"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hideMark/>
          </w:tcPr>
          <w:p w:rsidR="005C4BA9" w:rsidRPr="005C4BA9" w:rsidRDefault="005C4BA9" w:rsidP="005C4BA9">
            <w:r w:rsidRPr="005C4BA9">
              <w:t>Εφηβεία και ενηλικίωση</w:t>
            </w:r>
          </w:p>
        </w:tc>
        <w:tc>
          <w:tcPr>
            <w:tcW w:w="8140" w:type="dxa"/>
            <w:gridSpan w:val="3"/>
            <w:tcBorders>
              <w:top w:val="single" w:sz="24" w:space="0" w:color="FFFFFF"/>
              <w:left w:val="single" w:sz="8" w:space="0" w:color="FFFFFF"/>
              <w:bottom w:val="single" w:sz="8" w:space="0" w:color="FFFFFF"/>
              <w:right w:val="single" w:sz="8" w:space="0" w:color="FFFFFF"/>
            </w:tcBorders>
            <w:shd w:val="clear" w:color="auto" w:fill="DBE9CD"/>
            <w:tcMar>
              <w:top w:w="15" w:type="dxa"/>
              <w:left w:w="108" w:type="dxa"/>
              <w:bottom w:w="0" w:type="dxa"/>
              <w:right w:w="108" w:type="dxa"/>
            </w:tcMar>
            <w:hideMark/>
          </w:tcPr>
          <w:p w:rsidR="005C4BA9" w:rsidRPr="005C4BA9" w:rsidRDefault="005C4BA9" w:rsidP="005C4BA9">
            <w:r w:rsidRPr="005C4BA9">
              <w:t xml:space="preserve">Βία σε ερωτικά ραντεβού και σε «δεσμούς» (π.χ. ρίψη οξέων και βιασμός σε ραντεβού), οικονομικός εξαναγκασμός σε σεξουαλική πράξη (π.χ. κορίτσια εξαναγκάζονται να έχουν σεξουαλικές σχέσεις με άνδρες που </w:t>
            </w:r>
            <w:r w:rsidRPr="00181F0A">
              <w:rPr>
                <w:sz w:val="22"/>
              </w:rPr>
              <w:t>π</w:t>
            </w:r>
            <w:r w:rsidRPr="005C4BA9">
              <w:t xml:space="preserve">ληρώνουν τα δίδακτρα του σχολείου, αιμομιξία, σεξουαλική κακοποίηση σε εργασιακούς χώρους, επιβεβλημένη πορνεία, </w:t>
            </w:r>
            <w:r w:rsidRPr="005C4BA9">
              <w:rPr>
                <w:lang w:val="en-US"/>
              </w:rPr>
              <w:t>trafficking</w:t>
            </w:r>
            <w:r w:rsidRPr="005C4BA9">
              <w:t xml:space="preserve">, βιασμός στο γάμο, κακοποίηση από σύντροφο, δολοφονία από σύντροφο, επιβεβλημένη εγκυμοσύνη, ψυχολογική κακοποίηση </w:t>
            </w:r>
          </w:p>
        </w:tc>
      </w:tr>
    </w:tbl>
    <w:p w:rsidR="005C4BA9" w:rsidRDefault="005C4BA9" w:rsidP="00842481"/>
    <w:p w:rsidR="00570CBF" w:rsidRDefault="00CC54BD" w:rsidP="00842481">
      <w:r w:rsidRPr="00CC54BD">
        <w:rPr>
          <w:highlight w:val="yellow"/>
        </w:rPr>
        <w:t>Ποιες οι μορφες της βίας κατά των γυναικών;;</w:t>
      </w:r>
    </w:p>
    <w:p w:rsidR="00CC54BD" w:rsidRPr="008E2BC6" w:rsidRDefault="00CC54BD" w:rsidP="00CC54BD">
      <w:pPr>
        <w:rPr>
          <w:highlight w:val="magenta"/>
        </w:rPr>
      </w:pPr>
      <w:r w:rsidRPr="008E2BC6">
        <w:rPr>
          <w:i/>
          <w:iCs/>
          <w:highlight w:val="magenta"/>
        </w:rPr>
        <w:t>Επιλεκτικές αμβλώσεις και γυναικεία βρεφοκτονία</w:t>
      </w:r>
    </w:p>
    <w:p w:rsidR="00CC54BD" w:rsidRPr="008E2BC6" w:rsidRDefault="00CC54BD" w:rsidP="00CC54BD">
      <w:pPr>
        <w:rPr>
          <w:highlight w:val="magenta"/>
        </w:rPr>
      </w:pPr>
      <w:r w:rsidRPr="008E2BC6">
        <w:rPr>
          <w:i/>
          <w:iCs/>
          <w:highlight w:val="magenta"/>
        </w:rPr>
        <w:t>Σεξουαλική κακοποίηση κοριτσιών και κλειτοριδεκτομή</w:t>
      </w:r>
    </w:p>
    <w:p w:rsidR="00CC54BD" w:rsidRPr="008E2BC6" w:rsidRDefault="00CC54BD" w:rsidP="00CC54BD">
      <w:pPr>
        <w:rPr>
          <w:highlight w:val="magenta"/>
        </w:rPr>
      </w:pPr>
      <w:r w:rsidRPr="008E2BC6">
        <w:rPr>
          <w:i/>
          <w:iCs/>
          <w:highlight w:val="magenta"/>
        </w:rPr>
        <w:t xml:space="preserve">Πορνεία και </w:t>
      </w:r>
      <w:r w:rsidRPr="008E2BC6">
        <w:rPr>
          <w:i/>
          <w:iCs/>
          <w:highlight w:val="magenta"/>
          <w:lang w:val="en-US"/>
        </w:rPr>
        <w:t>Trafficking</w:t>
      </w:r>
    </w:p>
    <w:p w:rsidR="00CC54BD" w:rsidRPr="008E2BC6" w:rsidRDefault="00CC54BD" w:rsidP="00CC54BD">
      <w:pPr>
        <w:rPr>
          <w:highlight w:val="magenta"/>
        </w:rPr>
      </w:pPr>
      <w:r w:rsidRPr="008E2BC6">
        <w:rPr>
          <w:i/>
          <w:iCs/>
          <w:highlight w:val="magenta"/>
        </w:rPr>
        <w:t>Εγκλήματα τιμής και επιβεβλημένοι γάμοι</w:t>
      </w:r>
      <w:r w:rsidRPr="008E2BC6">
        <w:rPr>
          <w:i/>
          <w:iCs/>
          <w:highlight w:val="magenta"/>
        </w:rPr>
        <w:tab/>
      </w:r>
    </w:p>
    <w:p w:rsidR="00CC54BD" w:rsidRPr="008E2BC6" w:rsidRDefault="00CC54BD" w:rsidP="00CC54BD">
      <w:pPr>
        <w:rPr>
          <w:highlight w:val="magenta"/>
        </w:rPr>
      </w:pPr>
      <w:r w:rsidRPr="008E2BC6">
        <w:rPr>
          <w:i/>
          <w:iCs/>
          <w:highlight w:val="magenta"/>
        </w:rPr>
        <w:lastRenderedPageBreak/>
        <w:t>Σεξουαλική βία σε πολεμικές συγκρούσεις</w:t>
      </w:r>
    </w:p>
    <w:p w:rsidR="00AA69F7" w:rsidRPr="008E2BC6" w:rsidRDefault="00CC54BD" w:rsidP="00CC54BD">
      <w:pPr>
        <w:rPr>
          <w:i/>
          <w:iCs/>
          <w:highlight w:val="magenta"/>
        </w:rPr>
      </w:pPr>
      <w:r w:rsidRPr="008E2BC6">
        <w:rPr>
          <w:i/>
          <w:iCs/>
          <w:highlight w:val="magenta"/>
        </w:rPr>
        <w:t xml:space="preserve"> Κακοποίηση στις φυλακές</w:t>
      </w:r>
    </w:p>
    <w:p w:rsidR="00AA69F7" w:rsidRPr="008E2BC6" w:rsidRDefault="00AA69F7" w:rsidP="00CC54BD">
      <w:pPr>
        <w:rPr>
          <w:bCs/>
          <w:i/>
          <w:highlight w:val="magenta"/>
        </w:rPr>
      </w:pPr>
      <w:r w:rsidRPr="008E2BC6">
        <w:rPr>
          <w:bCs/>
          <w:i/>
          <w:highlight w:val="magenta"/>
        </w:rPr>
        <w:t xml:space="preserve">Οικονομική αποστέρηση </w:t>
      </w:r>
    </w:p>
    <w:p w:rsidR="00AA69F7" w:rsidRPr="00AA69F7" w:rsidRDefault="00AA69F7" w:rsidP="00CC54BD">
      <w:pPr>
        <w:rPr>
          <w:i/>
          <w:iCs/>
        </w:rPr>
      </w:pPr>
      <w:r w:rsidRPr="008E2BC6">
        <w:rPr>
          <w:bCs/>
          <w:i/>
          <w:highlight w:val="magenta"/>
        </w:rPr>
        <w:t xml:space="preserve"> Κοινωνική απομόνωση</w:t>
      </w:r>
    </w:p>
    <w:p w:rsidR="00AA69F7" w:rsidRDefault="00AA69F7" w:rsidP="00CC54BD">
      <w:pPr>
        <w:rPr>
          <w:i/>
          <w:iCs/>
        </w:rPr>
      </w:pPr>
    </w:p>
    <w:p w:rsidR="00CC54BD" w:rsidRDefault="00CC54BD" w:rsidP="00CC54BD">
      <w:pPr>
        <w:rPr>
          <w:i/>
          <w:iCs/>
        </w:rPr>
      </w:pPr>
      <w:r w:rsidRPr="00CC54BD">
        <w:rPr>
          <w:i/>
          <w:iCs/>
        </w:rPr>
        <w:tab/>
      </w:r>
      <w:r w:rsidR="00AA69F7" w:rsidRPr="00AA69F7">
        <w:rPr>
          <w:i/>
          <w:iCs/>
          <w:highlight w:val="yellow"/>
        </w:rPr>
        <w:t>Τι περιλαμβάνουν στο σύνολο τους αυτές οι μορφές;</w:t>
      </w:r>
    </w:p>
    <w:p w:rsidR="00CC54BD" w:rsidRPr="00CC54BD" w:rsidRDefault="00CC54BD" w:rsidP="00CC54BD">
      <w:r w:rsidRPr="008E2BC6">
        <w:rPr>
          <w:b/>
          <w:bCs/>
          <w:highlight w:val="magenta"/>
        </w:rPr>
        <w:t>Στο σύνολό τους περιλαμβάνουν τη σωματική βία, τη σεξουαλική και τη διανοητική/συναισθηματική/ψυχολογική βία.</w:t>
      </w:r>
    </w:p>
    <w:p w:rsidR="00CC54BD" w:rsidRPr="00CC54BD" w:rsidRDefault="00CC54BD" w:rsidP="00CC54BD">
      <w:r w:rsidRPr="00CC54BD">
        <w:t xml:space="preserve"> Αυτές είναι οι πιο συνηθισμένες μορφές βίας παράλληλα με εκείνες που συμπεριλαμβάνονται στον ορισμό της ενδοοικογενειακής βίας όπως καθορίζεται από το Συμβούλιο της Ευρώπης στη σύσταση REC(2002)5.</w:t>
      </w:r>
    </w:p>
    <w:p w:rsidR="00CC54BD" w:rsidRPr="00CC54BD" w:rsidRDefault="00CC54BD" w:rsidP="00CC54BD">
      <w:r w:rsidRPr="00CC54BD">
        <w:rPr>
          <w:b/>
          <w:bCs/>
        </w:rPr>
        <w:t>Η οικονομική αποστέρηση και η κοινωνική απομόνωση αποτελούν δυο ακόμα μορφές της ενδοοικογενειακής βίας</w:t>
      </w:r>
    </w:p>
    <w:p w:rsidR="00CC54BD" w:rsidRDefault="00CC54BD" w:rsidP="00CC54BD">
      <w:r w:rsidRPr="00CC54BD">
        <w:rPr>
          <w:highlight w:val="yellow"/>
        </w:rPr>
        <w:t>Ο «αναγκαστικός ή επιβεβλημένος γάμος» είναι ένας όρος-ομπρέλα που καλύπτει διαφόρων μορφών γάμους ποιους</w:t>
      </w:r>
    </w:p>
    <w:p w:rsidR="00CC54BD" w:rsidRPr="00CC54BD" w:rsidRDefault="00CC54BD" w:rsidP="00CC54BD">
      <w:r w:rsidRPr="00181F0A">
        <w:rPr>
          <w:highlight w:val="magenta"/>
        </w:rPr>
        <w:t>: το γάμο ως μορφή δουλείας, τον συμφωνημένο γάμο, το γάμο για λόγους εθιμοτυπικούς, το γάμο παιδιών, τον πρόωρο γάμο, τον εικονικό, ψευδή / πλαστό γάμο, το λευκό γάμο, το γάμο για απόκτηση υπηκοότητας και τον ανεπιθύμητο γάμο –</w:t>
      </w:r>
      <w:r w:rsidRPr="00CC54BD">
        <w:t xml:space="preserve"> </w:t>
      </w:r>
    </w:p>
    <w:p w:rsidR="00CC54BD" w:rsidRPr="00CC54BD" w:rsidRDefault="00CC54BD" w:rsidP="00CC54BD">
      <w:r w:rsidRPr="00CC54BD">
        <w:t>στους οποίους διακυβεύεται η έννοια της συγκατάθεσης</w:t>
      </w:r>
    </w:p>
    <w:p w:rsidR="00CC54BD" w:rsidRDefault="00CC54BD" w:rsidP="00CC54BD">
      <w:pPr>
        <w:rPr>
          <w:highlight w:val="yellow"/>
        </w:rPr>
      </w:pPr>
    </w:p>
    <w:p w:rsidR="00CC54BD" w:rsidRPr="00CC54BD" w:rsidRDefault="00CC54BD" w:rsidP="00CC54BD">
      <w:r w:rsidRPr="00CC54BD">
        <w:rPr>
          <w:highlight w:val="yellow"/>
        </w:rPr>
        <w:t>τι σημαίνει ο όρος “</w:t>
      </w:r>
      <w:r w:rsidRPr="00CC54BD">
        <w:rPr>
          <w:highlight w:val="yellow"/>
          <w:lang w:val="en-US"/>
        </w:rPr>
        <w:t>gendercide</w:t>
      </w:r>
    </w:p>
    <w:p w:rsidR="00181F0A" w:rsidRDefault="00CC54BD" w:rsidP="00842481">
      <w:r w:rsidRPr="00CC54BD">
        <w:t>” (</w:t>
      </w:r>
      <w:r w:rsidRPr="00181F0A">
        <w:rPr>
          <w:highlight w:val="magenta"/>
        </w:rPr>
        <w:t>μαζικό έγκλημα λόγω φύλου)</w:t>
      </w:r>
      <w:r w:rsidR="00181F0A" w:rsidRPr="00181F0A">
        <w:t xml:space="preserve">   </w:t>
      </w:r>
    </w:p>
    <w:p w:rsidR="00CC54BD" w:rsidRPr="005E2594" w:rsidRDefault="00181F0A" w:rsidP="00842481">
      <w:r w:rsidRPr="00181F0A">
        <w:t xml:space="preserve"> </w:t>
      </w:r>
      <w:r w:rsidR="00CC54BD" w:rsidRPr="00181F0A">
        <w:rPr>
          <w:highlight w:val="magenta"/>
        </w:rPr>
        <w:t>Η επιδημική φύση της βίας κατά των γυναικών έχει οδηγήσει τη σημερινή επιστημονική έρευνα να αποδεχθεί τον όρο “</w:t>
      </w:r>
      <w:r w:rsidR="00CC54BD" w:rsidRPr="00181F0A">
        <w:rPr>
          <w:highlight w:val="magenta"/>
          <w:lang w:val="en-US"/>
        </w:rPr>
        <w:t>gendercide</w:t>
      </w:r>
    </w:p>
    <w:p w:rsidR="003A1610" w:rsidRDefault="003A1610" w:rsidP="003A1610">
      <w:r w:rsidRPr="003A1610">
        <w:rPr>
          <w:highlight w:val="yellow"/>
        </w:rPr>
        <w:t>Πως μετράμε την βία στις δομές υγειονομικής περίθαλψης;</w:t>
      </w:r>
    </w:p>
    <w:p w:rsidR="003A1610" w:rsidRPr="003A1610" w:rsidRDefault="003A1610" w:rsidP="003A1610">
      <w:r w:rsidRPr="003A1610">
        <w:t xml:space="preserve">Αντίθετα, στις δομές υγειονομικής περίθαλψης η μορφή βίας συχνά καθορίζεται με βάση τους τραυματισμούς του θύματος, όπως για παράδειγμα βάσει του </w:t>
      </w:r>
      <w:r w:rsidRPr="003A1610">
        <w:rPr>
          <w:lang w:val="en-US"/>
        </w:rPr>
        <w:t>ICD</w:t>
      </w:r>
      <w:r w:rsidRPr="003A1610">
        <w:t>-10..</w:t>
      </w:r>
    </w:p>
    <w:p w:rsidR="003A1610" w:rsidRDefault="003A1610" w:rsidP="00842481">
      <w:r w:rsidRPr="003A1610">
        <w:rPr>
          <w:highlight w:val="yellow"/>
        </w:rPr>
        <w:lastRenderedPageBreak/>
        <w:t>Ποιες είναι οι φάσεις της ενδ Βίας στο φαύλο κύκλο της βιας</w:t>
      </w:r>
    </w:p>
    <w:p w:rsidR="003A1610" w:rsidRPr="003A1610" w:rsidRDefault="003A1610" w:rsidP="003A1610">
      <w:r w:rsidRPr="003A1610">
        <w:rPr>
          <w:b/>
          <w:bCs/>
        </w:rPr>
        <w:t>η φάση δημιουργίας της έντασης,</w:t>
      </w:r>
    </w:p>
    <w:p w:rsidR="003A1610" w:rsidRDefault="003A1610" w:rsidP="003A1610">
      <w:pPr>
        <w:rPr>
          <w:b/>
          <w:bCs/>
        </w:rPr>
      </w:pPr>
      <w:r w:rsidRPr="003A1610">
        <w:rPr>
          <w:b/>
          <w:bCs/>
        </w:rPr>
        <w:t>η φάση έκρηξης ή το επεισόδιο κακοποίησης</w:t>
      </w:r>
    </w:p>
    <w:p w:rsidR="003A1610" w:rsidRDefault="003A1610" w:rsidP="003A1610">
      <w:pPr>
        <w:rPr>
          <w:b/>
          <w:bCs/>
        </w:rPr>
      </w:pPr>
      <w:r w:rsidRPr="003A1610">
        <w:t xml:space="preserve">και </w:t>
      </w:r>
      <w:r w:rsidRPr="003A1610">
        <w:rPr>
          <w:b/>
          <w:bCs/>
        </w:rPr>
        <w:t>η φάση ηρεμίας ή περίοδος αγάπης</w:t>
      </w:r>
    </w:p>
    <w:p w:rsidR="003A1610" w:rsidRDefault="003A1610" w:rsidP="003A1610">
      <w:r w:rsidRPr="003A1610">
        <w:rPr>
          <w:b/>
          <w:bCs/>
        </w:rPr>
        <w:t>η φάση δημιουργίας της έντασης,</w:t>
      </w:r>
      <w:r w:rsidRPr="003A1610">
        <w:t xml:space="preserve"> Η γυναίκα προσπαθεί να ελέγξει αυτά τα επεισόδια με διάφορους τρόπους οπότε και μαθαίνει πώς να ηρεμεί τον σύντροφό της ενώ σε αντίθετη περίπτωση την κατακλύζει η ενοχή. Αρνούμενη ότι έχει θυμώσει από την άδικη επίθεση, τον δικαιολογεί σκεπτόμενη ότι ίσως άξιζε την κακομεταχείριση, συχνά αποδεχόμενη τις λαθεμένες αιτιάσεις του θύτη</w:t>
      </w:r>
    </w:p>
    <w:p w:rsidR="003A1610" w:rsidRPr="003A1610" w:rsidRDefault="003A1610" w:rsidP="003A1610">
      <w:r w:rsidRPr="003A1610">
        <w:rPr>
          <w:b/>
          <w:bCs/>
        </w:rPr>
        <w:t>Η φάση έκρηξης ή το επεισόδιο κακοποίησης</w:t>
      </w:r>
      <w:r w:rsidRPr="003A1610">
        <w:t>.</w:t>
      </w:r>
    </w:p>
    <w:p w:rsidR="003A1610" w:rsidRPr="003A1610" w:rsidRDefault="003A1610" w:rsidP="003A1610">
      <w:r w:rsidRPr="003A1610">
        <w:t xml:space="preserve">  Η δεύτερη φάση χαρακτηρίζεται από την ανεξέλεγκτη έκρηξη των εντάσεων που έχουν δημιουργηθεί στην πρώτη φάση. Τα επεισόδια της δεύτερης φάσης είναι, συνήθως, σοβαρότερα από εκείνα της πρώτης και η κατάσταση είναι εκτός ελέγχου. Ο θύτης δεν καταλαβαίνει τι κάνει. Ο θυμός τον τυφλώνει.Η δεύτερη φάση του κύκλου είναι συντομότερη από την πρώτη και την τρίτη φάση και συνήθως καταλήγει στην ψυχολογική κατάρρευση της γυναίκας είτε σε σοβαρό τραυματισμό της </w:t>
      </w:r>
    </w:p>
    <w:p w:rsidR="003A1610" w:rsidRPr="003A1610" w:rsidRDefault="003A1610" w:rsidP="003A1610">
      <w:r w:rsidRPr="003A1610">
        <w:rPr>
          <w:b/>
          <w:bCs/>
        </w:rPr>
        <w:t xml:space="preserve">Η φάση ηρεμίας ή περίοδος αγάπης. </w:t>
      </w:r>
      <w:r w:rsidRPr="003A1610">
        <w:t>Η μετακίνηση προς την τρίτη φάση του κύκλου κακοποίησης είναι συνδεδεμένη με τη δεύτερη φάση και χαρακτηρίζεται από υπερβολική αγάπη, και μεταμελημένη συμπεριφορά του θύτη. Στη διάρκεια αυτή της φάσης ολοκληρώνεται η μετατροπή της κακοποιημένης γυναίκας σε θύμα</w:t>
      </w:r>
    </w:p>
    <w:p w:rsidR="00AB4E0F" w:rsidRPr="003A1610" w:rsidRDefault="00AB4E0F" w:rsidP="003A1610">
      <w:r w:rsidRPr="00AB4E0F">
        <w:rPr>
          <w:highlight w:val="yellow"/>
        </w:rPr>
        <w:t>Ποιο είναι το Προφίλ θύματος</w:t>
      </w:r>
    </w:p>
    <w:p w:rsidR="003A1610" w:rsidRPr="00912136" w:rsidRDefault="003A1610" w:rsidP="003A1610">
      <w:pPr>
        <w:rPr>
          <w:highlight w:val="magenta"/>
        </w:rPr>
      </w:pPr>
      <w:r w:rsidRPr="00912136">
        <w:rPr>
          <w:highlight w:val="magenta"/>
        </w:rPr>
        <w:t>Χαμηλή αυτοεκτίμηση Συναισθηματική και οικονομική εξάρτηση. Συνεχή πίστη και ελπίδα ότι ο θύτης θα ενηλικιωθεί και θα σταματήσει την παρορμητική, ανάρμοστη συμπεριφορά</w:t>
      </w:r>
    </w:p>
    <w:p w:rsidR="003A1610" w:rsidRPr="00912136" w:rsidRDefault="003A1610" w:rsidP="003A1610">
      <w:pPr>
        <w:rPr>
          <w:highlight w:val="magenta"/>
        </w:rPr>
      </w:pPr>
      <w:r w:rsidRPr="00912136">
        <w:rPr>
          <w:highlight w:val="magenta"/>
        </w:rPr>
        <w:t>Κατάθλιψη   Διαταραχές άγχους και/ή ψυχοσωματικά προβλήματα. Ενοχική στάση απέναντι στη βία που υφίστανται. Κοινωνική απομόνωση αποφυγή κοινωνικών συναναστροφών</w:t>
      </w:r>
    </w:p>
    <w:p w:rsidR="00AB4E0F" w:rsidRPr="00AB4E0F" w:rsidRDefault="00AB4E0F" w:rsidP="00AB4E0F">
      <w:r w:rsidRPr="00912136">
        <w:rPr>
          <w:highlight w:val="magenta"/>
        </w:rPr>
        <w:t>Αποδοχή κοινωνικών μύθων για τον ξυλοδαρμό. Αποδοχή στερεοτύπων σχετικών με τους ρόλους των φύλων. Πιστεύουν ότι οφείλουν να υπηρετούν τον σύντροφο και να του είναι ευγνώμονες για τις παροχές στο πλαίσιο του γάμου. Ελλειμματική αυτό-</w:t>
      </w:r>
      <w:r w:rsidRPr="00912136">
        <w:rPr>
          <w:highlight w:val="magenta"/>
        </w:rPr>
        <w:lastRenderedPageBreak/>
        <w:t>εικόνα Αυτοκτονικό ιδεασμό ή απόπειρα. Νευρικότητα .Υπεράσπιση του θύτη όταν γίνεται αποδέκτης κριτικής ή μομφής από τρίτουςΈχουν υποστεί βία και κατά την παιδική τους ηλικία.</w:t>
      </w:r>
    </w:p>
    <w:p w:rsidR="003A1610" w:rsidRDefault="00AB4E0F" w:rsidP="003A1610">
      <w:r w:rsidRPr="00AB4E0F">
        <w:rPr>
          <w:highlight w:val="yellow"/>
        </w:rPr>
        <w:t>Ποιο είναι το Προφίλ  θύτη</w:t>
      </w:r>
    </w:p>
    <w:p w:rsidR="00AB4E0F" w:rsidRDefault="00AB4E0F" w:rsidP="00AB4E0F">
      <w:r w:rsidRPr="00AB4E0F">
        <w:t xml:space="preserve">Όσον αφορά τα βασικά χαρακτηριστικά των ανδρών που χτυπούν τις γυναίκες συντρόφους τους, οι μελέτες έδειξαν ότι οι περισσότεροι άνδρες που είναι </w:t>
      </w:r>
      <w:r w:rsidRPr="00181F0A">
        <w:rPr>
          <w:highlight w:val="magenta"/>
        </w:rPr>
        <w:t>επιθετικοί</w:t>
      </w:r>
      <w:r w:rsidRPr="00AB4E0F">
        <w:t xml:space="preserve"> προς τις συντρόφους τους </w:t>
      </w:r>
      <w:r w:rsidRPr="00181F0A">
        <w:rPr>
          <w:highlight w:val="magenta"/>
        </w:rPr>
        <w:t>εμφανίζουν υψηλότερο ποσοστό διαπροσωπικής εξάρτησης,</w:t>
      </w:r>
      <w:r w:rsidRPr="00AB4E0F">
        <w:t xml:space="preserve"> υψηλότερο ποσοστό </w:t>
      </w:r>
      <w:r w:rsidRPr="00181F0A">
        <w:rPr>
          <w:highlight w:val="magenta"/>
        </w:rPr>
        <w:t>εξάρτησης από τη σύζυγο</w:t>
      </w:r>
      <w:r w:rsidRPr="00AB4E0F">
        <w:t xml:space="preserve"> </w:t>
      </w:r>
      <w:r w:rsidRPr="00181F0A">
        <w:rPr>
          <w:highlight w:val="magenta"/>
        </w:rPr>
        <w:t>και χαμηλότερο επίπεδο αυτοεκτίμησης από εκείνους που δεν είναι επιθετικοί,</w:t>
      </w:r>
      <w:r w:rsidRPr="00AB4E0F">
        <w:t xml:space="preserve"> χωρίς ωστόσο να διαφέρουν ως προς το βαθμό ζήλιας. Αν και η ζήλια δεν φαίνεται να είναι η πρωταρχική αιτία του ξυλοδαρμού, ενδέχεται να αλληλεπιδρά με άλλους παράγοντες, όπως είναι η εξαρτητική προσωπικότητα. Οι άνδρες που ασκούν βία στη σχέση, </w:t>
      </w:r>
      <w:r w:rsidRPr="00181F0A">
        <w:rPr>
          <w:highlight w:val="magenta"/>
        </w:rPr>
        <w:t>είναι συχνά αμφιθυμικοί και αγχώδεις απέναντι στην οικειότητα με τη σύντροφο: ταυτόχρονα επιθυμούν και φοβούνται τη συναισθηματική σύνδεση, βιώνουν έντονες ματαιώσεις και άγχος σχετικά με την αυτονομία της</w:t>
      </w:r>
      <w:r w:rsidRPr="00AB4E0F">
        <w:t xml:space="preserve"> </w:t>
      </w:r>
    </w:p>
    <w:p w:rsidR="00AB4E0F" w:rsidRDefault="00AB4E0F" w:rsidP="00AB4E0F">
      <w:r w:rsidRPr="00AB4E0F">
        <w:rPr>
          <w:highlight w:val="yellow"/>
        </w:rPr>
        <w:t>Τι γνωρίζεται για τις Νευροβιολογικές προσεγγίσεις των βίαιων ανδρών;</w:t>
      </w:r>
    </w:p>
    <w:p w:rsidR="00AB4E0F" w:rsidRPr="00AB4E0F" w:rsidRDefault="00AB4E0F" w:rsidP="00AB4E0F">
      <w:r w:rsidRPr="00AB4E0F">
        <w:t xml:space="preserve">Για να εξηγήσουν το γιατί οι άνδρες καταφεύγουν συχνότερα από τις γυναίκες στη σωματική βία, </w:t>
      </w:r>
      <w:r w:rsidRPr="00AA69F7">
        <w:rPr>
          <w:b/>
        </w:rPr>
        <w:t xml:space="preserve">οι επιστήμονες επικαλούνται την τεστοστερόνη, μια τυπικά ανδρική ορμόνη. </w:t>
      </w:r>
      <w:r w:rsidRPr="00AB4E0F">
        <w:t xml:space="preserve">Όπως σε πολλά άλλα ζωικά είδη, έτσι και στον άνθρωπο διαπίστωσαν </w:t>
      </w:r>
      <w:r w:rsidRPr="008E2BC6">
        <w:rPr>
          <w:highlight w:val="magenta"/>
        </w:rPr>
        <w:t xml:space="preserve">ότι </w:t>
      </w:r>
      <w:r w:rsidRPr="008E2BC6">
        <w:rPr>
          <w:b/>
          <w:highlight w:val="magenta"/>
        </w:rPr>
        <w:t>η υψηλή συγκέντρωση τεστοστερόνης στο νευρικό σύστημα έχει ως αποτέλεσμα την εκδήλωση επιθετικής συμπεριφοράς</w:t>
      </w:r>
      <w:r w:rsidRPr="00AA69F7">
        <w:rPr>
          <w:b/>
        </w:rPr>
        <w:t>.</w:t>
      </w:r>
      <w:r w:rsidRPr="00AB4E0F">
        <w:t xml:space="preserve">Στον άνθρωπο όμως η εξάρτηση της βίαιης συμπεριφοράς από αυτή την ορμόνη είναι λιγότερο άμεση και εμφανής από ότι σε ζώα με λιγότερο σύνθετο νευρικό σύστημα από το δικό μας. Εντούτοις, οι </w:t>
      </w:r>
      <w:r w:rsidRPr="008E2BC6">
        <w:rPr>
          <w:highlight w:val="magenta"/>
        </w:rPr>
        <w:t>ερευνητές ανακάλυψαν ότι οι δράστες βίαιων εγκλημάτων παρουσιάζουν σαφώς υψηλότερα επίπεδα τεστοστερόνης απ' ό,τι δράστες λιγότερο βίαιων εγκλημάτων</w:t>
      </w:r>
      <w:r w:rsidRPr="00AB4E0F">
        <w:t xml:space="preserve">. Πολλές άλλες έρευνες αποδεικνύουν τη </w:t>
      </w:r>
      <w:r w:rsidRPr="008E2BC6">
        <w:rPr>
          <w:highlight w:val="magenta"/>
        </w:rPr>
        <w:t>σαφέστατη σχέση που όντως υπάρχει μεταξύ βίαιης συμπεριφοράς και ενός είδους μόνιμου νευροχημικού βραχυκυκλώματος</w:t>
      </w:r>
    </w:p>
    <w:p w:rsidR="00AB4E0F" w:rsidRDefault="00AB4E0F" w:rsidP="003A1610">
      <w:pPr>
        <w:rPr>
          <w:b/>
          <w:bCs/>
        </w:rPr>
      </w:pPr>
      <w:r w:rsidRPr="00AB4E0F">
        <w:rPr>
          <w:b/>
          <w:bCs/>
          <w:highlight w:val="yellow"/>
        </w:rPr>
        <w:t>Ποιοι Παράγοντες που διαιωνίζουν την ενδοοικογενειακή βία</w:t>
      </w:r>
    </w:p>
    <w:p w:rsidR="009D59AA" w:rsidRPr="00AB4E0F" w:rsidRDefault="009D59AA" w:rsidP="00AB4E0F">
      <w:pPr>
        <w:numPr>
          <w:ilvl w:val="0"/>
          <w:numId w:val="4"/>
        </w:numPr>
      </w:pPr>
      <w:r w:rsidRPr="00AB4E0F">
        <w:rPr>
          <w:highlight w:val="yellow"/>
        </w:rPr>
        <w:t>Πολιτισμικοί</w:t>
      </w:r>
      <w:r w:rsidRPr="00AB4E0F">
        <w:tab/>
      </w:r>
      <w:r w:rsidRPr="00AB4E0F">
        <w:tab/>
      </w:r>
      <w:r w:rsidRPr="00AB4E0F">
        <w:tab/>
      </w:r>
    </w:p>
    <w:p w:rsidR="009D59AA" w:rsidRPr="00181F0A" w:rsidRDefault="009D59AA" w:rsidP="00AB4E0F">
      <w:pPr>
        <w:numPr>
          <w:ilvl w:val="0"/>
          <w:numId w:val="4"/>
        </w:numPr>
        <w:rPr>
          <w:highlight w:val="magenta"/>
        </w:rPr>
      </w:pPr>
      <w:r w:rsidRPr="00181F0A">
        <w:rPr>
          <w:highlight w:val="magenta"/>
        </w:rPr>
        <w:t>κοινωνικοποίηση βάσει φύλου</w:t>
      </w:r>
    </w:p>
    <w:p w:rsidR="009D59AA" w:rsidRPr="00181F0A" w:rsidRDefault="009D59AA" w:rsidP="00AB4E0F">
      <w:pPr>
        <w:numPr>
          <w:ilvl w:val="0"/>
          <w:numId w:val="4"/>
        </w:numPr>
        <w:rPr>
          <w:highlight w:val="magenta"/>
        </w:rPr>
      </w:pPr>
      <w:r w:rsidRPr="00181F0A">
        <w:rPr>
          <w:highlight w:val="magenta"/>
        </w:rPr>
        <w:lastRenderedPageBreak/>
        <w:t>πολιτισμικοί προσδιορισμοί των ρόλων φύλου</w:t>
      </w:r>
    </w:p>
    <w:p w:rsidR="009D59AA" w:rsidRPr="00181F0A" w:rsidRDefault="009D59AA" w:rsidP="00AB4E0F">
      <w:pPr>
        <w:numPr>
          <w:ilvl w:val="0"/>
          <w:numId w:val="4"/>
        </w:numPr>
        <w:rPr>
          <w:highlight w:val="magenta"/>
        </w:rPr>
      </w:pPr>
      <w:r w:rsidRPr="00181F0A">
        <w:rPr>
          <w:highlight w:val="magenta"/>
        </w:rPr>
        <w:t>προσδοκίες σχετικά με τους ρόλους των φύλων στις σχέσεις</w:t>
      </w:r>
    </w:p>
    <w:p w:rsidR="009D59AA" w:rsidRPr="00181F0A" w:rsidRDefault="009D59AA" w:rsidP="00AB4E0F">
      <w:pPr>
        <w:numPr>
          <w:ilvl w:val="0"/>
          <w:numId w:val="4"/>
        </w:numPr>
        <w:rPr>
          <w:highlight w:val="magenta"/>
        </w:rPr>
      </w:pPr>
      <w:r w:rsidRPr="00181F0A">
        <w:rPr>
          <w:highlight w:val="magenta"/>
        </w:rPr>
        <w:t>πίστη στην εγγενή «ανωτερότητα» των ανδρών</w:t>
      </w:r>
    </w:p>
    <w:p w:rsidR="009D59AA" w:rsidRPr="00181F0A" w:rsidRDefault="009D59AA" w:rsidP="00AB4E0F">
      <w:pPr>
        <w:numPr>
          <w:ilvl w:val="0"/>
          <w:numId w:val="4"/>
        </w:numPr>
        <w:rPr>
          <w:highlight w:val="magenta"/>
        </w:rPr>
      </w:pPr>
      <w:r w:rsidRPr="00181F0A">
        <w:rPr>
          <w:highlight w:val="magenta"/>
        </w:rPr>
        <w:t>αξίες που δίνουν στους άνδρες δικαιώματα ιδιοκτησίας στις γυναίκες και στα κορίτσια</w:t>
      </w:r>
    </w:p>
    <w:p w:rsidR="009D59AA" w:rsidRPr="00181F0A" w:rsidRDefault="009D59AA" w:rsidP="00AB4E0F">
      <w:pPr>
        <w:numPr>
          <w:ilvl w:val="0"/>
          <w:numId w:val="4"/>
        </w:numPr>
        <w:rPr>
          <w:highlight w:val="magenta"/>
        </w:rPr>
      </w:pPr>
      <w:r w:rsidRPr="00181F0A">
        <w:rPr>
          <w:highlight w:val="magenta"/>
        </w:rPr>
        <w:t>ορισμός της οικογένειας ως ιδιωτικής σφαίρας και υπό τον έλεγχο του άντρα</w:t>
      </w:r>
    </w:p>
    <w:p w:rsidR="009D59AA" w:rsidRPr="00181F0A" w:rsidRDefault="009D59AA" w:rsidP="00AB4E0F">
      <w:pPr>
        <w:numPr>
          <w:ilvl w:val="0"/>
          <w:numId w:val="4"/>
        </w:numPr>
        <w:rPr>
          <w:highlight w:val="magenta"/>
        </w:rPr>
      </w:pPr>
      <w:r w:rsidRPr="00181F0A">
        <w:rPr>
          <w:highlight w:val="magenta"/>
        </w:rPr>
        <w:t>γαμήλια ήθη και έθιμα  (τιμή της νύφης/προίκα)</w:t>
      </w:r>
    </w:p>
    <w:p w:rsidR="009D59AA" w:rsidRPr="00AB4E0F" w:rsidRDefault="009D59AA" w:rsidP="00AB4E0F">
      <w:pPr>
        <w:numPr>
          <w:ilvl w:val="0"/>
          <w:numId w:val="4"/>
        </w:numPr>
      </w:pPr>
      <w:r w:rsidRPr="00181F0A">
        <w:rPr>
          <w:highlight w:val="magenta"/>
        </w:rPr>
        <w:t>αποδοχή της βίας ως μέσου επίλυσης συγκρούσεων</w:t>
      </w:r>
    </w:p>
    <w:p w:rsidR="00494CF3" w:rsidRPr="00494CF3" w:rsidRDefault="00494CF3" w:rsidP="00494CF3">
      <w:r w:rsidRPr="00494CF3">
        <w:rPr>
          <w:highlight w:val="yellow"/>
        </w:rPr>
        <w:t>Οικονομικοί</w:t>
      </w:r>
    </w:p>
    <w:p w:rsidR="00494CF3" w:rsidRPr="00181F0A" w:rsidRDefault="00494CF3" w:rsidP="00494CF3">
      <w:pPr>
        <w:pStyle w:val="a5"/>
        <w:numPr>
          <w:ilvl w:val="0"/>
          <w:numId w:val="5"/>
        </w:numPr>
        <w:rPr>
          <w:highlight w:val="magenta"/>
        </w:rPr>
      </w:pPr>
      <w:r w:rsidRPr="00181F0A">
        <w:rPr>
          <w:highlight w:val="magenta"/>
        </w:rPr>
        <w:t>οικονομική εξάρτηση των γυναικών από τους άνδρες</w:t>
      </w:r>
    </w:p>
    <w:p w:rsidR="00494CF3" w:rsidRPr="00181F0A" w:rsidRDefault="00494CF3" w:rsidP="00494CF3">
      <w:pPr>
        <w:pStyle w:val="a5"/>
        <w:numPr>
          <w:ilvl w:val="0"/>
          <w:numId w:val="5"/>
        </w:numPr>
        <w:rPr>
          <w:highlight w:val="magenta"/>
        </w:rPr>
      </w:pPr>
      <w:r w:rsidRPr="00181F0A">
        <w:rPr>
          <w:highlight w:val="magenta"/>
        </w:rPr>
        <w:t>περιορισμένη πρόσβαση σε μετρητά και σε πιστώσεις</w:t>
      </w:r>
    </w:p>
    <w:p w:rsidR="00494CF3" w:rsidRPr="00181F0A" w:rsidRDefault="00494CF3" w:rsidP="00494CF3">
      <w:pPr>
        <w:pStyle w:val="a5"/>
        <w:numPr>
          <w:ilvl w:val="0"/>
          <w:numId w:val="5"/>
        </w:numPr>
        <w:rPr>
          <w:highlight w:val="magenta"/>
        </w:rPr>
      </w:pPr>
      <w:r w:rsidRPr="00181F0A">
        <w:rPr>
          <w:highlight w:val="magenta"/>
        </w:rPr>
        <w:t>νόμοι με διακρίσεις ως προς την κληρονομιά, τα περιουσιακά δικαιώματα, τη διατροφή μετά από διαζύγιο ή χηρεία, κ.λ.π.</w:t>
      </w:r>
    </w:p>
    <w:p w:rsidR="00494CF3" w:rsidRPr="00181F0A" w:rsidRDefault="00494CF3" w:rsidP="00494CF3">
      <w:pPr>
        <w:pStyle w:val="a5"/>
        <w:numPr>
          <w:ilvl w:val="0"/>
          <w:numId w:val="5"/>
        </w:numPr>
        <w:rPr>
          <w:highlight w:val="magenta"/>
        </w:rPr>
      </w:pPr>
      <w:r w:rsidRPr="00181F0A">
        <w:rPr>
          <w:highlight w:val="magenta"/>
        </w:rPr>
        <w:t xml:space="preserve">περιορισμένη πρόσβαση στην απασχόληση </w:t>
      </w:r>
    </w:p>
    <w:p w:rsidR="00AB4E0F" w:rsidRPr="00181F0A" w:rsidRDefault="00494CF3" w:rsidP="00494CF3">
      <w:pPr>
        <w:pStyle w:val="a5"/>
        <w:numPr>
          <w:ilvl w:val="0"/>
          <w:numId w:val="5"/>
        </w:numPr>
        <w:rPr>
          <w:highlight w:val="magenta"/>
        </w:rPr>
      </w:pPr>
      <w:r w:rsidRPr="00181F0A">
        <w:rPr>
          <w:highlight w:val="magenta"/>
        </w:rPr>
        <w:t xml:space="preserve">περιορισμένη πρόσβαση των γυναικών στην εκπαίδευση και στην επιμόρφωση  </w:t>
      </w:r>
    </w:p>
    <w:p w:rsidR="00494CF3" w:rsidRDefault="00494CF3" w:rsidP="00494CF3"/>
    <w:p w:rsidR="009D59AA" w:rsidRPr="00494CF3" w:rsidRDefault="009D59AA" w:rsidP="00494CF3">
      <w:pPr>
        <w:numPr>
          <w:ilvl w:val="0"/>
          <w:numId w:val="6"/>
        </w:numPr>
        <w:rPr>
          <w:highlight w:val="yellow"/>
        </w:rPr>
      </w:pPr>
      <w:r w:rsidRPr="00494CF3">
        <w:rPr>
          <w:highlight w:val="yellow"/>
        </w:rPr>
        <w:t xml:space="preserve">Νομικοί </w:t>
      </w:r>
    </w:p>
    <w:p w:rsidR="009D59AA" w:rsidRPr="00181F0A" w:rsidRDefault="009D59AA" w:rsidP="00494CF3">
      <w:pPr>
        <w:numPr>
          <w:ilvl w:val="0"/>
          <w:numId w:val="6"/>
        </w:numPr>
        <w:rPr>
          <w:highlight w:val="magenta"/>
        </w:rPr>
      </w:pPr>
      <w:r w:rsidRPr="00181F0A">
        <w:rPr>
          <w:highlight w:val="magenta"/>
        </w:rPr>
        <w:t>υποδεέστερο νομικό καθεστώς των γυναικών (άγραφο νόμο ή γραπτό δίκαιο)</w:t>
      </w:r>
    </w:p>
    <w:p w:rsidR="009D59AA" w:rsidRPr="00181F0A" w:rsidRDefault="009D59AA" w:rsidP="00494CF3">
      <w:pPr>
        <w:numPr>
          <w:ilvl w:val="0"/>
          <w:numId w:val="6"/>
        </w:numPr>
        <w:rPr>
          <w:highlight w:val="magenta"/>
        </w:rPr>
      </w:pPr>
      <w:r w:rsidRPr="00181F0A">
        <w:rPr>
          <w:highlight w:val="magenta"/>
        </w:rPr>
        <w:t>νόμοι που αφορούν το διαζύγιο, την κηδεμονία παιδιού, τη διατροφή και τα κληρονομικά δικαιώματα</w:t>
      </w:r>
    </w:p>
    <w:p w:rsidR="009D59AA" w:rsidRPr="00181F0A" w:rsidRDefault="009D59AA" w:rsidP="00494CF3">
      <w:pPr>
        <w:numPr>
          <w:ilvl w:val="0"/>
          <w:numId w:val="6"/>
        </w:numPr>
        <w:rPr>
          <w:highlight w:val="magenta"/>
        </w:rPr>
      </w:pPr>
      <w:r w:rsidRPr="00181F0A">
        <w:rPr>
          <w:highlight w:val="magenta"/>
        </w:rPr>
        <w:t>νομικοί ορισμοί βιασμού και κακοποίησης στο σπίτι</w:t>
      </w:r>
    </w:p>
    <w:p w:rsidR="009D59AA" w:rsidRPr="00181F0A" w:rsidRDefault="009D59AA" w:rsidP="00494CF3">
      <w:pPr>
        <w:numPr>
          <w:ilvl w:val="0"/>
          <w:numId w:val="6"/>
        </w:numPr>
        <w:rPr>
          <w:highlight w:val="magenta"/>
        </w:rPr>
      </w:pPr>
      <w:r w:rsidRPr="00181F0A">
        <w:rPr>
          <w:highlight w:val="magenta"/>
        </w:rPr>
        <w:t>χαμηλά επίπεδα νομικού αλφαβητισμού στις γυναίκες</w:t>
      </w:r>
    </w:p>
    <w:p w:rsidR="009D59AA" w:rsidRPr="00181F0A" w:rsidRDefault="009D59AA" w:rsidP="00494CF3">
      <w:pPr>
        <w:numPr>
          <w:ilvl w:val="0"/>
          <w:numId w:val="6"/>
        </w:numPr>
        <w:rPr>
          <w:highlight w:val="magenta"/>
        </w:rPr>
      </w:pPr>
      <w:r w:rsidRPr="00181F0A">
        <w:rPr>
          <w:highlight w:val="magenta"/>
        </w:rPr>
        <w:t>έλλειψη ευαισθησίας στην αντιμετώπιση των γυναικών και των κοριτσιών από την αστυνομία και το δικαστικό σώμα.</w:t>
      </w:r>
    </w:p>
    <w:p w:rsidR="00EA4161" w:rsidRDefault="00EA4161" w:rsidP="00912136">
      <w:pPr>
        <w:ind w:firstLine="0"/>
        <w:rPr>
          <w:b/>
          <w:bCs/>
          <w:i/>
          <w:iCs/>
          <w:highlight w:val="yellow"/>
        </w:rPr>
      </w:pPr>
    </w:p>
    <w:p w:rsidR="00912136" w:rsidRDefault="00912136" w:rsidP="00912136">
      <w:pPr>
        <w:ind w:firstLine="0"/>
        <w:rPr>
          <w:b/>
          <w:bCs/>
          <w:i/>
          <w:iCs/>
          <w:highlight w:val="yellow"/>
        </w:rPr>
      </w:pPr>
    </w:p>
    <w:p w:rsidR="00912136" w:rsidRDefault="00912136" w:rsidP="00912136">
      <w:pPr>
        <w:ind w:firstLine="0"/>
        <w:rPr>
          <w:b/>
          <w:bCs/>
          <w:i/>
          <w:iCs/>
          <w:highlight w:val="yellow"/>
        </w:rPr>
      </w:pPr>
    </w:p>
    <w:p w:rsidR="00912136" w:rsidRDefault="00912136" w:rsidP="00912136">
      <w:pPr>
        <w:ind w:firstLine="0"/>
        <w:rPr>
          <w:b/>
          <w:bCs/>
          <w:i/>
          <w:iCs/>
          <w:highlight w:val="yellow"/>
        </w:rPr>
      </w:pPr>
    </w:p>
    <w:p w:rsidR="00912136" w:rsidRDefault="00912136" w:rsidP="00912136">
      <w:pPr>
        <w:ind w:firstLine="0"/>
        <w:rPr>
          <w:b/>
          <w:bCs/>
          <w:i/>
          <w:iCs/>
          <w:highlight w:val="yellow"/>
        </w:rPr>
      </w:pPr>
    </w:p>
    <w:p w:rsidR="00216521" w:rsidRPr="00216521" w:rsidRDefault="00216521" w:rsidP="00494CF3">
      <w:pPr>
        <w:rPr>
          <w:b/>
          <w:bCs/>
          <w:i/>
          <w:iCs/>
          <w:sz w:val="40"/>
          <w:szCs w:val="40"/>
          <w:highlight w:val="yellow"/>
        </w:rPr>
      </w:pPr>
      <w:r w:rsidRPr="00216521">
        <w:rPr>
          <w:b/>
          <w:bCs/>
          <w:i/>
          <w:iCs/>
          <w:sz w:val="40"/>
          <w:szCs w:val="40"/>
          <w:highlight w:val="yellow"/>
        </w:rPr>
        <w:lastRenderedPageBreak/>
        <w:t>Β</w:t>
      </w:r>
    </w:p>
    <w:p w:rsidR="00EA4161" w:rsidRDefault="00EA4161" w:rsidP="00494CF3">
      <w:pPr>
        <w:rPr>
          <w:b/>
          <w:bCs/>
          <w:i/>
          <w:iCs/>
          <w:highlight w:val="yellow"/>
        </w:rPr>
      </w:pPr>
      <w:r>
        <w:rPr>
          <w:b/>
          <w:bCs/>
          <w:i/>
          <w:iCs/>
          <w:highlight w:val="yellow"/>
        </w:rPr>
        <w:t>Η σύμβαση της Κωνσταντινούπολης</w:t>
      </w:r>
    </w:p>
    <w:p w:rsidR="00EA4161" w:rsidRPr="00EA4161" w:rsidRDefault="00EA4161" w:rsidP="00EA4161">
      <w:pPr>
        <w:rPr>
          <w:b/>
          <w:bCs/>
          <w:i/>
          <w:iCs/>
        </w:rPr>
      </w:pPr>
      <w:r w:rsidRPr="00EA4161">
        <w:rPr>
          <w:b/>
          <w:bCs/>
          <w:i/>
          <w:iCs/>
        </w:rPr>
        <w:t xml:space="preserve">    α. την προστασία των γυναικών ενάντια σε όλες τις μορφές βίας, καθώς και την πρόληψη, την ποινική δίωξη και εξάλειψη της βίας κατά των γυναικών καθώς και της ενδοοικογενειακής βίας.</w:t>
      </w:r>
    </w:p>
    <w:p w:rsidR="00EA4161" w:rsidRPr="00EA4161" w:rsidRDefault="009D59AA" w:rsidP="009D59AA">
      <w:pPr>
        <w:numPr>
          <w:ilvl w:val="0"/>
          <w:numId w:val="16"/>
        </w:numPr>
        <w:rPr>
          <w:b/>
          <w:bCs/>
          <w:i/>
          <w:iCs/>
        </w:rPr>
      </w:pPr>
      <w:r w:rsidRPr="00EA4161">
        <w:rPr>
          <w:b/>
          <w:bCs/>
          <w:i/>
          <w:iCs/>
        </w:rPr>
        <w:t xml:space="preserve">β. τη συνεισφορά στην εξάλειψη </w:t>
      </w:r>
      <w:r w:rsidR="00EA4161" w:rsidRPr="00EA4161">
        <w:rPr>
          <w:b/>
          <w:bCs/>
          <w:i/>
          <w:iCs/>
        </w:rPr>
        <w:t>όλων των μορφών διακρίσεων κατά των γυναικών και στην προώθηση ουσιαστικής ισότητας μεταξύ γυναικών και ανδρών, μέσω και της ενδυνάμωσης των γυναικών.</w:t>
      </w:r>
    </w:p>
    <w:p w:rsidR="009D59AA" w:rsidRPr="00EA4161" w:rsidRDefault="009D59AA" w:rsidP="00EA4161">
      <w:pPr>
        <w:numPr>
          <w:ilvl w:val="0"/>
          <w:numId w:val="17"/>
        </w:numPr>
        <w:rPr>
          <w:b/>
          <w:bCs/>
          <w:i/>
          <w:iCs/>
        </w:rPr>
      </w:pPr>
      <w:r w:rsidRPr="00EA4161">
        <w:rPr>
          <w:b/>
          <w:bCs/>
          <w:i/>
          <w:iCs/>
        </w:rPr>
        <w:t>γ. τον σχεδιασμό ενός ολοκληρωμένου πλαισίου, πολιτικών και μέτρων για την προστασία και την υποστήριξη όλων των θυμάτων βίας κατά των γυναικών καθώς και της ενδοοικογενειακής βίας.</w:t>
      </w:r>
    </w:p>
    <w:p w:rsidR="009D59AA" w:rsidRDefault="009D59AA" w:rsidP="00EA4161">
      <w:pPr>
        <w:numPr>
          <w:ilvl w:val="0"/>
          <w:numId w:val="17"/>
        </w:numPr>
        <w:rPr>
          <w:b/>
          <w:bCs/>
          <w:i/>
          <w:iCs/>
        </w:rPr>
      </w:pPr>
      <w:r w:rsidRPr="00EA4161">
        <w:rPr>
          <w:b/>
          <w:bCs/>
          <w:i/>
          <w:iCs/>
        </w:rPr>
        <w:t>δ. την προαγωγή διεθνούς συνεργασίας με σκοπό την εξάλειψη της βίας κατά των γυναικών και της ενδοοικογενειακής βίας.</w:t>
      </w:r>
    </w:p>
    <w:p w:rsidR="009D59AA" w:rsidRDefault="009D59AA" w:rsidP="009D59AA">
      <w:pPr>
        <w:pStyle w:val="a5"/>
        <w:numPr>
          <w:ilvl w:val="0"/>
          <w:numId w:val="17"/>
        </w:numPr>
        <w:rPr>
          <w:rFonts w:eastAsia="SimSun"/>
          <w:b/>
          <w:bCs/>
          <w:i/>
          <w:iCs/>
          <w:lang w:eastAsia="zh-CN"/>
        </w:rPr>
      </w:pPr>
      <w:r w:rsidRPr="009D59AA">
        <w:rPr>
          <w:rFonts w:eastAsia="SimSun"/>
          <w:b/>
          <w:bCs/>
          <w:i/>
          <w:iCs/>
          <w:lang w:eastAsia="zh-CN"/>
        </w:rPr>
        <w:t>ε. την παροχή υποστήριξης και συνδρομής σε οργανισμούς και φορείς επιβολής του νόμου για την αποτελεσματική συνεργασία τους με στόχο την υιοθέτηση μίας συνεκτικής προσέγγισης που οδηγεί στην εξάλειψη της βίας κατά των γυναικών και της ενδοοικογενειακής βίας.</w:t>
      </w:r>
    </w:p>
    <w:p w:rsidR="00AA69F7" w:rsidRPr="009D59AA" w:rsidRDefault="00AA69F7" w:rsidP="009D59AA">
      <w:pPr>
        <w:pStyle w:val="a5"/>
        <w:numPr>
          <w:ilvl w:val="0"/>
          <w:numId w:val="17"/>
        </w:numPr>
        <w:rPr>
          <w:rFonts w:eastAsia="SimSun"/>
          <w:b/>
          <w:bCs/>
          <w:i/>
          <w:iCs/>
          <w:lang w:eastAsia="zh-CN"/>
        </w:rPr>
      </w:pPr>
    </w:p>
    <w:p w:rsidR="009D59AA" w:rsidRPr="009D59AA" w:rsidRDefault="009D59AA" w:rsidP="00EA4161">
      <w:pPr>
        <w:numPr>
          <w:ilvl w:val="0"/>
          <w:numId w:val="17"/>
        </w:numPr>
        <w:rPr>
          <w:b/>
          <w:bCs/>
          <w:i/>
          <w:iCs/>
          <w:highlight w:val="yellow"/>
        </w:rPr>
      </w:pPr>
      <w:r w:rsidRPr="009D59AA">
        <w:rPr>
          <w:b/>
          <w:bCs/>
          <w:i/>
          <w:iCs/>
          <w:highlight w:val="yellow"/>
        </w:rPr>
        <w:t>Τι σημαίνει Ο όρος «βία κατά των γυναικών»</w:t>
      </w:r>
    </w:p>
    <w:p w:rsidR="00EA4161" w:rsidRPr="00EA4161" w:rsidRDefault="009D59AA" w:rsidP="00494CF3">
      <w:pPr>
        <w:rPr>
          <w:b/>
          <w:bCs/>
          <w:i/>
          <w:iCs/>
        </w:rPr>
      </w:pPr>
      <w:r w:rsidRPr="009D59AA">
        <w:rPr>
          <w:b/>
          <w:bCs/>
          <w:i/>
          <w:iCs/>
        </w:rPr>
        <w:t>Ο όρος «βία κατά των γυναικών» νοείται ως παραβίαση των ανθρωπίνων δικαιωμάτων και μια μορφή διάκρισης κατά των γυναικών και σημαίνει όλες τις πράξεις βίας βασιζόμενης στο φύλο οι οποίες έχουν ή ενδέχεται να έχουν ως αποτέλεσμα σωματική, σεξουαλική, ψυχολογική ή οικονομική βλάβη ή πόνο για τις γυναίκες, συμπεριλαμβανομένων των απειλών τέλεσης τέτοιων πράξεων, του εξαναγκασμού ή της αυθαίρετης αποστέρησης της ελευθερίας, είτε αυτή συμβαίνει στο δημόσιο ή τον ιδιωτικό βίο.</w:t>
      </w:r>
    </w:p>
    <w:p w:rsidR="00EA4161" w:rsidRDefault="009D59AA" w:rsidP="00494CF3">
      <w:pPr>
        <w:rPr>
          <w:b/>
          <w:bCs/>
          <w:i/>
          <w:iCs/>
          <w:highlight w:val="yellow"/>
        </w:rPr>
      </w:pPr>
      <w:r w:rsidRPr="009D59AA">
        <w:rPr>
          <w:b/>
          <w:bCs/>
          <w:i/>
          <w:iCs/>
          <w:highlight w:val="yellow"/>
        </w:rPr>
        <w:t>Τι σημαίνει</w:t>
      </w:r>
      <w:r w:rsidR="00835069">
        <w:rPr>
          <w:b/>
          <w:bCs/>
          <w:i/>
          <w:iCs/>
          <w:highlight w:val="yellow"/>
        </w:rPr>
        <w:t xml:space="preserve"> </w:t>
      </w:r>
      <w:r w:rsidRPr="009D59AA">
        <w:rPr>
          <w:b/>
          <w:bCs/>
          <w:i/>
          <w:iCs/>
          <w:highlight w:val="yellow"/>
        </w:rPr>
        <w:t>Ο όρος «ενδοοικογενειακή βία</w:t>
      </w:r>
      <w:r w:rsidRPr="009D59AA">
        <w:rPr>
          <w:b/>
          <w:bCs/>
          <w:i/>
          <w:iCs/>
        </w:rPr>
        <w:t>»</w:t>
      </w:r>
    </w:p>
    <w:p w:rsidR="00EA4161" w:rsidRDefault="009D59AA" w:rsidP="00494CF3">
      <w:pPr>
        <w:rPr>
          <w:b/>
          <w:bCs/>
          <w:i/>
          <w:iCs/>
          <w:highlight w:val="yellow"/>
        </w:rPr>
      </w:pPr>
      <w:r w:rsidRPr="009D59AA">
        <w:rPr>
          <w:b/>
          <w:bCs/>
          <w:i/>
          <w:iCs/>
        </w:rPr>
        <w:t>β. Ο όρος «ενδοοικογενειακή βία» σημαίνει όλες τις πράξεις σωματικής, σεξουαλικής, ψυχολογικής ή οικονομικής βίας οι οποίες συμβαίνουν εντός της οικογένειας ή οικογενειακής μονάδας ή μεταξύ πρώην ή νυν συζύγων ή συντρόφων, είτε ο δράστης διαμένει ή διέμενε στην ίδια κατοικία με το θύμα είτε όχι.</w:t>
      </w:r>
    </w:p>
    <w:p w:rsidR="00EA4161" w:rsidRDefault="009D59AA" w:rsidP="00494CF3">
      <w:pPr>
        <w:rPr>
          <w:b/>
          <w:bCs/>
          <w:i/>
          <w:iCs/>
          <w:highlight w:val="yellow"/>
        </w:rPr>
      </w:pPr>
      <w:r w:rsidRPr="009D59AA">
        <w:rPr>
          <w:b/>
          <w:bCs/>
          <w:i/>
          <w:iCs/>
          <w:highlight w:val="yellow"/>
        </w:rPr>
        <w:lastRenderedPageBreak/>
        <w:t>Τι σημαίνειΟ όρος«φύλο»</w:t>
      </w:r>
    </w:p>
    <w:p w:rsidR="00EA4161" w:rsidRDefault="009D59AA" w:rsidP="00494CF3">
      <w:pPr>
        <w:rPr>
          <w:b/>
          <w:bCs/>
          <w:i/>
          <w:iCs/>
        </w:rPr>
      </w:pPr>
      <w:r w:rsidRPr="009D59AA">
        <w:rPr>
          <w:b/>
          <w:bCs/>
          <w:i/>
          <w:iCs/>
        </w:rPr>
        <w:t>γ. Ο όρος «φύλο» υποδηλοί τους κοινωνικά δομημένους ρόλους, συμπεριφορές, δραστηριότητες και ιδιότητες, που μια δεδομένη κοινωνία θεωρεί κατάλληλες για τις γυναίκες και τους άνδρες.</w:t>
      </w:r>
    </w:p>
    <w:p w:rsidR="009D59AA" w:rsidRPr="009D59AA" w:rsidRDefault="009D59AA" w:rsidP="00494CF3">
      <w:pPr>
        <w:rPr>
          <w:b/>
          <w:bCs/>
          <w:i/>
          <w:iCs/>
          <w:highlight w:val="yellow"/>
        </w:rPr>
      </w:pPr>
      <w:r>
        <w:rPr>
          <w:b/>
          <w:bCs/>
          <w:i/>
          <w:iCs/>
          <w:highlight w:val="yellow"/>
        </w:rPr>
        <w:t xml:space="preserve">Τι σημαίνει Ο </w:t>
      </w:r>
      <w:r w:rsidRPr="009D59AA">
        <w:rPr>
          <w:b/>
          <w:bCs/>
          <w:i/>
          <w:iCs/>
          <w:highlight w:val="yellow"/>
        </w:rPr>
        <w:t>όρος «βία κατά των γυναικών που βασίζεται στο φύλο»</w:t>
      </w:r>
    </w:p>
    <w:p w:rsidR="00EA4161" w:rsidRDefault="009D59AA" w:rsidP="00494CF3">
      <w:pPr>
        <w:rPr>
          <w:b/>
          <w:bCs/>
          <w:i/>
          <w:iCs/>
          <w:highlight w:val="yellow"/>
        </w:rPr>
      </w:pPr>
      <w:r w:rsidRPr="009D59AA">
        <w:rPr>
          <w:b/>
          <w:bCs/>
          <w:i/>
          <w:iCs/>
        </w:rPr>
        <w:t>Ο όρος «βία κατά των γυναικών που βασίζεται στο φύλο» σημαίνει τη βία η οποία καταφέρεται εναντίον μας γυναίκας για μόνο το λόγο ότι είναι γυναίκα ή η οποία επηρεάζει τη γυναίκα κατά τρόπο δυσανάλογο</w:t>
      </w:r>
    </w:p>
    <w:p w:rsidR="009D59AA" w:rsidRPr="009D59AA" w:rsidRDefault="009D59AA" w:rsidP="009D59AA">
      <w:pPr>
        <w:rPr>
          <w:b/>
          <w:bCs/>
          <w:i/>
          <w:iCs/>
        </w:rPr>
      </w:pPr>
      <w:r w:rsidRPr="009D59AA">
        <w:rPr>
          <w:b/>
          <w:bCs/>
          <w:i/>
          <w:iCs/>
        </w:rPr>
        <w:t>Ο όρος «θύμα» σημαίνει οποιοδήποτε φυσικό πρόσωπο υπόκειται σε συμπεριφορά που προσδιορίζεται στα εδάφια α και β.</w:t>
      </w:r>
    </w:p>
    <w:p w:rsidR="009D59AA" w:rsidRPr="009D59AA" w:rsidRDefault="009D59AA" w:rsidP="009D59AA">
      <w:pPr>
        <w:rPr>
          <w:b/>
          <w:bCs/>
          <w:i/>
          <w:iCs/>
        </w:rPr>
      </w:pPr>
      <w:r w:rsidRPr="009D59AA">
        <w:rPr>
          <w:b/>
          <w:bCs/>
          <w:i/>
          <w:iCs/>
        </w:rPr>
        <w:t>στ. ο όρος «γυναίκες» συμπεριλαμβάνει και κορίτσια ηλικίας κάτω των 18 ετών.</w:t>
      </w:r>
    </w:p>
    <w:p w:rsidR="00EA4161" w:rsidRDefault="00EA4161" w:rsidP="00912136">
      <w:pPr>
        <w:ind w:firstLine="0"/>
        <w:rPr>
          <w:b/>
          <w:bCs/>
          <w:i/>
          <w:iCs/>
          <w:highlight w:val="yellow"/>
        </w:rPr>
      </w:pPr>
    </w:p>
    <w:p w:rsidR="00EA4161" w:rsidRPr="00216521" w:rsidRDefault="00216521" w:rsidP="00494CF3">
      <w:pPr>
        <w:rPr>
          <w:b/>
          <w:bCs/>
          <w:i/>
          <w:iCs/>
          <w:sz w:val="40"/>
          <w:szCs w:val="40"/>
          <w:highlight w:val="yellow"/>
        </w:rPr>
      </w:pPr>
      <w:r w:rsidRPr="00216521">
        <w:rPr>
          <w:b/>
          <w:bCs/>
          <w:i/>
          <w:iCs/>
          <w:sz w:val="40"/>
          <w:szCs w:val="40"/>
          <w:highlight w:val="yellow"/>
        </w:rPr>
        <w:t>Γ</w:t>
      </w:r>
    </w:p>
    <w:p w:rsidR="00494CF3" w:rsidRPr="00494CF3" w:rsidRDefault="00494CF3" w:rsidP="00494CF3">
      <w:pPr>
        <w:rPr>
          <w:b/>
          <w:bCs/>
          <w:i/>
          <w:iCs/>
        </w:rPr>
      </w:pPr>
      <w:r w:rsidRPr="00494CF3">
        <w:rPr>
          <w:b/>
          <w:bCs/>
          <w:i/>
          <w:iCs/>
          <w:highlight w:val="yellow"/>
        </w:rPr>
        <w:t>Η ενδοικογενειακή βία στην περίοδο του κορωνοϊού και με το βλέμμα στην ΕΕ του 2020-2027</w:t>
      </w:r>
    </w:p>
    <w:p w:rsidR="00494CF3" w:rsidRDefault="00494CF3" w:rsidP="00494CF3">
      <w:pPr>
        <w:rPr>
          <w:b/>
          <w:bCs/>
          <w:i/>
          <w:iCs/>
        </w:rPr>
      </w:pPr>
      <w:r w:rsidRPr="00494CF3">
        <w:rPr>
          <w:b/>
          <w:bCs/>
          <w:i/>
          <w:iCs/>
          <w:highlight w:val="yellow"/>
        </w:rPr>
        <w:t>Ποιοι είναι οι δύο βασικοί παράμετροι που επηρεάστηκαν  στη ζωή μας</w:t>
      </w:r>
    </w:p>
    <w:p w:rsidR="00494CF3" w:rsidRPr="00494CF3" w:rsidRDefault="00494CF3" w:rsidP="00494CF3">
      <w:pPr>
        <w:rPr>
          <w:b/>
          <w:bCs/>
          <w:i/>
          <w:iCs/>
        </w:rPr>
      </w:pPr>
      <w:r w:rsidRPr="00494CF3">
        <w:rPr>
          <w:b/>
          <w:bCs/>
          <w:i/>
          <w:iCs/>
        </w:rPr>
        <w:t xml:space="preserve"> ο χώρος και ο χρόνος   Και μάλιστα λειτουργούν αντιστρόφως ανάλογα. </w:t>
      </w:r>
    </w:p>
    <w:p w:rsidR="00494CF3" w:rsidRPr="00494CF3" w:rsidRDefault="00494CF3" w:rsidP="00494CF3">
      <w:pPr>
        <w:rPr>
          <w:b/>
          <w:bCs/>
          <w:i/>
          <w:iCs/>
        </w:rPr>
      </w:pPr>
      <w:r w:rsidRPr="00494CF3">
        <w:rPr>
          <w:b/>
          <w:bCs/>
          <w:i/>
          <w:iCs/>
        </w:rPr>
        <w:t xml:space="preserve">   Ο χώρος μέσα στο σπίτι  περιορίζεται ενώ   ο χρόνος μας μοιάζει</w:t>
      </w:r>
    </w:p>
    <w:p w:rsidR="00494CF3" w:rsidRDefault="007F37FC" w:rsidP="00494CF3">
      <w:pPr>
        <w:rPr>
          <w:b/>
          <w:bCs/>
          <w:i/>
          <w:iCs/>
        </w:rPr>
      </w:pPr>
      <w:r w:rsidRPr="00494CF3">
        <w:rPr>
          <w:b/>
          <w:bCs/>
          <w:i/>
          <w:iCs/>
        </w:rPr>
        <w:t>Α</w:t>
      </w:r>
      <w:r w:rsidR="00494CF3" w:rsidRPr="00494CF3">
        <w:rPr>
          <w:b/>
          <w:bCs/>
          <w:i/>
          <w:iCs/>
        </w:rPr>
        <w:t>περιόριστος</w:t>
      </w:r>
    </w:p>
    <w:p w:rsidR="007F37FC" w:rsidRDefault="007F37FC" w:rsidP="00494CF3">
      <w:pPr>
        <w:rPr>
          <w:b/>
          <w:bCs/>
          <w:i/>
          <w:iCs/>
          <w:highlight w:val="yellow"/>
        </w:rPr>
      </w:pPr>
    </w:p>
    <w:p w:rsidR="007F37FC" w:rsidRDefault="007F37FC" w:rsidP="00494CF3">
      <w:pPr>
        <w:rPr>
          <w:b/>
          <w:bCs/>
          <w:i/>
          <w:iCs/>
        </w:rPr>
      </w:pPr>
      <w:r w:rsidRPr="007F37FC">
        <w:rPr>
          <w:b/>
          <w:bCs/>
          <w:i/>
          <w:iCs/>
          <w:highlight w:val="yellow"/>
        </w:rPr>
        <w:t>Ποια τα αντικρουόμενα συναισθήματα που ζήσαμε στην καραντίνα</w:t>
      </w:r>
    </w:p>
    <w:p w:rsidR="007F37FC" w:rsidRDefault="009D59AA" w:rsidP="007F37FC">
      <w:pPr>
        <w:numPr>
          <w:ilvl w:val="0"/>
          <w:numId w:val="7"/>
        </w:numPr>
        <w:rPr>
          <w:b/>
          <w:bCs/>
          <w:i/>
          <w:iCs/>
        </w:rPr>
      </w:pPr>
      <w:r w:rsidRPr="007F37FC">
        <w:rPr>
          <w:b/>
          <w:bCs/>
          <w:i/>
          <w:iCs/>
        </w:rPr>
        <w:t>Ηρεμία και  ικανοποίηση από την μία διότι οι απαιτήσεις της καθημερινότητας έχουν περιοριστεί άρα και το άγχος να ανταπεξέλθουμε σε αυτές</w:t>
      </w:r>
    </w:p>
    <w:p w:rsidR="007F37FC" w:rsidRPr="007F37FC" w:rsidRDefault="007F37FC" w:rsidP="007F37FC">
      <w:pPr>
        <w:numPr>
          <w:ilvl w:val="0"/>
          <w:numId w:val="7"/>
        </w:numPr>
        <w:rPr>
          <w:b/>
          <w:bCs/>
          <w:i/>
          <w:iCs/>
        </w:rPr>
      </w:pPr>
      <w:r w:rsidRPr="007F37FC">
        <w:rPr>
          <w:b/>
          <w:bCs/>
          <w:i/>
          <w:iCs/>
        </w:rPr>
        <w:t>Πλήξη, ευερεθιστότητα, άγχος, έλλειψη ευχαρίστησης από την άλλη,</w:t>
      </w:r>
    </w:p>
    <w:p w:rsidR="007F37FC" w:rsidRPr="007F37FC" w:rsidRDefault="007F37FC" w:rsidP="007F37FC">
      <w:pPr>
        <w:numPr>
          <w:ilvl w:val="0"/>
          <w:numId w:val="7"/>
        </w:numPr>
        <w:rPr>
          <w:b/>
          <w:bCs/>
          <w:i/>
          <w:iCs/>
        </w:rPr>
      </w:pPr>
      <w:r w:rsidRPr="007F37FC">
        <w:rPr>
          <w:b/>
          <w:bCs/>
          <w:i/>
          <w:iCs/>
        </w:rPr>
        <w:t xml:space="preserve"> γεγονός που μπορεί να επιφέρει εντάσεις και συγκρούσεις μέσα στην οικογένεια</w:t>
      </w:r>
    </w:p>
    <w:p w:rsidR="007F37FC" w:rsidRPr="007F37FC" w:rsidRDefault="009D59AA" w:rsidP="007F37FC">
      <w:pPr>
        <w:numPr>
          <w:ilvl w:val="0"/>
          <w:numId w:val="7"/>
        </w:numPr>
        <w:rPr>
          <w:b/>
          <w:bCs/>
          <w:i/>
          <w:iCs/>
        </w:rPr>
      </w:pPr>
      <w:r w:rsidRPr="007F37FC">
        <w:rPr>
          <w:b/>
          <w:bCs/>
          <w:i/>
          <w:iCs/>
        </w:rPr>
        <w:lastRenderedPageBreak/>
        <w:t>.</w:t>
      </w:r>
      <w:r w:rsidR="007F37FC">
        <w:rPr>
          <w:b/>
          <w:bCs/>
          <w:i/>
          <w:iCs/>
        </w:rPr>
        <w:t>επιθετικότητα</w:t>
      </w:r>
      <w:r w:rsidR="007F37FC" w:rsidRPr="007F37FC">
        <w:rPr>
          <w:b/>
          <w:bCs/>
          <w:i/>
          <w:iCs/>
        </w:rPr>
        <w:t xml:space="preserve">    Η επιθετικότητα μπορεί να συνδέεται με συναισθήματα όπως ο θυμός, ο φόβος ή το άγχος.  </w:t>
      </w:r>
    </w:p>
    <w:p w:rsidR="007F37FC" w:rsidRPr="007F37FC" w:rsidRDefault="007F37FC" w:rsidP="007F37FC">
      <w:pPr>
        <w:numPr>
          <w:ilvl w:val="0"/>
          <w:numId w:val="7"/>
        </w:numPr>
        <w:rPr>
          <w:b/>
          <w:bCs/>
          <w:i/>
          <w:iCs/>
        </w:rPr>
      </w:pPr>
      <w:r w:rsidRPr="007F37FC">
        <w:rPr>
          <w:b/>
          <w:bCs/>
          <w:i/>
          <w:iCs/>
        </w:rPr>
        <w:t>Ο θυμός είναι η αντίδραση στη σκέψη ότι ορισμένες πλευρές της πραγματικότητας δεν μπορούν να αλλάξουν, ότι κάποιος δεν έχει τον έλεγχο μιας κατάστασης αλλά και ότι βασικές του αξίες και</w:t>
      </w:r>
      <w:r>
        <w:rPr>
          <w:b/>
          <w:bCs/>
          <w:i/>
          <w:iCs/>
        </w:rPr>
        <w:t xml:space="preserve"> δικαιώματα κλονίζονται.</w:t>
      </w:r>
      <w:r w:rsidRPr="007F37FC">
        <w:rPr>
          <w:b/>
          <w:bCs/>
          <w:i/>
          <w:iCs/>
        </w:rPr>
        <w:t xml:space="preserve"> Ο θυμός μπορεί να μαρτυρά και την αδυναμία κάποιου ή την ανικανότητά του να διαχειριστεί κάτι (να το υπερασπιστεί ή να το αποδεχτεί).</w:t>
      </w:r>
    </w:p>
    <w:p w:rsidR="009D59AA" w:rsidRDefault="009D59AA" w:rsidP="007F37FC">
      <w:pPr>
        <w:numPr>
          <w:ilvl w:val="0"/>
          <w:numId w:val="7"/>
        </w:numPr>
        <w:rPr>
          <w:b/>
          <w:bCs/>
          <w:i/>
          <w:iCs/>
        </w:rPr>
      </w:pPr>
    </w:p>
    <w:p w:rsidR="007F37FC" w:rsidRPr="007F37FC" w:rsidRDefault="007F37FC" w:rsidP="007F37FC">
      <w:pPr>
        <w:numPr>
          <w:ilvl w:val="0"/>
          <w:numId w:val="7"/>
        </w:numPr>
        <w:rPr>
          <w:b/>
          <w:bCs/>
          <w:i/>
          <w:iCs/>
        </w:rPr>
      </w:pPr>
      <w:r>
        <w:rPr>
          <w:b/>
          <w:bCs/>
          <w:i/>
          <w:iCs/>
        </w:rPr>
        <w:t>βία</w:t>
      </w:r>
      <w:r w:rsidRPr="007F37FC">
        <w:rPr>
          <w:b/>
          <w:bCs/>
          <w:i/>
          <w:iCs/>
        </w:rPr>
        <w:t xml:space="preserve">     Η βία μαρτυρά την υπέρβαση των ορίων, ξεπερνά την επιθετικότητα. </w:t>
      </w:r>
    </w:p>
    <w:p w:rsidR="007F37FC" w:rsidRPr="007F37FC" w:rsidRDefault="007F37FC" w:rsidP="007F37FC">
      <w:pPr>
        <w:ind w:left="360" w:firstLine="0"/>
        <w:rPr>
          <w:b/>
          <w:bCs/>
          <w:i/>
          <w:iCs/>
        </w:rPr>
      </w:pPr>
    </w:p>
    <w:p w:rsidR="007F37FC" w:rsidRPr="007F37FC" w:rsidRDefault="007F37FC" w:rsidP="007F37FC">
      <w:pPr>
        <w:ind w:left="360" w:firstLine="0"/>
        <w:rPr>
          <w:b/>
          <w:bCs/>
          <w:i/>
          <w:iCs/>
        </w:rPr>
      </w:pPr>
      <w:r w:rsidRPr="006A0800">
        <w:rPr>
          <w:b/>
          <w:bCs/>
          <w:i/>
          <w:iCs/>
          <w:highlight w:val="yellow"/>
        </w:rPr>
        <w:t>Ο</w:t>
      </w:r>
      <w:r w:rsidR="0089614D" w:rsidRPr="006A0800">
        <w:rPr>
          <w:b/>
          <w:bCs/>
          <w:i/>
          <w:iCs/>
          <w:highlight w:val="yellow"/>
        </w:rPr>
        <w:t>ι</w:t>
      </w:r>
      <w:r w:rsidRPr="006A0800">
        <w:rPr>
          <w:b/>
          <w:bCs/>
          <w:i/>
          <w:iCs/>
          <w:highlight w:val="yellow"/>
        </w:rPr>
        <w:t xml:space="preserve"> Βίαιες συμπεριφορές </w:t>
      </w:r>
      <w:r w:rsidR="0089614D" w:rsidRPr="006A0800">
        <w:rPr>
          <w:b/>
          <w:bCs/>
          <w:i/>
          <w:iCs/>
          <w:highlight w:val="yellow"/>
        </w:rPr>
        <w:t xml:space="preserve">μεταξύ ποιων </w:t>
      </w:r>
      <w:r w:rsidRPr="006A0800">
        <w:rPr>
          <w:b/>
          <w:bCs/>
          <w:i/>
          <w:iCs/>
          <w:highlight w:val="yellow"/>
        </w:rPr>
        <w:t>μπορεί να ασκούνται</w:t>
      </w:r>
    </w:p>
    <w:p w:rsidR="007F37FC" w:rsidRPr="006A0800" w:rsidRDefault="007F37FC" w:rsidP="007F37FC">
      <w:pPr>
        <w:ind w:firstLine="0"/>
        <w:rPr>
          <w:b/>
          <w:bCs/>
          <w:i/>
          <w:iCs/>
          <w:highlight w:val="yellow"/>
        </w:rPr>
      </w:pPr>
      <w:r w:rsidRPr="007F37FC">
        <w:rPr>
          <w:b/>
          <w:bCs/>
          <w:i/>
          <w:iCs/>
        </w:rPr>
        <w:t xml:space="preserve">μεταξύ των συντρόφων, μεταξύ των παιδιών αλλά και από τους γονείς προς τα </w:t>
      </w:r>
      <w:r w:rsidRPr="006A0800">
        <w:rPr>
          <w:b/>
          <w:bCs/>
          <w:i/>
          <w:iCs/>
          <w:highlight w:val="yellow"/>
        </w:rPr>
        <w:t>παιδιά.</w:t>
      </w:r>
    </w:p>
    <w:p w:rsidR="007F37FC" w:rsidRDefault="006A0800" w:rsidP="007F37FC">
      <w:pPr>
        <w:rPr>
          <w:b/>
          <w:bCs/>
          <w:iCs/>
        </w:rPr>
      </w:pPr>
      <w:r w:rsidRPr="006A0800">
        <w:rPr>
          <w:b/>
          <w:bCs/>
          <w:iCs/>
          <w:highlight w:val="yellow"/>
        </w:rPr>
        <w:t>Τι μορφές μπορεί να έχει η βία</w:t>
      </w:r>
    </w:p>
    <w:p w:rsidR="009D59AA" w:rsidRPr="006A0800" w:rsidRDefault="009D59AA" w:rsidP="006A0800">
      <w:pPr>
        <w:numPr>
          <w:ilvl w:val="0"/>
          <w:numId w:val="8"/>
        </w:numPr>
        <w:rPr>
          <w:b/>
          <w:bCs/>
          <w:iCs/>
        </w:rPr>
      </w:pPr>
      <w:r w:rsidRPr="006A0800">
        <w:rPr>
          <w:b/>
          <w:bCs/>
          <w:iCs/>
        </w:rPr>
        <w:t>σωματική (</w:t>
      </w:r>
      <w:r w:rsidRPr="006A0800">
        <w:rPr>
          <w:b/>
          <w:bCs/>
          <w:i/>
          <w:iCs/>
        </w:rPr>
        <w:t xml:space="preserve">σπρωξίματα, τραβήγματα, χαστούκια, χτυπήματα με μέλη του σώματος ή με διάφορα αντικείμενα, δαγκώματα, τραβήγματα μαλλιών, κλωτσιές, μπουνιές κτλ). </w:t>
      </w:r>
    </w:p>
    <w:p w:rsidR="009D59AA" w:rsidRPr="006A0800" w:rsidRDefault="009D59AA" w:rsidP="006A0800">
      <w:pPr>
        <w:numPr>
          <w:ilvl w:val="0"/>
          <w:numId w:val="8"/>
        </w:numPr>
        <w:rPr>
          <w:b/>
          <w:bCs/>
          <w:iCs/>
        </w:rPr>
      </w:pPr>
      <w:r w:rsidRPr="006A0800">
        <w:rPr>
          <w:b/>
          <w:bCs/>
          <w:iCs/>
        </w:rPr>
        <w:t>λεκτική (</w:t>
      </w:r>
      <w:r w:rsidRPr="006A0800">
        <w:rPr>
          <w:b/>
          <w:bCs/>
          <w:i/>
          <w:iCs/>
        </w:rPr>
        <w:t>βρισιές, συχνή και κακοπροαίρετη κριτική).</w:t>
      </w:r>
    </w:p>
    <w:p w:rsidR="006A0800" w:rsidRDefault="006A0800" w:rsidP="006A0800">
      <w:pPr>
        <w:rPr>
          <w:b/>
          <w:bCs/>
          <w:i/>
          <w:iCs/>
        </w:rPr>
      </w:pPr>
      <w:r w:rsidRPr="006A0800">
        <w:rPr>
          <w:b/>
          <w:bCs/>
          <w:iCs/>
        </w:rPr>
        <w:t xml:space="preserve">ψυχολογική (απειλές, </w:t>
      </w:r>
      <w:r w:rsidRPr="006A0800">
        <w:rPr>
          <w:b/>
          <w:bCs/>
          <w:i/>
          <w:iCs/>
        </w:rPr>
        <w:t>διακοπή της επικοινωνίας</w:t>
      </w:r>
    </w:p>
    <w:p w:rsidR="006A0800" w:rsidRPr="006A0800" w:rsidRDefault="006A0800" w:rsidP="006A0800">
      <w:pPr>
        <w:rPr>
          <w:b/>
          <w:bCs/>
          <w:iCs/>
        </w:rPr>
      </w:pPr>
      <w:r w:rsidRPr="006A0800">
        <w:rPr>
          <w:b/>
          <w:bCs/>
          <w:i/>
          <w:iCs/>
          <w:highlight w:val="yellow"/>
        </w:rPr>
        <w:t>Τι χρειάζεται να φροντίσουμε αυτή τη περίοδο του εγκλεισμού;;</w:t>
      </w:r>
    </w:p>
    <w:p w:rsidR="009D59AA" w:rsidRPr="006A0800" w:rsidRDefault="009D59AA" w:rsidP="006A0800">
      <w:pPr>
        <w:numPr>
          <w:ilvl w:val="0"/>
          <w:numId w:val="9"/>
        </w:numPr>
        <w:rPr>
          <w:b/>
          <w:bCs/>
          <w:iCs/>
        </w:rPr>
      </w:pPr>
      <w:r w:rsidRPr="006A0800">
        <w:rPr>
          <w:b/>
          <w:bCs/>
          <w:i/>
          <w:iCs/>
        </w:rPr>
        <w:t xml:space="preserve">Το πρώτο λοιπόν που χρειάζεται να φροντίσουμε αυτή τη στιγμή είναι να δομηθεί ένα πρόγραμμα, μία καθημερινότητα μέσα στο σπίτι, μία ρουτίνα, να δομηθεί ο χρόνος μέσα από δραστηριότητες (εργασία από το σπίτι, παιχνίδια με την οικογένεια, τακτοποίηση χώρων, καθαριότητα, διάβασμα, κτλ). </w:t>
      </w:r>
    </w:p>
    <w:p w:rsidR="009D59AA" w:rsidRPr="006A0800" w:rsidRDefault="009D59AA" w:rsidP="006A0800">
      <w:pPr>
        <w:numPr>
          <w:ilvl w:val="0"/>
          <w:numId w:val="9"/>
        </w:numPr>
        <w:rPr>
          <w:b/>
          <w:bCs/>
          <w:iCs/>
        </w:rPr>
      </w:pPr>
      <w:r w:rsidRPr="006A0800">
        <w:rPr>
          <w:b/>
          <w:bCs/>
          <w:i/>
          <w:iCs/>
        </w:rPr>
        <w:t xml:space="preserve">Ύπνος, ξεκούραση, σωστή διατροφή. </w:t>
      </w:r>
    </w:p>
    <w:p w:rsidR="006A0800" w:rsidRPr="006A0800" w:rsidRDefault="006A0800" w:rsidP="006A0800">
      <w:pPr>
        <w:numPr>
          <w:ilvl w:val="0"/>
          <w:numId w:val="9"/>
        </w:numPr>
        <w:rPr>
          <w:b/>
          <w:bCs/>
          <w:iCs/>
        </w:rPr>
      </w:pPr>
      <w:r w:rsidRPr="006A0800">
        <w:rPr>
          <w:b/>
          <w:bCs/>
          <w:i/>
          <w:iCs/>
        </w:rPr>
        <w:t>Σωματική υγεία, άσκηση</w:t>
      </w:r>
    </w:p>
    <w:p w:rsidR="006A0800" w:rsidRPr="006A0800" w:rsidRDefault="006A0800" w:rsidP="006A0800">
      <w:pPr>
        <w:pStyle w:val="a5"/>
        <w:numPr>
          <w:ilvl w:val="0"/>
          <w:numId w:val="9"/>
        </w:numPr>
        <w:rPr>
          <w:b/>
          <w:bCs/>
          <w:iCs/>
        </w:rPr>
      </w:pPr>
      <w:r w:rsidRPr="006A0800">
        <w:rPr>
          <w:rFonts w:eastAsiaTheme="minorEastAsia"/>
          <w:b/>
          <w:bCs/>
          <w:iCs/>
        </w:rPr>
        <w:t>μείωση των εντάσεων</w:t>
      </w:r>
    </w:p>
    <w:p w:rsidR="006A0800" w:rsidRDefault="006A0800" w:rsidP="006A0800">
      <w:pPr>
        <w:numPr>
          <w:ilvl w:val="0"/>
          <w:numId w:val="9"/>
        </w:numPr>
        <w:rPr>
          <w:b/>
          <w:bCs/>
          <w:iCs/>
        </w:rPr>
      </w:pPr>
      <w:r>
        <w:rPr>
          <w:b/>
          <w:bCs/>
          <w:iCs/>
        </w:rPr>
        <w:t>ατομική φροντίδα της ψυχική μας</w:t>
      </w:r>
      <w:r w:rsidRPr="006A0800">
        <w:rPr>
          <w:b/>
          <w:bCs/>
          <w:iCs/>
        </w:rPr>
        <w:t xml:space="preserve"> υγεία</w:t>
      </w:r>
      <w:r w:rsidR="00045DCB">
        <w:rPr>
          <w:b/>
          <w:bCs/>
          <w:iCs/>
        </w:rPr>
        <w:t>ς</w:t>
      </w:r>
    </w:p>
    <w:p w:rsidR="00045DCB" w:rsidRDefault="00045DCB" w:rsidP="006A0800">
      <w:pPr>
        <w:numPr>
          <w:ilvl w:val="0"/>
          <w:numId w:val="9"/>
        </w:numPr>
        <w:rPr>
          <w:b/>
          <w:bCs/>
          <w:iCs/>
        </w:rPr>
      </w:pPr>
      <w:r w:rsidRPr="00045DCB">
        <w:rPr>
          <w:b/>
          <w:bCs/>
          <w:iCs/>
        </w:rPr>
        <w:lastRenderedPageBreak/>
        <w:t>ενδυνάμωση των σχέσεων</w:t>
      </w:r>
    </w:p>
    <w:p w:rsidR="00045DCB" w:rsidRDefault="00045DCB" w:rsidP="006A0800">
      <w:pPr>
        <w:numPr>
          <w:ilvl w:val="0"/>
          <w:numId w:val="9"/>
        </w:numPr>
        <w:rPr>
          <w:b/>
          <w:bCs/>
          <w:iCs/>
        </w:rPr>
      </w:pPr>
      <w:r w:rsidRPr="00045DCB">
        <w:rPr>
          <w:b/>
          <w:bCs/>
          <w:iCs/>
        </w:rPr>
        <w:t>επικοινωνία με τους φίλους</w:t>
      </w:r>
    </w:p>
    <w:p w:rsidR="00045DCB" w:rsidRDefault="00045DCB" w:rsidP="006A0800">
      <w:pPr>
        <w:numPr>
          <w:ilvl w:val="0"/>
          <w:numId w:val="9"/>
        </w:numPr>
        <w:rPr>
          <w:b/>
          <w:bCs/>
          <w:iCs/>
        </w:rPr>
      </w:pPr>
      <w:r w:rsidRPr="00045DCB">
        <w:rPr>
          <w:b/>
          <w:bCs/>
          <w:iCs/>
        </w:rPr>
        <w:t>θετική σκέψη ενισχύει την αυτοεκτίμηση</w:t>
      </w:r>
    </w:p>
    <w:p w:rsidR="00045DCB" w:rsidRDefault="00045DCB" w:rsidP="006A0800">
      <w:pPr>
        <w:numPr>
          <w:ilvl w:val="0"/>
          <w:numId w:val="9"/>
        </w:numPr>
        <w:rPr>
          <w:b/>
          <w:bCs/>
          <w:iCs/>
        </w:rPr>
      </w:pPr>
      <w:r>
        <w:rPr>
          <w:b/>
          <w:bCs/>
          <w:iCs/>
        </w:rPr>
        <w:t>συμμετοχή στις δουλειές του σπιτιού</w:t>
      </w:r>
    </w:p>
    <w:p w:rsidR="00045DCB" w:rsidRDefault="00045DCB" w:rsidP="00045DCB">
      <w:pPr>
        <w:rPr>
          <w:b/>
          <w:bCs/>
          <w:iCs/>
        </w:rPr>
      </w:pPr>
    </w:p>
    <w:p w:rsidR="00045DCB" w:rsidRPr="006A0800" w:rsidRDefault="00045DCB" w:rsidP="00045DCB">
      <w:pPr>
        <w:rPr>
          <w:b/>
          <w:bCs/>
          <w:iCs/>
        </w:rPr>
      </w:pPr>
    </w:p>
    <w:p w:rsidR="009D59AA" w:rsidRPr="0026099B" w:rsidRDefault="00045DCB" w:rsidP="0026099B">
      <w:pPr>
        <w:numPr>
          <w:ilvl w:val="0"/>
          <w:numId w:val="10"/>
        </w:numPr>
        <w:ind w:firstLine="0"/>
        <w:rPr>
          <w:b/>
          <w:bCs/>
          <w:iCs/>
          <w:highlight w:val="yellow"/>
        </w:rPr>
      </w:pPr>
      <w:r w:rsidRPr="0026099B">
        <w:rPr>
          <w:b/>
          <w:bCs/>
          <w:iCs/>
          <w:highlight w:val="yellow"/>
        </w:rPr>
        <w:t>Ποια είναι η Στρατηγική της Ευρωπαϊκής Ένωσης  για την Ισότητα των Φύλων για το χρονικό πλαίσιο 2020-2025</w:t>
      </w:r>
      <w:r w:rsidR="0026099B" w:rsidRPr="0026099B">
        <w:rPr>
          <w:b/>
          <w:bCs/>
          <w:iCs/>
          <w:highlight w:val="yellow"/>
        </w:rPr>
        <w:t>Οι έξι τομεακές προτεραιότητες</w:t>
      </w:r>
    </w:p>
    <w:p w:rsidR="009D59AA" w:rsidRPr="0026099B" w:rsidRDefault="009D59AA" w:rsidP="0026099B">
      <w:pPr>
        <w:numPr>
          <w:ilvl w:val="0"/>
          <w:numId w:val="10"/>
        </w:numPr>
        <w:ind w:firstLine="0"/>
        <w:rPr>
          <w:b/>
          <w:bCs/>
          <w:iCs/>
        </w:rPr>
      </w:pPr>
      <w:r w:rsidRPr="0026099B">
        <w:rPr>
          <w:b/>
          <w:bCs/>
          <w:iCs/>
        </w:rPr>
        <w:t xml:space="preserve">α) Η απαλλαγή από τη βία και τα στερεότυπα λόγω φύλου. </w:t>
      </w:r>
    </w:p>
    <w:p w:rsidR="0026099B" w:rsidRDefault="009D59AA" w:rsidP="009D59AA">
      <w:pPr>
        <w:numPr>
          <w:ilvl w:val="0"/>
          <w:numId w:val="10"/>
        </w:numPr>
        <w:ind w:firstLine="0"/>
        <w:rPr>
          <w:b/>
          <w:bCs/>
          <w:iCs/>
        </w:rPr>
      </w:pPr>
      <w:r w:rsidRPr="0026099B">
        <w:rPr>
          <w:b/>
          <w:bCs/>
          <w:iCs/>
        </w:rPr>
        <w:t xml:space="preserve">β) Μία οικονομία χωρίς έμφυλες διαφοροποιήσεις και ίσες ευκαιρίες για άνδρες και γυναίκες. </w:t>
      </w:r>
    </w:p>
    <w:p w:rsidR="00045DCB" w:rsidRPr="0026099B" w:rsidRDefault="0026099B" w:rsidP="009D59AA">
      <w:pPr>
        <w:numPr>
          <w:ilvl w:val="0"/>
          <w:numId w:val="10"/>
        </w:numPr>
        <w:ind w:firstLine="0"/>
        <w:rPr>
          <w:b/>
          <w:bCs/>
          <w:iCs/>
        </w:rPr>
      </w:pPr>
      <w:r w:rsidRPr="0026099B">
        <w:rPr>
          <w:b/>
          <w:bCs/>
          <w:iCs/>
        </w:rPr>
        <w:t>γ) Ισότητα των δύο φύλων σε όλα τα κέντρα λήψης αποφάσεων</w:t>
      </w:r>
    </w:p>
    <w:p w:rsidR="009D59AA" w:rsidRPr="0026099B" w:rsidRDefault="009D59AA" w:rsidP="0026099B">
      <w:pPr>
        <w:numPr>
          <w:ilvl w:val="0"/>
          <w:numId w:val="10"/>
        </w:numPr>
        <w:ind w:firstLine="0"/>
        <w:rPr>
          <w:b/>
          <w:bCs/>
          <w:iCs/>
        </w:rPr>
      </w:pPr>
      <w:r w:rsidRPr="0026099B">
        <w:rPr>
          <w:b/>
          <w:bCs/>
          <w:iCs/>
        </w:rPr>
        <w:t xml:space="preserve">δ) Ένταξη της διάστασης του φύλου σε όλες τις πολιτικές και δράσεις και υιοθέτηση της διατομεακότητας υπέρ της ενδυνάμωσης της θέσης των γυναικών. </w:t>
      </w:r>
    </w:p>
    <w:p w:rsidR="009D59AA" w:rsidRPr="0026099B" w:rsidRDefault="009D59AA" w:rsidP="0026099B">
      <w:pPr>
        <w:numPr>
          <w:ilvl w:val="0"/>
          <w:numId w:val="10"/>
        </w:numPr>
        <w:ind w:firstLine="0"/>
        <w:rPr>
          <w:b/>
          <w:bCs/>
          <w:iCs/>
        </w:rPr>
      </w:pPr>
      <w:r w:rsidRPr="0026099B">
        <w:rPr>
          <w:b/>
          <w:bCs/>
          <w:iCs/>
        </w:rPr>
        <w:t>ε) Εξασφάλιση επαρκών χρηματοδοτικών δράσεων για την πρόοδο της ισότητας των φύλων στην Ε.Ε. .</w:t>
      </w:r>
    </w:p>
    <w:p w:rsidR="009D59AA" w:rsidRPr="0026099B" w:rsidRDefault="009D59AA" w:rsidP="0026099B">
      <w:pPr>
        <w:numPr>
          <w:ilvl w:val="0"/>
          <w:numId w:val="10"/>
        </w:numPr>
        <w:ind w:firstLine="0"/>
        <w:rPr>
          <w:b/>
          <w:bCs/>
          <w:iCs/>
        </w:rPr>
      </w:pPr>
      <w:r w:rsidRPr="0026099B">
        <w:rPr>
          <w:b/>
          <w:bCs/>
          <w:iCs/>
        </w:rPr>
        <w:t xml:space="preserve">στ) Συντονισμένες δράσεις για τη διασφάλιση της αρχής της ισότητας των φύλων και της ενίσχυσης του γυναικείου πληθυσμού του πλανήτη στις εξωτερικές σχέσεις της Ε.Ε. </w:t>
      </w:r>
    </w:p>
    <w:p w:rsidR="0026099B" w:rsidRPr="0026099B" w:rsidRDefault="0026099B" w:rsidP="0026099B">
      <w:pPr>
        <w:numPr>
          <w:ilvl w:val="0"/>
          <w:numId w:val="10"/>
        </w:numPr>
        <w:rPr>
          <w:b/>
          <w:bCs/>
          <w:iCs/>
        </w:rPr>
      </w:pPr>
      <w:r w:rsidRPr="0026099B">
        <w:rPr>
          <w:b/>
          <w:bCs/>
          <w:iCs/>
        </w:rPr>
        <w:t>Το 33 % των γυναικών στην ΕΕ έχουν υποστεί σωματική και/ή σεξουαλική βία</w:t>
      </w:r>
    </w:p>
    <w:p w:rsidR="0026099B" w:rsidRPr="0026099B" w:rsidRDefault="0026099B" w:rsidP="009D59AA">
      <w:pPr>
        <w:numPr>
          <w:ilvl w:val="0"/>
          <w:numId w:val="10"/>
        </w:numPr>
        <w:rPr>
          <w:b/>
          <w:bCs/>
          <w:iCs/>
        </w:rPr>
      </w:pPr>
      <w:r w:rsidRPr="0026099B">
        <w:rPr>
          <w:b/>
          <w:bCs/>
          <w:iCs/>
        </w:rPr>
        <w:t>Το 22 % των γυναικών στην ΕΕ έχουνυποστεί βία από σύντροφό τους</w:t>
      </w:r>
    </w:p>
    <w:p w:rsidR="0026099B" w:rsidRPr="0026099B" w:rsidRDefault="0026099B" w:rsidP="009D59AA">
      <w:pPr>
        <w:numPr>
          <w:ilvl w:val="0"/>
          <w:numId w:val="10"/>
        </w:numPr>
        <w:rPr>
          <w:b/>
          <w:bCs/>
          <w:iCs/>
        </w:rPr>
      </w:pPr>
      <w:r w:rsidRPr="0026099B">
        <w:rPr>
          <w:b/>
          <w:bCs/>
          <w:iCs/>
        </w:rPr>
        <w:t>Το 55 % των γυναικών στην ΕΕ έχουν υποστεί σεξουαλικήπαρενόχληση, ενώ οι γυναίκες είναι πιθανότερο να πέσουν θύματα σεξουαλικής παρενόχλησης στο διαδίκτυο απ’ ό,τι οι άνδρες</w:t>
      </w:r>
    </w:p>
    <w:p w:rsidR="009D59AA" w:rsidRPr="0026099B" w:rsidRDefault="009D59AA" w:rsidP="0026099B">
      <w:pPr>
        <w:ind w:left="360" w:firstLine="0"/>
        <w:rPr>
          <w:b/>
          <w:bCs/>
          <w:iCs/>
        </w:rPr>
      </w:pPr>
      <w:r w:rsidRPr="0026099B">
        <w:rPr>
          <w:b/>
          <w:bCs/>
          <w:iCs/>
          <w:highlight w:val="yellow"/>
        </w:rPr>
        <w:t xml:space="preserve">έχουμε ίσες ευκαιρίες ΑΝΕΛΙΞΗΣ στο πλαίσιο της κοινωνίας και της </w:t>
      </w:r>
      <w:r w:rsidRPr="001F144A">
        <w:rPr>
          <w:b/>
          <w:bCs/>
          <w:iCs/>
          <w:highlight w:val="yellow"/>
        </w:rPr>
        <w:t>οικονομίας</w:t>
      </w:r>
      <w:r w:rsidR="001F144A" w:rsidRPr="001F144A">
        <w:rPr>
          <w:b/>
          <w:bCs/>
          <w:iCs/>
          <w:highlight w:val="yellow"/>
        </w:rPr>
        <w:t xml:space="preserve"> ποιες οι αναλογίες εργασίας ανδρών γυναικών, αναλογία </w:t>
      </w:r>
      <w:r w:rsidR="001F144A" w:rsidRPr="001F144A">
        <w:rPr>
          <w:b/>
          <w:bCs/>
          <w:iCs/>
          <w:highlight w:val="yellow"/>
        </w:rPr>
        <w:lastRenderedPageBreak/>
        <w:t>συντάξεων, οι ωριαίες απολαβές</w:t>
      </w:r>
      <w:r w:rsidR="001F144A">
        <w:rPr>
          <w:b/>
          <w:bCs/>
          <w:iCs/>
        </w:rPr>
        <w:t xml:space="preserve">, </w:t>
      </w:r>
      <w:r w:rsidR="001F144A" w:rsidRPr="001F144A">
        <w:rPr>
          <w:b/>
          <w:bCs/>
          <w:iCs/>
          <w:highlight w:val="yellow"/>
        </w:rPr>
        <w:t>αναλογία μη αμοιβόμενης φροντίδας</w:t>
      </w:r>
    </w:p>
    <w:p w:rsidR="0026099B" w:rsidRPr="0026099B" w:rsidRDefault="0026099B" w:rsidP="0026099B">
      <w:pPr>
        <w:numPr>
          <w:ilvl w:val="0"/>
          <w:numId w:val="10"/>
        </w:numPr>
        <w:rPr>
          <w:b/>
          <w:bCs/>
          <w:iCs/>
        </w:rPr>
      </w:pPr>
      <w:r w:rsidRPr="0026099B">
        <w:rPr>
          <w:b/>
          <w:bCs/>
          <w:iCs/>
        </w:rPr>
        <w:t>Οι ωριαίες απολαβές των γυναικών στην ΕΕ είναι, κατά μέσο όρο, 16 % χαμηλότερες από των ανδρών</w:t>
      </w:r>
    </w:p>
    <w:p w:rsidR="001F144A" w:rsidRPr="001F144A" w:rsidRDefault="001F144A" w:rsidP="001F144A">
      <w:pPr>
        <w:numPr>
          <w:ilvl w:val="0"/>
          <w:numId w:val="10"/>
        </w:numPr>
        <w:rPr>
          <w:b/>
          <w:bCs/>
          <w:iCs/>
        </w:rPr>
      </w:pPr>
      <w:r w:rsidRPr="001F144A">
        <w:rPr>
          <w:b/>
          <w:bCs/>
          <w:iCs/>
        </w:rPr>
        <w:t>Στην ΕΕ εργάζεται μόνο το 67 % των γυναικών έναντι      78 % των ανδρών</w:t>
      </w:r>
    </w:p>
    <w:p w:rsidR="001F144A" w:rsidRDefault="001F144A" w:rsidP="009D59AA">
      <w:pPr>
        <w:numPr>
          <w:ilvl w:val="0"/>
          <w:numId w:val="10"/>
        </w:numPr>
        <w:rPr>
          <w:b/>
          <w:bCs/>
          <w:iCs/>
        </w:rPr>
      </w:pPr>
      <w:r w:rsidRPr="001F144A">
        <w:rPr>
          <w:b/>
          <w:bCs/>
          <w:iCs/>
        </w:rPr>
        <w:t>Κατά μέσο όρο, οι συντάξεις των</w:t>
      </w:r>
      <w:r w:rsidR="00835069">
        <w:rPr>
          <w:b/>
          <w:bCs/>
          <w:iCs/>
        </w:rPr>
        <w:t xml:space="preserve"> </w:t>
      </w:r>
      <w:r w:rsidRPr="001F144A">
        <w:rPr>
          <w:b/>
          <w:bCs/>
          <w:iCs/>
        </w:rPr>
        <w:t>γυναικών είναι 30,1 % χαμηλότερες από τις συντάξεις των ανδρών</w:t>
      </w:r>
    </w:p>
    <w:p w:rsidR="001F144A" w:rsidRPr="001F144A" w:rsidRDefault="001F144A" w:rsidP="009D59AA">
      <w:pPr>
        <w:numPr>
          <w:ilvl w:val="0"/>
          <w:numId w:val="10"/>
        </w:numPr>
        <w:rPr>
          <w:b/>
          <w:bCs/>
          <w:iCs/>
        </w:rPr>
      </w:pPr>
      <w:r w:rsidRPr="001F144A">
        <w:rPr>
          <w:b/>
          <w:bCs/>
          <w:iCs/>
        </w:rPr>
        <w:t>Το  75 % της μη αμειβόμενης φροντίδας και</w:t>
      </w:r>
      <w:r w:rsidR="00835069">
        <w:rPr>
          <w:b/>
          <w:bCs/>
          <w:iCs/>
        </w:rPr>
        <w:t xml:space="preserve"> </w:t>
      </w:r>
      <w:r w:rsidRPr="001F144A">
        <w:rPr>
          <w:b/>
          <w:bCs/>
          <w:iCs/>
        </w:rPr>
        <w:t>οικιακής εργασίας παρέχεται από γυναίκες</w:t>
      </w:r>
    </w:p>
    <w:p w:rsidR="001F144A" w:rsidRPr="003E1EC8" w:rsidRDefault="001F144A" w:rsidP="009D59AA">
      <w:pPr>
        <w:numPr>
          <w:ilvl w:val="0"/>
          <w:numId w:val="10"/>
        </w:numPr>
        <w:rPr>
          <w:b/>
          <w:bCs/>
          <w:iCs/>
          <w:highlight w:val="yellow"/>
        </w:rPr>
      </w:pPr>
      <w:r w:rsidRPr="003E1EC8">
        <w:rPr>
          <w:b/>
          <w:bCs/>
          <w:iCs/>
          <w:highlight w:val="yellow"/>
        </w:rPr>
        <w:t xml:space="preserve">Πως θα αντιμετωπιστεί η κατάσταση αυτή με </w:t>
      </w:r>
      <w:r w:rsidR="003E1EC8" w:rsidRPr="003E1EC8">
        <w:rPr>
          <w:b/>
          <w:bCs/>
          <w:iCs/>
          <w:highlight w:val="yellow"/>
        </w:rPr>
        <w:t xml:space="preserve">ποιες συγκεκριμένες δράσεις, </w:t>
      </w:r>
    </w:p>
    <w:p w:rsidR="003E1EC8" w:rsidRPr="003E1EC8" w:rsidRDefault="003E1EC8" w:rsidP="003E1EC8">
      <w:pPr>
        <w:numPr>
          <w:ilvl w:val="0"/>
          <w:numId w:val="10"/>
        </w:numPr>
        <w:rPr>
          <w:b/>
          <w:bCs/>
          <w:iCs/>
        </w:rPr>
      </w:pPr>
      <w:r w:rsidRPr="003E1EC8">
        <w:rPr>
          <w:b/>
          <w:bCs/>
          <w:iCs/>
        </w:rPr>
        <w:t>την εξασφάλιση ίσης αμοιβής μεταξύ γυναικών και ανδρών για την ίδια εργασία και για εργασία ίσης αξίας</w:t>
      </w:r>
    </w:p>
    <w:p w:rsidR="003E1EC8" w:rsidRPr="003E1EC8" w:rsidRDefault="003E1EC8" w:rsidP="003E1EC8">
      <w:pPr>
        <w:numPr>
          <w:ilvl w:val="0"/>
          <w:numId w:val="10"/>
        </w:numPr>
        <w:rPr>
          <w:b/>
          <w:bCs/>
          <w:iCs/>
        </w:rPr>
      </w:pPr>
      <w:r w:rsidRPr="003E1EC8">
        <w:rPr>
          <w:b/>
          <w:bCs/>
          <w:iCs/>
        </w:rPr>
        <w:t>-</w:t>
      </w:r>
      <w:r w:rsidRPr="003E1EC8">
        <w:rPr>
          <w:b/>
          <w:bCs/>
          <w:iCs/>
        </w:rPr>
        <w:tab/>
        <w:t>με την υποβολή δεσμευτικών μέτρων για τη μισθολογική διαφάνεια μέχρι το τέλος του 2020</w:t>
      </w:r>
    </w:p>
    <w:p w:rsidR="003E1EC8" w:rsidRPr="003E1EC8" w:rsidRDefault="003E1EC8" w:rsidP="003E1EC8">
      <w:pPr>
        <w:numPr>
          <w:ilvl w:val="0"/>
          <w:numId w:val="10"/>
        </w:numPr>
        <w:rPr>
          <w:b/>
          <w:bCs/>
          <w:iCs/>
        </w:rPr>
      </w:pPr>
      <w:r w:rsidRPr="003E1EC8">
        <w:rPr>
          <w:b/>
          <w:bCs/>
          <w:iCs/>
        </w:rPr>
        <w:t xml:space="preserve"> -  την πραγματική εφαρμογή των ενωσιακών κανόνων σχετικά με την ισορροπία μεταξύ επαγγελματικής και ιδιωτικής ζωής για γυναίκες και άνδρες</w:t>
      </w:r>
    </w:p>
    <w:p w:rsidR="0026099B" w:rsidRDefault="003E1EC8" w:rsidP="003E1EC8">
      <w:pPr>
        <w:numPr>
          <w:ilvl w:val="0"/>
          <w:numId w:val="10"/>
        </w:numPr>
        <w:rPr>
          <w:b/>
          <w:bCs/>
          <w:iCs/>
        </w:rPr>
      </w:pPr>
      <w:r w:rsidRPr="003E1EC8">
        <w:rPr>
          <w:b/>
          <w:bCs/>
          <w:iCs/>
        </w:rPr>
        <w:t>-με την εξασφάλιση της μεταφοράς και της εφαρμογής των κανόνων από τα κράτη μέλη</w:t>
      </w:r>
    </w:p>
    <w:p w:rsidR="003E1EC8" w:rsidRPr="003E1EC8" w:rsidRDefault="003E1EC8" w:rsidP="003E1EC8">
      <w:pPr>
        <w:numPr>
          <w:ilvl w:val="0"/>
          <w:numId w:val="10"/>
        </w:numPr>
        <w:rPr>
          <w:b/>
          <w:bCs/>
          <w:iCs/>
        </w:rPr>
      </w:pPr>
      <w:r w:rsidRPr="003E1EC8">
        <w:rPr>
          <w:b/>
          <w:bCs/>
          <w:iCs/>
        </w:rPr>
        <w:t>με την προώθηση της ίσης μεταξύ των φύλων χρήσης των αδειών για οικογενειακούς λόγους και των ευέλικτων ρυθμίσεων εργασίας</w:t>
      </w:r>
    </w:p>
    <w:p w:rsidR="003E1EC8" w:rsidRPr="003E1EC8" w:rsidRDefault="003E1EC8" w:rsidP="003E1EC8">
      <w:pPr>
        <w:numPr>
          <w:ilvl w:val="0"/>
          <w:numId w:val="10"/>
        </w:numPr>
        <w:rPr>
          <w:b/>
          <w:bCs/>
          <w:iCs/>
        </w:rPr>
      </w:pPr>
      <w:r w:rsidRPr="003E1EC8">
        <w:rPr>
          <w:b/>
          <w:bCs/>
          <w:iCs/>
        </w:rPr>
        <w:t xml:space="preserve"> -  τη βελτίωση της πρόσβασης σε υψηλής ποιότητας και οικονομικά προσιτές υπηρεσίες παιδικής και άλλης φροντίδας</w:t>
      </w:r>
    </w:p>
    <w:p w:rsidR="003E1EC8" w:rsidRDefault="003E1EC8" w:rsidP="003E1EC8">
      <w:pPr>
        <w:numPr>
          <w:ilvl w:val="0"/>
          <w:numId w:val="10"/>
        </w:numPr>
        <w:rPr>
          <w:b/>
          <w:bCs/>
          <w:iCs/>
        </w:rPr>
      </w:pPr>
      <w:r w:rsidRPr="003E1EC8">
        <w:rPr>
          <w:b/>
          <w:bCs/>
          <w:iCs/>
        </w:rPr>
        <w:t>-</w:t>
      </w:r>
      <w:r w:rsidRPr="003E1EC8">
        <w:rPr>
          <w:b/>
          <w:bCs/>
          <w:iCs/>
        </w:rPr>
        <w:tab/>
        <w:t>με την πραγματοποίηση επενδύσεων σε υπηρεσίες φροντίδας και με τη θέσπιση ευρωπαϊκής εγγύησης για τα παιδιά</w:t>
      </w:r>
      <w:r>
        <w:rPr>
          <w:b/>
          <w:bCs/>
          <w:iCs/>
        </w:rPr>
        <w:t xml:space="preserve"> ΄</w:t>
      </w:r>
    </w:p>
    <w:p w:rsidR="003E1EC8" w:rsidRDefault="003E1EC8" w:rsidP="003E1EC8">
      <w:pPr>
        <w:numPr>
          <w:ilvl w:val="0"/>
          <w:numId w:val="10"/>
        </w:numPr>
        <w:rPr>
          <w:b/>
          <w:bCs/>
          <w:iCs/>
          <w:highlight w:val="yellow"/>
        </w:rPr>
      </w:pPr>
      <w:r w:rsidRPr="003E1EC8">
        <w:rPr>
          <w:b/>
          <w:bCs/>
          <w:iCs/>
          <w:highlight w:val="yellow"/>
        </w:rPr>
        <w:t xml:space="preserve">Πόσες γυναίκες σε θέσεις ευθύνες έχουμε στην Ευρωπαϊκή ένωση </w:t>
      </w:r>
    </w:p>
    <w:p w:rsidR="003E1EC8" w:rsidRPr="003E1EC8" w:rsidRDefault="003E1EC8" w:rsidP="003E1EC8">
      <w:pPr>
        <w:numPr>
          <w:ilvl w:val="0"/>
          <w:numId w:val="10"/>
        </w:numPr>
        <w:rPr>
          <w:b/>
          <w:bCs/>
          <w:iCs/>
        </w:rPr>
      </w:pPr>
      <w:r w:rsidRPr="003E1EC8">
        <w:rPr>
          <w:b/>
          <w:bCs/>
          <w:iCs/>
        </w:rPr>
        <w:t>Μόνο το 7,5 % των προέδρων διοικητικών συμβουλίων και το 7,7 % των διευθυντικών στελεχών είναι γυναίκες</w:t>
      </w:r>
    </w:p>
    <w:p w:rsidR="003E1EC8" w:rsidRDefault="003E1EC8" w:rsidP="003E1EC8">
      <w:pPr>
        <w:numPr>
          <w:ilvl w:val="0"/>
          <w:numId w:val="10"/>
        </w:numPr>
        <w:rPr>
          <w:b/>
          <w:bCs/>
          <w:iCs/>
        </w:rPr>
      </w:pPr>
      <w:r w:rsidRPr="003E1EC8">
        <w:rPr>
          <w:b/>
          <w:bCs/>
          <w:iCs/>
        </w:rPr>
        <w:lastRenderedPageBreak/>
        <w:t>Μόνο το 22 % των προγραμματιστών στον τομέα της τεχνητής νοημοσύνης είναι γυναίκες</w:t>
      </w:r>
    </w:p>
    <w:p w:rsidR="00E21A0C" w:rsidRDefault="00E21A0C" w:rsidP="00E21A0C">
      <w:pPr>
        <w:pStyle w:val="Web"/>
        <w:spacing w:after="0"/>
      </w:pPr>
      <w:r w:rsidRPr="003E1EC8">
        <w:rPr>
          <w:b/>
          <w:bCs/>
          <w:iCs/>
          <w:highlight w:val="yellow"/>
        </w:rPr>
        <w:t>Πως θα αντιμετωπιστεί η κατάσταση αυτή με ποιες συγκεκριμένες δράσεις</w:t>
      </w:r>
    </w:p>
    <w:p w:rsidR="00E21A0C" w:rsidRDefault="00E21A0C" w:rsidP="009D59AA">
      <w:pPr>
        <w:numPr>
          <w:ilvl w:val="0"/>
          <w:numId w:val="10"/>
        </w:numPr>
        <w:spacing w:after="0"/>
        <w:rPr>
          <w:b/>
          <w:bCs/>
          <w:iCs/>
        </w:rPr>
      </w:pPr>
      <w:r w:rsidRPr="00E21A0C">
        <w:rPr>
          <w:b/>
          <w:bCs/>
          <w:iCs/>
        </w:rPr>
        <w:t>τη βελτίωση της ισόρροπης συμμετοχής γυναικών και ανδρών σε θέσεις λήψης αποφάσεων, μεταξύ άλλων στα διοικητικά συμβούλια και στην πολιτική</w:t>
      </w:r>
    </w:p>
    <w:p w:rsidR="00E21A0C" w:rsidRPr="00E21A0C" w:rsidRDefault="00E21A0C" w:rsidP="009D59AA">
      <w:pPr>
        <w:numPr>
          <w:ilvl w:val="0"/>
          <w:numId w:val="10"/>
        </w:numPr>
        <w:spacing w:after="0"/>
        <w:rPr>
          <w:rFonts w:asciiTheme="minorHAnsi" w:eastAsiaTheme="minorEastAsia" w:hAnsi="Calibri" w:cstheme="minorBidi"/>
          <w:b/>
          <w:bCs/>
          <w:color w:val="FFFFFF" w:themeColor="light1"/>
          <w:kern w:val="24"/>
          <w:sz w:val="48"/>
          <w:szCs w:val="48"/>
          <w:lang w:eastAsia="el-GR"/>
        </w:rPr>
      </w:pPr>
      <w:r w:rsidRPr="00E21A0C">
        <w:rPr>
          <w:b/>
          <w:bCs/>
          <w:iCs/>
        </w:rPr>
        <w:t>με τη θέσπιση στόχων σε επίπεδο ΕΕ για την ισόρροπη εκπροσώπηση των φύλων στα διοικητικά συμβούλια εταιρειών</w:t>
      </w:r>
    </w:p>
    <w:p w:rsidR="00216541" w:rsidRDefault="00E21A0C" w:rsidP="00216541">
      <w:pPr>
        <w:numPr>
          <w:ilvl w:val="0"/>
          <w:numId w:val="10"/>
        </w:numPr>
        <w:spacing w:after="0"/>
        <w:rPr>
          <w:rFonts w:asciiTheme="minorHAnsi" w:eastAsiaTheme="minorEastAsia" w:hAnsi="Calibri" w:cstheme="minorBidi"/>
          <w:b/>
          <w:bCs/>
          <w:color w:val="FFFFFF" w:themeColor="light1"/>
          <w:kern w:val="24"/>
          <w:sz w:val="48"/>
          <w:szCs w:val="48"/>
          <w:lang w:eastAsia="el-GR"/>
        </w:rPr>
      </w:pPr>
      <w:r w:rsidRPr="00216541">
        <w:rPr>
          <w:b/>
          <w:bCs/>
          <w:iCs/>
        </w:rPr>
        <w:t>με την ενθάρρυνση  της  συμμετοχής  των  γυναικών  ως ψηφοφόρων και υπ</w:t>
      </w:r>
      <w:r w:rsidR="00216541" w:rsidRPr="00E21A0C">
        <w:rPr>
          <w:b/>
          <w:bCs/>
          <w:iCs/>
        </w:rPr>
        <w:t>οψηφίων στις εκλογές για το Ευρωπαϊκό Κοινοβούλιο το 2024</w:t>
      </w:r>
    </w:p>
    <w:p w:rsidR="00216541" w:rsidRDefault="00216541" w:rsidP="009D59AA">
      <w:pPr>
        <w:numPr>
          <w:ilvl w:val="0"/>
          <w:numId w:val="10"/>
        </w:numPr>
        <w:rPr>
          <w:b/>
          <w:bCs/>
          <w:iCs/>
        </w:rPr>
      </w:pPr>
    </w:p>
    <w:p w:rsidR="009D59AA" w:rsidRPr="00216541" w:rsidRDefault="009D59AA" w:rsidP="009D59AA">
      <w:pPr>
        <w:numPr>
          <w:ilvl w:val="0"/>
          <w:numId w:val="10"/>
        </w:numPr>
        <w:rPr>
          <w:b/>
          <w:bCs/>
          <w:iCs/>
        </w:rPr>
      </w:pPr>
      <w:r w:rsidRPr="00216541">
        <w:rPr>
          <w:b/>
          <w:bCs/>
          <w:iCs/>
        </w:rPr>
        <w:t>την προώθηση μιας πιο ισορροπημένης συμμετοχής των γυναικών και των ανδρών σε όλους τους τομείς εργασίας με στόχο τη μεγαλύτερη πολυμορφία στον χώρο εργασίας</w:t>
      </w:r>
    </w:p>
    <w:p w:rsidR="009D59AA" w:rsidRPr="00E21A0C" w:rsidRDefault="009D59AA" w:rsidP="00E21A0C">
      <w:pPr>
        <w:numPr>
          <w:ilvl w:val="0"/>
          <w:numId w:val="10"/>
        </w:numPr>
        <w:spacing w:after="0"/>
        <w:rPr>
          <w:b/>
          <w:bCs/>
          <w:iCs/>
        </w:rPr>
      </w:pPr>
      <w:r w:rsidRPr="00E21A0C">
        <w:rPr>
          <w:b/>
          <w:bCs/>
          <w:iCs/>
        </w:rPr>
        <w:t>-</w:t>
      </w:r>
      <w:r w:rsidRPr="00E21A0C">
        <w:rPr>
          <w:b/>
          <w:bCs/>
          <w:iCs/>
        </w:rPr>
        <w:tab/>
        <w:t>με την προώθηση της ενωσιακής πλατφόρμας χαρτών πολυμορφίας σε όλους τους τομείς</w:t>
      </w:r>
    </w:p>
    <w:p w:rsidR="009D59AA" w:rsidRDefault="009D59AA" w:rsidP="00E21A0C">
      <w:pPr>
        <w:numPr>
          <w:ilvl w:val="0"/>
          <w:numId w:val="10"/>
        </w:numPr>
        <w:spacing w:after="0"/>
        <w:rPr>
          <w:b/>
          <w:bCs/>
          <w:iCs/>
        </w:rPr>
      </w:pPr>
      <w:r w:rsidRPr="00E21A0C">
        <w:rPr>
          <w:b/>
          <w:bCs/>
          <w:iCs/>
        </w:rPr>
        <w:t>-</w:t>
      </w:r>
      <w:r w:rsidRPr="00E21A0C">
        <w:rPr>
          <w:b/>
          <w:bCs/>
          <w:iCs/>
        </w:rPr>
        <w:tab/>
        <w:t>με την αντιμετώπιση του ψηφιακού χάσματος μεταξύ των φύλων στο πλαίσιο του επικαιροποιημένου σχεδίου δράσης για την ψηφιακή εκπαίδευση</w:t>
      </w:r>
    </w:p>
    <w:p w:rsidR="009D59AA" w:rsidRPr="00216541" w:rsidRDefault="009D59AA" w:rsidP="00216541">
      <w:pPr>
        <w:numPr>
          <w:ilvl w:val="0"/>
          <w:numId w:val="10"/>
        </w:numPr>
        <w:spacing w:after="0"/>
        <w:rPr>
          <w:b/>
          <w:bCs/>
          <w:iCs/>
        </w:rPr>
      </w:pPr>
      <w:r w:rsidRPr="00216541">
        <w:rPr>
          <w:b/>
          <w:bCs/>
          <w:iCs/>
        </w:rPr>
        <w:t>Η Επιτροπή θα συνυπολογίσει τη διάσταση του φύλου στις σημαντικότερες πρωτοβουλίες που θα λάβει για την αντιμετώπιση των ευρωπαϊκών προκλήσεων, όπως η κλιματική αλλαγή και η ψηφιοποίηση</w:t>
      </w:r>
    </w:p>
    <w:p w:rsidR="009D59AA" w:rsidRPr="00216541" w:rsidRDefault="009D59AA" w:rsidP="00216541">
      <w:pPr>
        <w:numPr>
          <w:ilvl w:val="0"/>
          <w:numId w:val="10"/>
        </w:numPr>
        <w:spacing w:after="0"/>
        <w:rPr>
          <w:b/>
          <w:bCs/>
          <w:iCs/>
        </w:rPr>
      </w:pPr>
      <w:r w:rsidRPr="00216541">
        <w:rPr>
          <w:b/>
          <w:bCs/>
          <w:iCs/>
        </w:rPr>
        <w:t>... διατομεακότητα = Όλες οι γυναίκες είναι διαφορετικές και ίσως να υφίστανται διακρίσεις λόγω περισσότερων του ενός προσωπικών χαρακτηριστικών τους. Παράδειγμα, μετανάστρια με αναπηρία ενδέχεται να αντιμετωπίσει διακρίσεις για τρεις λόγους.</w:t>
      </w:r>
    </w:p>
    <w:p w:rsidR="009D59AA" w:rsidRDefault="009D59AA" w:rsidP="00216541">
      <w:pPr>
        <w:numPr>
          <w:ilvl w:val="0"/>
          <w:numId w:val="10"/>
        </w:numPr>
        <w:spacing w:after="0"/>
        <w:rPr>
          <w:b/>
          <w:bCs/>
          <w:iCs/>
        </w:rPr>
      </w:pPr>
      <w:r w:rsidRPr="00216541">
        <w:rPr>
          <w:b/>
          <w:bCs/>
          <w:iCs/>
        </w:rPr>
        <w:t xml:space="preserve">Στον επόμενο προϋπολογισμό της ΕΕ (2021-2027), τα έργα που σχετίζονται με την ισότητα των φύλων θα υποστηριχθούν και θα χρηματοδοτηθούν μέσω σειράς ενωσιακών προγραμμάτων: από τις ειδικές επιχορηγήσεις στο πλαίσιο του προγράμματος «Πολίτες, ισότητα, δικαιώματα και αξίες» μέχρι τα διαρθρωτικά και κοινωνικά ταμεία της </w:t>
      </w:r>
      <w:r w:rsidR="00216521">
        <w:rPr>
          <w:b/>
          <w:bCs/>
          <w:iCs/>
        </w:rPr>
        <w:t>ΕΕ και τα ταμεία  για τη συνοχή</w:t>
      </w:r>
    </w:p>
    <w:p w:rsidR="00216521" w:rsidRPr="00216521" w:rsidRDefault="00216521" w:rsidP="00912136">
      <w:pPr>
        <w:spacing w:after="0"/>
        <w:rPr>
          <w:b/>
          <w:iCs/>
          <w:color w:val="00B050"/>
        </w:rPr>
      </w:pPr>
      <w:r w:rsidRPr="00216521">
        <w:rPr>
          <w:b/>
          <w:bCs/>
          <w:iCs/>
          <w:sz w:val="40"/>
          <w:szCs w:val="40"/>
        </w:rPr>
        <w:lastRenderedPageBreak/>
        <w:t>Δ</w:t>
      </w:r>
      <w:r w:rsidRPr="00216521">
        <w:rPr>
          <w:b/>
          <w:iCs/>
          <w:color w:val="00B050"/>
        </w:rPr>
        <w:t>Το φύλο  ως βασική αρχή οργάνωσης της κοινωνίας</w:t>
      </w:r>
    </w:p>
    <w:p w:rsidR="00216521" w:rsidRPr="00216521" w:rsidRDefault="00216521" w:rsidP="00216521"/>
    <w:p w:rsidR="00980C7A" w:rsidRDefault="00216521" w:rsidP="00216521">
      <w:r w:rsidRPr="00216521">
        <w:rPr>
          <w:highlight w:val="yellow"/>
        </w:rPr>
        <w:t>Τι είναι το φύλο και πώς λειτουργεί στην κοινωνία και την πολιτική.</w:t>
      </w:r>
    </w:p>
    <w:p w:rsidR="00216521" w:rsidRPr="00216521" w:rsidRDefault="00216521" w:rsidP="00216521">
      <w:r w:rsidRPr="00216521">
        <w:t xml:space="preserve"> Για να το αντιληφθούμε οφείλουμε να γνωρίζουμε </w:t>
      </w:r>
      <w:r w:rsidRPr="00216521">
        <w:rPr>
          <w:highlight w:val="magenta"/>
        </w:rPr>
        <w:t>την κοινωνική λειτουργία του φύλου</w:t>
      </w:r>
      <w:r w:rsidRPr="00216521">
        <w:t xml:space="preserve">, πρέπει να προηγηθεί προβληματισμός γύρω από </w:t>
      </w:r>
      <w:r w:rsidRPr="00216521">
        <w:rPr>
          <w:highlight w:val="magenta"/>
        </w:rPr>
        <w:t>τη γυναικεία καταπίεση και την αμφισβήτησή της,</w:t>
      </w:r>
      <w:r w:rsidRPr="00216521">
        <w:t xml:space="preserve"> επιβάλλεται να ξέρουμε </w:t>
      </w:r>
      <w:r w:rsidRPr="00216521">
        <w:rPr>
          <w:highlight w:val="magenta"/>
        </w:rPr>
        <w:t>τις σύγχρονες επιστημονικές θεωρήσειςγια το φύλο</w:t>
      </w:r>
      <w:r w:rsidRPr="00216521">
        <w:t xml:space="preserve">, </w:t>
      </w:r>
      <w:r w:rsidRPr="00216521">
        <w:rPr>
          <w:highlight w:val="magenta"/>
        </w:rPr>
        <w:t>το σύστημα των έμφυλων σχέσεων</w:t>
      </w:r>
      <w:r w:rsidRPr="00216521">
        <w:t xml:space="preserve"> και </w:t>
      </w:r>
      <w:r w:rsidRPr="00216521">
        <w:rPr>
          <w:highlight w:val="magenta"/>
        </w:rPr>
        <w:t>την κοινωνική λειτουργίας τους</w:t>
      </w:r>
      <w:r w:rsidRPr="00216521">
        <w:t>. Μόνο τότε θα μπορέσουμε να διαμορφώσουμε  πολιτικές που θα αντιμετωπίσουν ουσιαστικά την έμφυλη ανισότητα, τη περιθωριοποίηση τη γυναικεία υποτέλεια, καθώς και τη σχέση δημοκρατίας και φύλου που συνεξαρτάται με τις ιεραρχικές σχέσεις φύλου σε δημόσιο και ιδιωτικό χώρο.</w:t>
      </w:r>
    </w:p>
    <w:p w:rsidR="00216521" w:rsidRDefault="00216521" w:rsidP="00216521">
      <w:pPr>
        <w:spacing w:after="0"/>
        <w:rPr>
          <w:b/>
          <w:bCs/>
          <w:iCs/>
        </w:rPr>
      </w:pPr>
    </w:p>
    <w:p w:rsidR="00980C7A" w:rsidRPr="00980C7A" w:rsidRDefault="00980C7A" w:rsidP="00980C7A">
      <w:pPr>
        <w:numPr>
          <w:ilvl w:val="0"/>
          <w:numId w:val="18"/>
        </w:numPr>
        <w:rPr>
          <w:highlight w:val="magenta"/>
        </w:rPr>
      </w:pPr>
      <w:r w:rsidRPr="00980C7A">
        <w:rPr>
          <w:highlight w:val="magenta"/>
        </w:rPr>
        <w:t xml:space="preserve">Αποτελεί βασική αρχή οργάνωσης της κοινωνίας που καθορίζει πορείες ζωής. </w:t>
      </w:r>
    </w:p>
    <w:p w:rsidR="00980C7A" w:rsidRPr="00980C7A" w:rsidRDefault="00980C7A" w:rsidP="00980C7A">
      <w:pPr>
        <w:numPr>
          <w:ilvl w:val="0"/>
          <w:numId w:val="18"/>
        </w:numPr>
        <w:rPr>
          <w:highlight w:val="magenta"/>
        </w:rPr>
      </w:pPr>
      <w:r w:rsidRPr="00980C7A">
        <w:rPr>
          <w:highlight w:val="magenta"/>
        </w:rPr>
        <w:t xml:space="preserve">Κατασκευάζεται κοινωνικά και διαχωρίζει τα άτομα. </w:t>
      </w:r>
    </w:p>
    <w:p w:rsidR="00980C7A" w:rsidRPr="00980C7A" w:rsidRDefault="00980C7A" w:rsidP="00980C7A">
      <w:pPr>
        <w:numPr>
          <w:ilvl w:val="0"/>
          <w:numId w:val="18"/>
        </w:numPr>
        <w:rPr>
          <w:highlight w:val="magenta"/>
        </w:rPr>
      </w:pPr>
      <w:r w:rsidRPr="00980C7A">
        <w:rPr>
          <w:highlight w:val="magenta"/>
        </w:rPr>
        <w:t>Αποτελεί σύστημα σχέσεων (δεν υπάρχει ανδρικό χωρίς γυναικείο και αντίστροφα).</w:t>
      </w:r>
    </w:p>
    <w:p w:rsidR="00980C7A" w:rsidRPr="00980C7A" w:rsidRDefault="00980C7A" w:rsidP="00980C7A">
      <w:pPr>
        <w:numPr>
          <w:ilvl w:val="0"/>
          <w:numId w:val="18"/>
        </w:numPr>
        <w:rPr>
          <w:highlight w:val="magenta"/>
        </w:rPr>
      </w:pPr>
      <w:r w:rsidRPr="00980C7A">
        <w:rPr>
          <w:highlight w:val="magenta"/>
        </w:rPr>
        <w:t xml:space="preserve">Κατατάσσει διχοτομικά και έτσι ιεραρχεί τα άτομα. </w:t>
      </w:r>
    </w:p>
    <w:p w:rsidR="00980C7A" w:rsidRPr="00980C7A" w:rsidRDefault="00980C7A" w:rsidP="00980C7A">
      <w:pPr>
        <w:numPr>
          <w:ilvl w:val="0"/>
          <w:numId w:val="18"/>
        </w:numPr>
        <w:rPr>
          <w:highlight w:val="magenta"/>
        </w:rPr>
      </w:pPr>
      <w:r w:rsidRPr="00980C7A">
        <w:rPr>
          <w:highlight w:val="magenta"/>
        </w:rPr>
        <w:t xml:space="preserve">Μαθαίνεται με την κοινωνικοποίηση και μεταβιβάζεται από γενιά σε γενιά. </w:t>
      </w:r>
    </w:p>
    <w:p w:rsidR="00980C7A" w:rsidRPr="00980C7A" w:rsidRDefault="00980C7A" w:rsidP="00980C7A">
      <w:pPr>
        <w:numPr>
          <w:ilvl w:val="0"/>
          <w:numId w:val="18"/>
        </w:numPr>
        <w:rPr>
          <w:highlight w:val="magenta"/>
        </w:rPr>
      </w:pPr>
      <w:r w:rsidRPr="00980C7A">
        <w:rPr>
          <w:highlight w:val="magenta"/>
        </w:rPr>
        <w:t>Είναι σύνολο επιταγών που μας λέει πως πρέπει να είμαστε, ανάλογα με τη θέση που μας αποδίδεται στο σύστημα έμφυλων σχέσεων</w:t>
      </w:r>
    </w:p>
    <w:p w:rsidR="00980C7A" w:rsidRPr="00980C7A" w:rsidRDefault="00980C7A" w:rsidP="00980C7A">
      <w:pPr>
        <w:numPr>
          <w:ilvl w:val="0"/>
          <w:numId w:val="18"/>
        </w:numPr>
        <w:rPr>
          <w:highlight w:val="magenta"/>
        </w:rPr>
      </w:pPr>
      <w:r w:rsidRPr="00980C7A">
        <w:rPr>
          <w:highlight w:val="magenta"/>
        </w:rPr>
        <w:t>λειτουργεί περιοριστικά και καταπιεστικά για όλους/ες, αλλά πρωτίστως για το κατώτερο μέλος του δίπολου.</w:t>
      </w:r>
    </w:p>
    <w:p w:rsidR="00980C7A" w:rsidRPr="00980C7A" w:rsidRDefault="00980C7A" w:rsidP="00980C7A">
      <w:pPr>
        <w:pStyle w:val="a5"/>
        <w:numPr>
          <w:ilvl w:val="0"/>
          <w:numId w:val="18"/>
        </w:numPr>
      </w:pPr>
      <w:r w:rsidRPr="00980C7A">
        <w:t>Ταυτόχρονα το φύλο είναι ένας ισχυρός παράγοντας διαφοροποίησης στην κοινωνικοποίηση των παιδιών και στην τελείως αυθαίρετη κατανομή ρόλων μέσα στην κοινωνία και την οικογένεια. Ένα παράδειγμα της απόδοσης αυτών των χαρακτηριστικών στερεότυπων θα μπορούσε να είναι η σεξουαλική παρενόχληση των γυναικών στον χώρο εργασίας ή η επιλογή σπουδών και καριέρας από τα κορίτσια ή η βία και η σεξουαλική κακοποίηση των γυναικών</w:t>
      </w:r>
      <w:r w:rsidRPr="00980C7A">
        <w:rPr>
          <w:rStyle w:val="a4"/>
        </w:rPr>
        <w:footnoteReference w:id="3"/>
      </w:r>
      <w:r w:rsidRPr="00980C7A">
        <w:t xml:space="preserve">.  </w:t>
      </w:r>
    </w:p>
    <w:p w:rsidR="00980C7A" w:rsidRDefault="00980C7A" w:rsidP="00216521">
      <w:pPr>
        <w:spacing w:after="0"/>
      </w:pPr>
      <w:r w:rsidRPr="00980C7A">
        <w:rPr>
          <w:highlight w:val="yellow"/>
        </w:rPr>
        <w:t xml:space="preserve">Απαιτείται να υπάρξει κατάργηση της έννοιας του φύλου όπως χρησιμοποιείται </w:t>
      </w:r>
      <w:r w:rsidRPr="00980C7A">
        <w:rPr>
          <w:highlight w:val="yellow"/>
        </w:rPr>
        <w:lastRenderedPageBreak/>
        <w:t>σήμερα για την ιεράρχηση των ατόμων μέσα σε μία κοινωνίακαι γιατί;</w:t>
      </w:r>
    </w:p>
    <w:p w:rsidR="00216521" w:rsidRDefault="00980C7A" w:rsidP="00216521">
      <w:pPr>
        <w:spacing w:after="0"/>
      </w:pPr>
      <w:r w:rsidRPr="00980C7A">
        <w:t>Δυστυχώς η πορεία που ακολουθείται όχι μόνο στην Ελλάδα αλλά και σε ολόκληρη την Ευρώπη προσανατολίζεται προς την οικονομική και εργασιακή ισότητα των γυναικών και όχι προς την κατάργηση των έμφυλων στερεότυπων. Δεν εφαρμόζονται μέτρα που θα έχουν ως στόχο την κατάργηση της έμφυλης ιεράρχησης αλλά απλά μέτρα που έχουν ως στόχο την ισότητα των πολιτών ανεξαρτήτως φύλου</w:t>
      </w:r>
    </w:p>
    <w:p w:rsidR="00980C7A" w:rsidRDefault="00980C7A" w:rsidP="00216521">
      <w:pPr>
        <w:spacing w:after="0"/>
      </w:pPr>
    </w:p>
    <w:p w:rsidR="00980C7A" w:rsidRPr="00310E64" w:rsidRDefault="00835069" w:rsidP="00216521">
      <w:pPr>
        <w:spacing w:after="0"/>
        <w:rPr>
          <w:highlight w:val="yellow"/>
        </w:rPr>
      </w:pPr>
      <w:r w:rsidRPr="00310E64">
        <w:rPr>
          <w:b/>
          <w:bCs/>
          <w:iCs/>
          <w:highlight w:val="yellow"/>
        </w:rPr>
        <w:t>Π</w:t>
      </w:r>
      <w:r w:rsidR="00310E64" w:rsidRPr="00310E64">
        <w:rPr>
          <w:b/>
          <w:bCs/>
          <w:iCs/>
          <w:highlight w:val="yellow"/>
        </w:rPr>
        <w:t>ως</w:t>
      </w:r>
      <w:r>
        <w:rPr>
          <w:b/>
          <w:bCs/>
          <w:iCs/>
          <w:highlight w:val="yellow"/>
        </w:rPr>
        <w:t xml:space="preserve"> </w:t>
      </w:r>
      <w:r w:rsidR="00310E64" w:rsidRPr="00980C7A">
        <w:rPr>
          <w:highlight w:val="yellow"/>
        </w:rPr>
        <w:t>η φυλή</w:t>
      </w:r>
      <w:r w:rsidR="00310E64" w:rsidRPr="00310E64">
        <w:rPr>
          <w:highlight w:val="yellow"/>
        </w:rPr>
        <w:t xml:space="preserve"> αποτελούσε ουσιαστική διαφορά;;πως </w:t>
      </w:r>
      <w:r w:rsidR="00310E64" w:rsidRPr="00980C7A">
        <w:rPr>
          <w:highlight w:val="yellow"/>
        </w:rPr>
        <w:t>οδηγούσε σε διακρίσεις</w:t>
      </w:r>
    </w:p>
    <w:p w:rsidR="00310E64" w:rsidRDefault="00310E64" w:rsidP="00216521">
      <w:pPr>
        <w:spacing w:after="0"/>
        <w:rPr>
          <w:b/>
          <w:bCs/>
          <w:iCs/>
        </w:rPr>
      </w:pPr>
      <w:r w:rsidRPr="00310E64">
        <w:rPr>
          <w:highlight w:val="yellow"/>
        </w:rPr>
        <w:t>ποια η σημερινή αντιστοιχία;</w:t>
      </w:r>
    </w:p>
    <w:p w:rsidR="00980C7A" w:rsidRDefault="00980C7A" w:rsidP="00980C7A">
      <w:r w:rsidRPr="00980C7A">
        <w:t xml:space="preserve">Στο όχι και τόσο μακρινό παρελθόν </w:t>
      </w:r>
      <w:r w:rsidRPr="00980C7A">
        <w:rPr>
          <w:highlight w:val="magenta"/>
        </w:rPr>
        <w:t>η φυλή αποτελούσε ουσιαστική βιολογική</w:t>
      </w:r>
      <w:r w:rsidR="00835069">
        <w:rPr>
          <w:highlight w:val="magenta"/>
        </w:rPr>
        <w:t xml:space="preserve"> </w:t>
      </w:r>
      <w:r w:rsidRPr="00980C7A">
        <w:rPr>
          <w:highlight w:val="magenta"/>
        </w:rPr>
        <w:t>διαφορά</w:t>
      </w:r>
      <w:r w:rsidRPr="00980C7A">
        <w:t xml:space="preserve"> που πολλές φορές </w:t>
      </w:r>
      <w:r w:rsidRPr="00980C7A">
        <w:rPr>
          <w:highlight w:val="magenta"/>
        </w:rPr>
        <w:t>οδηγούσε σε διακρίσεις και ακόμα και εκδηλώσεις βίας</w:t>
      </w:r>
      <w:r w:rsidRPr="00980C7A">
        <w:t xml:space="preserve"> (κάτι που δυστυχώς σήμερα παρατηρούμε ότι αρχίζει να αναδύεται πάλι ως πρόβλημα. Όχι τόσο η φυλετική διάκριση όσο περισσότερο η θρησκευτική ή η εθνοτική). </w:t>
      </w:r>
      <w:r w:rsidRPr="00980C7A">
        <w:rPr>
          <w:highlight w:val="magenta"/>
        </w:rPr>
        <w:t>Σήμερα</w:t>
      </w:r>
      <w:r w:rsidRPr="00980C7A">
        <w:t xml:space="preserve"> αυτή η διαφορά </w:t>
      </w:r>
      <w:r w:rsidRPr="00980C7A">
        <w:rPr>
          <w:highlight w:val="magenta"/>
        </w:rPr>
        <w:t>δεν αποτελεί παράγοντα διάκρισης ατόμωνκαι κοινωνικών ομάδων</w:t>
      </w:r>
      <w:r w:rsidRPr="00980C7A">
        <w:t xml:space="preserve">, τουλάχιστον σε νομοθετικό και θεσμοθετημένο επίπεδο. </w:t>
      </w:r>
      <w:r w:rsidRPr="00980C7A">
        <w:rPr>
          <w:highlight w:val="magenta"/>
        </w:rPr>
        <w:t>Το ίδιο θα πρέπει να συμβεί και με την έννοια του φύλου ώστε πια το φύλο να μην οδηγεί τις γυναίκες σε υποδεέστερη θέση μέσα στην κοινωνία ή στην αγορά εργασίας.</w:t>
      </w:r>
      <w:r w:rsidRPr="00980C7A">
        <w:t xml:space="preserve"> Το κατά πόσο αυτό είναι εφικτό όταν εμείς οι ίδιοι θεωρούμε ότι το φύλο είναι κάτι που ανάγεται στη φύση κι όχι μία κοινωνικά καθορισμένη έννοια που οδηγεί σε εξουσιαστικό και ιεραρχικό σύστημα σχέσεων αποτελεί τη μεγάλη πρόκληση. </w:t>
      </w:r>
    </w:p>
    <w:p w:rsidR="00310E64" w:rsidRPr="00980C7A" w:rsidRDefault="00310E64" w:rsidP="00980C7A">
      <w:r w:rsidRPr="00310E64">
        <w:rPr>
          <w:highlight w:val="yellow"/>
          <w:lang w:eastAsia="el-GR"/>
        </w:rPr>
        <w:t xml:space="preserve">Από ποιους παράγοντεςκαθορίζεται </w:t>
      </w:r>
      <w:r w:rsidRPr="00310E64">
        <w:rPr>
          <w:highlight w:val="yellow"/>
          <w:lang w:val="en-US" w:eastAsia="el-GR"/>
        </w:rPr>
        <w:t>T</w:t>
      </w:r>
      <w:r w:rsidRPr="00310E64">
        <w:rPr>
          <w:highlight w:val="yellow"/>
          <w:lang w:eastAsia="el-GR"/>
        </w:rPr>
        <w:t>ο φύλο ενός ατόμου</w:t>
      </w:r>
    </w:p>
    <w:p w:rsidR="00310E64" w:rsidRDefault="00310E64" w:rsidP="00310E64">
      <w:pPr>
        <w:rPr>
          <w:lang w:eastAsia="el-GR"/>
        </w:rPr>
      </w:pPr>
      <w:r w:rsidRPr="00310E64">
        <w:rPr>
          <w:highlight w:val="magenta"/>
          <w:lang w:val="en-US" w:eastAsia="el-GR"/>
        </w:rPr>
        <w:t>T</w:t>
      </w:r>
      <w:r w:rsidRPr="00310E64">
        <w:rPr>
          <w:highlight w:val="magenta"/>
          <w:lang w:eastAsia="el-GR"/>
        </w:rPr>
        <w:t>ο φύλο ενός ατόμου καθορίζεται από παράγοντες που είναι κυρίως βιολογικοί, χωρίς να είναι οι μοναδικοί.</w:t>
      </w:r>
    </w:p>
    <w:p w:rsidR="00310E64" w:rsidRPr="00980C7A" w:rsidRDefault="00310E64" w:rsidP="00310E64">
      <w:r w:rsidRPr="00310E64">
        <w:rPr>
          <w:highlight w:val="yellow"/>
          <w:lang w:eastAsia="el-GR"/>
        </w:rPr>
        <w:t xml:space="preserve">Από ποιους παράγοντες καθορίζεται </w:t>
      </w:r>
      <w:r w:rsidRPr="00310E64">
        <w:rPr>
          <w:highlight w:val="yellow"/>
          <w:lang w:val="en-US" w:eastAsia="el-GR"/>
        </w:rPr>
        <w:t>T</w:t>
      </w:r>
      <w:r w:rsidRPr="00310E64">
        <w:rPr>
          <w:highlight w:val="yellow"/>
          <w:lang w:eastAsia="el-GR"/>
        </w:rPr>
        <w:t>ο</w:t>
      </w:r>
      <w:r>
        <w:rPr>
          <w:highlight w:val="yellow"/>
          <w:lang w:eastAsia="el-GR"/>
        </w:rPr>
        <w:t xml:space="preserve"> βιολογικό </w:t>
      </w:r>
      <w:r w:rsidRPr="00310E64">
        <w:rPr>
          <w:highlight w:val="yellow"/>
          <w:lang w:eastAsia="el-GR"/>
        </w:rPr>
        <w:t xml:space="preserve"> φύλο ενός ατόμου</w:t>
      </w:r>
    </w:p>
    <w:p w:rsidR="00C8359E" w:rsidRDefault="00310E64" w:rsidP="00C8359E">
      <w:pPr>
        <w:rPr>
          <w:lang w:eastAsia="el-GR"/>
        </w:rPr>
      </w:pPr>
      <w:r w:rsidRPr="00310E64">
        <w:rPr>
          <w:highlight w:val="magenta"/>
          <w:lang w:eastAsia="el-GR"/>
        </w:rPr>
        <w:t>Το βιολογικό φύλο(</w:t>
      </w:r>
      <w:r w:rsidRPr="00310E64">
        <w:rPr>
          <w:highlight w:val="magenta"/>
          <w:lang w:val="en-US" w:eastAsia="el-GR"/>
        </w:rPr>
        <w:t>sex</w:t>
      </w:r>
      <w:r w:rsidRPr="00310E64">
        <w:rPr>
          <w:highlight w:val="magenta"/>
          <w:lang w:eastAsia="el-GR"/>
        </w:rPr>
        <w:t>)δηλαδή αν είναι κανείς άντρας ή γυναίκα αφορά την γενετήσια ταυτότητα του ατόμου και σχετίζεται με την διαδικασία αναπαραγωγής και το βιολογικό του ρόλο</w:t>
      </w:r>
    </w:p>
    <w:p w:rsidR="00C8359E" w:rsidRDefault="00C8359E" w:rsidP="00C8359E">
      <w:pPr>
        <w:rPr>
          <w:lang w:eastAsia="el-GR"/>
        </w:rPr>
      </w:pPr>
    </w:p>
    <w:p w:rsidR="00C8359E" w:rsidRDefault="00C8359E" w:rsidP="00C8359E">
      <w:pPr>
        <w:rPr>
          <w:lang w:eastAsia="el-GR"/>
        </w:rPr>
      </w:pPr>
      <w:r w:rsidRPr="00C8359E">
        <w:rPr>
          <w:highlight w:val="yellow"/>
          <w:lang w:eastAsia="el-GR"/>
        </w:rPr>
        <w:t xml:space="preserve">Ποιοι </w:t>
      </w:r>
      <w:r w:rsidRPr="00310E64">
        <w:rPr>
          <w:highlight w:val="yellow"/>
          <w:lang w:eastAsia="el-GR"/>
        </w:rPr>
        <w:t xml:space="preserve">οι γυναίκες </w:t>
      </w:r>
      <w:r w:rsidRPr="00C8359E">
        <w:rPr>
          <w:highlight w:val="yellow"/>
          <w:lang w:eastAsia="el-GR"/>
        </w:rPr>
        <w:t xml:space="preserve"> ή οι άνδρες </w:t>
      </w:r>
      <w:r w:rsidRPr="00310E64">
        <w:rPr>
          <w:highlight w:val="yellow"/>
          <w:lang w:eastAsia="el-GR"/>
        </w:rPr>
        <w:t>έχουν μικρότερο δείκτη θνησιμότητας</w:t>
      </w:r>
    </w:p>
    <w:p w:rsidR="00C8359E" w:rsidRPr="00310E64" w:rsidRDefault="00C8359E" w:rsidP="00C8359E">
      <w:pPr>
        <w:rPr>
          <w:lang w:eastAsia="el-GR"/>
        </w:rPr>
      </w:pPr>
    </w:p>
    <w:p w:rsidR="00310E64" w:rsidRPr="00310E64" w:rsidRDefault="00310E64" w:rsidP="00310E64">
      <w:pPr>
        <w:rPr>
          <w:lang w:eastAsia="el-GR"/>
        </w:rPr>
      </w:pPr>
      <w:r w:rsidRPr="00310E64">
        <w:rPr>
          <w:lang w:eastAsia="el-GR"/>
        </w:rPr>
        <w:t xml:space="preserve">Ενώ ο αριθμός των γυναικών που γεννιούνται είναι μεγαλύτερος από των αριθμό </w:t>
      </w:r>
      <w:r w:rsidRPr="00310E64">
        <w:rPr>
          <w:lang w:eastAsia="el-GR"/>
        </w:rPr>
        <w:lastRenderedPageBreak/>
        <w:t>των ανδρών(η αναλογία βρίσκεται κάπου γύρω στο 1:1.05), συνολικά αντιστοιχούν 103.956 άνδρες για κάθε 100 γυναίκες.</w:t>
      </w:r>
      <w:r w:rsidRPr="00310E64">
        <w:rPr>
          <w:vertAlign w:val="superscript"/>
          <w:lang w:eastAsia="el-GR"/>
        </w:rPr>
        <w:footnoteReference w:id="4"/>
      </w:r>
      <w:r w:rsidRPr="00310E64">
        <w:rPr>
          <w:highlight w:val="magenta"/>
          <w:lang w:eastAsia="el-GR"/>
        </w:rPr>
        <w:t>Σε γενικές γραμμές οι γυναίκες έχουν μικρότερο δείκτη θνησιμότητας από τους άνδρες ζώντας κατά μέσο όρο πέντε χρόνια παραπάνω, εξαιτίας μιας ποικιλίας παραγόντων.</w:t>
      </w:r>
      <w:r w:rsidRPr="00310E64">
        <w:rPr>
          <w:lang w:eastAsia="el-GR"/>
        </w:rPr>
        <w:t xml:space="preserve"> Τέτοιοι μπορεί να είναι:</w:t>
      </w:r>
    </w:p>
    <w:p w:rsidR="00C8359E" w:rsidRPr="00C8359E" w:rsidRDefault="00C8359E" w:rsidP="00310E64">
      <w:pPr>
        <w:numPr>
          <w:ilvl w:val="0"/>
          <w:numId w:val="18"/>
        </w:numPr>
        <w:rPr>
          <w:highlight w:val="yellow"/>
        </w:rPr>
      </w:pPr>
      <w:r w:rsidRPr="00C8359E">
        <w:rPr>
          <w:highlight w:val="yellow"/>
        </w:rPr>
        <w:t>Ποιοι παράγοντες συντελούν να έχουν οι γυναίκες</w:t>
      </w:r>
      <w:r w:rsidRPr="00310E64">
        <w:rPr>
          <w:highlight w:val="yellow"/>
          <w:lang w:eastAsia="el-GR"/>
        </w:rPr>
        <w:t>μικρότερο δείκτη θνησιμότητας</w:t>
      </w:r>
    </w:p>
    <w:p w:rsidR="00310E64" w:rsidRPr="00310E64" w:rsidRDefault="00310E64" w:rsidP="00310E64">
      <w:pPr>
        <w:numPr>
          <w:ilvl w:val="0"/>
          <w:numId w:val="18"/>
        </w:numPr>
      </w:pPr>
      <w:r w:rsidRPr="00310E64">
        <w:t>Γενετικοί παράγοντες</w:t>
      </w:r>
    </w:p>
    <w:p w:rsidR="00310E64" w:rsidRPr="00310E64" w:rsidRDefault="00310E64" w:rsidP="00310E64">
      <w:pPr>
        <w:numPr>
          <w:ilvl w:val="0"/>
          <w:numId w:val="18"/>
        </w:numPr>
      </w:pPr>
      <w:r w:rsidRPr="00310E64">
        <w:t xml:space="preserve">Κοινωνικοί παράγοντες </w:t>
      </w:r>
    </w:p>
    <w:p w:rsidR="00310E64" w:rsidRPr="00310E64" w:rsidRDefault="00310E64" w:rsidP="00310E64">
      <w:pPr>
        <w:numPr>
          <w:ilvl w:val="0"/>
          <w:numId w:val="18"/>
        </w:numPr>
        <w:rPr>
          <w:lang w:eastAsia="el-GR"/>
        </w:rPr>
      </w:pPr>
      <w:r w:rsidRPr="00310E64">
        <w:t>Συνήθειες με επιπτώσεις στην</w:t>
      </w:r>
      <w:r w:rsidRPr="00310E64">
        <w:rPr>
          <w:lang w:eastAsia="el-GR"/>
        </w:rPr>
        <w:t xml:space="preserve"> υγεία </w:t>
      </w:r>
    </w:p>
    <w:p w:rsidR="00C8359E" w:rsidRPr="00C8359E" w:rsidRDefault="00C8359E" w:rsidP="00C8359E">
      <w:pPr>
        <w:pStyle w:val="a5"/>
        <w:numPr>
          <w:ilvl w:val="0"/>
          <w:numId w:val="18"/>
        </w:numPr>
        <w:rPr>
          <w:highlight w:val="yellow"/>
          <w:u w:val="single"/>
        </w:rPr>
      </w:pPr>
      <w:r w:rsidRPr="00C8359E">
        <w:rPr>
          <w:b/>
          <w:highlight w:val="yellow"/>
        </w:rPr>
        <w:t xml:space="preserve">Τι είναι ηΤαυτότητα φύλου ή έμφυλη ταυτότητα </w:t>
      </w:r>
    </w:p>
    <w:p w:rsidR="00C8359E" w:rsidRPr="00C8359E" w:rsidRDefault="00C8359E" w:rsidP="00C8359E">
      <w:pPr>
        <w:pStyle w:val="a5"/>
        <w:numPr>
          <w:ilvl w:val="0"/>
          <w:numId w:val="18"/>
        </w:numPr>
        <w:rPr>
          <w:highlight w:val="yellow"/>
          <w:u w:val="single"/>
        </w:rPr>
      </w:pPr>
    </w:p>
    <w:p w:rsidR="00C8359E" w:rsidRPr="00C8359E" w:rsidRDefault="00C8359E" w:rsidP="00C8359E">
      <w:pPr>
        <w:pStyle w:val="a5"/>
        <w:numPr>
          <w:ilvl w:val="0"/>
          <w:numId w:val="18"/>
        </w:numPr>
      </w:pPr>
      <w:r w:rsidRPr="00835069">
        <w:rPr>
          <w:highlight w:val="magenta"/>
          <w:u w:val="single"/>
        </w:rPr>
        <w:t xml:space="preserve">Ταυτότητα φύλου ή έμφυλη ταυτότητα </w:t>
      </w:r>
      <w:r w:rsidRPr="00835069">
        <w:rPr>
          <w:highlight w:val="magenta"/>
        </w:rPr>
        <w:t>είναι η αντίληψη ενός ανθρώπου για το φύλο του βάση της οποίας ανήκει είτε στο αντρικό είτε στο γυναικείο φύλλο</w:t>
      </w:r>
      <w:r w:rsidRPr="00C8359E">
        <w:t>. Σε όλες τις κοινωνίες υπάρχει μια φόρμα φύλων που αποτελεί βάση για την διαμόρφωση της κοινωνικής ταυτότητας ενός ατόμου όσον αφορά στην αλληλεπίδρασή του με τα υπόλοιπα μέλη της κοινωνίας.</w:t>
      </w:r>
      <w:r w:rsidRPr="00C8359E">
        <w:rPr>
          <w:rStyle w:val="a4"/>
        </w:rPr>
        <w:footnoteReference w:id="5"/>
      </w:r>
      <w:r w:rsidRPr="00C8359E">
        <w:t xml:space="preserve"> Επομένως έμφυλη ταυτότητα αποτελεί προϊόν κοινωνικής ώσμωσης.  </w:t>
      </w:r>
    </w:p>
    <w:p w:rsidR="00216521" w:rsidRDefault="00216521" w:rsidP="00216521">
      <w:pPr>
        <w:spacing w:after="0"/>
        <w:rPr>
          <w:b/>
          <w:bCs/>
          <w:iCs/>
        </w:rPr>
      </w:pPr>
    </w:p>
    <w:p w:rsidR="00C8359E" w:rsidRDefault="00166399" w:rsidP="00C8359E">
      <w:pPr>
        <w:rPr>
          <w:lang w:eastAsia="el-GR"/>
        </w:rPr>
      </w:pPr>
      <w:r w:rsidRPr="00166399">
        <w:rPr>
          <w:highlight w:val="yellow"/>
          <w:lang w:eastAsia="el-GR"/>
        </w:rPr>
        <w:t>Ποια είναι η π</w:t>
      </w:r>
      <w:r w:rsidR="00C8359E" w:rsidRPr="00C8359E">
        <w:rPr>
          <w:highlight w:val="yellow"/>
          <w:lang w:eastAsia="el-GR"/>
        </w:rPr>
        <w:t xml:space="preserve">οικιλομορφία </w:t>
      </w:r>
      <w:r w:rsidRPr="00166399">
        <w:rPr>
          <w:highlight w:val="yellow"/>
          <w:lang w:eastAsia="el-GR"/>
        </w:rPr>
        <w:t xml:space="preserve">των </w:t>
      </w:r>
      <w:r w:rsidR="00C8359E" w:rsidRPr="00C8359E">
        <w:rPr>
          <w:highlight w:val="yellow"/>
          <w:lang w:eastAsia="el-GR"/>
        </w:rPr>
        <w:t>φύλων:</w:t>
      </w:r>
      <w:r w:rsidRPr="00166399">
        <w:rPr>
          <w:highlight w:val="yellow"/>
          <w:lang w:eastAsia="el-GR"/>
        </w:rPr>
        <w:t xml:space="preserve"> πως προκύπτει ο προσδιορισμός των φύλλων</w:t>
      </w:r>
    </w:p>
    <w:p w:rsidR="00166399" w:rsidRPr="00C8359E" w:rsidRDefault="00C8359E" w:rsidP="00166399">
      <w:pPr>
        <w:rPr>
          <w:lang w:eastAsia="el-GR"/>
        </w:rPr>
      </w:pPr>
      <w:r w:rsidRPr="00C8359E">
        <w:rPr>
          <w:lang w:eastAsia="el-GR"/>
        </w:rPr>
        <w:t xml:space="preserve"> Σε κάποιες περιπτώσεις, η ταυτότητα φύλου ενός ατόμου έχει ασυνέπεια με τα χαρακτηριστικά του βιολογικού του φύλου ( γεννητικά όργανα και δευτερεύοντα γενετικά χαρακτηριστικά) με αποτέλεσμα να ντύνεται ή να συμπεριφέρεται με τρόπο που κάποιοι θεωρούν ότι δεν ταιριάζει στ</w:t>
      </w:r>
      <w:r w:rsidR="00166399">
        <w:rPr>
          <w:lang w:eastAsia="el-GR"/>
        </w:rPr>
        <w:t>ις κοινωνικές νόρμες των φύλων</w:t>
      </w:r>
    </w:p>
    <w:p w:rsidR="00C8359E" w:rsidRDefault="00C8359E" w:rsidP="00C8359E">
      <w:pPr>
        <w:rPr>
          <w:lang w:eastAsia="el-GR"/>
        </w:rPr>
      </w:pPr>
      <w:r w:rsidRPr="00C8359E">
        <w:rPr>
          <w:lang w:eastAsia="el-GR"/>
        </w:rPr>
        <w:t xml:space="preserve">Πολλοί άνθρωποι </w:t>
      </w:r>
      <w:r w:rsidRPr="005A33BB">
        <w:rPr>
          <w:highlight w:val="magenta"/>
          <w:lang w:eastAsia="el-GR"/>
        </w:rPr>
        <w:t>προσδιορίζουν τον εαυτό τους με το ένα από το δίπολο  κοινωνικά φύλα (άνδρας/ γυναίκα), το οποίο προκύπτει από το βιολογικό τους φύλο (αρσενικό/θηλυκό), στην οποία περίπτωση αναφέρεται ο όρος cisgender</w:t>
      </w:r>
      <w:r w:rsidRPr="005A33BB">
        <w:rPr>
          <w:highlight w:val="magenta"/>
          <w:vertAlign w:val="superscript"/>
          <w:lang w:eastAsia="el-GR"/>
        </w:rPr>
        <w:footnoteReference w:id="6"/>
      </w:r>
      <w:r w:rsidRPr="005A33BB">
        <w:rPr>
          <w:highlight w:val="magenta"/>
          <w:lang w:eastAsia="el-GR"/>
        </w:rPr>
        <w:t>.</w:t>
      </w:r>
      <w:r w:rsidRPr="00C8359E">
        <w:rPr>
          <w:lang w:eastAsia="el-GR"/>
        </w:rPr>
        <w:t xml:space="preserve"> Πριν τον 20ο αιώνα, το φύλο ενός ανθρώπου καθοριζόταν αποκλειστικά από τα εξωτερικά γε</w:t>
      </w:r>
      <w:r>
        <w:rPr>
          <w:lang w:eastAsia="el-GR"/>
        </w:rPr>
        <w:t>ννητικά τους όργανα, αλλά όταν τ</w:t>
      </w:r>
      <w:r w:rsidRPr="00C8359E">
        <w:rPr>
          <w:lang w:eastAsia="el-GR"/>
        </w:rPr>
        <w:t>α χρωμοσώματα και τα γονίδια έγιναν γνωστά, ο καθορισμός γινόταν πλέον μέσω αυτών.</w:t>
      </w:r>
    </w:p>
    <w:p w:rsidR="00C8359E" w:rsidRPr="00C8359E" w:rsidRDefault="00C8359E" w:rsidP="00C8359E">
      <w:pPr>
        <w:rPr>
          <w:lang w:eastAsia="el-GR"/>
        </w:rPr>
      </w:pPr>
      <w:r w:rsidRPr="00166399">
        <w:rPr>
          <w:highlight w:val="yellow"/>
          <w:lang w:eastAsia="el-GR"/>
        </w:rPr>
        <w:lastRenderedPageBreak/>
        <w:t xml:space="preserve">Ποια τα </w:t>
      </w:r>
      <w:r w:rsidR="00166399" w:rsidRPr="00166399">
        <w:rPr>
          <w:highlight w:val="yellow"/>
          <w:lang w:eastAsia="el-GR"/>
        </w:rPr>
        <w:t xml:space="preserve">χαρακτηριστικά στα </w:t>
      </w:r>
      <w:r w:rsidRPr="00166399">
        <w:rPr>
          <w:highlight w:val="yellow"/>
          <w:lang w:eastAsia="el-GR"/>
        </w:rPr>
        <w:t xml:space="preserve">άτομα που </w:t>
      </w:r>
      <w:r w:rsidRPr="00C8359E">
        <w:rPr>
          <w:highlight w:val="yellow"/>
          <w:lang w:eastAsia="el-GR"/>
        </w:rPr>
        <w:t>ορίζονται ως γυναίκες</w:t>
      </w:r>
    </w:p>
    <w:p w:rsidR="00C8359E" w:rsidRDefault="00C8359E" w:rsidP="00C8359E">
      <w:pPr>
        <w:rPr>
          <w:lang w:eastAsia="el-GR"/>
        </w:rPr>
      </w:pPr>
      <w:r w:rsidRPr="005A33BB">
        <w:rPr>
          <w:highlight w:val="magenta"/>
          <w:lang w:eastAsia="el-GR"/>
        </w:rPr>
        <w:t>Τα άτομα που   ορίζονται ως γυναίκες, έχουν γεννητικά όργανα που θεωρούνται θηλυκά και έχουν δυο χρωμοσώματα χ.</w:t>
      </w:r>
      <w:r w:rsidRPr="00C8359E">
        <w:rPr>
          <w:lang w:eastAsia="el-GR"/>
        </w:rPr>
        <w:t xml:space="preserve"> </w:t>
      </w:r>
    </w:p>
    <w:p w:rsidR="00166399" w:rsidRDefault="00166399" w:rsidP="00166399">
      <w:pPr>
        <w:rPr>
          <w:lang w:eastAsia="el-GR"/>
        </w:rPr>
      </w:pPr>
      <w:r w:rsidRPr="00166399">
        <w:rPr>
          <w:highlight w:val="yellow"/>
          <w:lang w:eastAsia="el-GR"/>
        </w:rPr>
        <w:t>Ποια τα χαρακτηριστικά στα άτομα που ορίζονται ως ανδρες</w:t>
      </w:r>
      <w:r>
        <w:rPr>
          <w:lang w:eastAsia="el-GR"/>
        </w:rPr>
        <w:t>;</w:t>
      </w:r>
    </w:p>
    <w:p w:rsidR="00C8359E" w:rsidRDefault="00C8359E" w:rsidP="00C8359E">
      <w:pPr>
        <w:rPr>
          <w:lang w:eastAsia="el-GR"/>
        </w:rPr>
      </w:pPr>
      <w:r w:rsidRPr="005A33BB">
        <w:rPr>
          <w:highlight w:val="magenta"/>
          <w:lang w:eastAsia="el-GR"/>
        </w:rPr>
        <w:t>Τα άτομα που ορίζονται ως άνδρες έχουν αρσενικά γεννητικά όργανα και έχουν ένα χρωμόσωμα Χ και ένα Υ.</w:t>
      </w:r>
      <w:r w:rsidRPr="00C8359E">
        <w:rPr>
          <w:lang w:eastAsia="el-GR"/>
        </w:rPr>
        <w:t xml:space="preserve"> </w:t>
      </w:r>
    </w:p>
    <w:p w:rsidR="00166399" w:rsidRDefault="00166399" w:rsidP="00C8359E">
      <w:pPr>
        <w:rPr>
          <w:lang w:eastAsia="el-GR"/>
        </w:rPr>
      </w:pPr>
      <w:r>
        <w:rPr>
          <w:highlight w:val="yellow"/>
          <w:lang w:eastAsia="el-GR"/>
        </w:rPr>
        <w:t>Υπάρχουν άτομα που δεν μπορούν να χαρακτηρισθούν ως άνδρες ή γυναίκες;</w:t>
      </w:r>
      <w:r w:rsidRPr="00166399">
        <w:rPr>
          <w:highlight w:val="yellow"/>
          <w:lang w:eastAsia="el-GR"/>
        </w:rPr>
        <w:t xml:space="preserve">Ποια τα χαρακτηριστικά στα </w:t>
      </w:r>
      <w:r>
        <w:rPr>
          <w:highlight w:val="yellow"/>
          <w:lang w:eastAsia="el-GR"/>
        </w:rPr>
        <w:t>άτομα αυτ</w:t>
      </w:r>
      <w:r>
        <w:rPr>
          <w:lang w:eastAsia="el-GR"/>
        </w:rPr>
        <w:t>ά</w:t>
      </w:r>
    </w:p>
    <w:p w:rsidR="00C8359E" w:rsidRPr="00C8359E" w:rsidRDefault="00C8359E" w:rsidP="00C8359E">
      <w:pPr>
        <w:rPr>
          <w:lang w:eastAsia="el-GR"/>
        </w:rPr>
      </w:pPr>
      <w:r w:rsidRPr="00C8359E">
        <w:rPr>
          <w:lang w:eastAsia="el-GR"/>
        </w:rPr>
        <w:t>Ωστόσο κάποια άτομα που παρουσιάζουν συνδυασμούς από αυτά τα χρωμοσώματα, ορμόνες και γεννητικά όργανα,  δεν ακολουθούν τους παραδοσιακούς ορισμούς «άνδρας και γυναίκα». Επιπλέον τα γεννητικά όργανα ποικίλουν, και κάποια άτομα παρουσιάζονται να έχουν παραπάνω από έναν τύπο γεννητικών οργάνων.</w:t>
      </w:r>
    </w:p>
    <w:p w:rsidR="00C8359E" w:rsidRDefault="00166399" w:rsidP="00C8359E">
      <w:pPr>
        <w:rPr>
          <w:lang w:eastAsia="el-GR"/>
        </w:rPr>
      </w:pPr>
      <w:r w:rsidRPr="00166399">
        <w:rPr>
          <w:highlight w:val="yellow"/>
          <w:lang w:eastAsia="el-GR"/>
        </w:rPr>
        <w:t>Πείτε μερικά παραδείγματα έμφυλων στερεοτύπων</w:t>
      </w:r>
      <w:r w:rsidRPr="00166399">
        <w:rPr>
          <w:lang w:eastAsia="el-GR"/>
        </w:rPr>
        <w:t xml:space="preserve"> :</w:t>
      </w:r>
    </w:p>
    <w:p w:rsidR="00166399" w:rsidRPr="00166399" w:rsidRDefault="00166399" w:rsidP="00166399">
      <w:pPr>
        <w:numPr>
          <w:ilvl w:val="0"/>
          <w:numId w:val="18"/>
        </w:numPr>
        <w:spacing w:line="276" w:lineRule="auto"/>
      </w:pPr>
      <w:r w:rsidRPr="00166399">
        <w:t>Οι γυναίκες είναι πιο εκδηλωτικές.</w:t>
      </w:r>
    </w:p>
    <w:p w:rsidR="00166399" w:rsidRPr="00166399" w:rsidRDefault="00166399" w:rsidP="00166399">
      <w:pPr>
        <w:numPr>
          <w:ilvl w:val="0"/>
          <w:numId w:val="18"/>
        </w:numPr>
        <w:spacing w:line="276" w:lineRule="auto"/>
      </w:pPr>
      <w:r w:rsidRPr="00166399">
        <w:t>Οι γυναίκες είναι συμπονετικές.</w:t>
      </w:r>
    </w:p>
    <w:p w:rsidR="00166399" w:rsidRPr="00166399" w:rsidRDefault="00166399" w:rsidP="00166399">
      <w:pPr>
        <w:numPr>
          <w:ilvl w:val="0"/>
          <w:numId w:val="18"/>
        </w:numPr>
        <w:spacing w:line="276" w:lineRule="auto"/>
      </w:pPr>
      <w:r w:rsidRPr="00166399">
        <w:t>Οι γυναίκες κατέχουν μεγαλύτερη ευαισθησία στα συναισθήματα άλλων.</w:t>
      </w:r>
    </w:p>
    <w:p w:rsidR="00166399" w:rsidRPr="00166399" w:rsidRDefault="00166399" w:rsidP="00166399">
      <w:pPr>
        <w:numPr>
          <w:ilvl w:val="0"/>
          <w:numId w:val="18"/>
        </w:numPr>
        <w:spacing w:line="276" w:lineRule="auto"/>
      </w:pPr>
      <w:r w:rsidRPr="00166399">
        <w:t>Οι γυναίκες έχουν έμμονη ιδέα στην απόκτηση παιδιών.</w:t>
      </w:r>
    </w:p>
    <w:p w:rsidR="00166399" w:rsidRPr="00166399" w:rsidRDefault="00166399" w:rsidP="00166399">
      <w:pPr>
        <w:numPr>
          <w:ilvl w:val="0"/>
          <w:numId w:val="18"/>
        </w:numPr>
        <w:spacing w:line="276" w:lineRule="auto"/>
      </w:pPr>
      <w:r w:rsidRPr="00166399">
        <w:t>Οι γυναίκες δίνουν περισσότερη σημασία στην γλώσσα του σώματος.</w:t>
      </w:r>
    </w:p>
    <w:p w:rsidR="00166399" w:rsidRPr="00166399" w:rsidRDefault="00166399" w:rsidP="00166399">
      <w:pPr>
        <w:numPr>
          <w:ilvl w:val="0"/>
          <w:numId w:val="18"/>
        </w:numPr>
        <w:spacing w:line="276" w:lineRule="auto"/>
      </w:pPr>
      <w:r w:rsidRPr="00166399">
        <w:t>Οι γυναίκες μπορούν να κρίνουν τα συναισθήματα του άλλου από την μη λεκτική επικοινωνία καλύτερα από τους άνδρες.</w:t>
      </w:r>
    </w:p>
    <w:p w:rsidR="00166399" w:rsidRPr="00166399" w:rsidRDefault="00166399" w:rsidP="00166399">
      <w:pPr>
        <w:numPr>
          <w:ilvl w:val="0"/>
          <w:numId w:val="18"/>
        </w:numPr>
        <w:spacing w:line="276" w:lineRule="auto"/>
      </w:pPr>
      <w:r w:rsidRPr="00166399">
        <w:t xml:space="preserve">Οι γυναίκες εκφράζουν περισσότερο τα συναισθήματα της αγάπης, του φόβου και της θλίψης. </w:t>
      </w:r>
    </w:p>
    <w:p w:rsidR="00166399" w:rsidRPr="00166399" w:rsidRDefault="00166399" w:rsidP="00166399">
      <w:pPr>
        <w:numPr>
          <w:ilvl w:val="0"/>
          <w:numId w:val="18"/>
        </w:numPr>
        <w:spacing w:line="276" w:lineRule="auto"/>
      </w:pPr>
      <w:r w:rsidRPr="00166399">
        <w:t xml:space="preserve">Οι γυναίκες γελούν και χαμογελούν περισσότερο. </w:t>
      </w:r>
    </w:p>
    <w:p w:rsidR="00166399" w:rsidRPr="00166399" w:rsidRDefault="00166399" w:rsidP="00166399">
      <w:pPr>
        <w:numPr>
          <w:ilvl w:val="0"/>
          <w:numId w:val="18"/>
        </w:numPr>
        <w:spacing w:line="276" w:lineRule="auto"/>
      </w:pPr>
      <w:r w:rsidRPr="00166399">
        <w:t xml:space="preserve">Οι άνδρες κυριεύονται  από συνεχή επιθυμία για σεξ. </w:t>
      </w:r>
    </w:p>
    <w:p w:rsidR="00166399" w:rsidRPr="00166399" w:rsidRDefault="00166399" w:rsidP="00166399">
      <w:pPr>
        <w:numPr>
          <w:ilvl w:val="0"/>
          <w:numId w:val="18"/>
        </w:numPr>
        <w:spacing w:line="276" w:lineRule="auto"/>
      </w:pPr>
      <w:r w:rsidRPr="00166399">
        <w:t>Οι άνδρες κατακλύζονται από τις εκφράσεις συναισθήματος των γυναικών.</w:t>
      </w:r>
    </w:p>
    <w:p w:rsidR="00166399" w:rsidRPr="00166399" w:rsidRDefault="00166399" w:rsidP="00166399">
      <w:pPr>
        <w:numPr>
          <w:ilvl w:val="0"/>
          <w:numId w:val="18"/>
        </w:numPr>
        <w:spacing w:line="276" w:lineRule="auto"/>
      </w:pPr>
      <w:r w:rsidRPr="00166399">
        <w:t>Οι άνδρες εκφράζουν περισσότερο θυμό.</w:t>
      </w:r>
    </w:p>
    <w:p w:rsidR="00166399" w:rsidRDefault="00166399" w:rsidP="00166399">
      <w:r w:rsidRPr="00166399">
        <w:t>Οι άνδρες είναι πιο βίαιοι</w:t>
      </w:r>
    </w:p>
    <w:p w:rsidR="00F20C1E" w:rsidRPr="00F20C1E" w:rsidRDefault="00F20C1E" w:rsidP="00F20C1E">
      <w:pPr>
        <w:rPr>
          <w:bCs/>
          <w:szCs w:val="26"/>
          <w:lang w:eastAsia="el-GR"/>
        </w:rPr>
      </w:pPr>
      <w:r w:rsidRPr="00F20C1E">
        <w:rPr>
          <w:highlight w:val="yellow"/>
        </w:rPr>
        <w:t xml:space="preserve">Ποιο είναι το </w:t>
      </w:r>
      <w:r w:rsidRPr="00F20C1E">
        <w:rPr>
          <w:bCs/>
          <w:szCs w:val="26"/>
          <w:highlight w:val="yellow"/>
          <w:lang w:eastAsia="el-GR"/>
        </w:rPr>
        <w:t>Κοινωνικό φύλο.</w:t>
      </w:r>
      <w:r>
        <w:rPr>
          <w:bCs/>
          <w:szCs w:val="26"/>
          <w:lang w:eastAsia="el-GR"/>
        </w:rPr>
        <w:t>;Π</w:t>
      </w:r>
      <w:r w:rsidRPr="00F20C1E">
        <w:rPr>
          <w:bCs/>
          <w:szCs w:val="26"/>
          <w:lang w:eastAsia="el-GR"/>
        </w:rPr>
        <w:t xml:space="preserve">οιος ο ορισμος του από τον ΠΟΥ; </w:t>
      </w:r>
      <w:r>
        <w:rPr>
          <w:bCs/>
          <w:szCs w:val="26"/>
          <w:lang w:eastAsia="el-GR"/>
        </w:rPr>
        <w:t>Τ</w:t>
      </w:r>
      <w:r w:rsidRPr="00F20C1E">
        <w:rPr>
          <w:bCs/>
          <w:szCs w:val="26"/>
          <w:lang w:eastAsia="el-GR"/>
        </w:rPr>
        <w:t>ι λαμβάνεται υπόψη στον ορισμό του</w:t>
      </w:r>
    </w:p>
    <w:p w:rsidR="00F20C1E" w:rsidRPr="00F20C1E" w:rsidRDefault="00F20C1E" w:rsidP="00F20C1E">
      <w:r w:rsidRPr="00F20C1E">
        <w:lastRenderedPageBreak/>
        <w:t>Ως κοινωνικό φύλο(αγγλ. Gender) αναφέρονται στη σύγχρονη βιβλιογραφία το σύνολο των χαρακτηριστικών που παραπέμπουν στην αρρενωπότητα και τη θηλυκότητα και διαχωρίζουν την μια κατάσταση από την άλλη. Για αυτά τα χαρακτηριστικά λαμβάνεται υπόψη το βιολογικό φύλο (πχ. Αρσενικό, θηλυκό ή ίντερσεξ), η κοινωνική δόμηση των φύλων (ρόλοι των φύλων) ή η ταυτότητα φύλου.</w:t>
      </w:r>
      <w:r w:rsidRPr="00F20C1E">
        <w:rPr>
          <w:vertAlign w:val="superscript"/>
        </w:rPr>
        <w:footnoteReference w:id="7"/>
      </w:r>
    </w:p>
    <w:p w:rsidR="00F20C1E" w:rsidRDefault="00F20C1E" w:rsidP="00F20C1E">
      <w:r w:rsidRPr="00F20C1E">
        <w:t xml:space="preserve">. </w:t>
      </w:r>
      <w:r w:rsidRPr="00F20C1E">
        <w:rPr>
          <w:highlight w:val="magenta"/>
        </w:rPr>
        <w:t>Ο Παγκόσμιος Οργανισμός Υγείας ορίζει το κοινωνικό φύλο ως κοινωνικά κατασκευασμένα χαρακτηριστικά των ανδρών και των γυναικών (ρόλοι, νόρμες κ.α)</w:t>
      </w:r>
      <w:r w:rsidRPr="00F20C1E">
        <w:rPr>
          <w:highlight w:val="magenta"/>
          <w:vertAlign w:val="superscript"/>
        </w:rPr>
        <w:footnoteReference w:id="8"/>
      </w:r>
      <w:r w:rsidRPr="00F20C1E">
        <w:rPr>
          <w:highlight w:val="magenta"/>
        </w:rPr>
        <w:t xml:space="preserve"> που ποικίλουν ανά κοινωνία</w:t>
      </w:r>
      <w:r w:rsidRPr="00F20C1E">
        <w:t xml:space="preserve">. </w:t>
      </w:r>
    </w:p>
    <w:p w:rsidR="00F20C1E" w:rsidRDefault="00F20C1E" w:rsidP="00F20C1E">
      <w:r w:rsidRPr="00F20C1E">
        <w:t xml:space="preserve">Η κοινωνική κατασκευή την οποία τα μέλη της εκάστοτε κοινωνίας χρησιμοποιούν για να κατανοήσουν, να διαχειριστούν και να κατανείμουν τους ρόλους ανάμεσα στις γυναίκες και τους άντρες. </w:t>
      </w:r>
    </w:p>
    <w:p w:rsidR="00F20C1E" w:rsidRPr="00C8359E" w:rsidRDefault="00F20C1E" w:rsidP="00166399">
      <w:pPr>
        <w:rPr>
          <w:lang w:eastAsia="el-GR"/>
        </w:rPr>
      </w:pPr>
      <w:r w:rsidRPr="00F20C1E">
        <w:t xml:space="preserve">Αν και το φύλο είναι ένα πανομοιότυπο βιολογικό γεγονός σε όλους τους πολιτισμούς και καθορίζεται από τη φύση, το τι ακριβώς σημαίνει το βιολογικό φύλο σε σχέση με τον κοινωνικό ρόλο ενός φύλου ποικίλει πολιτισμικά και κοινωνικά ανάλογα με το τι θεωρείται «αρρενωπό και τι θηλυκό» στον εκάστοτε χώρο και χρόνο. </w:t>
      </w:r>
    </w:p>
    <w:p w:rsidR="00FB45FB" w:rsidRDefault="00FB45FB" w:rsidP="00FB45FB">
      <w:pPr>
        <w:shd w:val="clear" w:color="auto" w:fill="FFFFFF"/>
        <w:tabs>
          <w:tab w:val="left" w:pos="851"/>
        </w:tabs>
        <w:ind w:firstLine="0"/>
        <w:outlineLvl w:val="2"/>
        <w:rPr>
          <w:b/>
          <w:bCs/>
          <w:color w:val="00B050"/>
          <w:szCs w:val="26"/>
          <w:lang w:eastAsia="el-GR"/>
        </w:rPr>
      </w:pPr>
      <w:r>
        <w:rPr>
          <w:b/>
          <w:bCs/>
          <w:color w:val="00B050"/>
          <w:szCs w:val="26"/>
          <w:lang w:eastAsia="el-GR"/>
        </w:rPr>
        <w:t>Τι γνωρίζεται</w:t>
      </w:r>
      <w:r w:rsidRPr="00FB45FB">
        <w:rPr>
          <w:b/>
          <w:bCs/>
          <w:color w:val="00B050"/>
          <w:szCs w:val="26"/>
          <w:lang w:eastAsia="el-GR"/>
        </w:rPr>
        <w:t>για τα άτομα ΛΟΑΤ</w:t>
      </w:r>
      <w:r>
        <w:rPr>
          <w:b/>
          <w:bCs/>
          <w:color w:val="00B050"/>
          <w:szCs w:val="26"/>
          <w:lang w:eastAsia="el-GR"/>
        </w:rPr>
        <w:t xml:space="preserve"> η ΛΟΑΤΚΙ</w:t>
      </w:r>
      <w:r w:rsidRPr="00FB45FB">
        <w:rPr>
          <w:b/>
          <w:bCs/>
          <w:color w:val="00B050"/>
          <w:szCs w:val="26"/>
          <w:lang w:eastAsia="el-GR"/>
        </w:rPr>
        <w:t xml:space="preserve"> στην ΕΕ</w:t>
      </w:r>
    </w:p>
    <w:p w:rsidR="005A33BB" w:rsidRPr="005A33BB" w:rsidRDefault="005A33BB" w:rsidP="00FB45FB">
      <w:pPr>
        <w:shd w:val="clear" w:color="auto" w:fill="FFFFFF"/>
        <w:tabs>
          <w:tab w:val="left" w:pos="851"/>
        </w:tabs>
        <w:ind w:firstLine="0"/>
        <w:outlineLvl w:val="2"/>
        <w:rPr>
          <w:b/>
          <w:bCs/>
          <w:color w:val="00B050"/>
          <w:lang w:eastAsia="el-GR"/>
        </w:rPr>
      </w:pPr>
      <w:r w:rsidRPr="005A33BB">
        <w:rPr>
          <w:color w:val="1B2942"/>
          <w:spacing w:val="-2"/>
          <w:highlight w:val="magenta"/>
          <w:shd w:val="clear" w:color="auto" w:fill="FFFFFF"/>
        </w:rPr>
        <w:t>τα αρχικά ΛΟΑΤΚΙ+ σημαίνουν: Λεσβία, Ομοφυλόφιλος, Αμφιφυλόφιλος , Τρανς , Queer και Ίντερσεξ άτομα.</w:t>
      </w:r>
    </w:p>
    <w:p w:rsidR="00FB45FB" w:rsidRPr="00FB45FB" w:rsidRDefault="00FB45FB" w:rsidP="00FB45FB">
      <w:pPr>
        <w:shd w:val="clear" w:color="auto" w:fill="FFFFFF"/>
        <w:tabs>
          <w:tab w:val="left" w:pos="851"/>
        </w:tabs>
        <w:ind w:firstLine="0"/>
        <w:outlineLvl w:val="2"/>
        <w:rPr>
          <w:b/>
          <w:bCs/>
          <w:color w:val="00B050"/>
          <w:szCs w:val="26"/>
          <w:lang w:eastAsia="el-GR"/>
        </w:rPr>
      </w:pPr>
      <w:r>
        <w:rPr>
          <w:b/>
          <w:bCs/>
          <w:color w:val="00B050"/>
          <w:szCs w:val="26"/>
          <w:lang w:eastAsia="el-GR"/>
        </w:rPr>
        <w:t>Τι γνωρίζεται</w:t>
      </w:r>
      <w:r w:rsidRPr="00FB45FB">
        <w:rPr>
          <w:b/>
          <w:bCs/>
          <w:color w:val="00B050"/>
          <w:szCs w:val="26"/>
          <w:lang w:eastAsia="el-GR"/>
        </w:rPr>
        <w:t xml:space="preserve"> για τ</w:t>
      </w:r>
      <w:r>
        <w:rPr>
          <w:b/>
          <w:bCs/>
          <w:color w:val="00B050"/>
          <w:szCs w:val="26"/>
          <w:lang w:eastAsia="el-GR"/>
        </w:rPr>
        <w:t>η</w:t>
      </w:r>
      <w:r w:rsidRPr="00FB45FB">
        <w:rPr>
          <w:b/>
          <w:bCs/>
          <w:color w:val="00B050"/>
          <w:szCs w:val="26"/>
          <w:lang w:eastAsia="el-GR"/>
        </w:rPr>
        <w:t xml:space="preserve"> ζωή των τρανς ατόμων στην ΕΕ </w:t>
      </w:r>
    </w:p>
    <w:p w:rsidR="00FB45FB" w:rsidRPr="00FB45FB" w:rsidRDefault="00FB45FB" w:rsidP="00FB45FB">
      <w:r w:rsidRPr="00FB45FB">
        <w:t>Στα άρθρα 1, 2 και 3 του Χάρτη των Θεμελιωδών Δικαιωμάτων της Ευρωπαϊκής Ένωσης κατοχυρώνεται το δικαίωμα στην ανθρώπινη αξιοπρέπεια, στη ζωή και στην ακεραιότητα του προσώπου.</w:t>
      </w:r>
    </w:p>
    <w:p w:rsidR="00FB45FB" w:rsidRDefault="00FB45FB" w:rsidP="00FB45FB">
      <w:r w:rsidRPr="00FB45FB">
        <w:t xml:space="preserve">Στα άρθρα 6, 7 και 8 κατοχυρώνεται το δικαίωμα στην ελευθερία και την ασφάλεια, στον σεβασμό της ιδιωτικής και οικογενειακής ζωής και στην προστασία των δεδομένων προσωπικού χαρακτήρα. Το άρθρο 14 αναγνωρίζει το δικαίωμα </w:t>
      </w:r>
      <w:r w:rsidRPr="00FB45FB">
        <w:lastRenderedPageBreak/>
        <w:t>εκπαίδευσης και το άρθρο 20 το δικαίωμα στην ισότητα έναντι του νόμου. Στο άρθρο 21 κατοχυρώνεται η απαγόρευση διακρίσεων, μεταξύ άλλων και λόγω γενετήσιου προσανατολισμού, και στο άρθρο 35 αναγνωρίζεται το δικαίωμα στην προστασία της υγείας, στο άρθρο 45 το δικαίωμα στην ελευθερία κυκλοφορίας και διαμονής, και στο άρθρο 7 το δικαίωμα πραγματικής προσφυ</w:t>
      </w:r>
      <w:r w:rsidR="00CD3D58">
        <w:t>γής και αμερόληπτου δικαστηρίου</w:t>
      </w:r>
    </w:p>
    <w:p w:rsidR="00CD3D58" w:rsidRPr="00FB45FB" w:rsidRDefault="00CD3D58" w:rsidP="00FB45FB">
      <w:r w:rsidRPr="00CD3D58">
        <w:rPr>
          <w:highlight w:val="yellow"/>
        </w:rPr>
        <w:t>Από τι εξαρτάται τ</w:t>
      </w:r>
      <w:r w:rsidRPr="00FB45FB">
        <w:rPr>
          <w:highlight w:val="yellow"/>
        </w:rPr>
        <w:t>ο ανδρικό ή γυναικείο φύλο που μας αποδίδεται επισήμως κατά τη γέννησή μας</w:t>
      </w:r>
    </w:p>
    <w:p w:rsidR="00CD3D58" w:rsidRDefault="00FB45FB" w:rsidP="00FB45FB">
      <w:r w:rsidRPr="00FB45FB">
        <w:t xml:space="preserve">Το ανδρικό ή γυναικείο φύλο που μας αποδίδεται επισήμως κατά τη γέννησή μας εξαρτάται από τα σωματικά μας χαρακτηριστικά. Είναι όμως πιθανό να μην ταιριάζει με την ταυτότητα του φύλου μας – δηλαδή με τον τρόπο που αισθανόμαστε και σκεφτόμαστε γι’ αυτό. </w:t>
      </w:r>
    </w:p>
    <w:p w:rsidR="00CD3D58" w:rsidRPr="00CD3D58" w:rsidRDefault="00CD3D58" w:rsidP="00CD3D58">
      <w:pPr>
        <w:shd w:val="clear" w:color="auto" w:fill="FFFFFF"/>
        <w:tabs>
          <w:tab w:val="left" w:pos="851"/>
        </w:tabs>
        <w:ind w:firstLine="0"/>
        <w:outlineLvl w:val="2"/>
      </w:pPr>
      <w:r w:rsidRPr="00CD3D58">
        <w:rPr>
          <w:b/>
          <w:bCs/>
          <w:szCs w:val="26"/>
          <w:highlight w:val="yellow"/>
          <w:lang w:eastAsia="el-GR"/>
        </w:rPr>
        <w:t xml:space="preserve">Τι γνωρίζεται </w:t>
      </w:r>
      <w:r w:rsidRPr="00FB45FB">
        <w:rPr>
          <w:b/>
          <w:bCs/>
          <w:szCs w:val="26"/>
          <w:highlight w:val="yellow"/>
          <w:lang w:eastAsia="el-GR"/>
        </w:rPr>
        <w:t>για τ</w:t>
      </w:r>
      <w:r w:rsidRPr="00CD3D58">
        <w:rPr>
          <w:b/>
          <w:bCs/>
          <w:szCs w:val="26"/>
          <w:highlight w:val="yellow"/>
          <w:lang w:eastAsia="el-GR"/>
        </w:rPr>
        <w:t>η</w:t>
      </w:r>
      <w:r w:rsidRPr="00FB45FB">
        <w:rPr>
          <w:b/>
          <w:bCs/>
          <w:szCs w:val="26"/>
          <w:highlight w:val="yellow"/>
          <w:lang w:eastAsia="el-GR"/>
        </w:rPr>
        <w:t xml:space="preserve"> ζωή των τρανς ατόμων στην ΕΕ</w:t>
      </w:r>
    </w:p>
    <w:p w:rsidR="00FB45FB" w:rsidRDefault="00FB45FB" w:rsidP="00FB45FB">
      <w:r w:rsidRPr="00FB45FB">
        <w:t xml:space="preserve">Καθώς όλο και περισσότερα διεμφυλικά (τρανς) άτομα αρνούνται ανοιχτά να αυτοπροσδιοριστούν είτε ως άντρες είτε ως γυναίκες, καθίσταται σαφές ότι το πώς αισθάνεται κανείς για το φύλο του δεν μπορεί να χωρέσει στο περιοριστικό δίπολο «γυναίκα» και «άντρας». </w:t>
      </w:r>
    </w:p>
    <w:p w:rsidR="00FB45FB" w:rsidRDefault="00FB45FB" w:rsidP="005E2594">
      <w:pPr>
        <w:shd w:val="clear" w:color="auto" w:fill="FFFFFF"/>
        <w:tabs>
          <w:tab w:val="left" w:pos="851"/>
        </w:tabs>
        <w:ind w:firstLine="0"/>
        <w:outlineLvl w:val="2"/>
        <w:rPr>
          <w:b/>
          <w:bCs/>
          <w:szCs w:val="26"/>
          <w:lang w:eastAsia="el-GR"/>
        </w:rPr>
      </w:pPr>
      <w:r w:rsidRPr="00FB45FB">
        <w:rPr>
          <w:b/>
          <w:bCs/>
          <w:szCs w:val="26"/>
          <w:highlight w:val="yellow"/>
          <w:lang w:eastAsia="el-GR"/>
        </w:rPr>
        <w:t>Τι γνωρίζεται για τα άτομα ΛΟΑΤ η ΛΟΑΤΚΙ στην ΕΕ</w:t>
      </w:r>
      <w:r w:rsidR="005E2594">
        <w:rPr>
          <w:b/>
          <w:bCs/>
          <w:szCs w:val="26"/>
          <w:lang w:eastAsia="el-GR"/>
        </w:rPr>
        <w:t xml:space="preserve"> </w:t>
      </w:r>
    </w:p>
    <w:p w:rsidR="005A33BB" w:rsidRPr="005A33BB" w:rsidRDefault="005A33BB" w:rsidP="005E2594">
      <w:pPr>
        <w:shd w:val="clear" w:color="auto" w:fill="FFFFFF"/>
        <w:tabs>
          <w:tab w:val="left" w:pos="851"/>
        </w:tabs>
        <w:ind w:firstLine="0"/>
        <w:outlineLvl w:val="2"/>
      </w:pPr>
      <w:r>
        <w:rPr>
          <w:rFonts w:ascii="Arial" w:hAnsi="Arial" w:cs="Arial"/>
          <w:color w:val="1B2942"/>
          <w:spacing w:val="-2"/>
          <w:sz w:val="26"/>
          <w:szCs w:val="26"/>
          <w:shd w:val="clear" w:color="auto" w:fill="FFFFFF"/>
        </w:rPr>
        <w:t> </w:t>
      </w:r>
      <w:r w:rsidRPr="005A33BB">
        <w:rPr>
          <w:color w:val="1B2942"/>
          <w:spacing w:val="-2"/>
          <w:highlight w:val="magenta"/>
          <w:shd w:val="clear" w:color="auto" w:fill="FFFFFF"/>
        </w:rPr>
        <w:t>τα αρχικά ΛΟΑΤΚΙ+ σημαίνουν: Λεσβία, Ομοφυλόφιλος, Αμφιφυλόφιλος , Τρανς , Queer και Ίντερσεξ άτομα.</w:t>
      </w:r>
    </w:p>
    <w:p w:rsidR="00FB45FB" w:rsidRDefault="00FB45FB" w:rsidP="00FB45FB">
      <w:r w:rsidRPr="00FB45FB">
        <w:t>Τα αποτελέσματα της έρευνας για λεσβίες, ομοφυλόφιλους (γκέι), αμφισεξουαλικά και τρανς άτομα (ΛΟΑΤ) αναδεικνύουν την ανάγκη να υπερβούμε αυτές τις περιχαρακώσεις τόσο στο πλαίσιο των ευρύτερων συζητήσεων για το φύλο σε επίπεδο κοινωνίας όσο και κατά την εξέταση συγκεκριμένων μέτρων σε επίπεδο νομοθεσίας και πολιτικής.</w:t>
      </w:r>
      <w:r w:rsidR="005E2594">
        <w:t xml:space="preserve"> Τι γνώμη έχετε για τον γάμο στην ΛΟΑΤΚΙ κοινότητα</w:t>
      </w:r>
    </w:p>
    <w:p w:rsidR="005A33BB" w:rsidRDefault="005E2594" w:rsidP="005A33BB">
      <w:r>
        <w:t xml:space="preserve">Τι γνώμη έχετε για τεκνοποίηση και την υιοθεσία </w:t>
      </w:r>
      <w:r w:rsidRPr="005E2594">
        <w:t xml:space="preserve"> </w:t>
      </w:r>
      <w:r>
        <w:t>στην ΛΟΑΤΚΙ κοινότητα</w:t>
      </w:r>
    </w:p>
    <w:p w:rsidR="00912136" w:rsidRDefault="00912136" w:rsidP="005A33BB">
      <w:pPr>
        <w:rPr>
          <w:sz w:val="32"/>
          <w:szCs w:val="32"/>
          <w:highlight w:val="yellow"/>
        </w:rPr>
      </w:pPr>
    </w:p>
    <w:p w:rsidR="00912136" w:rsidRDefault="00912136" w:rsidP="005A33BB">
      <w:pPr>
        <w:rPr>
          <w:sz w:val="32"/>
          <w:szCs w:val="32"/>
          <w:highlight w:val="yellow"/>
        </w:rPr>
      </w:pPr>
    </w:p>
    <w:p w:rsidR="00912136" w:rsidRDefault="00912136" w:rsidP="005A33BB">
      <w:pPr>
        <w:rPr>
          <w:sz w:val="32"/>
          <w:szCs w:val="32"/>
          <w:highlight w:val="yellow"/>
        </w:rPr>
      </w:pPr>
    </w:p>
    <w:p w:rsidR="00912136" w:rsidRDefault="00912136" w:rsidP="005A33BB">
      <w:pPr>
        <w:rPr>
          <w:sz w:val="32"/>
          <w:szCs w:val="32"/>
          <w:highlight w:val="yellow"/>
        </w:rPr>
      </w:pPr>
    </w:p>
    <w:p w:rsidR="005A33BB" w:rsidRPr="008E2BC6" w:rsidRDefault="005A33BB" w:rsidP="005A33BB">
      <w:pPr>
        <w:rPr>
          <w:sz w:val="32"/>
          <w:szCs w:val="32"/>
        </w:rPr>
      </w:pPr>
      <w:r w:rsidRPr="008E2BC6">
        <w:rPr>
          <w:sz w:val="32"/>
          <w:szCs w:val="32"/>
          <w:highlight w:val="yellow"/>
        </w:rPr>
        <w:lastRenderedPageBreak/>
        <w:t>ΑΥΤΆ</w:t>
      </w:r>
      <w:r w:rsidR="008E2BC6" w:rsidRPr="008E2BC6">
        <w:rPr>
          <w:sz w:val="32"/>
          <w:szCs w:val="32"/>
          <w:highlight w:val="yellow"/>
        </w:rPr>
        <w:t xml:space="preserve"> ΕΚΤΟΣ ΕΞΕΤΑΣΗΣ</w:t>
      </w:r>
    </w:p>
    <w:p w:rsidR="005A33BB" w:rsidRPr="005A33BB" w:rsidRDefault="005A33BB" w:rsidP="005A33BB">
      <w:pPr>
        <w:rPr>
          <w:b/>
          <w:bCs/>
        </w:rPr>
      </w:pPr>
      <w:r w:rsidRPr="005A33BB">
        <w:rPr>
          <w:b/>
          <w:bCs/>
        </w:rPr>
        <w:t>Η βασική ΛΟΑΤΚΙ+ ορολογία που υπάρχει είναι η ακόλουθη:</w:t>
      </w:r>
    </w:p>
    <w:p w:rsidR="005A33BB" w:rsidRPr="005A33BB" w:rsidRDefault="005A33BB" w:rsidP="005A33BB">
      <w:r w:rsidRPr="005A33BB">
        <w:rPr>
          <w:b/>
          <w:bCs/>
        </w:rPr>
        <w:t>Έκφραση φύλου: </w:t>
      </w:r>
      <w:r w:rsidRPr="005A33BB">
        <w:t>Αφορά στις εξωτερικές εκδηλώσεις του φύλου, όπως το όνομα, τις αντωνυμίες, τα ρούχα, το κούρεμα, τη συμπεριφορά, τη φωνή ή τα χαρακτηριστικά του σώματος.</w:t>
      </w:r>
    </w:p>
    <w:p w:rsidR="005A33BB" w:rsidRPr="005A33BB" w:rsidRDefault="005A33BB" w:rsidP="005A33BB">
      <w:r w:rsidRPr="005A33BB">
        <w:rPr>
          <w:b/>
          <w:bCs/>
        </w:rPr>
        <w:t>Cisgender:</w:t>
      </w:r>
      <w:r w:rsidRPr="005A33BB">
        <w:t> Είναι ο όρος που χαρακτηρίζει τα άτομα τα οποία δεν είναι τρανς.</w:t>
      </w:r>
    </w:p>
    <w:p w:rsidR="005A33BB" w:rsidRPr="005A33BB" w:rsidRDefault="005A33BB" w:rsidP="005A33BB">
      <w:r w:rsidRPr="005A33BB">
        <w:rPr>
          <w:b/>
          <w:bCs/>
        </w:rPr>
        <w:t>Trans:</w:t>
      </w:r>
      <w:r w:rsidRPr="005A33BB">
        <w:t> Είναι ένας όρος ομπρέλα, που αναφέρεται σε άτομα με μια ταυτότητα φύλου η οποία διαφέρει από αυτή που τους αποδόθηκε κατά τη γέννηση. Περιλαμβάνει άτομα όπως τρανς άνδρας, τρανς γυναίκα, non-binary, agender, genderqueer, genderfluid.</w:t>
      </w:r>
    </w:p>
    <w:p w:rsidR="005A33BB" w:rsidRPr="005A33BB" w:rsidRDefault="005A33BB" w:rsidP="005A33BB">
      <w:r w:rsidRPr="005A33BB">
        <w:rPr>
          <w:b/>
          <w:bCs/>
        </w:rPr>
        <w:t>Ισότητα στο γάμο: </w:t>
      </w:r>
      <w:r w:rsidRPr="005A33BB">
        <w:t>Εθνική νομοθεσία για τον γάμο η οποία περιλαμβάνει και ομόφυλα ζευγάρια.</w:t>
      </w:r>
    </w:p>
    <w:p w:rsidR="005A33BB" w:rsidRPr="005A33BB" w:rsidRDefault="005A33BB" w:rsidP="005A33BB">
      <w:r w:rsidRPr="005A33BB">
        <w:rPr>
          <w:b/>
          <w:bCs/>
        </w:rPr>
        <w:t>Intersex:</w:t>
      </w:r>
      <w:r w:rsidRPr="005A33BB">
        <w:t> Άτομα που γεννιούνται με χαρακτηριστικά φύλου που δεν ανήκουν συγκεκριμένα σε αρσενικές ή θηλυκές κατηγορίες ή ανήκουν ταυτόχρονα και στις δύο.</w:t>
      </w:r>
    </w:p>
    <w:p w:rsidR="005A33BB" w:rsidRPr="005A33BB" w:rsidRDefault="005A33BB" w:rsidP="005A33BB">
      <w:r w:rsidRPr="005A33BB">
        <w:rPr>
          <w:b/>
          <w:bCs/>
        </w:rPr>
        <w:t>Cis-σεξισμός:</w:t>
      </w:r>
      <w:r w:rsidRPr="005A33BB">
        <w:t> Είναι οι διακρίσεις που υφίστανται τα άτομα όπως και ο αποκλεισμός που τους καταπιέζει, λόγω της έκφρασης φύλου τους.</w:t>
      </w:r>
    </w:p>
    <w:p w:rsidR="005A33BB" w:rsidRPr="005A33BB" w:rsidRDefault="005A33BB" w:rsidP="005A33BB">
      <w:r w:rsidRPr="005A33BB">
        <w:rPr>
          <w:b/>
          <w:bCs/>
        </w:rPr>
        <w:t>Ετεροκανονικότητα: </w:t>
      </w:r>
      <w:r w:rsidRPr="005A33BB">
        <w:t>Είναι η πεποίθηση πως η ετεροφυλοφιλία είναι η μόνη πιθανή σεξουαλικότητα και ο μόνος τρόπος για να είσαι “κανονικός”.</w:t>
      </w:r>
    </w:p>
    <w:p w:rsidR="005A33BB" w:rsidRPr="005A33BB" w:rsidRDefault="005A33BB" w:rsidP="005A33BB">
      <w:r w:rsidRPr="005A33BB">
        <w:rPr>
          <w:b/>
          <w:bCs/>
        </w:rPr>
        <w:t>Λεσβία: </w:t>
      </w:r>
      <w:r w:rsidRPr="005A33BB">
        <w:t>Η γυναίκα που έλκεται σεξουαλικά ή και συναισθηματικά από γυναίκες.</w:t>
      </w:r>
    </w:p>
    <w:p w:rsidR="005A33BB" w:rsidRPr="005A33BB" w:rsidRDefault="005A33BB" w:rsidP="005A33BB">
      <w:r w:rsidRPr="005A33BB">
        <w:rPr>
          <w:b/>
          <w:bCs/>
        </w:rPr>
        <w:t>Γκέι:</w:t>
      </w:r>
      <w:r w:rsidRPr="005A33BB">
        <w:t> Ένας άνδρας που έλκεται σεξουαλικά ή και συναισθηματικά από άνδρες. Τη λέξη γκέι μπορούμε να πούμε και για μια γυναίκα.</w:t>
      </w:r>
    </w:p>
    <w:p w:rsidR="005A33BB" w:rsidRPr="005A33BB" w:rsidRDefault="005A33BB" w:rsidP="005A33BB">
      <w:r w:rsidRPr="005A33BB">
        <w:rPr>
          <w:b/>
          <w:bCs/>
        </w:rPr>
        <w:t>Questioning:</w:t>
      </w:r>
      <w:r w:rsidRPr="005A33BB">
        <w:t> Είναι μια προσωπική διαδικασία διερεύνησης της ταυτότητας φύλλου, της έκφρασης φύλου και του σεξουαλικού προσανατολισμού.</w:t>
      </w:r>
    </w:p>
    <w:p w:rsidR="005A33BB" w:rsidRPr="005A33BB" w:rsidRDefault="005A33BB" w:rsidP="005A33BB">
      <w:r w:rsidRPr="005A33BB">
        <w:rPr>
          <w:b/>
          <w:bCs/>
        </w:rPr>
        <w:t>Bisexual / Αμφιφυλόφιλα</w:t>
      </w:r>
      <w:r w:rsidRPr="005A33BB">
        <w:t>: Άτομα που αισθάνονται σεξουαλική ή/και συναισθηματική έλξη για πάνω από ένα φύλα.</w:t>
      </w:r>
    </w:p>
    <w:p w:rsidR="005A33BB" w:rsidRPr="005A33BB" w:rsidRDefault="005A33BB" w:rsidP="005A33BB">
      <w:r w:rsidRPr="005A33BB">
        <w:rPr>
          <w:b/>
          <w:bCs/>
        </w:rPr>
        <w:t>Ασέξουαλ: </w:t>
      </w:r>
      <w:r w:rsidRPr="005A33BB">
        <w:t>Άτομα που δεν βιώνουν καμία ή βιώνουν πολύ λίγη σεξουαλική έλξη.</w:t>
      </w:r>
    </w:p>
    <w:p w:rsidR="005A33BB" w:rsidRPr="005A33BB" w:rsidRDefault="005A33BB" w:rsidP="005A33BB">
      <w:r w:rsidRPr="005A33BB">
        <w:rPr>
          <w:b/>
          <w:bCs/>
        </w:rPr>
        <w:t>Σεξουαλικός προσανατολισμός:</w:t>
      </w:r>
      <w:r w:rsidRPr="005A33BB">
        <w:t xml:space="preserve"> Αναφέρεται στη συναισθηματική και σεξουαλική έλξη, και στενές και σεξουαλικές σχέσεις με άτομα διαφορετικού ή ίδιου </w:t>
      </w:r>
      <w:r w:rsidRPr="005A33BB">
        <w:lastRenderedPageBreak/>
        <w:t>φύλου ή με περισσότερα από ένα φύλα.</w:t>
      </w:r>
    </w:p>
    <w:p w:rsidR="005A33BB" w:rsidRPr="005A33BB" w:rsidRDefault="005A33BB" w:rsidP="005A33BB">
      <w:r w:rsidRPr="005A33BB">
        <w:rPr>
          <w:b/>
          <w:bCs/>
        </w:rPr>
        <w:t>Demisexual</w:t>
      </w:r>
      <w:r w:rsidRPr="005A33BB">
        <w:t>: Άτομα που βιώνουν σεξουαλική έλξη μόνο μετά τη δημιουργία ενός ισχυρού συναισθηματικού δεσμού με ένα άλλο άτομο.</w:t>
      </w:r>
    </w:p>
    <w:p w:rsidR="005A33BB" w:rsidRPr="005A33BB" w:rsidRDefault="005A33BB" w:rsidP="005A33BB">
      <w:r w:rsidRPr="005A33BB">
        <w:rPr>
          <w:b/>
          <w:bCs/>
        </w:rPr>
        <w:t>Φυλοδιαφορετικός-ή-ό:</w:t>
      </w:r>
      <w:r w:rsidRPr="005A33BB">
        <w:t> Ο όρος αυτός μπορεί να χρησιμοποιηθεί για να χαρακτηρίσει ένα άτομο του οποίου η ταυτότητα φύλου διαφέρει από την τυπική ταυτότητα φύλου και τους έμφυλους ρόλους και νόρμες που αποδίδονται κατά τη γέννηση.</w:t>
      </w:r>
    </w:p>
    <w:p w:rsidR="005A33BB" w:rsidRPr="005A33BB" w:rsidRDefault="005A33BB" w:rsidP="005A33BB">
      <w:r w:rsidRPr="005A33BB">
        <w:rPr>
          <w:b/>
          <w:bCs/>
        </w:rPr>
        <w:t>Φυλομετάβαση:</w:t>
      </w:r>
      <w:r w:rsidRPr="005A33BB">
        <w:t> Περιλαμβάνει ιατρικά και νομικά βήματα όπως το να μιλήσει το άτομο στην οικογένεια χρησιμοποιώντας ένα διαφορετικό όνομα και νέες αντωνυμίες, το διαφορετικό ντύσιμο, η αλλαγή του ονόματος ή/και του φύλου σε νομικά έγγραφα, ορμονοθεραπεία και ενδεχομένως (αν και όχι πάντα) ένας ή περισσότεροι τύποι χειρουργικών επεμβάσεων.</w:t>
      </w:r>
    </w:p>
    <w:p w:rsidR="005A33BB" w:rsidRPr="005A33BB" w:rsidRDefault="005A33BB" w:rsidP="005A33BB">
      <w:r w:rsidRPr="005A33BB">
        <w:rPr>
          <w:b/>
          <w:bCs/>
        </w:rPr>
        <w:t>Pansexual:</w:t>
      </w:r>
      <w:r w:rsidRPr="005A33BB">
        <w:t> Άτομα που έχουν ρομαντική, σεξουαλική ή συναισθηματική επιθυμία για άτομα ανεξαρτήτως ταυτότητας φύλου.</w:t>
      </w:r>
    </w:p>
    <w:p w:rsidR="005A33BB" w:rsidRPr="005A33BB" w:rsidRDefault="005A33BB" w:rsidP="005A33BB">
      <w:r w:rsidRPr="005A33BB">
        <w:rPr>
          <w:b/>
          <w:bCs/>
        </w:rPr>
        <w:t>Queer:</w:t>
      </w:r>
      <w:r w:rsidRPr="005A33BB">
        <w:t> Όρος που είναι συμπεριληπτικός στα άτομα που δεν είναι ετεροφυλόφιλα ή/και cisgender -περιλαμβάνει λεσβίες, ομοφυλόφιλους άνδρες, αμφιφυλόφιλα και τρανς άτομα.</w:t>
      </w:r>
    </w:p>
    <w:p w:rsidR="005A33BB" w:rsidRPr="005A33BB" w:rsidRDefault="005A33BB" w:rsidP="005A33BB">
      <w:r w:rsidRPr="005A33BB">
        <w:rPr>
          <w:b/>
          <w:bCs/>
        </w:rPr>
        <w:t>Επαναπροσδιορισμός φύλου:</w:t>
      </w:r>
      <w:r w:rsidRPr="005A33BB">
        <w:t> Αναφέρεται στη διαδικασία μέσω της οποίας τα άτομα επαναπροσδιορίζουν το φύλο με το οποίο ζουν, προκειμένου να εκφράσουν καλύτερα την ταυτότητα φύλου τους.</w:t>
      </w:r>
    </w:p>
    <w:p w:rsidR="005A33BB" w:rsidRPr="005A33BB" w:rsidRDefault="005A33BB" w:rsidP="005A33BB">
      <w:r w:rsidRPr="005A33BB">
        <w:rPr>
          <w:b/>
          <w:bCs/>
        </w:rPr>
        <w:t>Gender queer</w:t>
      </w:r>
      <w:r w:rsidRPr="005A33BB">
        <w:t>: Άτομα που δεν ταυτίζονται με το αρσενικό/θηλυκό δίπολο αλλά βρίσκονται κάπου έξω ή μεταξύ αυτού.</w:t>
      </w:r>
    </w:p>
    <w:p w:rsidR="005A33BB" w:rsidRPr="005A33BB" w:rsidRDefault="005A33BB" w:rsidP="005A33BB">
      <w:r w:rsidRPr="005A33BB">
        <w:rPr>
          <w:b/>
          <w:bCs/>
        </w:rPr>
        <w:t>Αλλαγή φύλου:</w:t>
      </w:r>
      <w:r w:rsidRPr="005A33BB">
        <w:t> Είναι πολύ συχνή η χρήση του όρου ΄΄αλλαγή φύλου΄΄ κι όμως είναι λάθος. Το ορθό είναι επαναπροσδιορισμός φύλου ή φυλομετάβαση και αυτό δείχνει ότι το άτομο εκφράζει την ταυτότητα φύλου που έχει, δεν την αλλάζει αυτή είναι η ταυτότητά του. Δεν υπάρχει αλλαγή.</w:t>
      </w:r>
    </w:p>
    <w:p w:rsidR="005A33BB" w:rsidRPr="005A33BB" w:rsidRDefault="005A33BB" w:rsidP="005A33BB">
      <w:r w:rsidRPr="005A33BB">
        <w:rPr>
          <w:b/>
          <w:bCs/>
        </w:rPr>
        <w:t>Misgendering:</w:t>
      </w:r>
      <w:r w:rsidRPr="005A33BB">
        <w:t> Το Misgendering (όταν μιλάς σε/για κάποιο άτομο χρησιμοποιώντας διαφορετικό φύλο από το φύλο αυτού του ατόμου) είναι κακοποιητικό διότι καταργεί τον αυτοπροσδιορισμό του τρανς ατόμου, καθώς ο συνομιλητής του δεν ενδιαφέρεται για το πως αισθάνεται το τρανς άτομο αλλά να μην δυσκολευτεί ο ίδιος.</w:t>
      </w:r>
    </w:p>
    <w:p w:rsidR="005E2594" w:rsidRPr="00FB45FB" w:rsidRDefault="005E2594" w:rsidP="00FB45FB"/>
    <w:p w:rsidR="003E1EC8" w:rsidRPr="003E1EC8" w:rsidRDefault="005E2594" w:rsidP="00216521">
      <w:pPr>
        <w:pStyle w:val="Web"/>
        <w:spacing w:after="0"/>
        <w:rPr>
          <w:rFonts w:asciiTheme="minorHAnsi" w:eastAsiaTheme="minorEastAsia" w:hAnsi="Calibri" w:cstheme="minorBidi"/>
          <w:b/>
          <w:bCs/>
          <w:color w:val="FFFFFF" w:themeColor="light1"/>
          <w:kern w:val="24"/>
          <w:sz w:val="48"/>
          <w:szCs w:val="48"/>
          <w:lang w:eastAsia="el-GR"/>
        </w:rPr>
      </w:pPr>
      <w:r>
        <w:rPr>
          <w:rFonts w:asciiTheme="minorHAnsi" w:eastAsiaTheme="minorEastAsia" w:hAnsi="Calibri" w:cstheme="minorBidi"/>
          <w:b/>
          <w:bCs/>
          <w:color w:val="FFFFFF" w:themeColor="light1"/>
          <w:kern w:val="24"/>
          <w:sz w:val="48"/>
          <w:szCs w:val="48"/>
          <w:lang w:eastAsia="el-GR"/>
        </w:rPr>
        <w:t>Τ</w:t>
      </w:r>
      <w:r w:rsidR="003E1EC8" w:rsidRPr="00FB45FB">
        <w:rPr>
          <w:rFonts w:asciiTheme="minorHAnsi" w:eastAsiaTheme="minorEastAsia" w:hAnsi="Calibri" w:cstheme="minorBidi"/>
          <w:b/>
          <w:bCs/>
          <w:color w:val="FFFFFF" w:themeColor="light1"/>
          <w:kern w:val="24"/>
          <w:sz w:val="48"/>
          <w:szCs w:val="48"/>
          <w:lang w:eastAsia="el-GR"/>
        </w:rPr>
        <w:t>ανδρών σε θέσεις λήψης αποφάσεων</w:t>
      </w:r>
      <w:r w:rsidR="003E1EC8" w:rsidRPr="003E1EC8">
        <w:rPr>
          <w:rFonts w:asciiTheme="minorHAnsi" w:eastAsiaTheme="minorEastAsia" w:hAnsi="Calibri" w:cstheme="minorBidi"/>
          <w:b/>
          <w:bCs/>
          <w:color w:val="FFFFFF" w:themeColor="light1"/>
          <w:kern w:val="24"/>
          <w:sz w:val="48"/>
          <w:szCs w:val="48"/>
          <w:lang w:eastAsia="el-GR"/>
        </w:rPr>
        <w:t>, μεταξύ άλλων στα διοικητικά συμβούλιαστα διοικητικά συμβούλια εταιρειών</w:t>
      </w:r>
    </w:p>
    <w:p w:rsidR="0026099B" w:rsidRPr="006A0800" w:rsidRDefault="003E1EC8" w:rsidP="005A33BB">
      <w:pPr>
        <w:pStyle w:val="Web"/>
        <w:spacing w:after="0"/>
        <w:rPr>
          <w:b/>
          <w:bCs/>
          <w:iCs/>
        </w:rPr>
      </w:pPr>
      <w:r w:rsidRPr="003E1EC8">
        <w:rPr>
          <w:rFonts w:asciiTheme="minorHAnsi" w:eastAsiaTheme="minorEastAsia" w:hAnsi="Calibri" w:cstheme="minorBidi"/>
          <w:b/>
          <w:bCs/>
          <w:color w:val="FFFFFF" w:themeColor="light1"/>
          <w:kern w:val="24"/>
          <w:sz w:val="48"/>
          <w:szCs w:val="48"/>
          <w:lang w:eastAsia="el-GR"/>
        </w:rPr>
        <w:t xml:space="preserve">με την ενθάρρυνση  της  συμμετοχής  των  γυναικών  ως ψηφοφόρων και υποψηφίων στις εκλογές για το Ευρωπαϊκό Κοινοβούλιο το 2024 </w:t>
      </w:r>
      <w:bookmarkStart w:id="0" w:name="_GoBack"/>
      <w:bookmarkEnd w:id="0"/>
    </w:p>
    <w:sectPr w:rsidR="0026099B" w:rsidRPr="006A0800" w:rsidSect="005A6B2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A4C" w:rsidRDefault="00305A4C" w:rsidP="00E761EB">
      <w:pPr>
        <w:spacing w:after="0" w:line="240" w:lineRule="auto"/>
      </w:pPr>
      <w:r>
        <w:separator/>
      </w:r>
    </w:p>
  </w:endnote>
  <w:endnote w:type="continuationSeparator" w:id="1">
    <w:p w:rsidR="00305A4C" w:rsidRDefault="00305A4C" w:rsidP="00E761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A4C" w:rsidRDefault="00305A4C" w:rsidP="00E761EB">
      <w:pPr>
        <w:spacing w:after="0" w:line="240" w:lineRule="auto"/>
      </w:pPr>
      <w:r>
        <w:separator/>
      </w:r>
    </w:p>
  </w:footnote>
  <w:footnote w:type="continuationSeparator" w:id="1">
    <w:p w:rsidR="00305A4C" w:rsidRDefault="00305A4C" w:rsidP="00E761EB">
      <w:pPr>
        <w:spacing w:after="0" w:line="240" w:lineRule="auto"/>
      </w:pPr>
      <w:r>
        <w:continuationSeparator/>
      </w:r>
    </w:p>
  </w:footnote>
  <w:footnote w:id="2">
    <w:p w:rsidR="009D59AA" w:rsidRPr="006D05F9" w:rsidRDefault="009D59AA" w:rsidP="00E761EB">
      <w:pPr>
        <w:pStyle w:val="a3"/>
        <w:rPr>
          <w:lang w:val="en-GB"/>
        </w:rPr>
      </w:pPr>
      <w:r w:rsidRPr="00A67197">
        <w:rPr>
          <w:rStyle w:val="a4"/>
        </w:rPr>
        <w:footnoteRef/>
      </w:r>
      <w:r w:rsidRPr="00A67197">
        <w:t>Όπωςπιοπάνω</w:t>
      </w:r>
      <w:r w:rsidRPr="00A67197">
        <w:rPr>
          <w:lang w:val="en-GB"/>
        </w:rPr>
        <w:t xml:space="preserve">, </w:t>
      </w:r>
      <w:r w:rsidRPr="00A67197">
        <w:t>άρθρο</w:t>
      </w:r>
      <w:r w:rsidRPr="00A67197">
        <w:rPr>
          <w:lang w:val="en-GB"/>
        </w:rPr>
        <w:t xml:space="preserve"> 4</w:t>
      </w:r>
    </w:p>
  </w:footnote>
  <w:footnote w:id="3">
    <w:p w:rsidR="00980C7A" w:rsidRDefault="00980C7A" w:rsidP="00980C7A">
      <w:pPr>
        <w:pStyle w:val="a3"/>
        <w:ind w:firstLine="0"/>
      </w:pPr>
      <w:r>
        <w:rPr>
          <w:rStyle w:val="a4"/>
        </w:rPr>
        <w:footnoteRef/>
      </w:r>
    </w:p>
    <w:p w:rsidR="00980C7A" w:rsidRDefault="00980C7A" w:rsidP="00980C7A">
      <w:pPr>
        <w:pStyle w:val="a3"/>
        <w:ind w:firstLine="0"/>
      </w:pPr>
    </w:p>
  </w:footnote>
  <w:footnote w:id="4">
    <w:p w:rsidR="00310E64" w:rsidRDefault="00310E64" w:rsidP="00310E64">
      <w:pPr>
        <w:pStyle w:val="a3"/>
      </w:pPr>
      <w:r>
        <w:rPr>
          <w:rStyle w:val="a4"/>
        </w:rPr>
        <w:footnoteRef/>
      </w:r>
      <w:r>
        <w:t>Πηγή: Εθνική Στατιστική Υπηρεσία, Απογραφή 2011</w:t>
      </w:r>
    </w:p>
  </w:footnote>
  <w:footnote w:id="5">
    <w:p w:rsidR="00C8359E" w:rsidRPr="00AA69F7" w:rsidRDefault="00C8359E" w:rsidP="00C8359E">
      <w:pPr>
        <w:pStyle w:val="a3"/>
        <w:rPr>
          <w:lang w:val="en-US"/>
        </w:rPr>
      </w:pPr>
      <w:r>
        <w:rPr>
          <w:rStyle w:val="a4"/>
        </w:rPr>
        <w:footnoteRef/>
      </w:r>
      <w:r w:rsidRPr="00AA69F7">
        <w:rPr>
          <w:lang w:val="en-US"/>
        </w:rPr>
        <w:t>www.internet-</w:t>
      </w:r>
      <w:r>
        <w:t>ΒΙΚΙΠΑΙΔΕΙΑ</w:t>
      </w:r>
    </w:p>
  </w:footnote>
  <w:footnote w:id="6">
    <w:p w:rsidR="00C8359E" w:rsidRPr="00AA69F7" w:rsidRDefault="00C8359E" w:rsidP="00C8359E">
      <w:pPr>
        <w:pStyle w:val="a3"/>
        <w:rPr>
          <w:lang w:val="en-US"/>
        </w:rPr>
      </w:pPr>
      <w:r>
        <w:rPr>
          <w:rStyle w:val="a4"/>
        </w:rPr>
        <w:footnoteRef/>
      </w:r>
      <w:r w:rsidRPr="00AA69F7">
        <w:rPr>
          <w:lang w:val="en-US"/>
        </w:rPr>
        <w:t>Martin C (2004) children’ssearch for genderCognitivePerspectives on Gender Development, First PublishedApril 1, 2004 Research Article  https://doi.org/10.1111/j.0963-7214.2004.00276.x</w:t>
      </w:r>
    </w:p>
  </w:footnote>
  <w:footnote w:id="7">
    <w:p w:rsidR="00F20C1E" w:rsidRDefault="00F20C1E" w:rsidP="00F20C1E">
      <w:pPr>
        <w:pStyle w:val="a3"/>
      </w:pPr>
      <w:r>
        <w:rPr>
          <w:rStyle w:val="a4"/>
        </w:rPr>
        <w:footnoteRef/>
      </w:r>
      <w:r>
        <w:t>Πολίτης Φώτης (2010) ΟΙ ΑΝΔΡΙΚΕΣ ΤΑΥΤΟΤΗΤΕΣ ΣΤΟ ΣΧΟΛΕΙΟ</w:t>
      </w:r>
    </w:p>
  </w:footnote>
  <w:footnote w:id="8">
    <w:p w:rsidR="00F20C1E" w:rsidRDefault="00F20C1E" w:rsidP="00F20C1E">
      <w:pPr>
        <w:pStyle w:val="a3"/>
      </w:pPr>
      <w:r>
        <w:rPr>
          <w:rStyle w:val="a4"/>
        </w:rPr>
        <w:footnoteRef/>
      </w:r>
      <w:r>
        <w:t>Νόρμα = κανόνας, πρότυπο, ονομάζουμε μια γλωσσική ποικιλία που θεωρείται υπόδειγμα ή πρότυπο χρήσης. Νόρμα μπορεί να σημαίνει : όνομα, όπερα, μαθηματικά. Ίντερσεξ άτομα γεννιούνται με διάφορες παραλλαγές στα φυλετικά τους χαρακτηριστικά (χρωμοσώματα, γονίδια ή γεννητικά όργανα) οι οποίες δεν παραπέμπουν στον κλασσικό ορισμό των αρσενικών κ των θηλυκών σωμάτων.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32827"/>
    <w:multiLevelType w:val="hybridMultilevel"/>
    <w:tmpl w:val="0FEAF180"/>
    <w:lvl w:ilvl="0" w:tplc="4984DF5E">
      <w:start w:val="1"/>
      <w:numFmt w:val="bullet"/>
      <w:lvlText w:val=""/>
      <w:lvlJc w:val="left"/>
      <w:pPr>
        <w:tabs>
          <w:tab w:val="num" w:pos="720"/>
        </w:tabs>
        <w:ind w:left="720" w:hanging="360"/>
      </w:pPr>
      <w:rPr>
        <w:rFonts w:ascii="Wingdings 3" w:hAnsi="Wingdings 3" w:hint="default"/>
      </w:rPr>
    </w:lvl>
    <w:lvl w:ilvl="1" w:tplc="95266368" w:tentative="1">
      <w:start w:val="1"/>
      <w:numFmt w:val="bullet"/>
      <w:lvlText w:val=""/>
      <w:lvlJc w:val="left"/>
      <w:pPr>
        <w:tabs>
          <w:tab w:val="num" w:pos="1440"/>
        </w:tabs>
        <w:ind w:left="1440" w:hanging="360"/>
      </w:pPr>
      <w:rPr>
        <w:rFonts w:ascii="Wingdings 3" w:hAnsi="Wingdings 3" w:hint="default"/>
      </w:rPr>
    </w:lvl>
    <w:lvl w:ilvl="2" w:tplc="20AA7BD8" w:tentative="1">
      <w:start w:val="1"/>
      <w:numFmt w:val="bullet"/>
      <w:lvlText w:val=""/>
      <w:lvlJc w:val="left"/>
      <w:pPr>
        <w:tabs>
          <w:tab w:val="num" w:pos="2160"/>
        </w:tabs>
        <w:ind w:left="2160" w:hanging="360"/>
      </w:pPr>
      <w:rPr>
        <w:rFonts w:ascii="Wingdings 3" w:hAnsi="Wingdings 3" w:hint="default"/>
      </w:rPr>
    </w:lvl>
    <w:lvl w:ilvl="3" w:tplc="AF028FFA" w:tentative="1">
      <w:start w:val="1"/>
      <w:numFmt w:val="bullet"/>
      <w:lvlText w:val=""/>
      <w:lvlJc w:val="left"/>
      <w:pPr>
        <w:tabs>
          <w:tab w:val="num" w:pos="2880"/>
        </w:tabs>
        <w:ind w:left="2880" w:hanging="360"/>
      </w:pPr>
      <w:rPr>
        <w:rFonts w:ascii="Wingdings 3" w:hAnsi="Wingdings 3" w:hint="default"/>
      </w:rPr>
    </w:lvl>
    <w:lvl w:ilvl="4" w:tplc="07ACC830" w:tentative="1">
      <w:start w:val="1"/>
      <w:numFmt w:val="bullet"/>
      <w:lvlText w:val=""/>
      <w:lvlJc w:val="left"/>
      <w:pPr>
        <w:tabs>
          <w:tab w:val="num" w:pos="3600"/>
        </w:tabs>
        <w:ind w:left="3600" w:hanging="360"/>
      </w:pPr>
      <w:rPr>
        <w:rFonts w:ascii="Wingdings 3" w:hAnsi="Wingdings 3" w:hint="default"/>
      </w:rPr>
    </w:lvl>
    <w:lvl w:ilvl="5" w:tplc="616010CA" w:tentative="1">
      <w:start w:val="1"/>
      <w:numFmt w:val="bullet"/>
      <w:lvlText w:val=""/>
      <w:lvlJc w:val="left"/>
      <w:pPr>
        <w:tabs>
          <w:tab w:val="num" w:pos="4320"/>
        </w:tabs>
        <w:ind w:left="4320" w:hanging="360"/>
      </w:pPr>
      <w:rPr>
        <w:rFonts w:ascii="Wingdings 3" w:hAnsi="Wingdings 3" w:hint="default"/>
      </w:rPr>
    </w:lvl>
    <w:lvl w:ilvl="6" w:tplc="67661F40" w:tentative="1">
      <w:start w:val="1"/>
      <w:numFmt w:val="bullet"/>
      <w:lvlText w:val=""/>
      <w:lvlJc w:val="left"/>
      <w:pPr>
        <w:tabs>
          <w:tab w:val="num" w:pos="5040"/>
        </w:tabs>
        <w:ind w:left="5040" w:hanging="360"/>
      </w:pPr>
      <w:rPr>
        <w:rFonts w:ascii="Wingdings 3" w:hAnsi="Wingdings 3" w:hint="default"/>
      </w:rPr>
    </w:lvl>
    <w:lvl w:ilvl="7" w:tplc="61D6B7E6" w:tentative="1">
      <w:start w:val="1"/>
      <w:numFmt w:val="bullet"/>
      <w:lvlText w:val=""/>
      <w:lvlJc w:val="left"/>
      <w:pPr>
        <w:tabs>
          <w:tab w:val="num" w:pos="5760"/>
        </w:tabs>
        <w:ind w:left="5760" w:hanging="360"/>
      </w:pPr>
      <w:rPr>
        <w:rFonts w:ascii="Wingdings 3" w:hAnsi="Wingdings 3" w:hint="default"/>
      </w:rPr>
    </w:lvl>
    <w:lvl w:ilvl="8" w:tplc="ABB23E0A" w:tentative="1">
      <w:start w:val="1"/>
      <w:numFmt w:val="bullet"/>
      <w:lvlText w:val=""/>
      <w:lvlJc w:val="left"/>
      <w:pPr>
        <w:tabs>
          <w:tab w:val="num" w:pos="6480"/>
        </w:tabs>
        <w:ind w:left="6480" w:hanging="360"/>
      </w:pPr>
      <w:rPr>
        <w:rFonts w:ascii="Wingdings 3" w:hAnsi="Wingdings 3" w:hint="default"/>
      </w:rPr>
    </w:lvl>
  </w:abstractNum>
  <w:abstractNum w:abstractNumId="1">
    <w:nsid w:val="0F1726B3"/>
    <w:multiLevelType w:val="hybridMultilevel"/>
    <w:tmpl w:val="A718C684"/>
    <w:lvl w:ilvl="0" w:tplc="67629340">
      <w:start w:val="1"/>
      <w:numFmt w:val="bullet"/>
      <w:lvlText w:val="•"/>
      <w:lvlJc w:val="left"/>
      <w:pPr>
        <w:tabs>
          <w:tab w:val="num" w:pos="720"/>
        </w:tabs>
        <w:ind w:left="720" w:hanging="360"/>
      </w:pPr>
      <w:rPr>
        <w:rFonts w:ascii="Arial" w:hAnsi="Arial" w:hint="default"/>
      </w:rPr>
    </w:lvl>
    <w:lvl w:ilvl="1" w:tplc="72023F1E" w:tentative="1">
      <w:start w:val="1"/>
      <w:numFmt w:val="bullet"/>
      <w:lvlText w:val="•"/>
      <w:lvlJc w:val="left"/>
      <w:pPr>
        <w:tabs>
          <w:tab w:val="num" w:pos="1440"/>
        </w:tabs>
        <w:ind w:left="1440" w:hanging="360"/>
      </w:pPr>
      <w:rPr>
        <w:rFonts w:ascii="Arial" w:hAnsi="Arial" w:hint="default"/>
      </w:rPr>
    </w:lvl>
    <w:lvl w:ilvl="2" w:tplc="F490CE10" w:tentative="1">
      <w:start w:val="1"/>
      <w:numFmt w:val="bullet"/>
      <w:lvlText w:val="•"/>
      <w:lvlJc w:val="left"/>
      <w:pPr>
        <w:tabs>
          <w:tab w:val="num" w:pos="2160"/>
        </w:tabs>
        <w:ind w:left="2160" w:hanging="360"/>
      </w:pPr>
      <w:rPr>
        <w:rFonts w:ascii="Arial" w:hAnsi="Arial" w:hint="default"/>
      </w:rPr>
    </w:lvl>
    <w:lvl w:ilvl="3" w:tplc="EE143810" w:tentative="1">
      <w:start w:val="1"/>
      <w:numFmt w:val="bullet"/>
      <w:lvlText w:val="•"/>
      <w:lvlJc w:val="left"/>
      <w:pPr>
        <w:tabs>
          <w:tab w:val="num" w:pos="2880"/>
        </w:tabs>
        <w:ind w:left="2880" w:hanging="360"/>
      </w:pPr>
      <w:rPr>
        <w:rFonts w:ascii="Arial" w:hAnsi="Arial" w:hint="default"/>
      </w:rPr>
    </w:lvl>
    <w:lvl w:ilvl="4" w:tplc="29F064A4" w:tentative="1">
      <w:start w:val="1"/>
      <w:numFmt w:val="bullet"/>
      <w:lvlText w:val="•"/>
      <w:lvlJc w:val="left"/>
      <w:pPr>
        <w:tabs>
          <w:tab w:val="num" w:pos="3600"/>
        </w:tabs>
        <w:ind w:left="3600" w:hanging="360"/>
      </w:pPr>
      <w:rPr>
        <w:rFonts w:ascii="Arial" w:hAnsi="Arial" w:hint="default"/>
      </w:rPr>
    </w:lvl>
    <w:lvl w:ilvl="5" w:tplc="443E66C6" w:tentative="1">
      <w:start w:val="1"/>
      <w:numFmt w:val="bullet"/>
      <w:lvlText w:val="•"/>
      <w:lvlJc w:val="left"/>
      <w:pPr>
        <w:tabs>
          <w:tab w:val="num" w:pos="4320"/>
        </w:tabs>
        <w:ind w:left="4320" w:hanging="360"/>
      </w:pPr>
      <w:rPr>
        <w:rFonts w:ascii="Arial" w:hAnsi="Arial" w:hint="default"/>
      </w:rPr>
    </w:lvl>
    <w:lvl w:ilvl="6" w:tplc="2768233E" w:tentative="1">
      <w:start w:val="1"/>
      <w:numFmt w:val="bullet"/>
      <w:lvlText w:val="•"/>
      <w:lvlJc w:val="left"/>
      <w:pPr>
        <w:tabs>
          <w:tab w:val="num" w:pos="5040"/>
        </w:tabs>
        <w:ind w:left="5040" w:hanging="360"/>
      </w:pPr>
      <w:rPr>
        <w:rFonts w:ascii="Arial" w:hAnsi="Arial" w:hint="default"/>
      </w:rPr>
    </w:lvl>
    <w:lvl w:ilvl="7" w:tplc="4B94F64A" w:tentative="1">
      <w:start w:val="1"/>
      <w:numFmt w:val="bullet"/>
      <w:lvlText w:val="•"/>
      <w:lvlJc w:val="left"/>
      <w:pPr>
        <w:tabs>
          <w:tab w:val="num" w:pos="5760"/>
        </w:tabs>
        <w:ind w:left="5760" w:hanging="360"/>
      </w:pPr>
      <w:rPr>
        <w:rFonts w:ascii="Arial" w:hAnsi="Arial" w:hint="default"/>
      </w:rPr>
    </w:lvl>
    <w:lvl w:ilvl="8" w:tplc="34A0249C" w:tentative="1">
      <w:start w:val="1"/>
      <w:numFmt w:val="bullet"/>
      <w:lvlText w:val="•"/>
      <w:lvlJc w:val="left"/>
      <w:pPr>
        <w:tabs>
          <w:tab w:val="num" w:pos="6480"/>
        </w:tabs>
        <w:ind w:left="6480" w:hanging="360"/>
      </w:pPr>
      <w:rPr>
        <w:rFonts w:ascii="Arial" w:hAnsi="Arial" w:hint="default"/>
      </w:rPr>
    </w:lvl>
  </w:abstractNum>
  <w:abstractNum w:abstractNumId="2">
    <w:nsid w:val="1994080C"/>
    <w:multiLevelType w:val="hybridMultilevel"/>
    <w:tmpl w:val="D9008D06"/>
    <w:lvl w:ilvl="0" w:tplc="C4BE63E0">
      <w:start w:val="1"/>
      <w:numFmt w:val="bullet"/>
      <w:lvlText w:val="•"/>
      <w:lvlJc w:val="left"/>
      <w:pPr>
        <w:tabs>
          <w:tab w:val="num" w:pos="720"/>
        </w:tabs>
        <w:ind w:left="720" w:hanging="360"/>
      </w:pPr>
      <w:rPr>
        <w:rFonts w:ascii="Arial" w:hAnsi="Arial" w:hint="default"/>
      </w:rPr>
    </w:lvl>
    <w:lvl w:ilvl="1" w:tplc="06B220E8" w:tentative="1">
      <w:start w:val="1"/>
      <w:numFmt w:val="bullet"/>
      <w:lvlText w:val="•"/>
      <w:lvlJc w:val="left"/>
      <w:pPr>
        <w:tabs>
          <w:tab w:val="num" w:pos="1440"/>
        </w:tabs>
        <w:ind w:left="1440" w:hanging="360"/>
      </w:pPr>
      <w:rPr>
        <w:rFonts w:ascii="Arial" w:hAnsi="Arial" w:hint="default"/>
      </w:rPr>
    </w:lvl>
    <w:lvl w:ilvl="2" w:tplc="DF58DE74" w:tentative="1">
      <w:start w:val="1"/>
      <w:numFmt w:val="bullet"/>
      <w:lvlText w:val="•"/>
      <w:lvlJc w:val="left"/>
      <w:pPr>
        <w:tabs>
          <w:tab w:val="num" w:pos="2160"/>
        </w:tabs>
        <w:ind w:left="2160" w:hanging="360"/>
      </w:pPr>
      <w:rPr>
        <w:rFonts w:ascii="Arial" w:hAnsi="Arial" w:hint="default"/>
      </w:rPr>
    </w:lvl>
    <w:lvl w:ilvl="3" w:tplc="93849DDC" w:tentative="1">
      <w:start w:val="1"/>
      <w:numFmt w:val="bullet"/>
      <w:lvlText w:val="•"/>
      <w:lvlJc w:val="left"/>
      <w:pPr>
        <w:tabs>
          <w:tab w:val="num" w:pos="2880"/>
        </w:tabs>
        <w:ind w:left="2880" w:hanging="360"/>
      </w:pPr>
      <w:rPr>
        <w:rFonts w:ascii="Arial" w:hAnsi="Arial" w:hint="default"/>
      </w:rPr>
    </w:lvl>
    <w:lvl w:ilvl="4" w:tplc="8B20F47A" w:tentative="1">
      <w:start w:val="1"/>
      <w:numFmt w:val="bullet"/>
      <w:lvlText w:val="•"/>
      <w:lvlJc w:val="left"/>
      <w:pPr>
        <w:tabs>
          <w:tab w:val="num" w:pos="3600"/>
        </w:tabs>
        <w:ind w:left="3600" w:hanging="360"/>
      </w:pPr>
      <w:rPr>
        <w:rFonts w:ascii="Arial" w:hAnsi="Arial" w:hint="default"/>
      </w:rPr>
    </w:lvl>
    <w:lvl w:ilvl="5" w:tplc="AC12D18C" w:tentative="1">
      <w:start w:val="1"/>
      <w:numFmt w:val="bullet"/>
      <w:lvlText w:val="•"/>
      <w:lvlJc w:val="left"/>
      <w:pPr>
        <w:tabs>
          <w:tab w:val="num" w:pos="4320"/>
        </w:tabs>
        <w:ind w:left="4320" w:hanging="360"/>
      </w:pPr>
      <w:rPr>
        <w:rFonts w:ascii="Arial" w:hAnsi="Arial" w:hint="default"/>
      </w:rPr>
    </w:lvl>
    <w:lvl w:ilvl="6" w:tplc="A266B9BA" w:tentative="1">
      <w:start w:val="1"/>
      <w:numFmt w:val="bullet"/>
      <w:lvlText w:val="•"/>
      <w:lvlJc w:val="left"/>
      <w:pPr>
        <w:tabs>
          <w:tab w:val="num" w:pos="5040"/>
        </w:tabs>
        <w:ind w:left="5040" w:hanging="360"/>
      </w:pPr>
      <w:rPr>
        <w:rFonts w:ascii="Arial" w:hAnsi="Arial" w:hint="default"/>
      </w:rPr>
    </w:lvl>
    <w:lvl w:ilvl="7" w:tplc="96D6F582" w:tentative="1">
      <w:start w:val="1"/>
      <w:numFmt w:val="bullet"/>
      <w:lvlText w:val="•"/>
      <w:lvlJc w:val="left"/>
      <w:pPr>
        <w:tabs>
          <w:tab w:val="num" w:pos="5760"/>
        </w:tabs>
        <w:ind w:left="5760" w:hanging="360"/>
      </w:pPr>
      <w:rPr>
        <w:rFonts w:ascii="Arial" w:hAnsi="Arial" w:hint="default"/>
      </w:rPr>
    </w:lvl>
    <w:lvl w:ilvl="8" w:tplc="0D68BFB0" w:tentative="1">
      <w:start w:val="1"/>
      <w:numFmt w:val="bullet"/>
      <w:lvlText w:val="•"/>
      <w:lvlJc w:val="left"/>
      <w:pPr>
        <w:tabs>
          <w:tab w:val="num" w:pos="6480"/>
        </w:tabs>
        <w:ind w:left="6480" w:hanging="360"/>
      </w:pPr>
      <w:rPr>
        <w:rFonts w:ascii="Arial" w:hAnsi="Arial" w:hint="default"/>
      </w:rPr>
    </w:lvl>
  </w:abstractNum>
  <w:abstractNum w:abstractNumId="3">
    <w:nsid w:val="19CB3733"/>
    <w:multiLevelType w:val="hybridMultilevel"/>
    <w:tmpl w:val="D3CE38B6"/>
    <w:lvl w:ilvl="0" w:tplc="20C223A2">
      <w:start w:val="1"/>
      <w:numFmt w:val="bullet"/>
      <w:lvlText w:val=""/>
      <w:lvlJc w:val="left"/>
      <w:pPr>
        <w:tabs>
          <w:tab w:val="num" w:pos="720"/>
        </w:tabs>
        <w:ind w:left="720" w:hanging="360"/>
      </w:pPr>
      <w:rPr>
        <w:rFonts w:ascii="Wingdings 3" w:hAnsi="Wingdings 3" w:hint="default"/>
      </w:rPr>
    </w:lvl>
    <w:lvl w:ilvl="1" w:tplc="870C7C50" w:tentative="1">
      <w:start w:val="1"/>
      <w:numFmt w:val="bullet"/>
      <w:lvlText w:val=""/>
      <w:lvlJc w:val="left"/>
      <w:pPr>
        <w:tabs>
          <w:tab w:val="num" w:pos="1440"/>
        </w:tabs>
        <w:ind w:left="1440" w:hanging="360"/>
      </w:pPr>
      <w:rPr>
        <w:rFonts w:ascii="Wingdings 3" w:hAnsi="Wingdings 3" w:hint="default"/>
      </w:rPr>
    </w:lvl>
    <w:lvl w:ilvl="2" w:tplc="69F8BEE8" w:tentative="1">
      <w:start w:val="1"/>
      <w:numFmt w:val="bullet"/>
      <w:lvlText w:val=""/>
      <w:lvlJc w:val="left"/>
      <w:pPr>
        <w:tabs>
          <w:tab w:val="num" w:pos="2160"/>
        </w:tabs>
        <w:ind w:left="2160" w:hanging="360"/>
      </w:pPr>
      <w:rPr>
        <w:rFonts w:ascii="Wingdings 3" w:hAnsi="Wingdings 3" w:hint="default"/>
      </w:rPr>
    </w:lvl>
    <w:lvl w:ilvl="3" w:tplc="707A87B4" w:tentative="1">
      <w:start w:val="1"/>
      <w:numFmt w:val="bullet"/>
      <w:lvlText w:val=""/>
      <w:lvlJc w:val="left"/>
      <w:pPr>
        <w:tabs>
          <w:tab w:val="num" w:pos="2880"/>
        </w:tabs>
        <w:ind w:left="2880" w:hanging="360"/>
      </w:pPr>
      <w:rPr>
        <w:rFonts w:ascii="Wingdings 3" w:hAnsi="Wingdings 3" w:hint="default"/>
      </w:rPr>
    </w:lvl>
    <w:lvl w:ilvl="4" w:tplc="6C403500" w:tentative="1">
      <w:start w:val="1"/>
      <w:numFmt w:val="bullet"/>
      <w:lvlText w:val=""/>
      <w:lvlJc w:val="left"/>
      <w:pPr>
        <w:tabs>
          <w:tab w:val="num" w:pos="3600"/>
        </w:tabs>
        <w:ind w:left="3600" w:hanging="360"/>
      </w:pPr>
      <w:rPr>
        <w:rFonts w:ascii="Wingdings 3" w:hAnsi="Wingdings 3" w:hint="default"/>
      </w:rPr>
    </w:lvl>
    <w:lvl w:ilvl="5" w:tplc="CEB0B944" w:tentative="1">
      <w:start w:val="1"/>
      <w:numFmt w:val="bullet"/>
      <w:lvlText w:val=""/>
      <w:lvlJc w:val="left"/>
      <w:pPr>
        <w:tabs>
          <w:tab w:val="num" w:pos="4320"/>
        </w:tabs>
        <w:ind w:left="4320" w:hanging="360"/>
      </w:pPr>
      <w:rPr>
        <w:rFonts w:ascii="Wingdings 3" w:hAnsi="Wingdings 3" w:hint="default"/>
      </w:rPr>
    </w:lvl>
    <w:lvl w:ilvl="6" w:tplc="DE526B26" w:tentative="1">
      <w:start w:val="1"/>
      <w:numFmt w:val="bullet"/>
      <w:lvlText w:val=""/>
      <w:lvlJc w:val="left"/>
      <w:pPr>
        <w:tabs>
          <w:tab w:val="num" w:pos="5040"/>
        </w:tabs>
        <w:ind w:left="5040" w:hanging="360"/>
      </w:pPr>
      <w:rPr>
        <w:rFonts w:ascii="Wingdings 3" w:hAnsi="Wingdings 3" w:hint="default"/>
      </w:rPr>
    </w:lvl>
    <w:lvl w:ilvl="7" w:tplc="04B851FA" w:tentative="1">
      <w:start w:val="1"/>
      <w:numFmt w:val="bullet"/>
      <w:lvlText w:val=""/>
      <w:lvlJc w:val="left"/>
      <w:pPr>
        <w:tabs>
          <w:tab w:val="num" w:pos="5760"/>
        </w:tabs>
        <w:ind w:left="5760" w:hanging="360"/>
      </w:pPr>
      <w:rPr>
        <w:rFonts w:ascii="Wingdings 3" w:hAnsi="Wingdings 3" w:hint="default"/>
      </w:rPr>
    </w:lvl>
    <w:lvl w:ilvl="8" w:tplc="4540FBC8" w:tentative="1">
      <w:start w:val="1"/>
      <w:numFmt w:val="bullet"/>
      <w:lvlText w:val=""/>
      <w:lvlJc w:val="left"/>
      <w:pPr>
        <w:tabs>
          <w:tab w:val="num" w:pos="6480"/>
        </w:tabs>
        <w:ind w:left="6480" w:hanging="360"/>
      </w:pPr>
      <w:rPr>
        <w:rFonts w:ascii="Wingdings 3" w:hAnsi="Wingdings 3" w:hint="default"/>
      </w:rPr>
    </w:lvl>
  </w:abstractNum>
  <w:abstractNum w:abstractNumId="4">
    <w:nsid w:val="38042AF3"/>
    <w:multiLevelType w:val="hybridMultilevel"/>
    <w:tmpl w:val="E4C86406"/>
    <w:lvl w:ilvl="0" w:tplc="A43E8BBA">
      <w:start w:val="1"/>
      <w:numFmt w:val="bullet"/>
      <w:lvlText w:val=""/>
      <w:lvlJc w:val="left"/>
      <w:pPr>
        <w:tabs>
          <w:tab w:val="num" w:pos="720"/>
        </w:tabs>
        <w:ind w:left="720" w:hanging="360"/>
      </w:pPr>
      <w:rPr>
        <w:rFonts w:ascii="Wingdings 3" w:hAnsi="Wingdings 3" w:hint="default"/>
      </w:rPr>
    </w:lvl>
    <w:lvl w:ilvl="1" w:tplc="C1D4987C" w:tentative="1">
      <w:start w:val="1"/>
      <w:numFmt w:val="bullet"/>
      <w:lvlText w:val=""/>
      <w:lvlJc w:val="left"/>
      <w:pPr>
        <w:tabs>
          <w:tab w:val="num" w:pos="1440"/>
        </w:tabs>
        <w:ind w:left="1440" w:hanging="360"/>
      </w:pPr>
      <w:rPr>
        <w:rFonts w:ascii="Wingdings 3" w:hAnsi="Wingdings 3" w:hint="default"/>
      </w:rPr>
    </w:lvl>
    <w:lvl w:ilvl="2" w:tplc="7416E8B0" w:tentative="1">
      <w:start w:val="1"/>
      <w:numFmt w:val="bullet"/>
      <w:lvlText w:val=""/>
      <w:lvlJc w:val="left"/>
      <w:pPr>
        <w:tabs>
          <w:tab w:val="num" w:pos="2160"/>
        </w:tabs>
        <w:ind w:left="2160" w:hanging="360"/>
      </w:pPr>
      <w:rPr>
        <w:rFonts w:ascii="Wingdings 3" w:hAnsi="Wingdings 3" w:hint="default"/>
      </w:rPr>
    </w:lvl>
    <w:lvl w:ilvl="3" w:tplc="6DFCFB68" w:tentative="1">
      <w:start w:val="1"/>
      <w:numFmt w:val="bullet"/>
      <w:lvlText w:val=""/>
      <w:lvlJc w:val="left"/>
      <w:pPr>
        <w:tabs>
          <w:tab w:val="num" w:pos="2880"/>
        </w:tabs>
        <w:ind w:left="2880" w:hanging="360"/>
      </w:pPr>
      <w:rPr>
        <w:rFonts w:ascii="Wingdings 3" w:hAnsi="Wingdings 3" w:hint="default"/>
      </w:rPr>
    </w:lvl>
    <w:lvl w:ilvl="4" w:tplc="5E10E912" w:tentative="1">
      <w:start w:val="1"/>
      <w:numFmt w:val="bullet"/>
      <w:lvlText w:val=""/>
      <w:lvlJc w:val="left"/>
      <w:pPr>
        <w:tabs>
          <w:tab w:val="num" w:pos="3600"/>
        </w:tabs>
        <w:ind w:left="3600" w:hanging="360"/>
      </w:pPr>
      <w:rPr>
        <w:rFonts w:ascii="Wingdings 3" w:hAnsi="Wingdings 3" w:hint="default"/>
      </w:rPr>
    </w:lvl>
    <w:lvl w:ilvl="5" w:tplc="1B56FA80" w:tentative="1">
      <w:start w:val="1"/>
      <w:numFmt w:val="bullet"/>
      <w:lvlText w:val=""/>
      <w:lvlJc w:val="left"/>
      <w:pPr>
        <w:tabs>
          <w:tab w:val="num" w:pos="4320"/>
        </w:tabs>
        <w:ind w:left="4320" w:hanging="360"/>
      </w:pPr>
      <w:rPr>
        <w:rFonts w:ascii="Wingdings 3" w:hAnsi="Wingdings 3" w:hint="default"/>
      </w:rPr>
    </w:lvl>
    <w:lvl w:ilvl="6" w:tplc="CC6A8398" w:tentative="1">
      <w:start w:val="1"/>
      <w:numFmt w:val="bullet"/>
      <w:lvlText w:val=""/>
      <w:lvlJc w:val="left"/>
      <w:pPr>
        <w:tabs>
          <w:tab w:val="num" w:pos="5040"/>
        </w:tabs>
        <w:ind w:left="5040" w:hanging="360"/>
      </w:pPr>
      <w:rPr>
        <w:rFonts w:ascii="Wingdings 3" w:hAnsi="Wingdings 3" w:hint="default"/>
      </w:rPr>
    </w:lvl>
    <w:lvl w:ilvl="7" w:tplc="CFCE91BC" w:tentative="1">
      <w:start w:val="1"/>
      <w:numFmt w:val="bullet"/>
      <w:lvlText w:val=""/>
      <w:lvlJc w:val="left"/>
      <w:pPr>
        <w:tabs>
          <w:tab w:val="num" w:pos="5760"/>
        </w:tabs>
        <w:ind w:left="5760" w:hanging="360"/>
      </w:pPr>
      <w:rPr>
        <w:rFonts w:ascii="Wingdings 3" w:hAnsi="Wingdings 3" w:hint="default"/>
      </w:rPr>
    </w:lvl>
    <w:lvl w:ilvl="8" w:tplc="76EA6122" w:tentative="1">
      <w:start w:val="1"/>
      <w:numFmt w:val="bullet"/>
      <w:lvlText w:val=""/>
      <w:lvlJc w:val="left"/>
      <w:pPr>
        <w:tabs>
          <w:tab w:val="num" w:pos="6480"/>
        </w:tabs>
        <w:ind w:left="6480" w:hanging="360"/>
      </w:pPr>
      <w:rPr>
        <w:rFonts w:ascii="Wingdings 3" w:hAnsi="Wingdings 3" w:hint="default"/>
      </w:rPr>
    </w:lvl>
  </w:abstractNum>
  <w:abstractNum w:abstractNumId="5">
    <w:nsid w:val="38E90C75"/>
    <w:multiLevelType w:val="hybridMultilevel"/>
    <w:tmpl w:val="1C7AD58C"/>
    <w:lvl w:ilvl="0" w:tplc="185005BC">
      <w:start w:val="1"/>
      <w:numFmt w:val="bullet"/>
      <w:lvlText w:val="•"/>
      <w:lvlJc w:val="left"/>
      <w:pPr>
        <w:tabs>
          <w:tab w:val="num" w:pos="720"/>
        </w:tabs>
        <w:ind w:left="720" w:hanging="360"/>
      </w:pPr>
      <w:rPr>
        <w:rFonts w:ascii="Arial" w:hAnsi="Arial" w:hint="default"/>
      </w:rPr>
    </w:lvl>
    <w:lvl w:ilvl="1" w:tplc="7C2C1C7E" w:tentative="1">
      <w:start w:val="1"/>
      <w:numFmt w:val="bullet"/>
      <w:lvlText w:val="•"/>
      <w:lvlJc w:val="left"/>
      <w:pPr>
        <w:tabs>
          <w:tab w:val="num" w:pos="1440"/>
        </w:tabs>
        <w:ind w:left="1440" w:hanging="360"/>
      </w:pPr>
      <w:rPr>
        <w:rFonts w:ascii="Arial" w:hAnsi="Arial" w:hint="default"/>
      </w:rPr>
    </w:lvl>
    <w:lvl w:ilvl="2" w:tplc="98149B44" w:tentative="1">
      <w:start w:val="1"/>
      <w:numFmt w:val="bullet"/>
      <w:lvlText w:val="•"/>
      <w:lvlJc w:val="left"/>
      <w:pPr>
        <w:tabs>
          <w:tab w:val="num" w:pos="2160"/>
        </w:tabs>
        <w:ind w:left="2160" w:hanging="360"/>
      </w:pPr>
      <w:rPr>
        <w:rFonts w:ascii="Arial" w:hAnsi="Arial" w:hint="default"/>
      </w:rPr>
    </w:lvl>
    <w:lvl w:ilvl="3" w:tplc="F362A9C0" w:tentative="1">
      <w:start w:val="1"/>
      <w:numFmt w:val="bullet"/>
      <w:lvlText w:val="•"/>
      <w:lvlJc w:val="left"/>
      <w:pPr>
        <w:tabs>
          <w:tab w:val="num" w:pos="2880"/>
        </w:tabs>
        <w:ind w:left="2880" w:hanging="360"/>
      </w:pPr>
      <w:rPr>
        <w:rFonts w:ascii="Arial" w:hAnsi="Arial" w:hint="default"/>
      </w:rPr>
    </w:lvl>
    <w:lvl w:ilvl="4" w:tplc="C11AAECE" w:tentative="1">
      <w:start w:val="1"/>
      <w:numFmt w:val="bullet"/>
      <w:lvlText w:val="•"/>
      <w:lvlJc w:val="left"/>
      <w:pPr>
        <w:tabs>
          <w:tab w:val="num" w:pos="3600"/>
        </w:tabs>
        <w:ind w:left="3600" w:hanging="360"/>
      </w:pPr>
      <w:rPr>
        <w:rFonts w:ascii="Arial" w:hAnsi="Arial" w:hint="default"/>
      </w:rPr>
    </w:lvl>
    <w:lvl w:ilvl="5" w:tplc="A63E31CC" w:tentative="1">
      <w:start w:val="1"/>
      <w:numFmt w:val="bullet"/>
      <w:lvlText w:val="•"/>
      <w:lvlJc w:val="left"/>
      <w:pPr>
        <w:tabs>
          <w:tab w:val="num" w:pos="4320"/>
        </w:tabs>
        <w:ind w:left="4320" w:hanging="360"/>
      </w:pPr>
      <w:rPr>
        <w:rFonts w:ascii="Arial" w:hAnsi="Arial" w:hint="default"/>
      </w:rPr>
    </w:lvl>
    <w:lvl w:ilvl="6" w:tplc="DC24DC26" w:tentative="1">
      <w:start w:val="1"/>
      <w:numFmt w:val="bullet"/>
      <w:lvlText w:val="•"/>
      <w:lvlJc w:val="left"/>
      <w:pPr>
        <w:tabs>
          <w:tab w:val="num" w:pos="5040"/>
        </w:tabs>
        <w:ind w:left="5040" w:hanging="360"/>
      </w:pPr>
      <w:rPr>
        <w:rFonts w:ascii="Arial" w:hAnsi="Arial" w:hint="default"/>
      </w:rPr>
    </w:lvl>
    <w:lvl w:ilvl="7" w:tplc="3E8863AE" w:tentative="1">
      <w:start w:val="1"/>
      <w:numFmt w:val="bullet"/>
      <w:lvlText w:val="•"/>
      <w:lvlJc w:val="left"/>
      <w:pPr>
        <w:tabs>
          <w:tab w:val="num" w:pos="5760"/>
        </w:tabs>
        <w:ind w:left="5760" w:hanging="360"/>
      </w:pPr>
      <w:rPr>
        <w:rFonts w:ascii="Arial" w:hAnsi="Arial" w:hint="default"/>
      </w:rPr>
    </w:lvl>
    <w:lvl w:ilvl="8" w:tplc="989287B6" w:tentative="1">
      <w:start w:val="1"/>
      <w:numFmt w:val="bullet"/>
      <w:lvlText w:val="•"/>
      <w:lvlJc w:val="left"/>
      <w:pPr>
        <w:tabs>
          <w:tab w:val="num" w:pos="6480"/>
        </w:tabs>
        <w:ind w:left="6480" w:hanging="360"/>
      </w:pPr>
      <w:rPr>
        <w:rFonts w:ascii="Arial" w:hAnsi="Arial" w:hint="default"/>
      </w:rPr>
    </w:lvl>
  </w:abstractNum>
  <w:abstractNum w:abstractNumId="6">
    <w:nsid w:val="44437CC9"/>
    <w:multiLevelType w:val="hybridMultilevel"/>
    <w:tmpl w:val="E090B7F6"/>
    <w:lvl w:ilvl="0" w:tplc="CDA4BE1A">
      <w:start w:val="1"/>
      <w:numFmt w:val="bullet"/>
      <w:lvlText w:val=""/>
      <w:lvlJc w:val="left"/>
      <w:pPr>
        <w:tabs>
          <w:tab w:val="num" w:pos="720"/>
        </w:tabs>
        <w:ind w:left="720" w:hanging="360"/>
      </w:pPr>
      <w:rPr>
        <w:rFonts w:ascii="Wingdings 3" w:hAnsi="Wingdings 3" w:hint="default"/>
      </w:rPr>
    </w:lvl>
    <w:lvl w:ilvl="1" w:tplc="6986B094" w:tentative="1">
      <w:start w:val="1"/>
      <w:numFmt w:val="bullet"/>
      <w:lvlText w:val=""/>
      <w:lvlJc w:val="left"/>
      <w:pPr>
        <w:tabs>
          <w:tab w:val="num" w:pos="1440"/>
        </w:tabs>
        <w:ind w:left="1440" w:hanging="360"/>
      </w:pPr>
      <w:rPr>
        <w:rFonts w:ascii="Wingdings 3" w:hAnsi="Wingdings 3" w:hint="default"/>
      </w:rPr>
    </w:lvl>
    <w:lvl w:ilvl="2" w:tplc="9208A780" w:tentative="1">
      <w:start w:val="1"/>
      <w:numFmt w:val="bullet"/>
      <w:lvlText w:val=""/>
      <w:lvlJc w:val="left"/>
      <w:pPr>
        <w:tabs>
          <w:tab w:val="num" w:pos="2160"/>
        </w:tabs>
        <w:ind w:left="2160" w:hanging="360"/>
      </w:pPr>
      <w:rPr>
        <w:rFonts w:ascii="Wingdings 3" w:hAnsi="Wingdings 3" w:hint="default"/>
      </w:rPr>
    </w:lvl>
    <w:lvl w:ilvl="3" w:tplc="44528774" w:tentative="1">
      <w:start w:val="1"/>
      <w:numFmt w:val="bullet"/>
      <w:lvlText w:val=""/>
      <w:lvlJc w:val="left"/>
      <w:pPr>
        <w:tabs>
          <w:tab w:val="num" w:pos="2880"/>
        </w:tabs>
        <w:ind w:left="2880" w:hanging="360"/>
      </w:pPr>
      <w:rPr>
        <w:rFonts w:ascii="Wingdings 3" w:hAnsi="Wingdings 3" w:hint="default"/>
      </w:rPr>
    </w:lvl>
    <w:lvl w:ilvl="4" w:tplc="13C23FC0" w:tentative="1">
      <w:start w:val="1"/>
      <w:numFmt w:val="bullet"/>
      <w:lvlText w:val=""/>
      <w:lvlJc w:val="left"/>
      <w:pPr>
        <w:tabs>
          <w:tab w:val="num" w:pos="3600"/>
        </w:tabs>
        <w:ind w:left="3600" w:hanging="360"/>
      </w:pPr>
      <w:rPr>
        <w:rFonts w:ascii="Wingdings 3" w:hAnsi="Wingdings 3" w:hint="default"/>
      </w:rPr>
    </w:lvl>
    <w:lvl w:ilvl="5" w:tplc="28D830C0" w:tentative="1">
      <w:start w:val="1"/>
      <w:numFmt w:val="bullet"/>
      <w:lvlText w:val=""/>
      <w:lvlJc w:val="left"/>
      <w:pPr>
        <w:tabs>
          <w:tab w:val="num" w:pos="4320"/>
        </w:tabs>
        <w:ind w:left="4320" w:hanging="360"/>
      </w:pPr>
      <w:rPr>
        <w:rFonts w:ascii="Wingdings 3" w:hAnsi="Wingdings 3" w:hint="default"/>
      </w:rPr>
    </w:lvl>
    <w:lvl w:ilvl="6" w:tplc="92C2BB6C" w:tentative="1">
      <w:start w:val="1"/>
      <w:numFmt w:val="bullet"/>
      <w:lvlText w:val=""/>
      <w:lvlJc w:val="left"/>
      <w:pPr>
        <w:tabs>
          <w:tab w:val="num" w:pos="5040"/>
        </w:tabs>
        <w:ind w:left="5040" w:hanging="360"/>
      </w:pPr>
      <w:rPr>
        <w:rFonts w:ascii="Wingdings 3" w:hAnsi="Wingdings 3" w:hint="default"/>
      </w:rPr>
    </w:lvl>
    <w:lvl w:ilvl="7" w:tplc="918644D2" w:tentative="1">
      <w:start w:val="1"/>
      <w:numFmt w:val="bullet"/>
      <w:lvlText w:val=""/>
      <w:lvlJc w:val="left"/>
      <w:pPr>
        <w:tabs>
          <w:tab w:val="num" w:pos="5760"/>
        </w:tabs>
        <w:ind w:left="5760" w:hanging="360"/>
      </w:pPr>
      <w:rPr>
        <w:rFonts w:ascii="Wingdings 3" w:hAnsi="Wingdings 3" w:hint="default"/>
      </w:rPr>
    </w:lvl>
    <w:lvl w:ilvl="8" w:tplc="9310445C" w:tentative="1">
      <w:start w:val="1"/>
      <w:numFmt w:val="bullet"/>
      <w:lvlText w:val=""/>
      <w:lvlJc w:val="left"/>
      <w:pPr>
        <w:tabs>
          <w:tab w:val="num" w:pos="6480"/>
        </w:tabs>
        <w:ind w:left="6480" w:hanging="360"/>
      </w:pPr>
      <w:rPr>
        <w:rFonts w:ascii="Wingdings 3" w:hAnsi="Wingdings 3" w:hint="default"/>
      </w:rPr>
    </w:lvl>
  </w:abstractNum>
  <w:abstractNum w:abstractNumId="7">
    <w:nsid w:val="4A2407D3"/>
    <w:multiLevelType w:val="hybridMultilevel"/>
    <w:tmpl w:val="D2EE75AC"/>
    <w:lvl w:ilvl="0" w:tplc="AA2C0460">
      <w:start w:val="1"/>
      <w:numFmt w:val="bullet"/>
      <w:lvlText w:val="•"/>
      <w:lvlJc w:val="left"/>
      <w:pPr>
        <w:tabs>
          <w:tab w:val="num" w:pos="720"/>
        </w:tabs>
        <w:ind w:left="720" w:hanging="360"/>
      </w:pPr>
      <w:rPr>
        <w:rFonts w:ascii="Arial" w:hAnsi="Arial" w:hint="default"/>
      </w:rPr>
    </w:lvl>
    <w:lvl w:ilvl="1" w:tplc="32B0F5AC" w:tentative="1">
      <w:start w:val="1"/>
      <w:numFmt w:val="bullet"/>
      <w:lvlText w:val="•"/>
      <w:lvlJc w:val="left"/>
      <w:pPr>
        <w:tabs>
          <w:tab w:val="num" w:pos="1440"/>
        </w:tabs>
        <w:ind w:left="1440" w:hanging="360"/>
      </w:pPr>
      <w:rPr>
        <w:rFonts w:ascii="Arial" w:hAnsi="Arial" w:hint="default"/>
      </w:rPr>
    </w:lvl>
    <w:lvl w:ilvl="2" w:tplc="72B891AC" w:tentative="1">
      <w:start w:val="1"/>
      <w:numFmt w:val="bullet"/>
      <w:lvlText w:val="•"/>
      <w:lvlJc w:val="left"/>
      <w:pPr>
        <w:tabs>
          <w:tab w:val="num" w:pos="2160"/>
        </w:tabs>
        <w:ind w:left="2160" w:hanging="360"/>
      </w:pPr>
      <w:rPr>
        <w:rFonts w:ascii="Arial" w:hAnsi="Arial" w:hint="default"/>
      </w:rPr>
    </w:lvl>
    <w:lvl w:ilvl="3" w:tplc="1D5CA0B4" w:tentative="1">
      <w:start w:val="1"/>
      <w:numFmt w:val="bullet"/>
      <w:lvlText w:val="•"/>
      <w:lvlJc w:val="left"/>
      <w:pPr>
        <w:tabs>
          <w:tab w:val="num" w:pos="2880"/>
        </w:tabs>
        <w:ind w:left="2880" w:hanging="360"/>
      </w:pPr>
      <w:rPr>
        <w:rFonts w:ascii="Arial" w:hAnsi="Arial" w:hint="default"/>
      </w:rPr>
    </w:lvl>
    <w:lvl w:ilvl="4" w:tplc="A9303724" w:tentative="1">
      <w:start w:val="1"/>
      <w:numFmt w:val="bullet"/>
      <w:lvlText w:val="•"/>
      <w:lvlJc w:val="left"/>
      <w:pPr>
        <w:tabs>
          <w:tab w:val="num" w:pos="3600"/>
        </w:tabs>
        <w:ind w:left="3600" w:hanging="360"/>
      </w:pPr>
      <w:rPr>
        <w:rFonts w:ascii="Arial" w:hAnsi="Arial" w:hint="default"/>
      </w:rPr>
    </w:lvl>
    <w:lvl w:ilvl="5" w:tplc="B7BE827A" w:tentative="1">
      <w:start w:val="1"/>
      <w:numFmt w:val="bullet"/>
      <w:lvlText w:val="•"/>
      <w:lvlJc w:val="left"/>
      <w:pPr>
        <w:tabs>
          <w:tab w:val="num" w:pos="4320"/>
        </w:tabs>
        <w:ind w:left="4320" w:hanging="360"/>
      </w:pPr>
      <w:rPr>
        <w:rFonts w:ascii="Arial" w:hAnsi="Arial" w:hint="default"/>
      </w:rPr>
    </w:lvl>
    <w:lvl w:ilvl="6" w:tplc="FB80E5E6" w:tentative="1">
      <w:start w:val="1"/>
      <w:numFmt w:val="bullet"/>
      <w:lvlText w:val="•"/>
      <w:lvlJc w:val="left"/>
      <w:pPr>
        <w:tabs>
          <w:tab w:val="num" w:pos="5040"/>
        </w:tabs>
        <w:ind w:left="5040" w:hanging="360"/>
      </w:pPr>
      <w:rPr>
        <w:rFonts w:ascii="Arial" w:hAnsi="Arial" w:hint="default"/>
      </w:rPr>
    </w:lvl>
    <w:lvl w:ilvl="7" w:tplc="3DD6B114" w:tentative="1">
      <w:start w:val="1"/>
      <w:numFmt w:val="bullet"/>
      <w:lvlText w:val="•"/>
      <w:lvlJc w:val="left"/>
      <w:pPr>
        <w:tabs>
          <w:tab w:val="num" w:pos="5760"/>
        </w:tabs>
        <w:ind w:left="5760" w:hanging="360"/>
      </w:pPr>
      <w:rPr>
        <w:rFonts w:ascii="Arial" w:hAnsi="Arial" w:hint="default"/>
      </w:rPr>
    </w:lvl>
    <w:lvl w:ilvl="8" w:tplc="C4E4E052" w:tentative="1">
      <w:start w:val="1"/>
      <w:numFmt w:val="bullet"/>
      <w:lvlText w:val="•"/>
      <w:lvlJc w:val="left"/>
      <w:pPr>
        <w:tabs>
          <w:tab w:val="num" w:pos="6480"/>
        </w:tabs>
        <w:ind w:left="6480" w:hanging="360"/>
      </w:pPr>
      <w:rPr>
        <w:rFonts w:ascii="Arial" w:hAnsi="Arial" w:hint="default"/>
      </w:rPr>
    </w:lvl>
  </w:abstractNum>
  <w:abstractNum w:abstractNumId="8">
    <w:nsid w:val="4E2516DE"/>
    <w:multiLevelType w:val="hybridMultilevel"/>
    <w:tmpl w:val="EFB6E040"/>
    <w:lvl w:ilvl="0" w:tplc="04080001">
      <w:start w:val="1"/>
      <w:numFmt w:val="bullet"/>
      <w:lvlText w:val=""/>
      <w:lvlJc w:val="left"/>
      <w:pPr>
        <w:ind w:left="1117" w:hanging="360"/>
      </w:pPr>
      <w:rPr>
        <w:rFonts w:ascii="Symbol" w:hAnsi="Symbol" w:hint="default"/>
      </w:rPr>
    </w:lvl>
    <w:lvl w:ilvl="1" w:tplc="04080003" w:tentative="1">
      <w:start w:val="1"/>
      <w:numFmt w:val="bullet"/>
      <w:lvlText w:val="o"/>
      <w:lvlJc w:val="left"/>
      <w:pPr>
        <w:ind w:left="1837" w:hanging="360"/>
      </w:pPr>
      <w:rPr>
        <w:rFonts w:ascii="Courier New" w:hAnsi="Courier New" w:cs="Courier New" w:hint="default"/>
      </w:rPr>
    </w:lvl>
    <w:lvl w:ilvl="2" w:tplc="04080005" w:tentative="1">
      <w:start w:val="1"/>
      <w:numFmt w:val="bullet"/>
      <w:lvlText w:val=""/>
      <w:lvlJc w:val="left"/>
      <w:pPr>
        <w:ind w:left="2557" w:hanging="360"/>
      </w:pPr>
      <w:rPr>
        <w:rFonts w:ascii="Wingdings" w:hAnsi="Wingdings" w:hint="default"/>
      </w:rPr>
    </w:lvl>
    <w:lvl w:ilvl="3" w:tplc="04080001" w:tentative="1">
      <w:start w:val="1"/>
      <w:numFmt w:val="bullet"/>
      <w:lvlText w:val=""/>
      <w:lvlJc w:val="left"/>
      <w:pPr>
        <w:ind w:left="3277" w:hanging="360"/>
      </w:pPr>
      <w:rPr>
        <w:rFonts w:ascii="Symbol" w:hAnsi="Symbol" w:hint="default"/>
      </w:rPr>
    </w:lvl>
    <w:lvl w:ilvl="4" w:tplc="04080003" w:tentative="1">
      <w:start w:val="1"/>
      <w:numFmt w:val="bullet"/>
      <w:lvlText w:val="o"/>
      <w:lvlJc w:val="left"/>
      <w:pPr>
        <w:ind w:left="3997" w:hanging="360"/>
      </w:pPr>
      <w:rPr>
        <w:rFonts w:ascii="Courier New" w:hAnsi="Courier New" w:cs="Courier New" w:hint="default"/>
      </w:rPr>
    </w:lvl>
    <w:lvl w:ilvl="5" w:tplc="04080005" w:tentative="1">
      <w:start w:val="1"/>
      <w:numFmt w:val="bullet"/>
      <w:lvlText w:val=""/>
      <w:lvlJc w:val="left"/>
      <w:pPr>
        <w:ind w:left="4717" w:hanging="360"/>
      </w:pPr>
      <w:rPr>
        <w:rFonts w:ascii="Wingdings" w:hAnsi="Wingdings" w:hint="default"/>
      </w:rPr>
    </w:lvl>
    <w:lvl w:ilvl="6" w:tplc="04080001" w:tentative="1">
      <w:start w:val="1"/>
      <w:numFmt w:val="bullet"/>
      <w:lvlText w:val=""/>
      <w:lvlJc w:val="left"/>
      <w:pPr>
        <w:ind w:left="5437" w:hanging="360"/>
      </w:pPr>
      <w:rPr>
        <w:rFonts w:ascii="Symbol" w:hAnsi="Symbol" w:hint="default"/>
      </w:rPr>
    </w:lvl>
    <w:lvl w:ilvl="7" w:tplc="04080003" w:tentative="1">
      <w:start w:val="1"/>
      <w:numFmt w:val="bullet"/>
      <w:lvlText w:val="o"/>
      <w:lvlJc w:val="left"/>
      <w:pPr>
        <w:ind w:left="6157" w:hanging="360"/>
      </w:pPr>
      <w:rPr>
        <w:rFonts w:ascii="Courier New" w:hAnsi="Courier New" w:cs="Courier New" w:hint="default"/>
      </w:rPr>
    </w:lvl>
    <w:lvl w:ilvl="8" w:tplc="04080005" w:tentative="1">
      <w:start w:val="1"/>
      <w:numFmt w:val="bullet"/>
      <w:lvlText w:val=""/>
      <w:lvlJc w:val="left"/>
      <w:pPr>
        <w:ind w:left="6877" w:hanging="360"/>
      </w:pPr>
      <w:rPr>
        <w:rFonts w:ascii="Wingdings" w:hAnsi="Wingdings" w:hint="default"/>
      </w:rPr>
    </w:lvl>
  </w:abstractNum>
  <w:abstractNum w:abstractNumId="9">
    <w:nsid w:val="52C5240D"/>
    <w:multiLevelType w:val="hybridMultilevel"/>
    <w:tmpl w:val="87C2A1C4"/>
    <w:lvl w:ilvl="0" w:tplc="63EA8C0A">
      <w:start w:val="1"/>
      <w:numFmt w:val="bullet"/>
      <w:lvlText w:val=""/>
      <w:lvlJc w:val="left"/>
      <w:pPr>
        <w:tabs>
          <w:tab w:val="num" w:pos="720"/>
        </w:tabs>
        <w:ind w:left="720" w:hanging="360"/>
      </w:pPr>
      <w:rPr>
        <w:rFonts w:ascii="Wingdings 3" w:hAnsi="Wingdings 3" w:hint="default"/>
      </w:rPr>
    </w:lvl>
    <w:lvl w:ilvl="1" w:tplc="CA524498" w:tentative="1">
      <w:start w:val="1"/>
      <w:numFmt w:val="bullet"/>
      <w:lvlText w:val=""/>
      <w:lvlJc w:val="left"/>
      <w:pPr>
        <w:tabs>
          <w:tab w:val="num" w:pos="1440"/>
        </w:tabs>
        <w:ind w:left="1440" w:hanging="360"/>
      </w:pPr>
      <w:rPr>
        <w:rFonts w:ascii="Wingdings 3" w:hAnsi="Wingdings 3" w:hint="default"/>
      </w:rPr>
    </w:lvl>
    <w:lvl w:ilvl="2" w:tplc="CEBA49C2" w:tentative="1">
      <w:start w:val="1"/>
      <w:numFmt w:val="bullet"/>
      <w:lvlText w:val=""/>
      <w:lvlJc w:val="left"/>
      <w:pPr>
        <w:tabs>
          <w:tab w:val="num" w:pos="2160"/>
        </w:tabs>
        <w:ind w:left="2160" w:hanging="360"/>
      </w:pPr>
      <w:rPr>
        <w:rFonts w:ascii="Wingdings 3" w:hAnsi="Wingdings 3" w:hint="default"/>
      </w:rPr>
    </w:lvl>
    <w:lvl w:ilvl="3" w:tplc="185E5268" w:tentative="1">
      <w:start w:val="1"/>
      <w:numFmt w:val="bullet"/>
      <w:lvlText w:val=""/>
      <w:lvlJc w:val="left"/>
      <w:pPr>
        <w:tabs>
          <w:tab w:val="num" w:pos="2880"/>
        </w:tabs>
        <w:ind w:left="2880" w:hanging="360"/>
      </w:pPr>
      <w:rPr>
        <w:rFonts w:ascii="Wingdings 3" w:hAnsi="Wingdings 3" w:hint="default"/>
      </w:rPr>
    </w:lvl>
    <w:lvl w:ilvl="4" w:tplc="D172A520" w:tentative="1">
      <w:start w:val="1"/>
      <w:numFmt w:val="bullet"/>
      <w:lvlText w:val=""/>
      <w:lvlJc w:val="left"/>
      <w:pPr>
        <w:tabs>
          <w:tab w:val="num" w:pos="3600"/>
        </w:tabs>
        <w:ind w:left="3600" w:hanging="360"/>
      </w:pPr>
      <w:rPr>
        <w:rFonts w:ascii="Wingdings 3" w:hAnsi="Wingdings 3" w:hint="default"/>
      </w:rPr>
    </w:lvl>
    <w:lvl w:ilvl="5" w:tplc="30942EBE" w:tentative="1">
      <w:start w:val="1"/>
      <w:numFmt w:val="bullet"/>
      <w:lvlText w:val=""/>
      <w:lvlJc w:val="left"/>
      <w:pPr>
        <w:tabs>
          <w:tab w:val="num" w:pos="4320"/>
        </w:tabs>
        <w:ind w:left="4320" w:hanging="360"/>
      </w:pPr>
      <w:rPr>
        <w:rFonts w:ascii="Wingdings 3" w:hAnsi="Wingdings 3" w:hint="default"/>
      </w:rPr>
    </w:lvl>
    <w:lvl w:ilvl="6" w:tplc="776E33E8" w:tentative="1">
      <w:start w:val="1"/>
      <w:numFmt w:val="bullet"/>
      <w:lvlText w:val=""/>
      <w:lvlJc w:val="left"/>
      <w:pPr>
        <w:tabs>
          <w:tab w:val="num" w:pos="5040"/>
        </w:tabs>
        <w:ind w:left="5040" w:hanging="360"/>
      </w:pPr>
      <w:rPr>
        <w:rFonts w:ascii="Wingdings 3" w:hAnsi="Wingdings 3" w:hint="default"/>
      </w:rPr>
    </w:lvl>
    <w:lvl w:ilvl="7" w:tplc="D89C879A" w:tentative="1">
      <w:start w:val="1"/>
      <w:numFmt w:val="bullet"/>
      <w:lvlText w:val=""/>
      <w:lvlJc w:val="left"/>
      <w:pPr>
        <w:tabs>
          <w:tab w:val="num" w:pos="5760"/>
        </w:tabs>
        <w:ind w:left="5760" w:hanging="360"/>
      </w:pPr>
      <w:rPr>
        <w:rFonts w:ascii="Wingdings 3" w:hAnsi="Wingdings 3" w:hint="default"/>
      </w:rPr>
    </w:lvl>
    <w:lvl w:ilvl="8" w:tplc="A4365B98" w:tentative="1">
      <w:start w:val="1"/>
      <w:numFmt w:val="bullet"/>
      <w:lvlText w:val=""/>
      <w:lvlJc w:val="left"/>
      <w:pPr>
        <w:tabs>
          <w:tab w:val="num" w:pos="6480"/>
        </w:tabs>
        <w:ind w:left="6480" w:hanging="360"/>
      </w:pPr>
      <w:rPr>
        <w:rFonts w:ascii="Wingdings 3" w:hAnsi="Wingdings 3" w:hint="default"/>
      </w:rPr>
    </w:lvl>
  </w:abstractNum>
  <w:abstractNum w:abstractNumId="10">
    <w:nsid w:val="5E0F35B0"/>
    <w:multiLevelType w:val="hybridMultilevel"/>
    <w:tmpl w:val="C1F20DAA"/>
    <w:lvl w:ilvl="0" w:tplc="96829A58">
      <w:start w:val="1"/>
      <w:numFmt w:val="bullet"/>
      <w:lvlText w:val="•"/>
      <w:lvlJc w:val="left"/>
      <w:pPr>
        <w:tabs>
          <w:tab w:val="num" w:pos="720"/>
        </w:tabs>
        <w:ind w:left="720" w:hanging="360"/>
      </w:pPr>
      <w:rPr>
        <w:rFonts w:ascii="Arial" w:hAnsi="Arial" w:hint="default"/>
      </w:rPr>
    </w:lvl>
    <w:lvl w:ilvl="1" w:tplc="BEDA29CC" w:tentative="1">
      <w:start w:val="1"/>
      <w:numFmt w:val="bullet"/>
      <w:lvlText w:val="•"/>
      <w:lvlJc w:val="left"/>
      <w:pPr>
        <w:tabs>
          <w:tab w:val="num" w:pos="1440"/>
        </w:tabs>
        <w:ind w:left="1440" w:hanging="360"/>
      </w:pPr>
      <w:rPr>
        <w:rFonts w:ascii="Arial" w:hAnsi="Arial" w:hint="default"/>
      </w:rPr>
    </w:lvl>
    <w:lvl w:ilvl="2" w:tplc="EA625FBA" w:tentative="1">
      <w:start w:val="1"/>
      <w:numFmt w:val="bullet"/>
      <w:lvlText w:val="•"/>
      <w:lvlJc w:val="left"/>
      <w:pPr>
        <w:tabs>
          <w:tab w:val="num" w:pos="2160"/>
        </w:tabs>
        <w:ind w:left="2160" w:hanging="360"/>
      </w:pPr>
      <w:rPr>
        <w:rFonts w:ascii="Arial" w:hAnsi="Arial" w:hint="default"/>
      </w:rPr>
    </w:lvl>
    <w:lvl w:ilvl="3" w:tplc="E4F64210" w:tentative="1">
      <w:start w:val="1"/>
      <w:numFmt w:val="bullet"/>
      <w:lvlText w:val="•"/>
      <w:lvlJc w:val="left"/>
      <w:pPr>
        <w:tabs>
          <w:tab w:val="num" w:pos="2880"/>
        </w:tabs>
        <w:ind w:left="2880" w:hanging="360"/>
      </w:pPr>
      <w:rPr>
        <w:rFonts w:ascii="Arial" w:hAnsi="Arial" w:hint="default"/>
      </w:rPr>
    </w:lvl>
    <w:lvl w:ilvl="4" w:tplc="BAC80EC2" w:tentative="1">
      <w:start w:val="1"/>
      <w:numFmt w:val="bullet"/>
      <w:lvlText w:val="•"/>
      <w:lvlJc w:val="left"/>
      <w:pPr>
        <w:tabs>
          <w:tab w:val="num" w:pos="3600"/>
        </w:tabs>
        <w:ind w:left="3600" w:hanging="360"/>
      </w:pPr>
      <w:rPr>
        <w:rFonts w:ascii="Arial" w:hAnsi="Arial" w:hint="default"/>
      </w:rPr>
    </w:lvl>
    <w:lvl w:ilvl="5" w:tplc="A2900D9C" w:tentative="1">
      <w:start w:val="1"/>
      <w:numFmt w:val="bullet"/>
      <w:lvlText w:val="•"/>
      <w:lvlJc w:val="left"/>
      <w:pPr>
        <w:tabs>
          <w:tab w:val="num" w:pos="4320"/>
        </w:tabs>
        <w:ind w:left="4320" w:hanging="360"/>
      </w:pPr>
      <w:rPr>
        <w:rFonts w:ascii="Arial" w:hAnsi="Arial" w:hint="default"/>
      </w:rPr>
    </w:lvl>
    <w:lvl w:ilvl="6" w:tplc="6D5255F8" w:tentative="1">
      <w:start w:val="1"/>
      <w:numFmt w:val="bullet"/>
      <w:lvlText w:val="•"/>
      <w:lvlJc w:val="left"/>
      <w:pPr>
        <w:tabs>
          <w:tab w:val="num" w:pos="5040"/>
        </w:tabs>
        <w:ind w:left="5040" w:hanging="360"/>
      </w:pPr>
      <w:rPr>
        <w:rFonts w:ascii="Arial" w:hAnsi="Arial" w:hint="default"/>
      </w:rPr>
    </w:lvl>
    <w:lvl w:ilvl="7" w:tplc="8FCAC5D0" w:tentative="1">
      <w:start w:val="1"/>
      <w:numFmt w:val="bullet"/>
      <w:lvlText w:val="•"/>
      <w:lvlJc w:val="left"/>
      <w:pPr>
        <w:tabs>
          <w:tab w:val="num" w:pos="5760"/>
        </w:tabs>
        <w:ind w:left="5760" w:hanging="360"/>
      </w:pPr>
      <w:rPr>
        <w:rFonts w:ascii="Arial" w:hAnsi="Arial" w:hint="default"/>
      </w:rPr>
    </w:lvl>
    <w:lvl w:ilvl="8" w:tplc="5CF22CB2" w:tentative="1">
      <w:start w:val="1"/>
      <w:numFmt w:val="bullet"/>
      <w:lvlText w:val="•"/>
      <w:lvlJc w:val="left"/>
      <w:pPr>
        <w:tabs>
          <w:tab w:val="num" w:pos="6480"/>
        </w:tabs>
        <w:ind w:left="6480" w:hanging="360"/>
      </w:pPr>
      <w:rPr>
        <w:rFonts w:ascii="Arial" w:hAnsi="Arial" w:hint="default"/>
      </w:rPr>
    </w:lvl>
  </w:abstractNum>
  <w:abstractNum w:abstractNumId="11">
    <w:nsid w:val="5F6C746B"/>
    <w:multiLevelType w:val="hybridMultilevel"/>
    <w:tmpl w:val="FADA0494"/>
    <w:lvl w:ilvl="0" w:tplc="174C15C6">
      <w:start w:val="1"/>
      <w:numFmt w:val="bullet"/>
      <w:lvlText w:val="•"/>
      <w:lvlJc w:val="left"/>
      <w:pPr>
        <w:tabs>
          <w:tab w:val="num" w:pos="720"/>
        </w:tabs>
        <w:ind w:left="720" w:hanging="360"/>
      </w:pPr>
      <w:rPr>
        <w:rFonts w:ascii="Arial" w:hAnsi="Arial" w:hint="default"/>
      </w:rPr>
    </w:lvl>
    <w:lvl w:ilvl="1" w:tplc="AA644374" w:tentative="1">
      <w:start w:val="1"/>
      <w:numFmt w:val="bullet"/>
      <w:lvlText w:val="•"/>
      <w:lvlJc w:val="left"/>
      <w:pPr>
        <w:tabs>
          <w:tab w:val="num" w:pos="1440"/>
        </w:tabs>
        <w:ind w:left="1440" w:hanging="360"/>
      </w:pPr>
      <w:rPr>
        <w:rFonts w:ascii="Arial" w:hAnsi="Arial" w:hint="default"/>
      </w:rPr>
    </w:lvl>
    <w:lvl w:ilvl="2" w:tplc="05365892" w:tentative="1">
      <w:start w:val="1"/>
      <w:numFmt w:val="bullet"/>
      <w:lvlText w:val="•"/>
      <w:lvlJc w:val="left"/>
      <w:pPr>
        <w:tabs>
          <w:tab w:val="num" w:pos="2160"/>
        </w:tabs>
        <w:ind w:left="2160" w:hanging="360"/>
      </w:pPr>
      <w:rPr>
        <w:rFonts w:ascii="Arial" w:hAnsi="Arial" w:hint="default"/>
      </w:rPr>
    </w:lvl>
    <w:lvl w:ilvl="3" w:tplc="60A875AC" w:tentative="1">
      <w:start w:val="1"/>
      <w:numFmt w:val="bullet"/>
      <w:lvlText w:val="•"/>
      <w:lvlJc w:val="left"/>
      <w:pPr>
        <w:tabs>
          <w:tab w:val="num" w:pos="2880"/>
        </w:tabs>
        <w:ind w:left="2880" w:hanging="360"/>
      </w:pPr>
      <w:rPr>
        <w:rFonts w:ascii="Arial" w:hAnsi="Arial" w:hint="default"/>
      </w:rPr>
    </w:lvl>
    <w:lvl w:ilvl="4" w:tplc="A64A0CCA" w:tentative="1">
      <w:start w:val="1"/>
      <w:numFmt w:val="bullet"/>
      <w:lvlText w:val="•"/>
      <w:lvlJc w:val="left"/>
      <w:pPr>
        <w:tabs>
          <w:tab w:val="num" w:pos="3600"/>
        </w:tabs>
        <w:ind w:left="3600" w:hanging="360"/>
      </w:pPr>
      <w:rPr>
        <w:rFonts w:ascii="Arial" w:hAnsi="Arial" w:hint="default"/>
      </w:rPr>
    </w:lvl>
    <w:lvl w:ilvl="5" w:tplc="FD3C782C" w:tentative="1">
      <w:start w:val="1"/>
      <w:numFmt w:val="bullet"/>
      <w:lvlText w:val="•"/>
      <w:lvlJc w:val="left"/>
      <w:pPr>
        <w:tabs>
          <w:tab w:val="num" w:pos="4320"/>
        </w:tabs>
        <w:ind w:left="4320" w:hanging="360"/>
      </w:pPr>
      <w:rPr>
        <w:rFonts w:ascii="Arial" w:hAnsi="Arial" w:hint="default"/>
      </w:rPr>
    </w:lvl>
    <w:lvl w:ilvl="6" w:tplc="C03C696A" w:tentative="1">
      <w:start w:val="1"/>
      <w:numFmt w:val="bullet"/>
      <w:lvlText w:val="•"/>
      <w:lvlJc w:val="left"/>
      <w:pPr>
        <w:tabs>
          <w:tab w:val="num" w:pos="5040"/>
        </w:tabs>
        <w:ind w:left="5040" w:hanging="360"/>
      </w:pPr>
      <w:rPr>
        <w:rFonts w:ascii="Arial" w:hAnsi="Arial" w:hint="default"/>
      </w:rPr>
    </w:lvl>
    <w:lvl w:ilvl="7" w:tplc="87322B80" w:tentative="1">
      <w:start w:val="1"/>
      <w:numFmt w:val="bullet"/>
      <w:lvlText w:val="•"/>
      <w:lvlJc w:val="left"/>
      <w:pPr>
        <w:tabs>
          <w:tab w:val="num" w:pos="5760"/>
        </w:tabs>
        <w:ind w:left="5760" w:hanging="360"/>
      </w:pPr>
      <w:rPr>
        <w:rFonts w:ascii="Arial" w:hAnsi="Arial" w:hint="default"/>
      </w:rPr>
    </w:lvl>
    <w:lvl w:ilvl="8" w:tplc="527A70A6" w:tentative="1">
      <w:start w:val="1"/>
      <w:numFmt w:val="bullet"/>
      <w:lvlText w:val="•"/>
      <w:lvlJc w:val="left"/>
      <w:pPr>
        <w:tabs>
          <w:tab w:val="num" w:pos="6480"/>
        </w:tabs>
        <w:ind w:left="6480" w:hanging="360"/>
      </w:pPr>
      <w:rPr>
        <w:rFonts w:ascii="Arial" w:hAnsi="Arial" w:hint="default"/>
      </w:rPr>
    </w:lvl>
  </w:abstractNum>
  <w:abstractNum w:abstractNumId="12">
    <w:nsid w:val="64DD3815"/>
    <w:multiLevelType w:val="hybridMultilevel"/>
    <w:tmpl w:val="67B89974"/>
    <w:lvl w:ilvl="0" w:tplc="78561654">
      <w:start w:val="1"/>
      <w:numFmt w:val="bullet"/>
      <w:lvlText w:val="•"/>
      <w:lvlJc w:val="left"/>
      <w:pPr>
        <w:tabs>
          <w:tab w:val="num" w:pos="720"/>
        </w:tabs>
        <w:ind w:left="720" w:hanging="360"/>
      </w:pPr>
      <w:rPr>
        <w:rFonts w:ascii="Arial" w:hAnsi="Arial" w:hint="default"/>
      </w:rPr>
    </w:lvl>
    <w:lvl w:ilvl="1" w:tplc="136ED350" w:tentative="1">
      <w:start w:val="1"/>
      <w:numFmt w:val="bullet"/>
      <w:lvlText w:val="•"/>
      <w:lvlJc w:val="left"/>
      <w:pPr>
        <w:tabs>
          <w:tab w:val="num" w:pos="1440"/>
        </w:tabs>
        <w:ind w:left="1440" w:hanging="360"/>
      </w:pPr>
      <w:rPr>
        <w:rFonts w:ascii="Arial" w:hAnsi="Arial" w:hint="default"/>
      </w:rPr>
    </w:lvl>
    <w:lvl w:ilvl="2" w:tplc="58D418E4" w:tentative="1">
      <w:start w:val="1"/>
      <w:numFmt w:val="bullet"/>
      <w:lvlText w:val="•"/>
      <w:lvlJc w:val="left"/>
      <w:pPr>
        <w:tabs>
          <w:tab w:val="num" w:pos="2160"/>
        </w:tabs>
        <w:ind w:left="2160" w:hanging="360"/>
      </w:pPr>
      <w:rPr>
        <w:rFonts w:ascii="Arial" w:hAnsi="Arial" w:hint="default"/>
      </w:rPr>
    </w:lvl>
    <w:lvl w:ilvl="3" w:tplc="451E0D74" w:tentative="1">
      <w:start w:val="1"/>
      <w:numFmt w:val="bullet"/>
      <w:lvlText w:val="•"/>
      <w:lvlJc w:val="left"/>
      <w:pPr>
        <w:tabs>
          <w:tab w:val="num" w:pos="2880"/>
        </w:tabs>
        <w:ind w:left="2880" w:hanging="360"/>
      </w:pPr>
      <w:rPr>
        <w:rFonts w:ascii="Arial" w:hAnsi="Arial" w:hint="default"/>
      </w:rPr>
    </w:lvl>
    <w:lvl w:ilvl="4" w:tplc="965A98BE" w:tentative="1">
      <w:start w:val="1"/>
      <w:numFmt w:val="bullet"/>
      <w:lvlText w:val="•"/>
      <w:lvlJc w:val="left"/>
      <w:pPr>
        <w:tabs>
          <w:tab w:val="num" w:pos="3600"/>
        </w:tabs>
        <w:ind w:left="3600" w:hanging="360"/>
      </w:pPr>
      <w:rPr>
        <w:rFonts w:ascii="Arial" w:hAnsi="Arial" w:hint="default"/>
      </w:rPr>
    </w:lvl>
    <w:lvl w:ilvl="5" w:tplc="337447C2" w:tentative="1">
      <w:start w:val="1"/>
      <w:numFmt w:val="bullet"/>
      <w:lvlText w:val="•"/>
      <w:lvlJc w:val="left"/>
      <w:pPr>
        <w:tabs>
          <w:tab w:val="num" w:pos="4320"/>
        </w:tabs>
        <w:ind w:left="4320" w:hanging="360"/>
      </w:pPr>
      <w:rPr>
        <w:rFonts w:ascii="Arial" w:hAnsi="Arial" w:hint="default"/>
      </w:rPr>
    </w:lvl>
    <w:lvl w:ilvl="6" w:tplc="2E98EC58" w:tentative="1">
      <w:start w:val="1"/>
      <w:numFmt w:val="bullet"/>
      <w:lvlText w:val="•"/>
      <w:lvlJc w:val="left"/>
      <w:pPr>
        <w:tabs>
          <w:tab w:val="num" w:pos="5040"/>
        </w:tabs>
        <w:ind w:left="5040" w:hanging="360"/>
      </w:pPr>
      <w:rPr>
        <w:rFonts w:ascii="Arial" w:hAnsi="Arial" w:hint="default"/>
      </w:rPr>
    </w:lvl>
    <w:lvl w:ilvl="7" w:tplc="7F240950" w:tentative="1">
      <w:start w:val="1"/>
      <w:numFmt w:val="bullet"/>
      <w:lvlText w:val="•"/>
      <w:lvlJc w:val="left"/>
      <w:pPr>
        <w:tabs>
          <w:tab w:val="num" w:pos="5760"/>
        </w:tabs>
        <w:ind w:left="5760" w:hanging="360"/>
      </w:pPr>
      <w:rPr>
        <w:rFonts w:ascii="Arial" w:hAnsi="Arial" w:hint="default"/>
      </w:rPr>
    </w:lvl>
    <w:lvl w:ilvl="8" w:tplc="8C92538E" w:tentative="1">
      <w:start w:val="1"/>
      <w:numFmt w:val="bullet"/>
      <w:lvlText w:val="•"/>
      <w:lvlJc w:val="left"/>
      <w:pPr>
        <w:tabs>
          <w:tab w:val="num" w:pos="6480"/>
        </w:tabs>
        <w:ind w:left="6480" w:hanging="360"/>
      </w:pPr>
      <w:rPr>
        <w:rFonts w:ascii="Arial" w:hAnsi="Arial" w:hint="default"/>
      </w:rPr>
    </w:lvl>
  </w:abstractNum>
  <w:abstractNum w:abstractNumId="13">
    <w:nsid w:val="6D576661"/>
    <w:multiLevelType w:val="hybridMultilevel"/>
    <w:tmpl w:val="C220DC32"/>
    <w:lvl w:ilvl="0" w:tplc="F68CFEB4">
      <w:start w:val="1"/>
      <w:numFmt w:val="bullet"/>
      <w:lvlText w:val=""/>
      <w:lvlJc w:val="left"/>
      <w:pPr>
        <w:tabs>
          <w:tab w:val="num" w:pos="720"/>
        </w:tabs>
        <w:ind w:left="720" w:hanging="360"/>
      </w:pPr>
      <w:rPr>
        <w:rFonts w:ascii="Wingdings" w:hAnsi="Wingdings" w:hint="default"/>
      </w:rPr>
    </w:lvl>
    <w:lvl w:ilvl="1" w:tplc="F872EA3E" w:tentative="1">
      <w:start w:val="1"/>
      <w:numFmt w:val="bullet"/>
      <w:lvlText w:val=""/>
      <w:lvlJc w:val="left"/>
      <w:pPr>
        <w:tabs>
          <w:tab w:val="num" w:pos="1440"/>
        </w:tabs>
        <w:ind w:left="1440" w:hanging="360"/>
      </w:pPr>
      <w:rPr>
        <w:rFonts w:ascii="Wingdings" w:hAnsi="Wingdings" w:hint="default"/>
      </w:rPr>
    </w:lvl>
    <w:lvl w:ilvl="2" w:tplc="CB6A32A0" w:tentative="1">
      <w:start w:val="1"/>
      <w:numFmt w:val="bullet"/>
      <w:lvlText w:val=""/>
      <w:lvlJc w:val="left"/>
      <w:pPr>
        <w:tabs>
          <w:tab w:val="num" w:pos="2160"/>
        </w:tabs>
        <w:ind w:left="2160" w:hanging="360"/>
      </w:pPr>
      <w:rPr>
        <w:rFonts w:ascii="Wingdings" w:hAnsi="Wingdings" w:hint="default"/>
      </w:rPr>
    </w:lvl>
    <w:lvl w:ilvl="3" w:tplc="A46E9A4E" w:tentative="1">
      <w:start w:val="1"/>
      <w:numFmt w:val="bullet"/>
      <w:lvlText w:val=""/>
      <w:lvlJc w:val="left"/>
      <w:pPr>
        <w:tabs>
          <w:tab w:val="num" w:pos="2880"/>
        </w:tabs>
        <w:ind w:left="2880" w:hanging="360"/>
      </w:pPr>
      <w:rPr>
        <w:rFonts w:ascii="Wingdings" w:hAnsi="Wingdings" w:hint="default"/>
      </w:rPr>
    </w:lvl>
    <w:lvl w:ilvl="4" w:tplc="18D28D48" w:tentative="1">
      <w:start w:val="1"/>
      <w:numFmt w:val="bullet"/>
      <w:lvlText w:val=""/>
      <w:lvlJc w:val="left"/>
      <w:pPr>
        <w:tabs>
          <w:tab w:val="num" w:pos="3600"/>
        </w:tabs>
        <w:ind w:left="3600" w:hanging="360"/>
      </w:pPr>
      <w:rPr>
        <w:rFonts w:ascii="Wingdings" w:hAnsi="Wingdings" w:hint="default"/>
      </w:rPr>
    </w:lvl>
    <w:lvl w:ilvl="5" w:tplc="9434167C" w:tentative="1">
      <w:start w:val="1"/>
      <w:numFmt w:val="bullet"/>
      <w:lvlText w:val=""/>
      <w:lvlJc w:val="left"/>
      <w:pPr>
        <w:tabs>
          <w:tab w:val="num" w:pos="4320"/>
        </w:tabs>
        <w:ind w:left="4320" w:hanging="360"/>
      </w:pPr>
      <w:rPr>
        <w:rFonts w:ascii="Wingdings" w:hAnsi="Wingdings" w:hint="default"/>
      </w:rPr>
    </w:lvl>
    <w:lvl w:ilvl="6" w:tplc="F6A6BFBE" w:tentative="1">
      <w:start w:val="1"/>
      <w:numFmt w:val="bullet"/>
      <w:lvlText w:val=""/>
      <w:lvlJc w:val="left"/>
      <w:pPr>
        <w:tabs>
          <w:tab w:val="num" w:pos="5040"/>
        </w:tabs>
        <w:ind w:left="5040" w:hanging="360"/>
      </w:pPr>
      <w:rPr>
        <w:rFonts w:ascii="Wingdings" w:hAnsi="Wingdings" w:hint="default"/>
      </w:rPr>
    </w:lvl>
    <w:lvl w:ilvl="7" w:tplc="8C96DFDC" w:tentative="1">
      <w:start w:val="1"/>
      <w:numFmt w:val="bullet"/>
      <w:lvlText w:val=""/>
      <w:lvlJc w:val="left"/>
      <w:pPr>
        <w:tabs>
          <w:tab w:val="num" w:pos="5760"/>
        </w:tabs>
        <w:ind w:left="5760" w:hanging="360"/>
      </w:pPr>
      <w:rPr>
        <w:rFonts w:ascii="Wingdings" w:hAnsi="Wingdings" w:hint="default"/>
      </w:rPr>
    </w:lvl>
    <w:lvl w:ilvl="8" w:tplc="91EC85E0" w:tentative="1">
      <w:start w:val="1"/>
      <w:numFmt w:val="bullet"/>
      <w:lvlText w:val=""/>
      <w:lvlJc w:val="left"/>
      <w:pPr>
        <w:tabs>
          <w:tab w:val="num" w:pos="6480"/>
        </w:tabs>
        <w:ind w:left="6480" w:hanging="360"/>
      </w:pPr>
      <w:rPr>
        <w:rFonts w:ascii="Wingdings" w:hAnsi="Wingdings" w:hint="default"/>
      </w:rPr>
    </w:lvl>
  </w:abstractNum>
  <w:abstractNum w:abstractNumId="14">
    <w:nsid w:val="704442A5"/>
    <w:multiLevelType w:val="hybridMultilevel"/>
    <w:tmpl w:val="FF9EDD50"/>
    <w:lvl w:ilvl="0" w:tplc="D41CCC20">
      <w:start w:val="1"/>
      <w:numFmt w:val="bullet"/>
      <w:lvlText w:val="•"/>
      <w:lvlJc w:val="left"/>
      <w:pPr>
        <w:tabs>
          <w:tab w:val="num" w:pos="720"/>
        </w:tabs>
        <w:ind w:left="720" w:hanging="360"/>
      </w:pPr>
      <w:rPr>
        <w:rFonts w:ascii="Arial" w:hAnsi="Arial" w:hint="default"/>
      </w:rPr>
    </w:lvl>
    <w:lvl w:ilvl="1" w:tplc="64E2CA0E" w:tentative="1">
      <w:start w:val="1"/>
      <w:numFmt w:val="bullet"/>
      <w:lvlText w:val="•"/>
      <w:lvlJc w:val="left"/>
      <w:pPr>
        <w:tabs>
          <w:tab w:val="num" w:pos="1440"/>
        </w:tabs>
        <w:ind w:left="1440" w:hanging="360"/>
      </w:pPr>
      <w:rPr>
        <w:rFonts w:ascii="Arial" w:hAnsi="Arial" w:hint="default"/>
      </w:rPr>
    </w:lvl>
    <w:lvl w:ilvl="2" w:tplc="0B0AEE48" w:tentative="1">
      <w:start w:val="1"/>
      <w:numFmt w:val="bullet"/>
      <w:lvlText w:val="•"/>
      <w:lvlJc w:val="left"/>
      <w:pPr>
        <w:tabs>
          <w:tab w:val="num" w:pos="2160"/>
        </w:tabs>
        <w:ind w:left="2160" w:hanging="360"/>
      </w:pPr>
      <w:rPr>
        <w:rFonts w:ascii="Arial" w:hAnsi="Arial" w:hint="default"/>
      </w:rPr>
    </w:lvl>
    <w:lvl w:ilvl="3" w:tplc="EAF2E03A" w:tentative="1">
      <w:start w:val="1"/>
      <w:numFmt w:val="bullet"/>
      <w:lvlText w:val="•"/>
      <w:lvlJc w:val="left"/>
      <w:pPr>
        <w:tabs>
          <w:tab w:val="num" w:pos="2880"/>
        </w:tabs>
        <w:ind w:left="2880" w:hanging="360"/>
      </w:pPr>
      <w:rPr>
        <w:rFonts w:ascii="Arial" w:hAnsi="Arial" w:hint="default"/>
      </w:rPr>
    </w:lvl>
    <w:lvl w:ilvl="4" w:tplc="BBA07790" w:tentative="1">
      <w:start w:val="1"/>
      <w:numFmt w:val="bullet"/>
      <w:lvlText w:val="•"/>
      <w:lvlJc w:val="left"/>
      <w:pPr>
        <w:tabs>
          <w:tab w:val="num" w:pos="3600"/>
        </w:tabs>
        <w:ind w:left="3600" w:hanging="360"/>
      </w:pPr>
      <w:rPr>
        <w:rFonts w:ascii="Arial" w:hAnsi="Arial" w:hint="default"/>
      </w:rPr>
    </w:lvl>
    <w:lvl w:ilvl="5" w:tplc="4D82DD1C" w:tentative="1">
      <w:start w:val="1"/>
      <w:numFmt w:val="bullet"/>
      <w:lvlText w:val="•"/>
      <w:lvlJc w:val="left"/>
      <w:pPr>
        <w:tabs>
          <w:tab w:val="num" w:pos="4320"/>
        </w:tabs>
        <w:ind w:left="4320" w:hanging="360"/>
      </w:pPr>
      <w:rPr>
        <w:rFonts w:ascii="Arial" w:hAnsi="Arial" w:hint="default"/>
      </w:rPr>
    </w:lvl>
    <w:lvl w:ilvl="6" w:tplc="067AF756" w:tentative="1">
      <w:start w:val="1"/>
      <w:numFmt w:val="bullet"/>
      <w:lvlText w:val="•"/>
      <w:lvlJc w:val="left"/>
      <w:pPr>
        <w:tabs>
          <w:tab w:val="num" w:pos="5040"/>
        </w:tabs>
        <w:ind w:left="5040" w:hanging="360"/>
      </w:pPr>
      <w:rPr>
        <w:rFonts w:ascii="Arial" w:hAnsi="Arial" w:hint="default"/>
      </w:rPr>
    </w:lvl>
    <w:lvl w:ilvl="7" w:tplc="288C1126" w:tentative="1">
      <w:start w:val="1"/>
      <w:numFmt w:val="bullet"/>
      <w:lvlText w:val="•"/>
      <w:lvlJc w:val="left"/>
      <w:pPr>
        <w:tabs>
          <w:tab w:val="num" w:pos="5760"/>
        </w:tabs>
        <w:ind w:left="5760" w:hanging="360"/>
      </w:pPr>
      <w:rPr>
        <w:rFonts w:ascii="Arial" w:hAnsi="Arial" w:hint="default"/>
      </w:rPr>
    </w:lvl>
    <w:lvl w:ilvl="8" w:tplc="40601A2C" w:tentative="1">
      <w:start w:val="1"/>
      <w:numFmt w:val="bullet"/>
      <w:lvlText w:val="•"/>
      <w:lvlJc w:val="left"/>
      <w:pPr>
        <w:tabs>
          <w:tab w:val="num" w:pos="6480"/>
        </w:tabs>
        <w:ind w:left="6480" w:hanging="360"/>
      </w:pPr>
      <w:rPr>
        <w:rFonts w:ascii="Arial" w:hAnsi="Arial" w:hint="default"/>
      </w:rPr>
    </w:lvl>
  </w:abstractNum>
  <w:abstractNum w:abstractNumId="15">
    <w:nsid w:val="73ED1626"/>
    <w:multiLevelType w:val="hybridMultilevel"/>
    <w:tmpl w:val="D1008C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77DA2764"/>
    <w:multiLevelType w:val="hybridMultilevel"/>
    <w:tmpl w:val="B73C2C32"/>
    <w:lvl w:ilvl="0" w:tplc="079A0F60">
      <w:start w:val="1"/>
      <w:numFmt w:val="bullet"/>
      <w:lvlText w:val=""/>
      <w:lvlJc w:val="left"/>
      <w:pPr>
        <w:tabs>
          <w:tab w:val="num" w:pos="720"/>
        </w:tabs>
        <w:ind w:left="720" w:hanging="360"/>
      </w:pPr>
      <w:rPr>
        <w:rFonts w:ascii="Wingdings" w:hAnsi="Wingdings" w:hint="default"/>
      </w:rPr>
    </w:lvl>
    <w:lvl w:ilvl="1" w:tplc="176A9616" w:tentative="1">
      <w:start w:val="1"/>
      <w:numFmt w:val="bullet"/>
      <w:lvlText w:val=""/>
      <w:lvlJc w:val="left"/>
      <w:pPr>
        <w:tabs>
          <w:tab w:val="num" w:pos="1440"/>
        </w:tabs>
        <w:ind w:left="1440" w:hanging="360"/>
      </w:pPr>
      <w:rPr>
        <w:rFonts w:ascii="Wingdings" w:hAnsi="Wingdings" w:hint="default"/>
      </w:rPr>
    </w:lvl>
    <w:lvl w:ilvl="2" w:tplc="71A2F2C4" w:tentative="1">
      <w:start w:val="1"/>
      <w:numFmt w:val="bullet"/>
      <w:lvlText w:val=""/>
      <w:lvlJc w:val="left"/>
      <w:pPr>
        <w:tabs>
          <w:tab w:val="num" w:pos="2160"/>
        </w:tabs>
        <w:ind w:left="2160" w:hanging="360"/>
      </w:pPr>
      <w:rPr>
        <w:rFonts w:ascii="Wingdings" w:hAnsi="Wingdings" w:hint="default"/>
      </w:rPr>
    </w:lvl>
    <w:lvl w:ilvl="3" w:tplc="FB326956" w:tentative="1">
      <w:start w:val="1"/>
      <w:numFmt w:val="bullet"/>
      <w:lvlText w:val=""/>
      <w:lvlJc w:val="left"/>
      <w:pPr>
        <w:tabs>
          <w:tab w:val="num" w:pos="2880"/>
        </w:tabs>
        <w:ind w:left="2880" w:hanging="360"/>
      </w:pPr>
      <w:rPr>
        <w:rFonts w:ascii="Wingdings" w:hAnsi="Wingdings" w:hint="default"/>
      </w:rPr>
    </w:lvl>
    <w:lvl w:ilvl="4" w:tplc="78E8DE54" w:tentative="1">
      <w:start w:val="1"/>
      <w:numFmt w:val="bullet"/>
      <w:lvlText w:val=""/>
      <w:lvlJc w:val="left"/>
      <w:pPr>
        <w:tabs>
          <w:tab w:val="num" w:pos="3600"/>
        </w:tabs>
        <w:ind w:left="3600" w:hanging="360"/>
      </w:pPr>
      <w:rPr>
        <w:rFonts w:ascii="Wingdings" w:hAnsi="Wingdings" w:hint="default"/>
      </w:rPr>
    </w:lvl>
    <w:lvl w:ilvl="5" w:tplc="000AE80E" w:tentative="1">
      <w:start w:val="1"/>
      <w:numFmt w:val="bullet"/>
      <w:lvlText w:val=""/>
      <w:lvlJc w:val="left"/>
      <w:pPr>
        <w:tabs>
          <w:tab w:val="num" w:pos="4320"/>
        </w:tabs>
        <w:ind w:left="4320" w:hanging="360"/>
      </w:pPr>
      <w:rPr>
        <w:rFonts w:ascii="Wingdings" w:hAnsi="Wingdings" w:hint="default"/>
      </w:rPr>
    </w:lvl>
    <w:lvl w:ilvl="6" w:tplc="F82429C8" w:tentative="1">
      <w:start w:val="1"/>
      <w:numFmt w:val="bullet"/>
      <w:lvlText w:val=""/>
      <w:lvlJc w:val="left"/>
      <w:pPr>
        <w:tabs>
          <w:tab w:val="num" w:pos="5040"/>
        </w:tabs>
        <w:ind w:left="5040" w:hanging="360"/>
      </w:pPr>
      <w:rPr>
        <w:rFonts w:ascii="Wingdings" w:hAnsi="Wingdings" w:hint="default"/>
      </w:rPr>
    </w:lvl>
    <w:lvl w:ilvl="7" w:tplc="28A815F2" w:tentative="1">
      <w:start w:val="1"/>
      <w:numFmt w:val="bullet"/>
      <w:lvlText w:val=""/>
      <w:lvlJc w:val="left"/>
      <w:pPr>
        <w:tabs>
          <w:tab w:val="num" w:pos="5760"/>
        </w:tabs>
        <w:ind w:left="5760" w:hanging="360"/>
      </w:pPr>
      <w:rPr>
        <w:rFonts w:ascii="Wingdings" w:hAnsi="Wingdings" w:hint="default"/>
      </w:rPr>
    </w:lvl>
    <w:lvl w:ilvl="8" w:tplc="5D2A7434" w:tentative="1">
      <w:start w:val="1"/>
      <w:numFmt w:val="bullet"/>
      <w:lvlText w:val=""/>
      <w:lvlJc w:val="left"/>
      <w:pPr>
        <w:tabs>
          <w:tab w:val="num" w:pos="6480"/>
        </w:tabs>
        <w:ind w:left="6480" w:hanging="360"/>
      </w:pPr>
      <w:rPr>
        <w:rFonts w:ascii="Wingdings" w:hAnsi="Wingdings" w:hint="default"/>
      </w:rPr>
    </w:lvl>
  </w:abstractNum>
  <w:abstractNum w:abstractNumId="17">
    <w:nsid w:val="7D9054C0"/>
    <w:multiLevelType w:val="hybridMultilevel"/>
    <w:tmpl w:val="3F0CFD34"/>
    <w:lvl w:ilvl="0" w:tplc="455EA0F2">
      <w:start w:val="1"/>
      <w:numFmt w:val="bullet"/>
      <w:lvlText w:val="•"/>
      <w:lvlJc w:val="left"/>
      <w:pPr>
        <w:tabs>
          <w:tab w:val="num" w:pos="720"/>
        </w:tabs>
        <w:ind w:left="720" w:hanging="360"/>
      </w:pPr>
      <w:rPr>
        <w:rFonts w:ascii="Arial" w:hAnsi="Arial" w:hint="default"/>
      </w:rPr>
    </w:lvl>
    <w:lvl w:ilvl="1" w:tplc="14B0F52E" w:tentative="1">
      <w:start w:val="1"/>
      <w:numFmt w:val="bullet"/>
      <w:lvlText w:val="•"/>
      <w:lvlJc w:val="left"/>
      <w:pPr>
        <w:tabs>
          <w:tab w:val="num" w:pos="1440"/>
        </w:tabs>
        <w:ind w:left="1440" w:hanging="360"/>
      </w:pPr>
      <w:rPr>
        <w:rFonts w:ascii="Arial" w:hAnsi="Arial" w:hint="default"/>
      </w:rPr>
    </w:lvl>
    <w:lvl w:ilvl="2" w:tplc="7F72CF76" w:tentative="1">
      <w:start w:val="1"/>
      <w:numFmt w:val="bullet"/>
      <w:lvlText w:val="•"/>
      <w:lvlJc w:val="left"/>
      <w:pPr>
        <w:tabs>
          <w:tab w:val="num" w:pos="2160"/>
        </w:tabs>
        <w:ind w:left="2160" w:hanging="360"/>
      </w:pPr>
      <w:rPr>
        <w:rFonts w:ascii="Arial" w:hAnsi="Arial" w:hint="default"/>
      </w:rPr>
    </w:lvl>
    <w:lvl w:ilvl="3" w:tplc="8662CD7A" w:tentative="1">
      <w:start w:val="1"/>
      <w:numFmt w:val="bullet"/>
      <w:lvlText w:val="•"/>
      <w:lvlJc w:val="left"/>
      <w:pPr>
        <w:tabs>
          <w:tab w:val="num" w:pos="2880"/>
        </w:tabs>
        <w:ind w:left="2880" w:hanging="360"/>
      </w:pPr>
      <w:rPr>
        <w:rFonts w:ascii="Arial" w:hAnsi="Arial" w:hint="default"/>
      </w:rPr>
    </w:lvl>
    <w:lvl w:ilvl="4" w:tplc="40068232" w:tentative="1">
      <w:start w:val="1"/>
      <w:numFmt w:val="bullet"/>
      <w:lvlText w:val="•"/>
      <w:lvlJc w:val="left"/>
      <w:pPr>
        <w:tabs>
          <w:tab w:val="num" w:pos="3600"/>
        </w:tabs>
        <w:ind w:left="3600" w:hanging="360"/>
      </w:pPr>
      <w:rPr>
        <w:rFonts w:ascii="Arial" w:hAnsi="Arial" w:hint="default"/>
      </w:rPr>
    </w:lvl>
    <w:lvl w:ilvl="5" w:tplc="37F2AAB8" w:tentative="1">
      <w:start w:val="1"/>
      <w:numFmt w:val="bullet"/>
      <w:lvlText w:val="•"/>
      <w:lvlJc w:val="left"/>
      <w:pPr>
        <w:tabs>
          <w:tab w:val="num" w:pos="4320"/>
        </w:tabs>
        <w:ind w:left="4320" w:hanging="360"/>
      </w:pPr>
      <w:rPr>
        <w:rFonts w:ascii="Arial" w:hAnsi="Arial" w:hint="default"/>
      </w:rPr>
    </w:lvl>
    <w:lvl w:ilvl="6" w:tplc="E488F9DC" w:tentative="1">
      <w:start w:val="1"/>
      <w:numFmt w:val="bullet"/>
      <w:lvlText w:val="•"/>
      <w:lvlJc w:val="left"/>
      <w:pPr>
        <w:tabs>
          <w:tab w:val="num" w:pos="5040"/>
        </w:tabs>
        <w:ind w:left="5040" w:hanging="360"/>
      </w:pPr>
      <w:rPr>
        <w:rFonts w:ascii="Arial" w:hAnsi="Arial" w:hint="default"/>
      </w:rPr>
    </w:lvl>
    <w:lvl w:ilvl="7" w:tplc="2CE6DB96" w:tentative="1">
      <w:start w:val="1"/>
      <w:numFmt w:val="bullet"/>
      <w:lvlText w:val="•"/>
      <w:lvlJc w:val="left"/>
      <w:pPr>
        <w:tabs>
          <w:tab w:val="num" w:pos="5760"/>
        </w:tabs>
        <w:ind w:left="5760" w:hanging="360"/>
      </w:pPr>
      <w:rPr>
        <w:rFonts w:ascii="Arial" w:hAnsi="Arial" w:hint="default"/>
      </w:rPr>
    </w:lvl>
    <w:lvl w:ilvl="8" w:tplc="95DCB586"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3"/>
  </w:num>
  <w:num w:numId="3">
    <w:abstractNumId w:val="4"/>
  </w:num>
  <w:num w:numId="4">
    <w:abstractNumId w:val="0"/>
  </w:num>
  <w:num w:numId="5">
    <w:abstractNumId w:val="8"/>
  </w:num>
  <w:num w:numId="6">
    <w:abstractNumId w:val="6"/>
  </w:num>
  <w:num w:numId="7">
    <w:abstractNumId w:val="13"/>
  </w:num>
  <w:num w:numId="8">
    <w:abstractNumId w:val="16"/>
  </w:num>
  <w:num w:numId="9">
    <w:abstractNumId w:val="5"/>
  </w:num>
  <w:num w:numId="10">
    <w:abstractNumId w:val="14"/>
  </w:num>
  <w:num w:numId="11">
    <w:abstractNumId w:val="11"/>
  </w:num>
  <w:num w:numId="12">
    <w:abstractNumId w:val="2"/>
  </w:num>
  <w:num w:numId="13">
    <w:abstractNumId w:val="7"/>
  </w:num>
  <w:num w:numId="14">
    <w:abstractNumId w:val="10"/>
  </w:num>
  <w:num w:numId="15">
    <w:abstractNumId w:val="12"/>
  </w:num>
  <w:num w:numId="16">
    <w:abstractNumId w:val="17"/>
  </w:num>
  <w:num w:numId="17">
    <w:abstractNumId w:val="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761EB"/>
    <w:rsid w:val="00045DCB"/>
    <w:rsid w:val="0005638F"/>
    <w:rsid w:val="000B6C19"/>
    <w:rsid w:val="00166399"/>
    <w:rsid w:val="00181F0A"/>
    <w:rsid w:val="001F144A"/>
    <w:rsid w:val="00216521"/>
    <w:rsid w:val="00216541"/>
    <w:rsid w:val="0026099B"/>
    <w:rsid w:val="00263DA8"/>
    <w:rsid w:val="00305A4C"/>
    <w:rsid w:val="00310E64"/>
    <w:rsid w:val="003A1610"/>
    <w:rsid w:val="003E1EC8"/>
    <w:rsid w:val="00494CF3"/>
    <w:rsid w:val="004D366D"/>
    <w:rsid w:val="00552D35"/>
    <w:rsid w:val="00561533"/>
    <w:rsid w:val="00570CBF"/>
    <w:rsid w:val="005A33BB"/>
    <w:rsid w:val="005A6B28"/>
    <w:rsid w:val="005C4BA9"/>
    <w:rsid w:val="005E2594"/>
    <w:rsid w:val="006577F5"/>
    <w:rsid w:val="006903A7"/>
    <w:rsid w:val="006A0800"/>
    <w:rsid w:val="007F37FC"/>
    <w:rsid w:val="00835069"/>
    <w:rsid w:val="00842481"/>
    <w:rsid w:val="0089614D"/>
    <w:rsid w:val="008E2BC6"/>
    <w:rsid w:val="00912136"/>
    <w:rsid w:val="00980C7A"/>
    <w:rsid w:val="009D59AA"/>
    <w:rsid w:val="00A41D29"/>
    <w:rsid w:val="00AA69F7"/>
    <w:rsid w:val="00AB4E0F"/>
    <w:rsid w:val="00C2742C"/>
    <w:rsid w:val="00C33EC2"/>
    <w:rsid w:val="00C8359E"/>
    <w:rsid w:val="00CC54BD"/>
    <w:rsid w:val="00CD3D58"/>
    <w:rsid w:val="00CD5137"/>
    <w:rsid w:val="00CE0C81"/>
    <w:rsid w:val="00D36AC3"/>
    <w:rsid w:val="00DC6969"/>
    <w:rsid w:val="00E21A0C"/>
    <w:rsid w:val="00E761EB"/>
    <w:rsid w:val="00E84109"/>
    <w:rsid w:val="00E96D01"/>
    <w:rsid w:val="00EA4161"/>
    <w:rsid w:val="00EE1B41"/>
    <w:rsid w:val="00F20C1E"/>
    <w:rsid w:val="00FB45FB"/>
    <w:rsid w:val="00FE23A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1EB"/>
    <w:pPr>
      <w:widowControl w:val="0"/>
      <w:spacing w:after="120" w:line="360" w:lineRule="auto"/>
      <w:ind w:firstLine="397"/>
      <w:jc w:val="both"/>
    </w:pPr>
    <w:rPr>
      <w:rFonts w:ascii="Times New Roman" w:eastAsia="SimSun" w:hAnsi="Times New Roman" w:cs="Times New Roman"/>
      <w:sz w:val="24"/>
      <w:szCs w:val="24"/>
      <w:lang w:eastAsia="zh-CN"/>
    </w:rPr>
  </w:style>
  <w:style w:type="paragraph" w:styleId="3">
    <w:name w:val="heading 3"/>
    <w:basedOn w:val="a"/>
    <w:next w:val="a"/>
    <w:link w:val="3Char"/>
    <w:uiPriority w:val="9"/>
    <w:semiHidden/>
    <w:unhideWhenUsed/>
    <w:qFormat/>
    <w:rsid w:val="005A33B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rsid w:val="00E761EB"/>
    <w:rPr>
      <w:sz w:val="20"/>
      <w:szCs w:val="20"/>
    </w:rPr>
  </w:style>
  <w:style w:type="character" w:customStyle="1" w:styleId="Char">
    <w:name w:val="Κείμενο υποσημείωσης Char"/>
    <w:basedOn w:val="a0"/>
    <w:link w:val="a3"/>
    <w:uiPriority w:val="99"/>
    <w:semiHidden/>
    <w:rsid w:val="00E761EB"/>
    <w:rPr>
      <w:rFonts w:ascii="Times New Roman" w:eastAsia="SimSun" w:hAnsi="Times New Roman" w:cs="Times New Roman"/>
      <w:sz w:val="20"/>
      <w:szCs w:val="20"/>
      <w:lang w:eastAsia="zh-CN"/>
    </w:rPr>
  </w:style>
  <w:style w:type="character" w:styleId="a4">
    <w:name w:val="footnote reference"/>
    <w:uiPriority w:val="99"/>
    <w:semiHidden/>
    <w:rsid w:val="00E761EB"/>
    <w:rPr>
      <w:vertAlign w:val="superscript"/>
    </w:rPr>
  </w:style>
  <w:style w:type="paragraph" w:styleId="a5">
    <w:name w:val="List Paragraph"/>
    <w:basedOn w:val="a"/>
    <w:uiPriority w:val="34"/>
    <w:qFormat/>
    <w:rsid w:val="00CD5137"/>
    <w:pPr>
      <w:widowControl/>
      <w:spacing w:after="0" w:line="240" w:lineRule="auto"/>
      <w:ind w:left="720" w:firstLine="0"/>
      <w:contextualSpacing/>
      <w:jc w:val="left"/>
    </w:pPr>
    <w:rPr>
      <w:rFonts w:eastAsia="Times New Roman"/>
      <w:lang w:eastAsia="el-GR"/>
    </w:rPr>
  </w:style>
  <w:style w:type="paragraph" w:styleId="Web">
    <w:name w:val="Normal (Web)"/>
    <w:basedOn w:val="a"/>
    <w:uiPriority w:val="99"/>
    <w:unhideWhenUsed/>
    <w:rsid w:val="005C4BA9"/>
  </w:style>
  <w:style w:type="character" w:customStyle="1" w:styleId="3Char">
    <w:name w:val="Επικεφαλίδα 3 Char"/>
    <w:basedOn w:val="a0"/>
    <w:link w:val="3"/>
    <w:uiPriority w:val="9"/>
    <w:semiHidden/>
    <w:rsid w:val="005A33BB"/>
    <w:rPr>
      <w:rFonts w:asciiTheme="majorHAnsi" w:eastAsiaTheme="majorEastAsia" w:hAnsiTheme="majorHAnsi" w:cstheme="majorBidi"/>
      <w:b/>
      <w:bCs/>
      <w:color w:val="5B9BD5" w:themeColor="accent1"/>
      <w:sz w:val="24"/>
      <w:szCs w:val="24"/>
      <w:lang w:eastAsia="zh-CN"/>
    </w:rPr>
  </w:style>
</w:styles>
</file>

<file path=word/webSettings.xml><?xml version="1.0" encoding="utf-8"?>
<w:webSettings xmlns:r="http://schemas.openxmlformats.org/officeDocument/2006/relationships" xmlns:w="http://schemas.openxmlformats.org/wordprocessingml/2006/main">
  <w:divs>
    <w:div w:id="3097738">
      <w:bodyDiv w:val="1"/>
      <w:marLeft w:val="0"/>
      <w:marRight w:val="0"/>
      <w:marTop w:val="0"/>
      <w:marBottom w:val="0"/>
      <w:divBdr>
        <w:top w:val="none" w:sz="0" w:space="0" w:color="auto"/>
        <w:left w:val="none" w:sz="0" w:space="0" w:color="auto"/>
        <w:bottom w:val="none" w:sz="0" w:space="0" w:color="auto"/>
        <w:right w:val="none" w:sz="0" w:space="0" w:color="auto"/>
      </w:divBdr>
      <w:divsChild>
        <w:div w:id="1648045316">
          <w:marLeft w:val="547"/>
          <w:marRight w:val="0"/>
          <w:marTop w:val="154"/>
          <w:marBottom w:val="0"/>
          <w:divBdr>
            <w:top w:val="none" w:sz="0" w:space="0" w:color="auto"/>
            <w:left w:val="none" w:sz="0" w:space="0" w:color="auto"/>
            <w:bottom w:val="none" w:sz="0" w:space="0" w:color="auto"/>
            <w:right w:val="none" w:sz="0" w:space="0" w:color="auto"/>
          </w:divBdr>
        </w:div>
      </w:divsChild>
    </w:div>
    <w:div w:id="140124455">
      <w:bodyDiv w:val="1"/>
      <w:marLeft w:val="0"/>
      <w:marRight w:val="0"/>
      <w:marTop w:val="0"/>
      <w:marBottom w:val="0"/>
      <w:divBdr>
        <w:top w:val="none" w:sz="0" w:space="0" w:color="auto"/>
        <w:left w:val="none" w:sz="0" w:space="0" w:color="auto"/>
        <w:bottom w:val="none" w:sz="0" w:space="0" w:color="auto"/>
        <w:right w:val="none" w:sz="0" w:space="0" w:color="auto"/>
      </w:divBdr>
    </w:div>
    <w:div w:id="156382489">
      <w:bodyDiv w:val="1"/>
      <w:marLeft w:val="0"/>
      <w:marRight w:val="0"/>
      <w:marTop w:val="0"/>
      <w:marBottom w:val="0"/>
      <w:divBdr>
        <w:top w:val="none" w:sz="0" w:space="0" w:color="auto"/>
        <w:left w:val="none" w:sz="0" w:space="0" w:color="auto"/>
        <w:bottom w:val="none" w:sz="0" w:space="0" w:color="auto"/>
        <w:right w:val="none" w:sz="0" w:space="0" w:color="auto"/>
      </w:divBdr>
    </w:div>
    <w:div w:id="160704341">
      <w:bodyDiv w:val="1"/>
      <w:marLeft w:val="0"/>
      <w:marRight w:val="0"/>
      <w:marTop w:val="0"/>
      <w:marBottom w:val="0"/>
      <w:divBdr>
        <w:top w:val="none" w:sz="0" w:space="0" w:color="auto"/>
        <w:left w:val="none" w:sz="0" w:space="0" w:color="auto"/>
        <w:bottom w:val="none" w:sz="0" w:space="0" w:color="auto"/>
        <w:right w:val="none" w:sz="0" w:space="0" w:color="auto"/>
      </w:divBdr>
    </w:div>
    <w:div w:id="164437606">
      <w:bodyDiv w:val="1"/>
      <w:marLeft w:val="0"/>
      <w:marRight w:val="0"/>
      <w:marTop w:val="0"/>
      <w:marBottom w:val="0"/>
      <w:divBdr>
        <w:top w:val="none" w:sz="0" w:space="0" w:color="auto"/>
        <w:left w:val="none" w:sz="0" w:space="0" w:color="auto"/>
        <w:bottom w:val="none" w:sz="0" w:space="0" w:color="auto"/>
        <w:right w:val="none" w:sz="0" w:space="0" w:color="auto"/>
      </w:divBdr>
    </w:div>
    <w:div w:id="165899201">
      <w:bodyDiv w:val="1"/>
      <w:marLeft w:val="0"/>
      <w:marRight w:val="0"/>
      <w:marTop w:val="0"/>
      <w:marBottom w:val="0"/>
      <w:divBdr>
        <w:top w:val="none" w:sz="0" w:space="0" w:color="auto"/>
        <w:left w:val="none" w:sz="0" w:space="0" w:color="auto"/>
        <w:bottom w:val="none" w:sz="0" w:space="0" w:color="auto"/>
        <w:right w:val="none" w:sz="0" w:space="0" w:color="auto"/>
      </w:divBdr>
    </w:div>
    <w:div w:id="181090230">
      <w:bodyDiv w:val="1"/>
      <w:marLeft w:val="0"/>
      <w:marRight w:val="0"/>
      <w:marTop w:val="0"/>
      <w:marBottom w:val="0"/>
      <w:divBdr>
        <w:top w:val="none" w:sz="0" w:space="0" w:color="auto"/>
        <w:left w:val="none" w:sz="0" w:space="0" w:color="auto"/>
        <w:bottom w:val="none" w:sz="0" w:space="0" w:color="auto"/>
        <w:right w:val="none" w:sz="0" w:space="0" w:color="auto"/>
      </w:divBdr>
    </w:div>
    <w:div w:id="201944976">
      <w:bodyDiv w:val="1"/>
      <w:marLeft w:val="0"/>
      <w:marRight w:val="0"/>
      <w:marTop w:val="0"/>
      <w:marBottom w:val="0"/>
      <w:divBdr>
        <w:top w:val="none" w:sz="0" w:space="0" w:color="auto"/>
        <w:left w:val="none" w:sz="0" w:space="0" w:color="auto"/>
        <w:bottom w:val="none" w:sz="0" w:space="0" w:color="auto"/>
        <w:right w:val="none" w:sz="0" w:space="0" w:color="auto"/>
      </w:divBdr>
    </w:div>
    <w:div w:id="250940562">
      <w:bodyDiv w:val="1"/>
      <w:marLeft w:val="0"/>
      <w:marRight w:val="0"/>
      <w:marTop w:val="0"/>
      <w:marBottom w:val="0"/>
      <w:divBdr>
        <w:top w:val="none" w:sz="0" w:space="0" w:color="auto"/>
        <w:left w:val="none" w:sz="0" w:space="0" w:color="auto"/>
        <w:bottom w:val="none" w:sz="0" w:space="0" w:color="auto"/>
        <w:right w:val="none" w:sz="0" w:space="0" w:color="auto"/>
      </w:divBdr>
    </w:div>
    <w:div w:id="251621625">
      <w:bodyDiv w:val="1"/>
      <w:marLeft w:val="0"/>
      <w:marRight w:val="0"/>
      <w:marTop w:val="0"/>
      <w:marBottom w:val="0"/>
      <w:divBdr>
        <w:top w:val="none" w:sz="0" w:space="0" w:color="auto"/>
        <w:left w:val="none" w:sz="0" w:space="0" w:color="auto"/>
        <w:bottom w:val="none" w:sz="0" w:space="0" w:color="auto"/>
        <w:right w:val="none" w:sz="0" w:space="0" w:color="auto"/>
      </w:divBdr>
      <w:divsChild>
        <w:div w:id="1845825147">
          <w:marLeft w:val="547"/>
          <w:marRight w:val="0"/>
          <w:marTop w:val="200"/>
          <w:marBottom w:val="0"/>
          <w:divBdr>
            <w:top w:val="none" w:sz="0" w:space="0" w:color="auto"/>
            <w:left w:val="none" w:sz="0" w:space="0" w:color="auto"/>
            <w:bottom w:val="none" w:sz="0" w:space="0" w:color="auto"/>
            <w:right w:val="none" w:sz="0" w:space="0" w:color="auto"/>
          </w:divBdr>
        </w:div>
      </w:divsChild>
    </w:div>
    <w:div w:id="271474906">
      <w:bodyDiv w:val="1"/>
      <w:marLeft w:val="0"/>
      <w:marRight w:val="0"/>
      <w:marTop w:val="0"/>
      <w:marBottom w:val="0"/>
      <w:divBdr>
        <w:top w:val="none" w:sz="0" w:space="0" w:color="auto"/>
        <w:left w:val="none" w:sz="0" w:space="0" w:color="auto"/>
        <w:bottom w:val="none" w:sz="0" w:space="0" w:color="auto"/>
        <w:right w:val="none" w:sz="0" w:space="0" w:color="auto"/>
      </w:divBdr>
    </w:div>
    <w:div w:id="273486613">
      <w:bodyDiv w:val="1"/>
      <w:marLeft w:val="0"/>
      <w:marRight w:val="0"/>
      <w:marTop w:val="0"/>
      <w:marBottom w:val="0"/>
      <w:divBdr>
        <w:top w:val="none" w:sz="0" w:space="0" w:color="auto"/>
        <w:left w:val="none" w:sz="0" w:space="0" w:color="auto"/>
        <w:bottom w:val="none" w:sz="0" w:space="0" w:color="auto"/>
        <w:right w:val="none" w:sz="0" w:space="0" w:color="auto"/>
      </w:divBdr>
    </w:div>
    <w:div w:id="415714019">
      <w:bodyDiv w:val="1"/>
      <w:marLeft w:val="0"/>
      <w:marRight w:val="0"/>
      <w:marTop w:val="0"/>
      <w:marBottom w:val="0"/>
      <w:divBdr>
        <w:top w:val="none" w:sz="0" w:space="0" w:color="auto"/>
        <w:left w:val="none" w:sz="0" w:space="0" w:color="auto"/>
        <w:bottom w:val="none" w:sz="0" w:space="0" w:color="auto"/>
        <w:right w:val="none" w:sz="0" w:space="0" w:color="auto"/>
      </w:divBdr>
    </w:div>
    <w:div w:id="432166769">
      <w:bodyDiv w:val="1"/>
      <w:marLeft w:val="0"/>
      <w:marRight w:val="0"/>
      <w:marTop w:val="0"/>
      <w:marBottom w:val="0"/>
      <w:divBdr>
        <w:top w:val="none" w:sz="0" w:space="0" w:color="auto"/>
        <w:left w:val="none" w:sz="0" w:space="0" w:color="auto"/>
        <w:bottom w:val="none" w:sz="0" w:space="0" w:color="auto"/>
        <w:right w:val="none" w:sz="0" w:space="0" w:color="auto"/>
      </w:divBdr>
      <w:divsChild>
        <w:div w:id="178743604">
          <w:marLeft w:val="547"/>
          <w:marRight w:val="0"/>
          <w:marTop w:val="200"/>
          <w:marBottom w:val="0"/>
          <w:divBdr>
            <w:top w:val="none" w:sz="0" w:space="0" w:color="auto"/>
            <w:left w:val="none" w:sz="0" w:space="0" w:color="auto"/>
            <w:bottom w:val="none" w:sz="0" w:space="0" w:color="auto"/>
            <w:right w:val="none" w:sz="0" w:space="0" w:color="auto"/>
          </w:divBdr>
        </w:div>
      </w:divsChild>
    </w:div>
    <w:div w:id="432747490">
      <w:bodyDiv w:val="1"/>
      <w:marLeft w:val="0"/>
      <w:marRight w:val="0"/>
      <w:marTop w:val="0"/>
      <w:marBottom w:val="0"/>
      <w:divBdr>
        <w:top w:val="none" w:sz="0" w:space="0" w:color="auto"/>
        <w:left w:val="none" w:sz="0" w:space="0" w:color="auto"/>
        <w:bottom w:val="none" w:sz="0" w:space="0" w:color="auto"/>
        <w:right w:val="none" w:sz="0" w:space="0" w:color="auto"/>
      </w:divBdr>
      <w:divsChild>
        <w:div w:id="1399548456">
          <w:marLeft w:val="547"/>
          <w:marRight w:val="0"/>
          <w:marTop w:val="200"/>
          <w:marBottom w:val="0"/>
          <w:divBdr>
            <w:top w:val="none" w:sz="0" w:space="0" w:color="auto"/>
            <w:left w:val="none" w:sz="0" w:space="0" w:color="auto"/>
            <w:bottom w:val="none" w:sz="0" w:space="0" w:color="auto"/>
            <w:right w:val="none" w:sz="0" w:space="0" w:color="auto"/>
          </w:divBdr>
        </w:div>
        <w:div w:id="664284298">
          <w:marLeft w:val="547"/>
          <w:marRight w:val="0"/>
          <w:marTop w:val="200"/>
          <w:marBottom w:val="0"/>
          <w:divBdr>
            <w:top w:val="none" w:sz="0" w:space="0" w:color="auto"/>
            <w:left w:val="none" w:sz="0" w:space="0" w:color="auto"/>
            <w:bottom w:val="none" w:sz="0" w:space="0" w:color="auto"/>
            <w:right w:val="none" w:sz="0" w:space="0" w:color="auto"/>
          </w:divBdr>
        </w:div>
        <w:div w:id="28848074">
          <w:marLeft w:val="547"/>
          <w:marRight w:val="0"/>
          <w:marTop w:val="200"/>
          <w:marBottom w:val="0"/>
          <w:divBdr>
            <w:top w:val="none" w:sz="0" w:space="0" w:color="auto"/>
            <w:left w:val="none" w:sz="0" w:space="0" w:color="auto"/>
            <w:bottom w:val="none" w:sz="0" w:space="0" w:color="auto"/>
            <w:right w:val="none" w:sz="0" w:space="0" w:color="auto"/>
          </w:divBdr>
        </w:div>
        <w:div w:id="1406538320">
          <w:marLeft w:val="547"/>
          <w:marRight w:val="0"/>
          <w:marTop w:val="200"/>
          <w:marBottom w:val="0"/>
          <w:divBdr>
            <w:top w:val="none" w:sz="0" w:space="0" w:color="auto"/>
            <w:left w:val="none" w:sz="0" w:space="0" w:color="auto"/>
            <w:bottom w:val="none" w:sz="0" w:space="0" w:color="auto"/>
            <w:right w:val="none" w:sz="0" w:space="0" w:color="auto"/>
          </w:divBdr>
        </w:div>
        <w:div w:id="1888368272">
          <w:marLeft w:val="547"/>
          <w:marRight w:val="0"/>
          <w:marTop w:val="200"/>
          <w:marBottom w:val="0"/>
          <w:divBdr>
            <w:top w:val="none" w:sz="0" w:space="0" w:color="auto"/>
            <w:left w:val="none" w:sz="0" w:space="0" w:color="auto"/>
            <w:bottom w:val="none" w:sz="0" w:space="0" w:color="auto"/>
            <w:right w:val="none" w:sz="0" w:space="0" w:color="auto"/>
          </w:divBdr>
        </w:div>
        <w:div w:id="1136413542">
          <w:marLeft w:val="547"/>
          <w:marRight w:val="0"/>
          <w:marTop w:val="200"/>
          <w:marBottom w:val="0"/>
          <w:divBdr>
            <w:top w:val="none" w:sz="0" w:space="0" w:color="auto"/>
            <w:left w:val="none" w:sz="0" w:space="0" w:color="auto"/>
            <w:bottom w:val="none" w:sz="0" w:space="0" w:color="auto"/>
            <w:right w:val="none" w:sz="0" w:space="0" w:color="auto"/>
          </w:divBdr>
        </w:div>
      </w:divsChild>
    </w:div>
    <w:div w:id="541479829">
      <w:bodyDiv w:val="1"/>
      <w:marLeft w:val="0"/>
      <w:marRight w:val="0"/>
      <w:marTop w:val="0"/>
      <w:marBottom w:val="0"/>
      <w:divBdr>
        <w:top w:val="none" w:sz="0" w:space="0" w:color="auto"/>
        <w:left w:val="none" w:sz="0" w:space="0" w:color="auto"/>
        <w:bottom w:val="none" w:sz="0" w:space="0" w:color="auto"/>
        <w:right w:val="none" w:sz="0" w:space="0" w:color="auto"/>
      </w:divBdr>
    </w:div>
    <w:div w:id="590284193">
      <w:bodyDiv w:val="1"/>
      <w:marLeft w:val="0"/>
      <w:marRight w:val="0"/>
      <w:marTop w:val="0"/>
      <w:marBottom w:val="0"/>
      <w:divBdr>
        <w:top w:val="none" w:sz="0" w:space="0" w:color="auto"/>
        <w:left w:val="none" w:sz="0" w:space="0" w:color="auto"/>
        <w:bottom w:val="none" w:sz="0" w:space="0" w:color="auto"/>
        <w:right w:val="none" w:sz="0" w:space="0" w:color="auto"/>
      </w:divBdr>
    </w:div>
    <w:div w:id="651298949">
      <w:bodyDiv w:val="1"/>
      <w:marLeft w:val="0"/>
      <w:marRight w:val="0"/>
      <w:marTop w:val="0"/>
      <w:marBottom w:val="0"/>
      <w:divBdr>
        <w:top w:val="none" w:sz="0" w:space="0" w:color="auto"/>
        <w:left w:val="none" w:sz="0" w:space="0" w:color="auto"/>
        <w:bottom w:val="none" w:sz="0" w:space="0" w:color="auto"/>
        <w:right w:val="none" w:sz="0" w:space="0" w:color="auto"/>
      </w:divBdr>
    </w:div>
    <w:div w:id="651368668">
      <w:bodyDiv w:val="1"/>
      <w:marLeft w:val="0"/>
      <w:marRight w:val="0"/>
      <w:marTop w:val="0"/>
      <w:marBottom w:val="0"/>
      <w:divBdr>
        <w:top w:val="none" w:sz="0" w:space="0" w:color="auto"/>
        <w:left w:val="none" w:sz="0" w:space="0" w:color="auto"/>
        <w:bottom w:val="none" w:sz="0" w:space="0" w:color="auto"/>
        <w:right w:val="none" w:sz="0" w:space="0" w:color="auto"/>
      </w:divBdr>
    </w:div>
    <w:div w:id="684939583">
      <w:bodyDiv w:val="1"/>
      <w:marLeft w:val="0"/>
      <w:marRight w:val="0"/>
      <w:marTop w:val="0"/>
      <w:marBottom w:val="0"/>
      <w:divBdr>
        <w:top w:val="none" w:sz="0" w:space="0" w:color="auto"/>
        <w:left w:val="none" w:sz="0" w:space="0" w:color="auto"/>
        <w:bottom w:val="none" w:sz="0" w:space="0" w:color="auto"/>
        <w:right w:val="none" w:sz="0" w:space="0" w:color="auto"/>
      </w:divBdr>
    </w:div>
    <w:div w:id="686254383">
      <w:bodyDiv w:val="1"/>
      <w:marLeft w:val="0"/>
      <w:marRight w:val="0"/>
      <w:marTop w:val="0"/>
      <w:marBottom w:val="0"/>
      <w:divBdr>
        <w:top w:val="none" w:sz="0" w:space="0" w:color="auto"/>
        <w:left w:val="none" w:sz="0" w:space="0" w:color="auto"/>
        <w:bottom w:val="none" w:sz="0" w:space="0" w:color="auto"/>
        <w:right w:val="none" w:sz="0" w:space="0" w:color="auto"/>
      </w:divBdr>
    </w:div>
    <w:div w:id="732390938">
      <w:bodyDiv w:val="1"/>
      <w:marLeft w:val="0"/>
      <w:marRight w:val="0"/>
      <w:marTop w:val="0"/>
      <w:marBottom w:val="0"/>
      <w:divBdr>
        <w:top w:val="none" w:sz="0" w:space="0" w:color="auto"/>
        <w:left w:val="none" w:sz="0" w:space="0" w:color="auto"/>
        <w:bottom w:val="none" w:sz="0" w:space="0" w:color="auto"/>
        <w:right w:val="none" w:sz="0" w:space="0" w:color="auto"/>
      </w:divBdr>
      <w:divsChild>
        <w:div w:id="771051689">
          <w:marLeft w:val="547"/>
          <w:marRight w:val="0"/>
          <w:marTop w:val="154"/>
          <w:marBottom w:val="0"/>
          <w:divBdr>
            <w:top w:val="none" w:sz="0" w:space="0" w:color="auto"/>
            <w:left w:val="none" w:sz="0" w:space="0" w:color="auto"/>
            <w:bottom w:val="none" w:sz="0" w:space="0" w:color="auto"/>
            <w:right w:val="none" w:sz="0" w:space="0" w:color="auto"/>
          </w:divBdr>
        </w:div>
        <w:div w:id="2035107452">
          <w:marLeft w:val="547"/>
          <w:marRight w:val="0"/>
          <w:marTop w:val="154"/>
          <w:marBottom w:val="0"/>
          <w:divBdr>
            <w:top w:val="none" w:sz="0" w:space="0" w:color="auto"/>
            <w:left w:val="none" w:sz="0" w:space="0" w:color="auto"/>
            <w:bottom w:val="none" w:sz="0" w:space="0" w:color="auto"/>
            <w:right w:val="none" w:sz="0" w:space="0" w:color="auto"/>
          </w:divBdr>
        </w:div>
      </w:divsChild>
    </w:div>
    <w:div w:id="748233166">
      <w:bodyDiv w:val="1"/>
      <w:marLeft w:val="0"/>
      <w:marRight w:val="0"/>
      <w:marTop w:val="0"/>
      <w:marBottom w:val="0"/>
      <w:divBdr>
        <w:top w:val="none" w:sz="0" w:space="0" w:color="auto"/>
        <w:left w:val="none" w:sz="0" w:space="0" w:color="auto"/>
        <w:bottom w:val="none" w:sz="0" w:space="0" w:color="auto"/>
        <w:right w:val="none" w:sz="0" w:space="0" w:color="auto"/>
      </w:divBdr>
      <w:divsChild>
        <w:div w:id="223689340">
          <w:marLeft w:val="547"/>
          <w:marRight w:val="0"/>
          <w:marTop w:val="154"/>
          <w:marBottom w:val="0"/>
          <w:divBdr>
            <w:top w:val="none" w:sz="0" w:space="0" w:color="auto"/>
            <w:left w:val="none" w:sz="0" w:space="0" w:color="auto"/>
            <w:bottom w:val="none" w:sz="0" w:space="0" w:color="auto"/>
            <w:right w:val="none" w:sz="0" w:space="0" w:color="auto"/>
          </w:divBdr>
        </w:div>
        <w:div w:id="1550530061">
          <w:marLeft w:val="547"/>
          <w:marRight w:val="0"/>
          <w:marTop w:val="154"/>
          <w:marBottom w:val="0"/>
          <w:divBdr>
            <w:top w:val="none" w:sz="0" w:space="0" w:color="auto"/>
            <w:left w:val="none" w:sz="0" w:space="0" w:color="auto"/>
            <w:bottom w:val="none" w:sz="0" w:space="0" w:color="auto"/>
            <w:right w:val="none" w:sz="0" w:space="0" w:color="auto"/>
          </w:divBdr>
        </w:div>
      </w:divsChild>
    </w:div>
    <w:div w:id="791634156">
      <w:bodyDiv w:val="1"/>
      <w:marLeft w:val="0"/>
      <w:marRight w:val="0"/>
      <w:marTop w:val="0"/>
      <w:marBottom w:val="0"/>
      <w:divBdr>
        <w:top w:val="none" w:sz="0" w:space="0" w:color="auto"/>
        <w:left w:val="none" w:sz="0" w:space="0" w:color="auto"/>
        <w:bottom w:val="none" w:sz="0" w:space="0" w:color="auto"/>
        <w:right w:val="none" w:sz="0" w:space="0" w:color="auto"/>
      </w:divBdr>
    </w:div>
    <w:div w:id="877425989">
      <w:bodyDiv w:val="1"/>
      <w:marLeft w:val="0"/>
      <w:marRight w:val="0"/>
      <w:marTop w:val="0"/>
      <w:marBottom w:val="0"/>
      <w:divBdr>
        <w:top w:val="none" w:sz="0" w:space="0" w:color="auto"/>
        <w:left w:val="none" w:sz="0" w:space="0" w:color="auto"/>
        <w:bottom w:val="none" w:sz="0" w:space="0" w:color="auto"/>
        <w:right w:val="none" w:sz="0" w:space="0" w:color="auto"/>
      </w:divBdr>
    </w:div>
    <w:div w:id="895705199">
      <w:bodyDiv w:val="1"/>
      <w:marLeft w:val="0"/>
      <w:marRight w:val="0"/>
      <w:marTop w:val="0"/>
      <w:marBottom w:val="0"/>
      <w:divBdr>
        <w:top w:val="none" w:sz="0" w:space="0" w:color="auto"/>
        <w:left w:val="none" w:sz="0" w:space="0" w:color="auto"/>
        <w:bottom w:val="none" w:sz="0" w:space="0" w:color="auto"/>
        <w:right w:val="none" w:sz="0" w:space="0" w:color="auto"/>
      </w:divBdr>
    </w:div>
    <w:div w:id="897127144">
      <w:bodyDiv w:val="1"/>
      <w:marLeft w:val="0"/>
      <w:marRight w:val="0"/>
      <w:marTop w:val="0"/>
      <w:marBottom w:val="0"/>
      <w:divBdr>
        <w:top w:val="none" w:sz="0" w:space="0" w:color="auto"/>
        <w:left w:val="none" w:sz="0" w:space="0" w:color="auto"/>
        <w:bottom w:val="none" w:sz="0" w:space="0" w:color="auto"/>
        <w:right w:val="none" w:sz="0" w:space="0" w:color="auto"/>
      </w:divBdr>
    </w:div>
    <w:div w:id="910966071">
      <w:bodyDiv w:val="1"/>
      <w:marLeft w:val="0"/>
      <w:marRight w:val="0"/>
      <w:marTop w:val="0"/>
      <w:marBottom w:val="0"/>
      <w:divBdr>
        <w:top w:val="none" w:sz="0" w:space="0" w:color="auto"/>
        <w:left w:val="none" w:sz="0" w:space="0" w:color="auto"/>
        <w:bottom w:val="none" w:sz="0" w:space="0" w:color="auto"/>
        <w:right w:val="none" w:sz="0" w:space="0" w:color="auto"/>
      </w:divBdr>
      <w:divsChild>
        <w:div w:id="1006902692">
          <w:marLeft w:val="547"/>
          <w:marRight w:val="0"/>
          <w:marTop w:val="200"/>
          <w:marBottom w:val="0"/>
          <w:divBdr>
            <w:top w:val="none" w:sz="0" w:space="0" w:color="auto"/>
            <w:left w:val="none" w:sz="0" w:space="0" w:color="auto"/>
            <w:bottom w:val="none" w:sz="0" w:space="0" w:color="auto"/>
            <w:right w:val="none" w:sz="0" w:space="0" w:color="auto"/>
          </w:divBdr>
        </w:div>
      </w:divsChild>
    </w:div>
    <w:div w:id="918976272">
      <w:bodyDiv w:val="1"/>
      <w:marLeft w:val="0"/>
      <w:marRight w:val="0"/>
      <w:marTop w:val="0"/>
      <w:marBottom w:val="0"/>
      <w:divBdr>
        <w:top w:val="none" w:sz="0" w:space="0" w:color="auto"/>
        <w:left w:val="none" w:sz="0" w:space="0" w:color="auto"/>
        <w:bottom w:val="none" w:sz="0" w:space="0" w:color="auto"/>
        <w:right w:val="none" w:sz="0" w:space="0" w:color="auto"/>
      </w:divBdr>
      <w:divsChild>
        <w:div w:id="1147933609">
          <w:marLeft w:val="547"/>
          <w:marRight w:val="0"/>
          <w:marTop w:val="200"/>
          <w:marBottom w:val="0"/>
          <w:divBdr>
            <w:top w:val="none" w:sz="0" w:space="0" w:color="auto"/>
            <w:left w:val="none" w:sz="0" w:space="0" w:color="auto"/>
            <w:bottom w:val="none" w:sz="0" w:space="0" w:color="auto"/>
            <w:right w:val="none" w:sz="0" w:space="0" w:color="auto"/>
          </w:divBdr>
        </w:div>
      </w:divsChild>
    </w:div>
    <w:div w:id="935406237">
      <w:bodyDiv w:val="1"/>
      <w:marLeft w:val="0"/>
      <w:marRight w:val="0"/>
      <w:marTop w:val="0"/>
      <w:marBottom w:val="0"/>
      <w:divBdr>
        <w:top w:val="none" w:sz="0" w:space="0" w:color="auto"/>
        <w:left w:val="none" w:sz="0" w:space="0" w:color="auto"/>
        <w:bottom w:val="none" w:sz="0" w:space="0" w:color="auto"/>
        <w:right w:val="none" w:sz="0" w:space="0" w:color="auto"/>
      </w:divBdr>
      <w:divsChild>
        <w:div w:id="810681988">
          <w:marLeft w:val="547"/>
          <w:marRight w:val="0"/>
          <w:marTop w:val="154"/>
          <w:marBottom w:val="0"/>
          <w:divBdr>
            <w:top w:val="none" w:sz="0" w:space="0" w:color="auto"/>
            <w:left w:val="none" w:sz="0" w:space="0" w:color="auto"/>
            <w:bottom w:val="none" w:sz="0" w:space="0" w:color="auto"/>
            <w:right w:val="none" w:sz="0" w:space="0" w:color="auto"/>
          </w:divBdr>
        </w:div>
        <w:div w:id="1690568299">
          <w:marLeft w:val="547"/>
          <w:marRight w:val="0"/>
          <w:marTop w:val="154"/>
          <w:marBottom w:val="0"/>
          <w:divBdr>
            <w:top w:val="none" w:sz="0" w:space="0" w:color="auto"/>
            <w:left w:val="none" w:sz="0" w:space="0" w:color="auto"/>
            <w:bottom w:val="none" w:sz="0" w:space="0" w:color="auto"/>
            <w:right w:val="none" w:sz="0" w:space="0" w:color="auto"/>
          </w:divBdr>
        </w:div>
      </w:divsChild>
    </w:div>
    <w:div w:id="939610219">
      <w:bodyDiv w:val="1"/>
      <w:marLeft w:val="0"/>
      <w:marRight w:val="0"/>
      <w:marTop w:val="0"/>
      <w:marBottom w:val="0"/>
      <w:divBdr>
        <w:top w:val="none" w:sz="0" w:space="0" w:color="auto"/>
        <w:left w:val="none" w:sz="0" w:space="0" w:color="auto"/>
        <w:bottom w:val="none" w:sz="0" w:space="0" w:color="auto"/>
        <w:right w:val="none" w:sz="0" w:space="0" w:color="auto"/>
      </w:divBdr>
      <w:divsChild>
        <w:div w:id="641812891">
          <w:marLeft w:val="547"/>
          <w:marRight w:val="0"/>
          <w:marTop w:val="154"/>
          <w:marBottom w:val="0"/>
          <w:divBdr>
            <w:top w:val="none" w:sz="0" w:space="0" w:color="auto"/>
            <w:left w:val="none" w:sz="0" w:space="0" w:color="auto"/>
            <w:bottom w:val="none" w:sz="0" w:space="0" w:color="auto"/>
            <w:right w:val="none" w:sz="0" w:space="0" w:color="auto"/>
          </w:divBdr>
        </w:div>
        <w:div w:id="872308367">
          <w:marLeft w:val="547"/>
          <w:marRight w:val="0"/>
          <w:marTop w:val="154"/>
          <w:marBottom w:val="0"/>
          <w:divBdr>
            <w:top w:val="none" w:sz="0" w:space="0" w:color="auto"/>
            <w:left w:val="none" w:sz="0" w:space="0" w:color="auto"/>
            <w:bottom w:val="none" w:sz="0" w:space="0" w:color="auto"/>
            <w:right w:val="none" w:sz="0" w:space="0" w:color="auto"/>
          </w:divBdr>
        </w:div>
        <w:div w:id="1539513034">
          <w:marLeft w:val="547"/>
          <w:marRight w:val="0"/>
          <w:marTop w:val="154"/>
          <w:marBottom w:val="0"/>
          <w:divBdr>
            <w:top w:val="none" w:sz="0" w:space="0" w:color="auto"/>
            <w:left w:val="none" w:sz="0" w:space="0" w:color="auto"/>
            <w:bottom w:val="none" w:sz="0" w:space="0" w:color="auto"/>
            <w:right w:val="none" w:sz="0" w:space="0" w:color="auto"/>
          </w:divBdr>
        </w:div>
      </w:divsChild>
    </w:div>
    <w:div w:id="943152790">
      <w:bodyDiv w:val="1"/>
      <w:marLeft w:val="0"/>
      <w:marRight w:val="0"/>
      <w:marTop w:val="0"/>
      <w:marBottom w:val="0"/>
      <w:divBdr>
        <w:top w:val="none" w:sz="0" w:space="0" w:color="auto"/>
        <w:left w:val="none" w:sz="0" w:space="0" w:color="auto"/>
        <w:bottom w:val="none" w:sz="0" w:space="0" w:color="auto"/>
        <w:right w:val="none" w:sz="0" w:space="0" w:color="auto"/>
      </w:divBdr>
      <w:divsChild>
        <w:div w:id="1803617262">
          <w:marLeft w:val="547"/>
          <w:marRight w:val="0"/>
          <w:marTop w:val="154"/>
          <w:marBottom w:val="0"/>
          <w:divBdr>
            <w:top w:val="none" w:sz="0" w:space="0" w:color="auto"/>
            <w:left w:val="none" w:sz="0" w:space="0" w:color="auto"/>
            <w:bottom w:val="none" w:sz="0" w:space="0" w:color="auto"/>
            <w:right w:val="none" w:sz="0" w:space="0" w:color="auto"/>
          </w:divBdr>
        </w:div>
        <w:div w:id="1275165551">
          <w:marLeft w:val="547"/>
          <w:marRight w:val="0"/>
          <w:marTop w:val="154"/>
          <w:marBottom w:val="0"/>
          <w:divBdr>
            <w:top w:val="none" w:sz="0" w:space="0" w:color="auto"/>
            <w:left w:val="none" w:sz="0" w:space="0" w:color="auto"/>
            <w:bottom w:val="none" w:sz="0" w:space="0" w:color="auto"/>
            <w:right w:val="none" w:sz="0" w:space="0" w:color="auto"/>
          </w:divBdr>
        </w:div>
        <w:div w:id="2061979381">
          <w:marLeft w:val="547"/>
          <w:marRight w:val="0"/>
          <w:marTop w:val="154"/>
          <w:marBottom w:val="0"/>
          <w:divBdr>
            <w:top w:val="none" w:sz="0" w:space="0" w:color="auto"/>
            <w:left w:val="none" w:sz="0" w:space="0" w:color="auto"/>
            <w:bottom w:val="none" w:sz="0" w:space="0" w:color="auto"/>
            <w:right w:val="none" w:sz="0" w:space="0" w:color="auto"/>
          </w:divBdr>
        </w:div>
      </w:divsChild>
    </w:div>
    <w:div w:id="955480455">
      <w:bodyDiv w:val="1"/>
      <w:marLeft w:val="0"/>
      <w:marRight w:val="0"/>
      <w:marTop w:val="0"/>
      <w:marBottom w:val="0"/>
      <w:divBdr>
        <w:top w:val="none" w:sz="0" w:space="0" w:color="auto"/>
        <w:left w:val="none" w:sz="0" w:space="0" w:color="auto"/>
        <w:bottom w:val="none" w:sz="0" w:space="0" w:color="auto"/>
        <w:right w:val="none" w:sz="0" w:space="0" w:color="auto"/>
      </w:divBdr>
    </w:div>
    <w:div w:id="1005786856">
      <w:bodyDiv w:val="1"/>
      <w:marLeft w:val="0"/>
      <w:marRight w:val="0"/>
      <w:marTop w:val="0"/>
      <w:marBottom w:val="0"/>
      <w:divBdr>
        <w:top w:val="none" w:sz="0" w:space="0" w:color="auto"/>
        <w:left w:val="none" w:sz="0" w:space="0" w:color="auto"/>
        <w:bottom w:val="none" w:sz="0" w:space="0" w:color="auto"/>
        <w:right w:val="none" w:sz="0" w:space="0" w:color="auto"/>
      </w:divBdr>
      <w:divsChild>
        <w:div w:id="1353334720">
          <w:marLeft w:val="547"/>
          <w:marRight w:val="0"/>
          <w:marTop w:val="154"/>
          <w:marBottom w:val="0"/>
          <w:divBdr>
            <w:top w:val="none" w:sz="0" w:space="0" w:color="auto"/>
            <w:left w:val="none" w:sz="0" w:space="0" w:color="auto"/>
            <w:bottom w:val="none" w:sz="0" w:space="0" w:color="auto"/>
            <w:right w:val="none" w:sz="0" w:space="0" w:color="auto"/>
          </w:divBdr>
        </w:div>
      </w:divsChild>
    </w:div>
    <w:div w:id="1008171366">
      <w:bodyDiv w:val="1"/>
      <w:marLeft w:val="0"/>
      <w:marRight w:val="0"/>
      <w:marTop w:val="0"/>
      <w:marBottom w:val="0"/>
      <w:divBdr>
        <w:top w:val="none" w:sz="0" w:space="0" w:color="auto"/>
        <w:left w:val="none" w:sz="0" w:space="0" w:color="auto"/>
        <w:bottom w:val="none" w:sz="0" w:space="0" w:color="auto"/>
        <w:right w:val="none" w:sz="0" w:space="0" w:color="auto"/>
      </w:divBdr>
      <w:divsChild>
        <w:div w:id="612371595">
          <w:marLeft w:val="547"/>
          <w:marRight w:val="0"/>
          <w:marTop w:val="154"/>
          <w:marBottom w:val="0"/>
          <w:divBdr>
            <w:top w:val="none" w:sz="0" w:space="0" w:color="auto"/>
            <w:left w:val="none" w:sz="0" w:space="0" w:color="auto"/>
            <w:bottom w:val="none" w:sz="0" w:space="0" w:color="auto"/>
            <w:right w:val="none" w:sz="0" w:space="0" w:color="auto"/>
          </w:divBdr>
        </w:div>
        <w:div w:id="349793326">
          <w:marLeft w:val="547"/>
          <w:marRight w:val="0"/>
          <w:marTop w:val="154"/>
          <w:marBottom w:val="0"/>
          <w:divBdr>
            <w:top w:val="none" w:sz="0" w:space="0" w:color="auto"/>
            <w:left w:val="none" w:sz="0" w:space="0" w:color="auto"/>
            <w:bottom w:val="none" w:sz="0" w:space="0" w:color="auto"/>
            <w:right w:val="none" w:sz="0" w:space="0" w:color="auto"/>
          </w:divBdr>
        </w:div>
      </w:divsChild>
    </w:div>
    <w:div w:id="1016080560">
      <w:bodyDiv w:val="1"/>
      <w:marLeft w:val="0"/>
      <w:marRight w:val="0"/>
      <w:marTop w:val="0"/>
      <w:marBottom w:val="0"/>
      <w:divBdr>
        <w:top w:val="none" w:sz="0" w:space="0" w:color="auto"/>
        <w:left w:val="none" w:sz="0" w:space="0" w:color="auto"/>
        <w:bottom w:val="none" w:sz="0" w:space="0" w:color="auto"/>
        <w:right w:val="none" w:sz="0" w:space="0" w:color="auto"/>
      </w:divBdr>
    </w:div>
    <w:div w:id="1024399621">
      <w:bodyDiv w:val="1"/>
      <w:marLeft w:val="0"/>
      <w:marRight w:val="0"/>
      <w:marTop w:val="0"/>
      <w:marBottom w:val="0"/>
      <w:divBdr>
        <w:top w:val="none" w:sz="0" w:space="0" w:color="auto"/>
        <w:left w:val="none" w:sz="0" w:space="0" w:color="auto"/>
        <w:bottom w:val="none" w:sz="0" w:space="0" w:color="auto"/>
        <w:right w:val="none" w:sz="0" w:space="0" w:color="auto"/>
      </w:divBdr>
    </w:div>
    <w:div w:id="1113015024">
      <w:bodyDiv w:val="1"/>
      <w:marLeft w:val="0"/>
      <w:marRight w:val="0"/>
      <w:marTop w:val="0"/>
      <w:marBottom w:val="0"/>
      <w:divBdr>
        <w:top w:val="none" w:sz="0" w:space="0" w:color="auto"/>
        <w:left w:val="none" w:sz="0" w:space="0" w:color="auto"/>
        <w:bottom w:val="none" w:sz="0" w:space="0" w:color="auto"/>
        <w:right w:val="none" w:sz="0" w:space="0" w:color="auto"/>
      </w:divBdr>
    </w:div>
    <w:div w:id="1139496967">
      <w:bodyDiv w:val="1"/>
      <w:marLeft w:val="0"/>
      <w:marRight w:val="0"/>
      <w:marTop w:val="0"/>
      <w:marBottom w:val="0"/>
      <w:divBdr>
        <w:top w:val="none" w:sz="0" w:space="0" w:color="auto"/>
        <w:left w:val="none" w:sz="0" w:space="0" w:color="auto"/>
        <w:bottom w:val="none" w:sz="0" w:space="0" w:color="auto"/>
        <w:right w:val="none" w:sz="0" w:space="0" w:color="auto"/>
      </w:divBdr>
    </w:div>
    <w:div w:id="1157574659">
      <w:bodyDiv w:val="1"/>
      <w:marLeft w:val="0"/>
      <w:marRight w:val="0"/>
      <w:marTop w:val="0"/>
      <w:marBottom w:val="0"/>
      <w:divBdr>
        <w:top w:val="none" w:sz="0" w:space="0" w:color="auto"/>
        <w:left w:val="none" w:sz="0" w:space="0" w:color="auto"/>
        <w:bottom w:val="none" w:sz="0" w:space="0" w:color="auto"/>
        <w:right w:val="none" w:sz="0" w:space="0" w:color="auto"/>
      </w:divBdr>
    </w:div>
    <w:div w:id="1187253418">
      <w:bodyDiv w:val="1"/>
      <w:marLeft w:val="0"/>
      <w:marRight w:val="0"/>
      <w:marTop w:val="0"/>
      <w:marBottom w:val="0"/>
      <w:divBdr>
        <w:top w:val="none" w:sz="0" w:space="0" w:color="auto"/>
        <w:left w:val="none" w:sz="0" w:space="0" w:color="auto"/>
        <w:bottom w:val="none" w:sz="0" w:space="0" w:color="auto"/>
        <w:right w:val="none" w:sz="0" w:space="0" w:color="auto"/>
      </w:divBdr>
      <w:divsChild>
        <w:div w:id="2113430750">
          <w:marLeft w:val="547"/>
          <w:marRight w:val="0"/>
          <w:marTop w:val="154"/>
          <w:marBottom w:val="0"/>
          <w:divBdr>
            <w:top w:val="none" w:sz="0" w:space="0" w:color="auto"/>
            <w:left w:val="none" w:sz="0" w:space="0" w:color="auto"/>
            <w:bottom w:val="none" w:sz="0" w:space="0" w:color="auto"/>
            <w:right w:val="none" w:sz="0" w:space="0" w:color="auto"/>
          </w:divBdr>
        </w:div>
        <w:div w:id="1376277355">
          <w:marLeft w:val="547"/>
          <w:marRight w:val="0"/>
          <w:marTop w:val="154"/>
          <w:marBottom w:val="0"/>
          <w:divBdr>
            <w:top w:val="none" w:sz="0" w:space="0" w:color="auto"/>
            <w:left w:val="none" w:sz="0" w:space="0" w:color="auto"/>
            <w:bottom w:val="none" w:sz="0" w:space="0" w:color="auto"/>
            <w:right w:val="none" w:sz="0" w:space="0" w:color="auto"/>
          </w:divBdr>
        </w:div>
      </w:divsChild>
    </w:div>
    <w:div w:id="1226336297">
      <w:bodyDiv w:val="1"/>
      <w:marLeft w:val="0"/>
      <w:marRight w:val="0"/>
      <w:marTop w:val="0"/>
      <w:marBottom w:val="0"/>
      <w:divBdr>
        <w:top w:val="none" w:sz="0" w:space="0" w:color="auto"/>
        <w:left w:val="none" w:sz="0" w:space="0" w:color="auto"/>
        <w:bottom w:val="none" w:sz="0" w:space="0" w:color="auto"/>
        <w:right w:val="none" w:sz="0" w:space="0" w:color="auto"/>
      </w:divBdr>
      <w:divsChild>
        <w:div w:id="783697046">
          <w:marLeft w:val="547"/>
          <w:marRight w:val="0"/>
          <w:marTop w:val="200"/>
          <w:marBottom w:val="0"/>
          <w:divBdr>
            <w:top w:val="none" w:sz="0" w:space="0" w:color="auto"/>
            <w:left w:val="none" w:sz="0" w:space="0" w:color="auto"/>
            <w:bottom w:val="none" w:sz="0" w:space="0" w:color="auto"/>
            <w:right w:val="none" w:sz="0" w:space="0" w:color="auto"/>
          </w:divBdr>
        </w:div>
      </w:divsChild>
    </w:div>
    <w:div w:id="1234466939">
      <w:bodyDiv w:val="1"/>
      <w:marLeft w:val="0"/>
      <w:marRight w:val="0"/>
      <w:marTop w:val="0"/>
      <w:marBottom w:val="0"/>
      <w:divBdr>
        <w:top w:val="none" w:sz="0" w:space="0" w:color="auto"/>
        <w:left w:val="none" w:sz="0" w:space="0" w:color="auto"/>
        <w:bottom w:val="none" w:sz="0" w:space="0" w:color="auto"/>
        <w:right w:val="none" w:sz="0" w:space="0" w:color="auto"/>
      </w:divBdr>
    </w:div>
    <w:div w:id="1318068934">
      <w:bodyDiv w:val="1"/>
      <w:marLeft w:val="0"/>
      <w:marRight w:val="0"/>
      <w:marTop w:val="0"/>
      <w:marBottom w:val="0"/>
      <w:divBdr>
        <w:top w:val="none" w:sz="0" w:space="0" w:color="auto"/>
        <w:left w:val="none" w:sz="0" w:space="0" w:color="auto"/>
        <w:bottom w:val="none" w:sz="0" w:space="0" w:color="auto"/>
        <w:right w:val="none" w:sz="0" w:space="0" w:color="auto"/>
      </w:divBdr>
      <w:divsChild>
        <w:div w:id="218908677">
          <w:marLeft w:val="547"/>
          <w:marRight w:val="0"/>
          <w:marTop w:val="154"/>
          <w:marBottom w:val="0"/>
          <w:divBdr>
            <w:top w:val="none" w:sz="0" w:space="0" w:color="auto"/>
            <w:left w:val="none" w:sz="0" w:space="0" w:color="auto"/>
            <w:bottom w:val="none" w:sz="0" w:space="0" w:color="auto"/>
            <w:right w:val="none" w:sz="0" w:space="0" w:color="auto"/>
          </w:divBdr>
        </w:div>
        <w:div w:id="1974939157">
          <w:marLeft w:val="547"/>
          <w:marRight w:val="0"/>
          <w:marTop w:val="154"/>
          <w:marBottom w:val="0"/>
          <w:divBdr>
            <w:top w:val="none" w:sz="0" w:space="0" w:color="auto"/>
            <w:left w:val="none" w:sz="0" w:space="0" w:color="auto"/>
            <w:bottom w:val="none" w:sz="0" w:space="0" w:color="auto"/>
            <w:right w:val="none" w:sz="0" w:space="0" w:color="auto"/>
          </w:divBdr>
        </w:div>
        <w:div w:id="1918397853">
          <w:marLeft w:val="547"/>
          <w:marRight w:val="0"/>
          <w:marTop w:val="154"/>
          <w:marBottom w:val="0"/>
          <w:divBdr>
            <w:top w:val="none" w:sz="0" w:space="0" w:color="auto"/>
            <w:left w:val="none" w:sz="0" w:space="0" w:color="auto"/>
            <w:bottom w:val="none" w:sz="0" w:space="0" w:color="auto"/>
            <w:right w:val="none" w:sz="0" w:space="0" w:color="auto"/>
          </w:divBdr>
        </w:div>
      </w:divsChild>
    </w:div>
    <w:div w:id="1330598373">
      <w:bodyDiv w:val="1"/>
      <w:marLeft w:val="0"/>
      <w:marRight w:val="0"/>
      <w:marTop w:val="0"/>
      <w:marBottom w:val="0"/>
      <w:divBdr>
        <w:top w:val="none" w:sz="0" w:space="0" w:color="auto"/>
        <w:left w:val="none" w:sz="0" w:space="0" w:color="auto"/>
        <w:bottom w:val="none" w:sz="0" w:space="0" w:color="auto"/>
        <w:right w:val="none" w:sz="0" w:space="0" w:color="auto"/>
      </w:divBdr>
    </w:div>
    <w:div w:id="1368219101">
      <w:bodyDiv w:val="1"/>
      <w:marLeft w:val="0"/>
      <w:marRight w:val="0"/>
      <w:marTop w:val="0"/>
      <w:marBottom w:val="0"/>
      <w:divBdr>
        <w:top w:val="none" w:sz="0" w:space="0" w:color="auto"/>
        <w:left w:val="none" w:sz="0" w:space="0" w:color="auto"/>
        <w:bottom w:val="none" w:sz="0" w:space="0" w:color="auto"/>
        <w:right w:val="none" w:sz="0" w:space="0" w:color="auto"/>
      </w:divBdr>
    </w:div>
    <w:div w:id="1421753729">
      <w:bodyDiv w:val="1"/>
      <w:marLeft w:val="0"/>
      <w:marRight w:val="0"/>
      <w:marTop w:val="0"/>
      <w:marBottom w:val="0"/>
      <w:divBdr>
        <w:top w:val="none" w:sz="0" w:space="0" w:color="auto"/>
        <w:left w:val="none" w:sz="0" w:space="0" w:color="auto"/>
        <w:bottom w:val="none" w:sz="0" w:space="0" w:color="auto"/>
        <w:right w:val="none" w:sz="0" w:space="0" w:color="auto"/>
      </w:divBdr>
      <w:divsChild>
        <w:div w:id="137188395">
          <w:marLeft w:val="806"/>
          <w:marRight w:val="0"/>
          <w:marTop w:val="154"/>
          <w:marBottom w:val="0"/>
          <w:divBdr>
            <w:top w:val="none" w:sz="0" w:space="0" w:color="auto"/>
            <w:left w:val="none" w:sz="0" w:space="0" w:color="auto"/>
            <w:bottom w:val="none" w:sz="0" w:space="0" w:color="auto"/>
            <w:right w:val="none" w:sz="0" w:space="0" w:color="auto"/>
          </w:divBdr>
        </w:div>
        <w:div w:id="198590784">
          <w:marLeft w:val="806"/>
          <w:marRight w:val="0"/>
          <w:marTop w:val="154"/>
          <w:marBottom w:val="0"/>
          <w:divBdr>
            <w:top w:val="none" w:sz="0" w:space="0" w:color="auto"/>
            <w:left w:val="none" w:sz="0" w:space="0" w:color="auto"/>
            <w:bottom w:val="none" w:sz="0" w:space="0" w:color="auto"/>
            <w:right w:val="none" w:sz="0" w:space="0" w:color="auto"/>
          </w:divBdr>
        </w:div>
      </w:divsChild>
    </w:div>
    <w:div w:id="1482384226">
      <w:bodyDiv w:val="1"/>
      <w:marLeft w:val="0"/>
      <w:marRight w:val="0"/>
      <w:marTop w:val="0"/>
      <w:marBottom w:val="0"/>
      <w:divBdr>
        <w:top w:val="none" w:sz="0" w:space="0" w:color="auto"/>
        <w:left w:val="none" w:sz="0" w:space="0" w:color="auto"/>
        <w:bottom w:val="none" w:sz="0" w:space="0" w:color="auto"/>
        <w:right w:val="none" w:sz="0" w:space="0" w:color="auto"/>
      </w:divBdr>
    </w:div>
    <w:div w:id="1489051164">
      <w:bodyDiv w:val="1"/>
      <w:marLeft w:val="0"/>
      <w:marRight w:val="0"/>
      <w:marTop w:val="0"/>
      <w:marBottom w:val="0"/>
      <w:divBdr>
        <w:top w:val="none" w:sz="0" w:space="0" w:color="auto"/>
        <w:left w:val="none" w:sz="0" w:space="0" w:color="auto"/>
        <w:bottom w:val="none" w:sz="0" w:space="0" w:color="auto"/>
        <w:right w:val="none" w:sz="0" w:space="0" w:color="auto"/>
      </w:divBdr>
    </w:div>
    <w:div w:id="1493256147">
      <w:bodyDiv w:val="1"/>
      <w:marLeft w:val="0"/>
      <w:marRight w:val="0"/>
      <w:marTop w:val="0"/>
      <w:marBottom w:val="0"/>
      <w:divBdr>
        <w:top w:val="none" w:sz="0" w:space="0" w:color="auto"/>
        <w:left w:val="none" w:sz="0" w:space="0" w:color="auto"/>
        <w:bottom w:val="none" w:sz="0" w:space="0" w:color="auto"/>
        <w:right w:val="none" w:sz="0" w:space="0" w:color="auto"/>
      </w:divBdr>
      <w:divsChild>
        <w:div w:id="1911042915">
          <w:marLeft w:val="547"/>
          <w:marRight w:val="0"/>
          <w:marTop w:val="154"/>
          <w:marBottom w:val="0"/>
          <w:divBdr>
            <w:top w:val="none" w:sz="0" w:space="0" w:color="auto"/>
            <w:left w:val="none" w:sz="0" w:space="0" w:color="auto"/>
            <w:bottom w:val="none" w:sz="0" w:space="0" w:color="auto"/>
            <w:right w:val="none" w:sz="0" w:space="0" w:color="auto"/>
          </w:divBdr>
        </w:div>
        <w:div w:id="653025533">
          <w:marLeft w:val="547"/>
          <w:marRight w:val="0"/>
          <w:marTop w:val="154"/>
          <w:marBottom w:val="0"/>
          <w:divBdr>
            <w:top w:val="none" w:sz="0" w:space="0" w:color="auto"/>
            <w:left w:val="none" w:sz="0" w:space="0" w:color="auto"/>
            <w:bottom w:val="none" w:sz="0" w:space="0" w:color="auto"/>
            <w:right w:val="none" w:sz="0" w:space="0" w:color="auto"/>
          </w:divBdr>
        </w:div>
        <w:div w:id="78648147">
          <w:marLeft w:val="547"/>
          <w:marRight w:val="0"/>
          <w:marTop w:val="154"/>
          <w:marBottom w:val="0"/>
          <w:divBdr>
            <w:top w:val="none" w:sz="0" w:space="0" w:color="auto"/>
            <w:left w:val="none" w:sz="0" w:space="0" w:color="auto"/>
            <w:bottom w:val="none" w:sz="0" w:space="0" w:color="auto"/>
            <w:right w:val="none" w:sz="0" w:space="0" w:color="auto"/>
          </w:divBdr>
        </w:div>
      </w:divsChild>
    </w:div>
    <w:div w:id="1512377802">
      <w:bodyDiv w:val="1"/>
      <w:marLeft w:val="0"/>
      <w:marRight w:val="0"/>
      <w:marTop w:val="0"/>
      <w:marBottom w:val="0"/>
      <w:divBdr>
        <w:top w:val="none" w:sz="0" w:space="0" w:color="auto"/>
        <w:left w:val="none" w:sz="0" w:space="0" w:color="auto"/>
        <w:bottom w:val="none" w:sz="0" w:space="0" w:color="auto"/>
        <w:right w:val="none" w:sz="0" w:space="0" w:color="auto"/>
      </w:divBdr>
      <w:divsChild>
        <w:div w:id="1055276953">
          <w:marLeft w:val="547"/>
          <w:marRight w:val="0"/>
          <w:marTop w:val="200"/>
          <w:marBottom w:val="0"/>
          <w:divBdr>
            <w:top w:val="none" w:sz="0" w:space="0" w:color="auto"/>
            <w:left w:val="none" w:sz="0" w:space="0" w:color="auto"/>
            <w:bottom w:val="none" w:sz="0" w:space="0" w:color="auto"/>
            <w:right w:val="none" w:sz="0" w:space="0" w:color="auto"/>
          </w:divBdr>
        </w:div>
      </w:divsChild>
    </w:div>
    <w:div w:id="1540699360">
      <w:bodyDiv w:val="1"/>
      <w:marLeft w:val="0"/>
      <w:marRight w:val="0"/>
      <w:marTop w:val="0"/>
      <w:marBottom w:val="0"/>
      <w:divBdr>
        <w:top w:val="none" w:sz="0" w:space="0" w:color="auto"/>
        <w:left w:val="none" w:sz="0" w:space="0" w:color="auto"/>
        <w:bottom w:val="none" w:sz="0" w:space="0" w:color="auto"/>
        <w:right w:val="none" w:sz="0" w:space="0" w:color="auto"/>
      </w:divBdr>
    </w:div>
    <w:div w:id="1556311271">
      <w:bodyDiv w:val="1"/>
      <w:marLeft w:val="0"/>
      <w:marRight w:val="0"/>
      <w:marTop w:val="0"/>
      <w:marBottom w:val="0"/>
      <w:divBdr>
        <w:top w:val="none" w:sz="0" w:space="0" w:color="auto"/>
        <w:left w:val="none" w:sz="0" w:space="0" w:color="auto"/>
        <w:bottom w:val="none" w:sz="0" w:space="0" w:color="auto"/>
        <w:right w:val="none" w:sz="0" w:space="0" w:color="auto"/>
      </w:divBdr>
    </w:div>
    <w:div w:id="1578401125">
      <w:bodyDiv w:val="1"/>
      <w:marLeft w:val="0"/>
      <w:marRight w:val="0"/>
      <w:marTop w:val="0"/>
      <w:marBottom w:val="0"/>
      <w:divBdr>
        <w:top w:val="none" w:sz="0" w:space="0" w:color="auto"/>
        <w:left w:val="none" w:sz="0" w:space="0" w:color="auto"/>
        <w:bottom w:val="none" w:sz="0" w:space="0" w:color="auto"/>
        <w:right w:val="none" w:sz="0" w:space="0" w:color="auto"/>
      </w:divBdr>
      <w:divsChild>
        <w:div w:id="1075977272">
          <w:marLeft w:val="547"/>
          <w:marRight w:val="0"/>
          <w:marTop w:val="200"/>
          <w:marBottom w:val="0"/>
          <w:divBdr>
            <w:top w:val="none" w:sz="0" w:space="0" w:color="auto"/>
            <w:left w:val="none" w:sz="0" w:space="0" w:color="auto"/>
            <w:bottom w:val="none" w:sz="0" w:space="0" w:color="auto"/>
            <w:right w:val="none" w:sz="0" w:space="0" w:color="auto"/>
          </w:divBdr>
        </w:div>
        <w:div w:id="1465007112">
          <w:marLeft w:val="547"/>
          <w:marRight w:val="0"/>
          <w:marTop w:val="200"/>
          <w:marBottom w:val="0"/>
          <w:divBdr>
            <w:top w:val="none" w:sz="0" w:space="0" w:color="auto"/>
            <w:left w:val="none" w:sz="0" w:space="0" w:color="auto"/>
            <w:bottom w:val="none" w:sz="0" w:space="0" w:color="auto"/>
            <w:right w:val="none" w:sz="0" w:space="0" w:color="auto"/>
          </w:divBdr>
        </w:div>
        <w:div w:id="1969775945">
          <w:marLeft w:val="547"/>
          <w:marRight w:val="0"/>
          <w:marTop w:val="200"/>
          <w:marBottom w:val="0"/>
          <w:divBdr>
            <w:top w:val="none" w:sz="0" w:space="0" w:color="auto"/>
            <w:left w:val="none" w:sz="0" w:space="0" w:color="auto"/>
            <w:bottom w:val="none" w:sz="0" w:space="0" w:color="auto"/>
            <w:right w:val="none" w:sz="0" w:space="0" w:color="auto"/>
          </w:divBdr>
        </w:div>
        <w:div w:id="1910650191">
          <w:marLeft w:val="547"/>
          <w:marRight w:val="0"/>
          <w:marTop w:val="200"/>
          <w:marBottom w:val="0"/>
          <w:divBdr>
            <w:top w:val="none" w:sz="0" w:space="0" w:color="auto"/>
            <w:left w:val="none" w:sz="0" w:space="0" w:color="auto"/>
            <w:bottom w:val="none" w:sz="0" w:space="0" w:color="auto"/>
            <w:right w:val="none" w:sz="0" w:space="0" w:color="auto"/>
          </w:divBdr>
        </w:div>
        <w:div w:id="1607225774">
          <w:marLeft w:val="547"/>
          <w:marRight w:val="0"/>
          <w:marTop w:val="200"/>
          <w:marBottom w:val="0"/>
          <w:divBdr>
            <w:top w:val="none" w:sz="0" w:space="0" w:color="auto"/>
            <w:left w:val="none" w:sz="0" w:space="0" w:color="auto"/>
            <w:bottom w:val="none" w:sz="0" w:space="0" w:color="auto"/>
            <w:right w:val="none" w:sz="0" w:space="0" w:color="auto"/>
          </w:divBdr>
        </w:div>
        <w:div w:id="404300868">
          <w:marLeft w:val="547"/>
          <w:marRight w:val="0"/>
          <w:marTop w:val="200"/>
          <w:marBottom w:val="0"/>
          <w:divBdr>
            <w:top w:val="none" w:sz="0" w:space="0" w:color="auto"/>
            <w:left w:val="none" w:sz="0" w:space="0" w:color="auto"/>
            <w:bottom w:val="none" w:sz="0" w:space="0" w:color="auto"/>
            <w:right w:val="none" w:sz="0" w:space="0" w:color="auto"/>
          </w:divBdr>
        </w:div>
        <w:div w:id="1084455906">
          <w:marLeft w:val="547"/>
          <w:marRight w:val="0"/>
          <w:marTop w:val="200"/>
          <w:marBottom w:val="0"/>
          <w:divBdr>
            <w:top w:val="none" w:sz="0" w:space="0" w:color="auto"/>
            <w:left w:val="none" w:sz="0" w:space="0" w:color="auto"/>
            <w:bottom w:val="none" w:sz="0" w:space="0" w:color="auto"/>
            <w:right w:val="none" w:sz="0" w:space="0" w:color="auto"/>
          </w:divBdr>
        </w:div>
        <w:div w:id="176895059">
          <w:marLeft w:val="547"/>
          <w:marRight w:val="0"/>
          <w:marTop w:val="200"/>
          <w:marBottom w:val="0"/>
          <w:divBdr>
            <w:top w:val="none" w:sz="0" w:space="0" w:color="auto"/>
            <w:left w:val="none" w:sz="0" w:space="0" w:color="auto"/>
            <w:bottom w:val="none" w:sz="0" w:space="0" w:color="auto"/>
            <w:right w:val="none" w:sz="0" w:space="0" w:color="auto"/>
          </w:divBdr>
        </w:div>
        <w:div w:id="546994484">
          <w:marLeft w:val="547"/>
          <w:marRight w:val="0"/>
          <w:marTop w:val="200"/>
          <w:marBottom w:val="0"/>
          <w:divBdr>
            <w:top w:val="none" w:sz="0" w:space="0" w:color="auto"/>
            <w:left w:val="none" w:sz="0" w:space="0" w:color="auto"/>
            <w:bottom w:val="none" w:sz="0" w:space="0" w:color="auto"/>
            <w:right w:val="none" w:sz="0" w:space="0" w:color="auto"/>
          </w:divBdr>
        </w:div>
      </w:divsChild>
    </w:div>
    <w:div w:id="1616446149">
      <w:bodyDiv w:val="1"/>
      <w:marLeft w:val="0"/>
      <w:marRight w:val="0"/>
      <w:marTop w:val="0"/>
      <w:marBottom w:val="0"/>
      <w:divBdr>
        <w:top w:val="none" w:sz="0" w:space="0" w:color="auto"/>
        <w:left w:val="none" w:sz="0" w:space="0" w:color="auto"/>
        <w:bottom w:val="none" w:sz="0" w:space="0" w:color="auto"/>
        <w:right w:val="none" w:sz="0" w:space="0" w:color="auto"/>
      </w:divBdr>
    </w:div>
    <w:div w:id="1711491070">
      <w:bodyDiv w:val="1"/>
      <w:marLeft w:val="0"/>
      <w:marRight w:val="0"/>
      <w:marTop w:val="0"/>
      <w:marBottom w:val="0"/>
      <w:divBdr>
        <w:top w:val="none" w:sz="0" w:space="0" w:color="auto"/>
        <w:left w:val="none" w:sz="0" w:space="0" w:color="auto"/>
        <w:bottom w:val="none" w:sz="0" w:space="0" w:color="auto"/>
        <w:right w:val="none" w:sz="0" w:space="0" w:color="auto"/>
      </w:divBdr>
    </w:div>
    <w:div w:id="1748918459">
      <w:bodyDiv w:val="1"/>
      <w:marLeft w:val="0"/>
      <w:marRight w:val="0"/>
      <w:marTop w:val="0"/>
      <w:marBottom w:val="0"/>
      <w:divBdr>
        <w:top w:val="none" w:sz="0" w:space="0" w:color="auto"/>
        <w:left w:val="none" w:sz="0" w:space="0" w:color="auto"/>
        <w:bottom w:val="none" w:sz="0" w:space="0" w:color="auto"/>
        <w:right w:val="none" w:sz="0" w:space="0" w:color="auto"/>
      </w:divBdr>
    </w:div>
    <w:div w:id="1790003855">
      <w:bodyDiv w:val="1"/>
      <w:marLeft w:val="0"/>
      <w:marRight w:val="0"/>
      <w:marTop w:val="0"/>
      <w:marBottom w:val="0"/>
      <w:divBdr>
        <w:top w:val="none" w:sz="0" w:space="0" w:color="auto"/>
        <w:left w:val="none" w:sz="0" w:space="0" w:color="auto"/>
        <w:bottom w:val="none" w:sz="0" w:space="0" w:color="auto"/>
        <w:right w:val="none" w:sz="0" w:space="0" w:color="auto"/>
      </w:divBdr>
      <w:divsChild>
        <w:div w:id="837158645">
          <w:marLeft w:val="547"/>
          <w:marRight w:val="0"/>
          <w:marTop w:val="154"/>
          <w:marBottom w:val="0"/>
          <w:divBdr>
            <w:top w:val="none" w:sz="0" w:space="0" w:color="auto"/>
            <w:left w:val="none" w:sz="0" w:space="0" w:color="auto"/>
            <w:bottom w:val="none" w:sz="0" w:space="0" w:color="auto"/>
            <w:right w:val="none" w:sz="0" w:space="0" w:color="auto"/>
          </w:divBdr>
        </w:div>
      </w:divsChild>
    </w:div>
    <w:div w:id="1795636545">
      <w:bodyDiv w:val="1"/>
      <w:marLeft w:val="0"/>
      <w:marRight w:val="0"/>
      <w:marTop w:val="0"/>
      <w:marBottom w:val="0"/>
      <w:divBdr>
        <w:top w:val="none" w:sz="0" w:space="0" w:color="auto"/>
        <w:left w:val="none" w:sz="0" w:space="0" w:color="auto"/>
        <w:bottom w:val="none" w:sz="0" w:space="0" w:color="auto"/>
        <w:right w:val="none" w:sz="0" w:space="0" w:color="auto"/>
      </w:divBdr>
      <w:divsChild>
        <w:div w:id="1764181550">
          <w:marLeft w:val="547"/>
          <w:marRight w:val="0"/>
          <w:marTop w:val="154"/>
          <w:marBottom w:val="0"/>
          <w:divBdr>
            <w:top w:val="none" w:sz="0" w:space="0" w:color="auto"/>
            <w:left w:val="none" w:sz="0" w:space="0" w:color="auto"/>
            <w:bottom w:val="none" w:sz="0" w:space="0" w:color="auto"/>
            <w:right w:val="none" w:sz="0" w:space="0" w:color="auto"/>
          </w:divBdr>
        </w:div>
      </w:divsChild>
    </w:div>
    <w:div w:id="1804419803">
      <w:bodyDiv w:val="1"/>
      <w:marLeft w:val="0"/>
      <w:marRight w:val="0"/>
      <w:marTop w:val="0"/>
      <w:marBottom w:val="0"/>
      <w:divBdr>
        <w:top w:val="none" w:sz="0" w:space="0" w:color="auto"/>
        <w:left w:val="none" w:sz="0" w:space="0" w:color="auto"/>
        <w:bottom w:val="none" w:sz="0" w:space="0" w:color="auto"/>
        <w:right w:val="none" w:sz="0" w:space="0" w:color="auto"/>
      </w:divBdr>
      <w:divsChild>
        <w:div w:id="941759650">
          <w:marLeft w:val="806"/>
          <w:marRight w:val="0"/>
          <w:marTop w:val="154"/>
          <w:marBottom w:val="0"/>
          <w:divBdr>
            <w:top w:val="none" w:sz="0" w:space="0" w:color="auto"/>
            <w:left w:val="none" w:sz="0" w:space="0" w:color="auto"/>
            <w:bottom w:val="none" w:sz="0" w:space="0" w:color="auto"/>
            <w:right w:val="none" w:sz="0" w:space="0" w:color="auto"/>
          </w:divBdr>
        </w:div>
        <w:div w:id="608513717">
          <w:marLeft w:val="806"/>
          <w:marRight w:val="0"/>
          <w:marTop w:val="154"/>
          <w:marBottom w:val="0"/>
          <w:divBdr>
            <w:top w:val="none" w:sz="0" w:space="0" w:color="auto"/>
            <w:left w:val="none" w:sz="0" w:space="0" w:color="auto"/>
            <w:bottom w:val="none" w:sz="0" w:space="0" w:color="auto"/>
            <w:right w:val="none" w:sz="0" w:space="0" w:color="auto"/>
          </w:divBdr>
        </w:div>
      </w:divsChild>
    </w:div>
    <w:div w:id="1843666312">
      <w:bodyDiv w:val="1"/>
      <w:marLeft w:val="0"/>
      <w:marRight w:val="0"/>
      <w:marTop w:val="0"/>
      <w:marBottom w:val="0"/>
      <w:divBdr>
        <w:top w:val="none" w:sz="0" w:space="0" w:color="auto"/>
        <w:left w:val="none" w:sz="0" w:space="0" w:color="auto"/>
        <w:bottom w:val="none" w:sz="0" w:space="0" w:color="auto"/>
        <w:right w:val="none" w:sz="0" w:space="0" w:color="auto"/>
      </w:divBdr>
    </w:div>
    <w:div w:id="1955092734">
      <w:bodyDiv w:val="1"/>
      <w:marLeft w:val="0"/>
      <w:marRight w:val="0"/>
      <w:marTop w:val="0"/>
      <w:marBottom w:val="0"/>
      <w:divBdr>
        <w:top w:val="none" w:sz="0" w:space="0" w:color="auto"/>
        <w:left w:val="none" w:sz="0" w:space="0" w:color="auto"/>
        <w:bottom w:val="none" w:sz="0" w:space="0" w:color="auto"/>
        <w:right w:val="none" w:sz="0" w:space="0" w:color="auto"/>
      </w:divBdr>
      <w:divsChild>
        <w:div w:id="596333140">
          <w:marLeft w:val="547"/>
          <w:marRight w:val="0"/>
          <w:marTop w:val="154"/>
          <w:marBottom w:val="0"/>
          <w:divBdr>
            <w:top w:val="none" w:sz="0" w:space="0" w:color="auto"/>
            <w:left w:val="none" w:sz="0" w:space="0" w:color="auto"/>
            <w:bottom w:val="none" w:sz="0" w:space="0" w:color="auto"/>
            <w:right w:val="none" w:sz="0" w:space="0" w:color="auto"/>
          </w:divBdr>
        </w:div>
      </w:divsChild>
    </w:div>
    <w:div w:id="1980525950">
      <w:bodyDiv w:val="1"/>
      <w:marLeft w:val="0"/>
      <w:marRight w:val="0"/>
      <w:marTop w:val="0"/>
      <w:marBottom w:val="0"/>
      <w:divBdr>
        <w:top w:val="none" w:sz="0" w:space="0" w:color="auto"/>
        <w:left w:val="none" w:sz="0" w:space="0" w:color="auto"/>
        <w:bottom w:val="none" w:sz="0" w:space="0" w:color="auto"/>
        <w:right w:val="none" w:sz="0" w:space="0" w:color="auto"/>
      </w:divBdr>
    </w:div>
    <w:div w:id="2008290502">
      <w:bodyDiv w:val="1"/>
      <w:marLeft w:val="0"/>
      <w:marRight w:val="0"/>
      <w:marTop w:val="0"/>
      <w:marBottom w:val="0"/>
      <w:divBdr>
        <w:top w:val="none" w:sz="0" w:space="0" w:color="auto"/>
        <w:left w:val="none" w:sz="0" w:space="0" w:color="auto"/>
        <w:bottom w:val="none" w:sz="0" w:space="0" w:color="auto"/>
        <w:right w:val="none" w:sz="0" w:space="0" w:color="auto"/>
      </w:divBdr>
    </w:div>
    <w:div w:id="2023433375">
      <w:bodyDiv w:val="1"/>
      <w:marLeft w:val="0"/>
      <w:marRight w:val="0"/>
      <w:marTop w:val="0"/>
      <w:marBottom w:val="0"/>
      <w:divBdr>
        <w:top w:val="none" w:sz="0" w:space="0" w:color="auto"/>
        <w:left w:val="none" w:sz="0" w:space="0" w:color="auto"/>
        <w:bottom w:val="none" w:sz="0" w:space="0" w:color="auto"/>
        <w:right w:val="none" w:sz="0" w:space="0" w:color="auto"/>
      </w:divBdr>
    </w:div>
    <w:div w:id="2038313880">
      <w:bodyDiv w:val="1"/>
      <w:marLeft w:val="0"/>
      <w:marRight w:val="0"/>
      <w:marTop w:val="0"/>
      <w:marBottom w:val="0"/>
      <w:divBdr>
        <w:top w:val="none" w:sz="0" w:space="0" w:color="auto"/>
        <w:left w:val="none" w:sz="0" w:space="0" w:color="auto"/>
        <w:bottom w:val="none" w:sz="0" w:space="0" w:color="auto"/>
        <w:right w:val="none" w:sz="0" w:space="0" w:color="auto"/>
      </w:divBdr>
      <w:divsChild>
        <w:div w:id="232736822">
          <w:marLeft w:val="806"/>
          <w:marRight w:val="0"/>
          <w:marTop w:val="154"/>
          <w:marBottom w:val="0"/>
          <w:divBdr>
            <w:top w:val="none" w:sz="0" w:space="0" w:color="auto"/>
            <w:left w:val="none" w:sz="0" w:space="0" w:color="auto"/>
            <w:bottom w:val="none" w:sz="0" w:space="0" w:color="auto"/>
            <w:right w:val="none" w:sz="0" w:space="0" w:color="auto"/>
          </w:divBdr>
        </w:div>
        <w:div w:id="1778795761">
          <w:marLeft w:val="806"/>
          <w:marRight w:val="0"/>
          <w:marTop w:val="154"/>
          <w:marBottom w:val="0"/>
          <w:divBdr>
            <w:top w:val="none" w:sz="0" w:space="0" w:color="auto"/>
            <w:left w:val="none" w:sz="0" w:space="0" w:color="auto"/>
            <w:bottom w:val="none" w:sz="0" w:space="0" w:color="auto"/>
            <w:right w:val="none" w:sz="0" w:space="0" w:color="auto"/>
          </w:divBdr>
        </w:div>
      </w:divsChild>
    </w:div>
    <w:div w:id="214646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25</Pages>
  <Words>6312</Words>
  <Characters>34087</Characters>
  <Application>Microsoft Office Word</Application>
  <DocSecurity>0</DocSecurity>
  <Lines>284</Lines>
  <Paragraphs>80</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5</cp:revision>
  <dcterms:created xsi:type="dcterms:W3CDTF">2020-06-26T13:33:00Z</dcterms:created>
  <dcterms:modified xsi:type="dcterms:W3CDTF">2024-06-21T10:23:00Z</dcterms:modified>
</cp:coreProperties>
</file>