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F4E28" w14:textId="77777777" w:rsidR="00BF35E0" w:rsidRDefault="00BF35E0" w:rsidP="00FB1410">
      <w:pPr>
        <w:pStyle w:val="2"/>
        <w:rPr>
          <w:rFonts w:eastAsiaTheme="majorEastAsia"/>
        </w:rPr>
      </w:pPr>
      <w:bookmarkStart w:id="0" w:name="_Toc341986502"/>
      <w:bookmarkStart w:id="1" w:name="_Toc362601988"/>
    </w:p>
    <w:sdt>
      <w:sdtPr>
        <w:rPr>
          <w:rFonts w:asciiTheme="majorHAnsi" w:eastAsiaTheme="majorEastAsia" w:hAnsiTheme="majorHAnsi" w:cstheme="majorBidi"/>
          <w:sz w:val="72"/>
          <w:szCs w:val="72"/>
        </w:rPr>
        <w:id w:val="1568541739"/>
        <w:docPartObj>
          <w:docPartGallery w:val="Cover Pages"/>
          <w:docPartUnique/>
        </w:docPartObj>
      </w:sdtPr>
      <w:sdtEndPr>
        <w:rPr>
          <w:rFonts w:ascii="Calibri" w:eastAsia="Calibri" w:hAnsi="Calibri" w:cs="Times New Roman"/>
          <w:sz w:val="22"/>
          <w:szCs w:val="22"/>
        </w:rPr>
      </w:sdtEndPr>
      <w:sdtContent>
        <w:p w14:paraId="04963B7D" w14:textId="77777777" w:rsidR="00606774" w:rsidRPr="00F44EED" w:rsidRDefault="00AC78F7" w:rsidP="00572407">
          <w:pPr>
            <w:pStyle w:val="af3"/>
            <w:spacing w:line="360" w:lineRule="auto"/>
            <w:rPr>
              <w:rFonts w:asciiTheme="majorHAnsi" w:eastAsiaTheme="majorEastAsia" w:hAnsiTheme="majorHAnsi" w:cstheme="majorBidi"/>
              <w:b/>
              <w:sz w:val="36"/>
              <w:szCs w:val="36"/>
            </w:rPr>
          </w:pPr>
          <w:r>
            <w:rPr>
              <w:rFonts w:asciiTheme="majorHAnsi" w:eastAsiaTheme="majorEastAsia" w:hAnsiTheme="majorHAnsi" w:cstheme="majorBidi"/>
              <w:b/>
              <w:noProof/>
              <w:sz w:val="56"/>
              <w:szCs w:val="72"/>
              <w:lang w:eastAsia="el-GR"/>
            </w:rPr>
            <w:pict w14:anchorId="72896E68">
              <v:shapetype id="_x0000_t202" coordsize="21600,21600" o:spt="202" path="m,l,21600r21600,l21600,xe">
                <v:stroke joinstyle="miter"/>
                <v:path gradientshapeok="t" o:connecttype="rect"/>
              </v:shapetype>
              <v:shape id="Text Box 2" o:spid="_x0000_s1026" type="#_x0000_t202" style="position:absolute;left:0;text-align:left;margin-left:2571.8pt;margin-top:53.65pt;width:413.8pt;height:71.15pt;z-index:251672576;visibility:visible;mso-height-percent:200;mso-wrap-distance-top:3.6pt;mso-wrap-distance-bottom:3.6pt;mso-position-horizontal:right;mso-position-horizontal-relative:margin;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" filled="f" stroked="f">
                <v:textbox style="mso-fit-shape-to-text:t">
                  <w:txbxContent>
                    <w:p w14:paraId="7E29066B" w14:textId="77777777" w:rsidR="000854B1" w:rsidRPr="00781DED" w:rsidRDefault="00781DED" w:rsidP="000854B1">
                      <w:pPr>
                        <w:jc w:val="center"/>
                        <w:rPr>
                          <w:rFonts w:asciiTheme="majorHAnsi" w:hAnsiTheme="majorHAnsi"/>
                          <w:b/>
                          <w:color w:val="17365D" w:themeColor="text2" w:themeShade="BF"/>
                          <w:sz w:val="40"/>
                        </w:rPr>
                      </w:pPr>
                      <w:r w:rsidRPr="00781DED">
                        <w:rPr>
                          <w:rFonts w:asciiTheme="majorHAnsi" w:hAnsiTheme="majorHAnsi"/>
                          <w:b/>
                          <w:color w:val="17365D" w:themeColor="text2" w:themeShade="BF"/>
                          <w:sz w:val="40"/>
                        </w:rPr>
                        <w:t>Οι Νέες Τεχνολογίες Πληροφορίας (ΝΤΠ) στην Ειδική Αγωγή και Εκπαίδευση</w:t>
                      </w:r>
                    </w:p>
                  </w:txbxContent>
                </v:textbox>
                <w10:wrap type="square" anchorx="margin"/>
              </v:shape>
            </w:pict>
          </w:r>
        </w:p>
        <w:p w14:paraId="1274CDB4" w14:textId="77777777" w:rsidR="00406E61" w:rsidRPr="00572407" w:rsidRDefault="00406E61" w:rsidP="000854B1">
          <w:pPr>
            <w:pStyle w:val="af3"/>
            <w:spacing w:line="360" w:lineRule="auto"/>
            <w:rPr>
              <w:rFonts w:asciiTheme="majorHAnsi" w:eastAsiaTheme="majorEastAsia" w:hAnsiTheme="majorHAnsi" w:cstheme="majorBidi"/>
              <w:sz w:val="56"/>
              <w:szCs w:val="72"/>
            </w:rPr>
          </w:pPr>
        </w:p>
        <w:p w14:paraId="26043B13" w14:textId="77777777" w:rsidR="000854B1" w:rsidRDefault="002233D8" w:rsidP="000854B1">
          <w:pPr>
            <w:pStyle w:val="af3"/>
            <w:spacing w:line="360" w:lineRule="auto"/>
            <w:jc w:val="center"/>
            <w:rPr>
              <w:rFonts w:asciiTheme="majorHAnsi" w:hAnsiTheme="majorHAnsi"/>
              <w:b/>
              <w:color w:val="808080" w:themeColor="background1" w:themeShade="80"/>
              <w:sz w:val="40"/>
            </w:rPr>
          </w:pPr>
          <w:bookmarkStart w:id="2" w:name="_Hlk21702107"/>
          <w:bookmarkStart w:id="3" w:name="_Hlk21702300"/>
          <w:r>
            <w:rPr>
              <w:rFonts w:asciiTheme="majorHAnsi" w:hAnsiTheme="majorHAnsi"/>
              <w:b/>
              <w:color w:val="808080" w:themeColor="background1" w:themeShade="80"/>
              <w:sz w:val="40"/>
            </w:rPr>
            <w:t xml:space="preserve">Βασικό Κείμενο Μελέτης </w:t>
          </w:r>
          <w:r w:rsidR="000854B1" w:rsidRPr="008862DD">
            <w:rPr>
              <w:rFonts w:asciiTheme="majorHAnsi" w:hAnsiTheme="majorHAnsi"/>
              <w:b/>
              <w:color w:val="808080" w:themeColor="background1" w:themeShade="80"/>
              <w:sz w:val="40"/>
            </w:rPr>
            <w:t>Σ</w:t>
          </w:r>
          <w:r>
            <w:rPr>
              <w:rFonts w:asciiTheme="majorHAnsi" w:hAnsiTheme="majorHAnsi"/>
              <w:b/>
              <w:color w:val="808080" w:themeColor="background1" w:themeShade="80"/>
              <w:sz w:val="40"/>
            </w:rPr>
            <w:t>υνεδρίας</w:t>
          </w:r>
          <w:bookmarkEnd w:id="2"/>
        </w:p>
        <w:p w14:paraId="0B5B02B9" w14:textId="77777777" w:rsidR="001119E5" w:rsidRPr="00CC7429" w:rsidRDefault="00AC78F7" w:rsidP="000854B1">
          <w:pPr>
            <w:pStyle w:val="af3"/>
            <w:spacing w:line="360" w:lineRule="auto"/>
            <w:jc w:val="center"/>
            <w:rPr>
              <w:rFonts w:asciiTheme="majorHAnsi" w:eastAsiaTheme="majorEastAsia" w:hAnsiTheme="majorHAnsi" w:cstheme="majorBidi"/>
              <w:sz w:val="36"/>
              <w:szCs w:val="36"/>
            </w:rPr>
          </w:pPr>
          <w:bookmarkStart w:id="4" w:name="_Toc345968887"/>
          <w:bookmarkStart w:id="5" w:name="_Toc346021512"/>
          <w:bookmarkStart w:id="6" w:name="_Toc346041698"/>
          <w:bookmarkStart w:id="7" w:name="_Toc346044767"/>
          <w:bookmarkStart w:id="8" w:name="_Toc346054322"/>
          <w:bookmarkStart w:id="9" w:name="_Toc346116715"/>
          <w:bookmarkStart w:id="10" w:name="_Toc346120020"/>
          <w:bookmarkStart w:id="11" w:name="_Toc346187939"/>
          <w:bookmarkStart w:id="12" w:name="_Toc346188159"/>
          <w:bookmarkStart w:id="13" w:name="_Toc346201317"/>
          <w:bookmarkStart w:id="14" w:name="_Toc346448287"/>
          <w:bookmarkStart w:id="15" w:name="_Toc346525331"/>
          <w:r>
            <w:rPr>
              <w:rFonts w:cs="Calibri"/>
              <w:b/>
              <w:bCs/>
              <w:noProof/>
              <w:color w:val="3366FF"/>
              <w:sz w:val="24"/>
              <w:szCs w:val="36"/>
              <w:lang w:eastAsia="el-GR"/>
            </w:rPr>
            <w:pict w14:anchorId="1D5D7030">
              <v:shape id="Text Box 5" o:spid="_x0000_s1027" type="#_x0000_t202" style="position:absolute;left:0;text-align:left;margin-left:-18.7pt;margin-top:442.05pt;width:476.85pt;height:278.9pt;z-index:251652096;visibility:visible;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" filled="f" fillcolor="#5f497a [2407]" strokecolor="white" strokeweight="3pt">
                <v:shadow on="t" color="black" opacity="24903f" origin=",.5" offset="0,.55556mm"/>
                <v:textbox>
                  <w:txbxContent>
                    <w:p w14:paraId="1716D453" w14:textId="77777777" w:rsidR="00406E61" w:rsidRDefault="00406E61" w:rsidP="00406E61">
                      <w:pPr>
                        <w:pBdr>
                          <w:bottom w:val="single" w:sz="18" w:space="1" w:color="4F81BD" w:themeColor="accent1"/>
                        </w:pBdr>
                        <w:shd w:val="clear" w:color="auto" w:fill="FFFFFF"/>
                        <w:spacing w:after="0" w:line="240" w:lineRule="auto"/>
                        <w:rPr>
                          <w:rFonts w:ascii="Cambria" w:hAnsi="Cambria"/>
                          <w:color w:val="1F497D"/>
                          <w:sz w:val="32"/>
                          <w:szCs w:val="32"/>
                        </w:rPr>
                      </w:pPr>
                    </w:p>
                    <w:p w14:paraId="61DC1F02" w14:textId="4B7D8961" w:rsidR="00BF35E0" w:rsidRDefault="000854B1" w:rsidP="00BF35E0">
                      <w:pPr>
                        <w:spacing w:after="0"/>
                        <w:jc w:val="center"/>
                        <w:rPr>
                          <w:rFonts w:ascii="Calibri Light" w:hAnsi="Calibri Light" w:cs="Calibri Light"/>
                          <w:color w:val="1F497D"/>
                          <w:sz w:val="32"/>
                          <w:szCs w:val="32"/>
                        </w:rPr>
                      </w:pPr>
                      <w:r w:rsidRPr="00781DED">
                        <w:rPr>
                          <w:rFonts w:ascii="Calibri Light" w:hAnsi="Calibri Light" w:cs="Calibri Light"/>
                          <w:color w:val="1F497D"/>
                          <w:sz w:val="32"/>
                          <w:szCs w:val="32"/>
                        </w:rPr>
                        <w:t>ΔΙΔΑΚΤΙΚΗ ΕΝΟΤΗΤΑ</w:t>
                      </w:r>
                      <w:r w:rsidR="006F4A60">
                        <w:rPr>
                          <w:rFonts w:ascii="Calibri Light" w:hAnsi="Calibri Light" w:cs="Calibri Light"/>
                          <w:color w:val="1F497D"/>
                          <w:sz w:val="32"/>
                          <w:szCs w:val="32"/>
                        </w:rPr>
                        <w:t xml:space="preserve"> </w:t>
                      </w:r>
                      <w:r w:rsidR="006F4A60" w:rsidRPr="00FB1410">
                        <w:rPr>
                          <w:rFonts w:ascii="Calibri Light" w:hAnsi="Calibri Light" w:cs="Calibri Light"/>
                          <w:color w:val="1F497D"/>
                          <w:sz w:val="32"/>
                          <w:szCs w:val="32"/>
                        </w:rPr>
                        <w:t>1</w:t>
                      </w:r>
                      <w:r w:rsidRPr="00FB1410">
                        <w:rPr>
                          <w:rFonts w:ascii="Calibri Light" w:hAnsi="Calibri Light" w:cs="Calibri Light"/>
                          <w:color w:val="1F497D"/>
                          <w:sz w:val="32"/>
                          <w:szCs w:val="32"/>
                        </w:rPr>
                        <w:t>:</w:t>
                      </w:r>
                    </w:p>
                    <w:p w14:paraId="549E8C08" w14:textId="77777777" w:rsidR="00BF35E0" w:rsidRPr="00BF35E0" w:rsidRDefault="000854B1" w:rsidP="00BF35E0">
                      <w:pPr>
                        <w:spacing w:after="0"/>
                        <w:jc w:val="center"/>
                        <w:rPr>
                          <w:rFonts w:ascii="Calibri Light" w:hAnsi="Calibri Light" w:cs="Calibri Light"/>
                          <w:color w:val="1F497D"/>
                          <w:sz w:val="32"/>
                          <w:szCs w:val="32"/>
                        </w:rPr>
                      </w:pPr>
                      <w:r w:rsidRPr="00781DED">
                        <w:rPr>
                          <w:rFonts w:ascii="Calibri Light" w:hAnsi="Calibri Light" w:cs="Calibri Light"/>
                          <w:color w:val="1F497D"/>
                          <w:sz w:val="32"/>
                          <w:szCs w:val="32"/>
                        </w:rPr>
                        <w:t xml:space="preserve"> </w:t>
                      </w:r>
                      <w:r w:rsidR="00BF35E0" w:rsidRPr="00BF35E0">
                        <w:rPr>
                          <w:rFonts w:ascii="Calibri Light" w:hAnsi="Calibri Light" w:cs="Calibri Light"/>
                          <w:color w:val="1F497D"/>
                          <w:sz w:val="32"/>
                          <w:szCs w:val="32"/>
                        </w:rPr>
                        <w:t>Εκπαιδευτική αξιολόγηση στην Ειδική αγωγή με Νέες Τεχνολογίες</w:t>
                      </w:r>
                    </w:p>
                    <w:p w14:paraId="616EF5DB" w14:textId="77777777" w:rsidR="00BF35E0" w:rsidRPr="00BF35E0" w:rsidRDefault="00BF35E0" w:rsidP="00BF35E0">
                      <w:pPr>
                        <w:pBdr>
                          <w:bottom w:val="single" w:sz="18" w:space="1" w:color="4F81BD" w:themeColor="accent1"/>
                        </w:pBdr>
                        <w:shd w:val="clear" w:color="auto" w:fill="FFFFFF"/>
                        <w:spacing w:after="0" w:line="240" w:lineRule="auto"/>
                        <w:jc w:val="center"/>
                        <w:rPr>
                          <w:rFonts w:ascii="Calibri Light" w:hAnsi="Calibri Light" w:cs="Calibri Light"/>
                          <w:color w:val="1F497D"/>
                          <w:sz w:val="14"/>
                          <w:szCs w:val="32"/>
                        </w:rPr>
                      </w:pPr>
                    </w:p>
                    <w:p w14:paraId="78DAC26C" w14:textId="77777777" w:rsidR="000854B1" w:rsidRPr="00781DED" w:rsidRDefault="000854B1" w:rsidP="000854B1">
                      <w:pPr>
                        <w:pBdr>
                          <w:bottom w:val="single" w:sz="18" w:space="1" w:color="4F81BD" w:themeColor="accent1"/>
                        </w:pBdr>
                        <w:shd w:val="clear" w:color="auto" w:fill="FFFFFF"/>
                        <w:spacing w:after="0" w:line="240" w:lineRule="auto"/>
                        <w:jc w:val="center"/>
                        <w:rPr>
                          <w:rFonts w:ascii="Calibri Light" w:hAnsi="Calibri Light" w:cs="Calibri Light"/>
                          <w:color w:val="1F497D"/>
                          <w:sz w:val="14"/>
                          <w:szCs w:val="32"/>
                        </w:rPr>
                      </w:pPr>
                    </w:p>
                    <w:p w14:paraId="7B61B0B4" w14:textId="69177964" w:rsidR="00BF35E0" w:rsidRDefault="000854B1" w:rsidP="000854B1">
                      <w:pPr>
                        <w:pBdr>
                          <w:bottom w:val="single" w:sz="18" w:space="1" w:color="4F81BD" w:themeColor="accent1"/>
                        </w:pBdr>
                        <w:shd w:val="clear" w:color="auto" w:fill="FFFFFF"/>
                        <w:spacing w:after="0" w:line="240" w:lineRule="auto"/>
                        <w:jc w:val="center"/>
                        <w:rPr>
                          <w:rFonts w:ascii="Calibri Light" w:hAnsi="Calibri Light" w:cs="Calibri Light"/>
                          <w:color w:val="1F497D"/>
                          <w:sz w:val="32"/>
                          <w:szCs w:val="32"/>
                        </w:rPr>
                      </w:pPr>
                      <w:r w:rsidRPr="00781DED">
                        <w:rPr>
                          <w:rFonts w:ascii="Calibri Light" w:hAnsi="Calibri Light" w:cs="Calibri Light"/>
                          <w:color w:val="1F497D"/>
                          <w:sz w:val="32"/>
                          <w:szCs w:val="32"/>
                        </w:rPr>
                        <w:t xml:space="preserve">ΣΥΝΕΔΡΙΑ: </w:t>
                      </w:r>
                      <w:r w:rsidR="00BF35E0">
                        <w:rPr>
                          <w:rFonts w:ascii="Calibri Light" w:hAnsi="Calibri Light" w:cs="Calibri Light"/>
                          <w:color w:val="1F497D"/>
                          <w:sz w:val="32"/>
                          <w:szCs w:val="32"/>
                        </w:rPr>
                        <w:tab/>
                      </w:r>
                      <w:r w:rsidR="006F4A60" w:rsidRPr="00FB1410">
                        <w:rPr>
                          <w:rFonts w:ascii="Calibri Light" w:hAnsi="Calibri Light" w:cs="Calibri Light"/>
                          <w:color w:val="1F497D"/>
                          <w:sz w:val="32"/>
                          <w:szCs w:val="32"/>
                        </w:rPr>
                        <w:t>α2 &amp; α3</w:t>
                      </w:r>
                    </w:p>
                    <w:p w14:paraId="707F7DEC" w14:textId="77777777" w:rsidR="006F4A60" w:rsidRPr="00FB1410" w:rsidRDefault="006F4A60" w:rsidP="006F4A60">
                      <w:pPr>
                        <w:pBdr>
                          <w:bottom w:val="single" w:sz="18" w:space="1" w:color="4F81BD" w:themeColor="accent1"/>
                        </w:pBdr>
                        <w:shd w:val="clear" w:color="auto" w:fill="FFFFFF"/>
                        <w:spacing w:after="0" w:line="240" w:lineRule="auto"/>
                        <w:jc w:val="center"/>
                        <w:rPr>
                          <w:rFonts w:ascii="Calibri Light" w:hAnsi="Calibri Light" w:cs="Calibri Light"/>
                          <w:color w:val="1F497D"/>
                          <w:sz w:val="32"/>
                          <w:szCs w:val="32"/>
                        </w:rPr>
                      </w:pPr>
                      <w:bookmarkStart w:id="16" w:name="_GoBack"/>
                      <w:bookmarkEnd w:id="16"/>
                      <w:r w:rsidRPr="00FB1410">
                        <w:rPr>
                          <w:rFonts w:ascii="Calibri Light" w:hAnsi="Calibri Light" w:cs="Calibri Light"/>
                          <w:color w:val="1F497D"/>
                          <w:sz w:val="32"/>
                          <w:szCs w:val="32"/>
                        </w:rPr>
                        <w:t>α2. Θέματα τυπικής και άτυπης αξιολόγησης</w:t>
                      </w:r>
                    </w:p>
                    <w:p w14:paraId="6DC4D2D0" w14:textId="660EB4A7" w:rsidR="000854B1" w:rsidRPr="006172E3" w:rsidRDefault="006F4A60" w:rsidP="006F4A60">
                      <w:pPr>
                        <w:pBdr>
                          <w:bottom w:val="single" w:sz="18" w:space="1" w:color="4F81BD" w:themeColor="accent1"/>
                        </w:pBdr>
                        <w:shd w:val="clear" w:color="auto" w:fill="FFFFFF"/>
                        <w:spacing w:after="0" w:line="240" w:lineRule="auto"/>
                        <w:jc w:val="center"/>
                        <w:rPr>
                          <w:rFonts w:ascii="Calibri Light" w:hAnsi="Calibri Light" w:cs="Calibri Light"/>
                          <w:color w:val="1F497D"/>
                          <w:sz w:val="32"/>
                          <w:szCs w:val="32"/>
                        </w:rPr>
                      </w:pPr>
                      <w:r w:rsidRPr="00FB1410">
                        <w:rPr>
                          <w:rFonts w:ascii="Calibri Light" w:hAnsi="Calibri Light" w:cs="Calibri Light"/>
                          <w:color w:val="1F497D"/>
                          <w:sz w:val="32"/>
                          <w:szCs w:val="32"/>
                        </w:rPr>
                        <w:t>α3. Τεχνικές που μπορούν να αξιοποιηθούν για την αξιολόγηση μαθητών με ειδικές εκπαιδευτικές ανάγκες</w:t>
                      </w:r>
                      <w:r w:rsidR="006172E3" w:rsidRPr="00FB1410">
                        <w:rPr>
                          <w:rFonts w:ascii="Calibri Light" w:hAnsi="Calibri Light" w:cs="Calibri Light"/>
                          <w:color w:val="1F497D"/>
                          <w:sz w:val="32"/>
                          <w:szCs w:val="32"/>
                        </w:rPr>
                        <w:t>»</w:t>
                      </w:r>
                    </w:p>
                    <w:p w14:paraId="32D86548" w14:textId="77777777" w:rsidR="00406E61" w:rsidRPr="00781DED" w:rsidRDefault="00406E61" w:rsidP="000854B1">
                      <w:pPr>
                        <w:pBdr>
                          <w:bottom w:val="single" w:sz="18" w:space="1" w:color="4F81BD" w:themeColor="accent1"/>
                        </w:pBdr>
                        <w:shd w:val="clear" w:color="auto" w:fill="FFFFFF"/>
                        <w:spacing w:after="0" w:line="240" w:lineRule="auto"/>
                        <w:rPr>
                          <w:rFonts w:ascii="Calibri Light" w:hAnsi="Calibri Light" w:cs="Calibri Light"/>
                          <w:color w:val="1F497D"/>
                          <w:sz w:val="24"/>
                          <w:szCs w:val="32"/>
                        </w:rPr>
                      </w:pPr>
                    </w:p>
                    <w:p w14:paraId="32B24E67" w14:textId="77777777" w:rsidR="00E86984" w:rsidRPr="00781DED" w:rsidRDefault="004B659B" w:rsidP="00A148AC">
                      <w:pPr>
                        <w:pBdr>
                          <w:bottom w:val="single" w:sz="18" w:space="1" w:color="4F81BD" w:themeColor="accent1"/>
                        </w:pBdr>
                        <w:shd w:val="clear" w:color="auto" w:fill="FFFFFF"/>
                        <w:spacing w:after="0" w:line="240" w:lineRule="auto"/>
                        <w:jc w:val="center"/>
                        <w:rPr>
                          <w:rFonts w:ascii="Calibri Light" w:hAnsi="Calibri Light" w:cs="Calibri Light"/>
                          <w:b/>
                          <w:color w:val="1F497D"/>
                          <w:sz w:val="24"/>
                          <w:szCs w:val="32"/>
                        </w:rPr>
                      </w:pPr>
                      <w:r>
                        <w:rPr>
                          <w:rFonts w:ascii="Calibri Light" w:hAnsi="Calibri Light" w:cs="Calibri Light"/>
                          <w:color w:val="1F497D"/>
                          <w:sz w:val="24"/>
                          <w:szCs w:val="32"/>
                        </w:rPr>
                        <w:t>ΔΙΔΑΣΚ</w:t>
                      </w:r>
                      <w:r w:rsidR="00E86984" w:rsidRPr="00781DED">
                        <w:rPr>
                          <w:rFonts w:ascii="Calibri Light" w:hAnsi="Calibri Light" w:cs="Calibri Light"/>
                          <w:color w:val="1F497D"/>
                          <w:sz w:val="24"/>
                          <w:szCs w:val="32"/>
                        </w:rPr>
                        <w:t>ΟΥΣΑ</w:t>
                      </w:r>
                      <w:r w:rsidR="00E86984" w:rsidRPr="00781DED">
                        <w:rPr>
                          <w:rFonts w:ascii="Calibri Light" w:hAnsi="Calibri Light" w:cs="Calibri Light"/>
                          <w:color w:val="1F497D"/>
                          <w:sz w:val="24"/>
                          <w:szCs w:val="32"/>
                        </w:rPr>
                        <w:br/>
                      </w:r>
                      <w:r w:rsidR="006172E3">
                        <w:rPr>
                          <w:rFonts w:ascii="Calibri Light" w:hAnsi="Calibri Light" w:cs="Calibri Light"/>
                          <w:b/>
                          <w:color w:val="1F497D"/>
                          <w:sz w:val="24"/>
                          <w:szCs w:val="32"/>
                        </w:rPr>
                        <w:t>ΑΙΚΑΤΕΡΙΝΗ</w:t>
                      </w:r>
                      <w:r w:rsidR="00E86984" w:rsidRPr="00781DED">
                        <w:rPr>
                          <w:rFonts w:ascii="Calibri Light" w:hAnsi="Calibri Light" w:cs="Calibri Light"/>
                          <w:b/>
                          <w:color w:val="1F497D"/>
                          <w:sz w:val="24"/>
                          <w:szCs w:val="32"/>
                        </w:rPr>
                        <w:t xml:space="preserve"> </w:t>
                      </w:r>
                      <w:r w:rsidR="006172E3">
                        <w:rPr>
                          <w:rFonts w:ascii="Calibri Light" w:hAnsi="Calibri Light" w:cs="Calibri Light"/>
                          <w:b/>
                          <w:color w:val="1F497D"/>
                          <w:sz w:val="24"/>
                          <w:szCs w:val="32"/>
                        </w:rPr>
                        <w:t>ΚΑΣΙΜΑΤΗ</w:t>
                      </w:r>
                    </w:p>
                    <w:p w14:paraId="7D7697B0" w14:textId="77777777" w:rsidR="00E86984" w:rsidRPr="00781DED" w:rsidRDefault="006172E3" w:rsidP="00A148AC">
                      <w:pPr>
                        <w:pBdr>
                          <w:bottom w:val="single" w:sz="18" w:space="1" w:color="4F81BD" w:themeColor="accent1"/>
                        </w:pBdr>
                        <w:shd w:val="clear" w:color="auto" w:fill="FFFFFF"/>
                        <w:spacing w:after="0" w:line="240" w:lineRule="auto"/>
                        <w:jc w:val="center"/>
                        <w:rPr>
                          <w:rFonts w:ascii="Calibri Light" w:hAnsi="Calibri Light" w:cs="Calibri Light"/>
                          <w:i/>
                          <w:color w:val="1F497D"/>
                          <w:sz w:val="24"/>
                          <w:szCs w:val="32"/>
                        </w:rPr>
                      </w:pPr>
                      <w:r>
                        <w:rPr>
                          <w:rFonts w:ascii="Calibri Light" w:hAnsi="Calibri Light" w:cs="Calibri Light"/>
                          <w:i/>
                          <w:color w:val="1F497D"/>
                          <w:szCs w:val="32"/>
                        </w:rPr>
                        <w:t>Καθηγήτρια, ΑΣΠΑΙΤΕ</w:t>
                      </w:r>
                    </w:p>
                    <w:p w14:paraId="49A625B6" w14:textId="77777777" w:rsidR="00E86984" w:rsidRPr="00781DED" w:rsidRDefault="00E86984" w:rsidP="00A148AC">
                      <w:pPr>
                        <w:pBdr>
                          <w:bottom w:val="single" w:sz="18" w:space="1" w:color="4F81BD" w:themeColor="accent1"/>
                        </w:pBdr>
                        <w:shd w:val="clear" w:color="auto" w:fill="FFFFFF"/>
                        <w:spacing w:after="0" w:line="240" w:lineRule="auto"/>
                        <w:jc w:val="center"/>
                        <w:rPr>
                          <w:rFonts w:ascii="Calibri Light" w:hAnsi="Calibri Light" w:cs="Calibri Light"/>
                          <w:color w:val="1F497D"/>
                          <w:sz w:val="18"/>
                          <w:szCs w:val="32"/>
                        </w:rPr>
                      </w:pPr>
                    </w:p>
                    <w:p w14:paraId="06018AD1" w14:textId="77777777" w:rsidR="00E86984" w:rsidRPr="00CF45F8" w:rsidRDefault="00E86984" w:rsidP="00A148AC">
                      <w:pPr>
                        <w:pBdr>
                          <w:bottom w:val="single" w:sz="18" w:space="1" w:color="4F81BD" w:themeColor="accent1"/>
                        </w:pBdr>
                        <w:shd w:val="clear" w:color="auto" w:fill="FFFFFF"/>
                        <w:spacing w:after="0" w:line="240" w:lineRule="auto"/>
                        <w:jc w:val="center"/>
                        <w:rPr>
                          <w:rFonts w:ascii="Cambria" w:hAnsi="Cambria"/>
                          <w:i/>
                          <w:color w:val="1F497D"/>
                          <w:sz w:val="24"/>
                          <w:szCs w:val="32"/>
                        </w:rPr>
                      </w:pPr>
                    </w:p>
                    <w:p w14:paraId="04372349" w14:textId="77777777" w:rsidR="00E86984" w:rsidRPr="00CF45F8" w:rsidRDefault="00E86984" w:rsidP="00A148AC">
                      <w:pPr>
                        <w:pBdr>
                          <w:bottom w:val="single" w:sz="18" w:space="1" w:color="4F81BD" w:themeColor="accent1"/>
                        </w:pBdr>
                        <w:shd w:val="clear" w:color="auto" w:fill="FFFFFF"/>
                        <w:spacing w:after="0" w:line="240" w:lineRule="auto"/>
                        <w:jc w:val="center"/>
                        <w:rPr>
                          <w:rFonts w:ascii="Cambria" w:hAnsi="Cambria"/>
                          <w:color w:val="1F497D"/>
                          <w:sz w:val="24"/>
                          <w:szCs w:val="32"/>
                        </w:rPr>
                      </w:pPr>
                    </w:p>
                  </w:txbxContent>
                </v:textbox>
                <w10:wrap anchorx="margin" anchory="page"/>
              </v:shape>
            </w:pict>
          </w:r>
          <w:bookmarkEnd w:id="4"/>
          <w:bookmarkEnd w:id="5"/>
          <w:bookmarkEnd w:id="6"/>
          <w:bookmarkEnd w:id="7"/>
          <w:bookmarkEnd w:id="8"/>
          <w:bookmarkEnd w:id="9"/>
          <w:bookmarkEnd w:id="10"/>
          <w:bookmarkEnd w:id="11"/>
          <w:bookmarkEnd w:id="12"/>
          <w:bookmarkEnd w:id="13"/>
          <w:bookmarkEnd w:id="14"/>
          <w:bookmarkEnd w:id="15"/>
        </w:p>
        <w:bookmarkEnd w:id="3"/>
        <w:p w14:paraId="3D843D3D" w14:textId="77777777" w:rsidR="00406E61" w:rsidRPr="00406E61" w:rsidRDefault="00406E61" w:rsidP="00406E61">
          <w:pPr>
            <w:pStyle w:val="af3"/>
            <w:spacing w:line="360" w:lineRule="auto"/>
            <w:jc w:val="center"/>
            <w:rPr>
              <w:rFonts w:asciiTheme="majorHAnsi" w:eastAsiaTheme="majorEastAsia" w:hAnsiTheme="majorHAnsi" w:cstheme="majorBidi"/>
              <w:color w:val="595959" w:themeColor="text1" w:themeTint="A6"/>
              <w:sz w:val="40"/>
              <w:szCs w:val="36"/>
            </w:rPr>
          </w:pPr>
        </w:p>
        <w:p w14:paraId="152E1252" w14:textId="77777777" w:rsidR="00606774" w:rsidRDefault="00606774" w:rsidP="00572407">
          <w:pPr>
            <w:pStyle w:val="af3"/>
            <w:spacing w:line="360" w:lineRule="auto"/>
          </w:pPr>
        </w:p>
        <w:p w14:paraId="2381A05E" w14:textId="77777777" w:rsidR="00406E61" w:rsidRDefault="00406E61" w:rsidP="00572407">
          <w:pPr>
            <w:pStyle w:val="af3"/>
            <w:spacing w:line="360" w:lineRule="auto"/>
          </w:pPr>
        </w:p>
        <w:p w14:paraId="3EF2020D" w14:textId="77777777" w:rsidR="00406E61" w:rsidRPr="00606774" w:rsidRDefault="00406E61" w:rsidP="00572407">
          <w:pPr>
            <w:pStyle w:val="af3"/>
            <w:spacing w:line="360" w:lineRule="auto"/>
          </w:pPr>
        </w:p>
        <w:p w14:paraId="654586A2" w14:textId="77777777" w:rsidR="00406E61" w:rsidRPr="00606774" w:rsidRDefault="00AC78F7" w:rsidP="00406E61">
          <w:pPr>
            <w:pStyle w:val="af3"/>
            <w:spacing w:line="360" w:lineRule="auto"/>
            <w:jc w:val="center"/>
          </w:pPr>
          <w:r>
            <w:rPr>
              <w:noProof/>
              <w:lang w:eastAsia="el-GR"/>
            </w:rPr>
            <w:pict w14:anchorId="24A5A433">
              <v:rect id="Rectangle 2" o:spid="_x0000_s1028" style="position:absolute;left:0;text-align:left;margin-left:-24.3pt;margin-top:757.65pt;width:647.5pt;height:71.25pt;z-index:251645952;visibility:visible;mso-position-horizontal-relative:page;mso-position-vertical-relative:page;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" o:allowincell="f" filled="f" fillcolor="white [3201]" stroked="f" strokecolor="#c2d69b [1942]" strokeweight="1pt">
                <v:fill color2="#d6e3bc [1302]" focus="100%" type="gradient"/>
                <v:textbox>
                  <w:txbxContent>
                    <w:p w14:paraId="14F1C7C3" w14:textId="77777777" w:rsidR="002233D8" w:rsidRDefault="002233D8" w:rsidP="002233D8">
                      <w:pPr>
                        <w:shd w:val="clear" w:color="auto" w:fill="C6D9F1" w:themeFill="text2" w:themeFillTint="33"/>
                        <w:spacing w:after="0" w:line="240" w:lineRule="auto"/>
                        <w:jc w:val="center"/>
                      </w:pPr>
                    </w:p>
                    <w:p w14:paraId="1A893D76" w14:textId="77777777" w:rsidR="000854B1" w:rsidRPr="002233D8" w:rsidRDefault="002233D8" w:rsidP="002233D8">
                      <w:pPr>
                        <w:shd w:val="clear" w:color="auto" w:fill="C6D9F1" w:themeFill="text2" w:themeFillTint="33"/>
                        <w:spacing w:after="0" w:line="240" w:lineRule="auto"/>
                        <w:jc w:val="center"/>
                        <w:rPr>
                          <w:color w:val="17365D" w:themeColor="text2" w:themeShade="BF"/>
                        </w:rPr>
                      </w:pPr>
                      <w:r w:rsidRPr="002233D8">
                        <w:rPr>
                          <w:color w:val="17365D" w:themeColor="text2" w:themeShade="BF"/>
                        </w:rPr>
                        <w:t>© 2022</w:t>
                      </w:r>
                    </w:p>
                    <w:p w14:paraId="1E07A57F" w14:textId="77777777" w:rsidR="002233D8" w:rsidRPr="002233D8" w:rsidRDefault="00F44EED" w:rsidP="002233D8">
                      <w:pPr>
                        <w:shd w:val="clear" w:color="auto" w:fill="C6D9F1" w:themeFill="text2" w:themeFillTint="33"/>
                        <w:spacing w:after="0" w:line="240" w:lineRule="auto"/>
                        <w:jc w:val="center"/>
                        <w:rPr>
                          <w:color w:val="17365D" w:themeColor="text2" w:themeShade="BF"/>
                        </w:rPr>
                      </w:pPr>
                      <w:r w:rsidRPr="002233D8">
                        <w:rPr>
                          <w:color w:val="17365D" w:themeColor="text2" w:themeShade="BF"/>
                        </w:rPr>
                        <w:t xml:space="preserve">ΠΑΝΕΠΙΣΤΗΜΙΟ ΔΥΤΙΚΗΣ ΑΤΤΙΚΗΣ – ΚΕΝΤΡΟ </w:t>
                      </w:r>
                      <w:r w:rsidR="008643F2">
                        <w:rPr>
                          <w:color w:val="17365D" w:themeColor="text2" w:themeShade="BF"/>
                        </w:rPr>
                        <w:t>ΕΠΙΜΟΡΦΩΣΗΣ &amp;</w:t>
                      </w:r>
                      <w:r w:rsidRPr="002233D8">
                        <w:rPr>
                          <w:color w:val="17365D" w:themeColor="text2" w:themeShade="BF"/>
                        </w:rPr>
                        <w:t xml:space="preserve"> ΔΙΑ ΒΙΟΥ ΜΑΘΗΣΗΣ</w:t>
                      </w:r>
                    </w:p>
                    <w:p w14:paraId="2664B382" w14:textId="77777777" w:rsidR="000854B1" w:rsidRPr="002233D8" w:rsidRDefault="002233D8" w:rsidP="002233D8">
                      <w:pPr>
                        <w:shd w:val="clear" w:color="auto" w:fill="C6D9F1" w:themeFill="text2" w:themeFillTint="33"/>
                        <w:spacing w:after="0" w:line="240" w:lineRule="auto"/>
                        <w:jc w:val="center"/>
                        <w:rPr>
                          <w:color w:val="17365D" w:themeColor="text2" w:themeShade="BF"/>
                        </w:rPr>
                      </w:pPr>
                      <w:r w:rsidRPr="002233D8">
                        <w:rPr>
                          <w:color w:val="17365D" w:themeColor="text2" w:themeShade="BF"/>
                        </w:rPr>
                        <w:t xml:space="preserve">ΕΡΓΑΣΤΗΡΙΟ ΔΙΔΑΚΤΙΚΗΣ &amp; ΑΞΙΟΛΟΓΗΣΗΣ (ΑΣΠΑΙΤΕ) </w:t>
                      </w:r>
                    </w:p>
                  </w:txbxContent>
                </v:textbox>
                <w10:wrap anchorx="page" anchory="page"/>
              </v:rect>
            </w:pict>
          </w:r>
          <w:r w:rsidR="00606774" w:rsidRPr="00606774">
            <w:br w:type="page"/>
          </w:r>
        </w:p>
        <w:p w14:paraId="374AF3DB" w14:textId="77777777" w:rsidR="00606774" w:rsidRDefault="00AC78F7" w:rsidP="00572407">
          <w:pPr>
            <w:spacing w:after="0" w:line="360" w:lineRule="auto"/>
            <w:rPr>
              <w:rFonts w:ascii="Cambria" w:eastAsia="Times New Roman" w:hAnsi="Cambria"/>
              <w:b/>
              <w:bCs/>
              <w:color w:val="365F91"/>
              <w:sz w:val="28"/>
              <w:szCs w:val="28"/>
            </w:rPr>
          </w:pPr>
        </w:p>
      </w:sdtContent>
    </w:sdt>
    <w:p w14:paraId="5179EDD4" w14:textId="77777777" w:rsidR="002233D8" w:rsidRDefault="002233D8" w:rsidP="001B37FC">
      <w:pPr>
        <w:pStyle w:val="1"/>
        <w:spacing w:line="360" w:lineRule="auto"/>
        <w:ind w:left="0" w:firstLine="0"/>
      </w:pPr>
      <w:bookmarkStart w:id="17" w:name="_Toc362601990"/>
      <w:bookmarkStart w:id="18" w:name="_Toc240602293"/>
      <w:bookmarkStart w:id="19" w:name="_Toc19868167"/>
    </w:p>
    <w:p w14:paraId="4DA5AC9D" w14:textId="77777777" w:rsidR="002233D8" w:rsidRDefault="002233D8" w:rsidP="001B37FC">
      <w:pPr>
        <w:pStyle w:val="1"/>
        <w:spacing w:line="360" w:lineRule="auto"/>
        <w:ind w:left="0" w:firstLine="0"/>
      </w:pPr>
    </w:p>
    <w:p w14:paraId="67DBF1A1" w14:textId="77777777" w:rsidR="002233D8" w:rsidRDefault="002233D8" w:rsidP="001B37FC">
      <w:pPr>
        <w:pStyle w:val="1"/>
        <w:spacing w:line="360" w:lineRule="auto"/>
        <w:ind w:left="0" w:firstLine="0"/>
      </w:pPr>
    </w:p>
    <w:p w14:paraId="7BD18B38" w14:textId="77777777" w:rsidR="00A363C3" w:rsidRDefault="001B37FC" w:rsidP="00A363C3">
      <w:pPr>
        <w:pStyle w:val="1"/>
        <w:spacing w:line="360" w:lineRule="auto"/>
        <w:ind w:left="0" w:firstLine="0"/>
        <w:rPr>
          <w:kern w:val="32"/>
          <w:lang w:eastAsia="el-GR"/>
        </w:rPr>
      </w:pPr>
      <w:r w:rsidRPr="002303EE">
        <w:t>Περιεχόμενα</w:t>
      </w:r>
      <w:bookmarkEnd w:id="17"/>
      <w:bookmarkEnd w:id="18"/>
      <w:bookmarkEnd w:id="19"/>
    </w:p>
    <w:tbl>
      <w:tblPr>
        <w:tblStyle w:val="a7"/>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363C3" w:rsidRPr="00E6334E" w14:paraId="403A544B" w14:textId="77777777" w:rsidTr="00681CE7">
        <w:tc>
          <w:tcPr>
            <w:tcW w:w="8882" w:type="dxa"/>
          </w:tcPr>
          <w:p w14:paraId="30D6EC77" w14:textId="77777777" w:rsidR="00A363C3" w:rsidRPr="00A363C3" w:rsidRDefault="00A363C3" w:rsidP="00681CE7">
            <w:pPr>
              <w:spacing w:after="0" w:line="240" w:lineRule="auto"/>
              <w:rPr>
                <w:rStyle w:val="-"/>
                <w:rFonts w:ascii="Calibri Light" w:hAnsi="Calibri Light" w:cs="Calibri Light"/>
                <w:smallCaps/>
                <w:noProof/>
              </w:rPr>
            </w:pPr>
          </w:p>
        </w:tc>
      </w:tr>
      <w:tr w:rsidR="00A363C3" w:rsidRPr="00E95A49" w14:paraId="2D8F293F" w14:textId="77777777" w:rsidTr="00681CE7">
        <w:tc>
          <w:tcPr>
            <w:tcW w:w="8882" w:type="dxa"/>
          </w:tcPr>
          <w:p w14:paraId="18C08A87" w14:textId="77777777" w:rsidR="00A363C3" w:rsidRPr="00A363C3" w:rsidRDefault="00A363C3" w:rsidP="00681CE7">
            <w:pPr>
              <w:spacing w:after="0" w:line="360" w:lineRule="auto"/>
              <w:rPr>
                <w:rStyle w:val="-"/>
                <w:rFonts w:ascii="Calibri Light" w:hAnsi="Calibri Light" w:cs="Calibri Light"/>
                <w:smallCaps/>
                <w:noProof/>
              </w:rPr>
            </w:pPr>
            <w:r w:rsidRPr="00A363C3">
              <w:rPr>
                <w:rStyle w:val="-"/>
                <w:rFonts w:ascii="Calibri Light" w:hAnsi="Calibri Light" w:cs="Calibri Light"/>
                <w:smallCaps/>
                <w:noProof/>
              </w:rPr>
              <w:t>ΕΙΣΑΓΩΓΗ</w:t>
            </w:r>
            <w:r w:rsidR="00A00D2B">
              <w:rPr>
                <w:rStyle w:val="-"/>
                <w:rFonts w:ascii="Calibri Light" w:hAnsi="Calibri Light" w:cs="Calibri Light"/>
                <w:smallCaps/>
                <w:noProof/>
              </w:rPr>
              <w:t>………………………………………………………………………………………………………………………..2</w:t>
            </w:r>
          </w:p>
        </w:tc>
      </w:tr>
      <w:tr w:rsidR="00A363C3" w:rsidRPr="00E95A49" w14:paraId="4D5A3638" w14:textId="77777777" w:rsidTr="00681CE7">
        <w:tc>
          <w:tcPr>
            <w:tcW w:w="8882" w:type="dxa"/>
          </w:tcPr>
          <w:p w14:paraId="682E254F" w14:textId="77777777" w:rsidR="00A363C3" w:rsidRPr="00A363C3" w:rsidRDefault="00A363C3" w:rsidP="00681CE7">
            <w:pPr>
              <w:spacing w:after="0" w:line="360" w:lineRule="auto"/>
              <w:rPr>
                <w:rStyle w:val="-"/>
                <w:rFonts w:ascii="Calibri Light" w:hAnsi="Calibri Light" w:cs="Calibri Light"/>
                <w:smallCaps/>
                <w:noProof/>
              </w:rPr>
            </w:pPr>
            <w:r w:rsidRPr="00A363C3">
              <w:rPr>
                <w:rStyle w:val="-"/>
                <w:rFonts w:ascii="Calibri Light" w:hAnsi="Calibri Light" w:cs="Calibri Light"/>
                <w:smallCaps/>
                <w:noProof/>
              </w:rPr>
              <w:t>1.1.Η Αξιολόγηση της Επίδοσης των μαθητών/τριών στα Σύγχρονα Περιβάλλοντα Μάθησης</w:t>
            </w:r>
            <w:r w:rsidR="00A00D2B">
              <w:rPr>
                <w:rStyle w:val="-"/>
                <w:rFonts w:ascii="Calibri Light" w:hAnsi="Calibri Light" w:cs="Calibri Light"/>
                <w:smallCaps/>
                <w:noProof/>
              </w:rPr>
              <w:t>………….4</w:t>
            </w:r>
          </w:p>
        </w:tc>
      </w:tr>
      <w:tr w:rsidR="00A363C3" w:rsidRPr="00E95A49" w14:paraId="383BEE0D" w14:textId="77777777" w:rsidTr="00681CE7">
        <w:tc>
          <w:tcPr>
            <w:tcW w:w="8882" w:type="dxa"/>
          </w:tcPr>
          <w:p w14:paraId="18DED91D" w14:textId="77777777" w:rsidR="00A363C3" w:rsidRPr="00A363C3" w:rsidRDefault="00A363C3" w:rsidP="00681CE7">
            <w:pPr>
              <w:spacing w:after="0" w:line="360" w:lineRule="auto"/>
              <w:rPr>
                <w:rStyle w:val="-"/>
                <w:rFonts w:ascii="Calibri Light" w:hAnsi="Calibri Light" w:cs="Calibri Light"/>
                <w:smallCaps/>
                <w:noProof/>
              </w:rPr>
            </w:pPr>
            <w:r w:rsidRPr="00A363C3">
              <w:rPr>
                <w:rStyle w:val="-"/>
                <w:rFonts w:ascii="Calibri Light" w:hAnsi="Calibri Light" w:cs="Calibri Light"/>
                <w:smallCaps/>
                <w:noProof/>
              </w:rPr>
              <w:t>1.2.Η Παιδαγωγική Δυναμική της Ηλεκτρονικής Αξιολόγησης των μαθητών/τριών</w:t>
            </w:r>
            <w:r w:rsidR="00A00D2B">
              <w:rPr>
                <w:rStyle w:val="-"/>
                <w:rFonts w:ascii="Calibri Light" w:hAnsi="Calibri Light" w:cs="Calibri Light"/>
                <w:smallCaps/>
                <w:noProof/>
              </w:rPr>
              <w:t>…………………………7</w:t>
            </w:r>
          </w:p>
        </w:tc>
      </w:tr>
      <w:tr w:rsidR="00A363C3" w:rsidRPr="00E95A49" w14:paraId="16106835" w14:textId="77777777" w:rsidTr="00681CE7">
        <w:tc>
          <w:tcPr>
            <w:tcW w:w="8882" w:type="dxa"/>
          </w:tcPr>
          <w:p w14:paraId="6E282B42" w14:textId="77777777" w:rsidR="00A363C3" w:rsidRPr="00A363C3" w:rsidRDefault="00A363C3" w:rsidP="00681CE7">
            <w:pPr>
              <w:spacing w:after="0" w:line="360" w:lineRule="auto"/>
              <w:rPr>
                <w:rStyle w:val="-"/>
                <w:rFonts w:ascii="Calibri Light" w:hAnsi="Calibri Light" w:cs="Calibri Light"/>
                <w:smallCaps/>
                <w:noProof/>
              </w:rPr>
            </w:pPr>
            <w:r w:rsidRPr="00A363C3">
              <w:rPr>
                <w:rStyle w:val="-"/>
                <w:rFonts w:ascii="Calibri Light" w:hAnsi="Calibri Light" w:cs="Calibri Light"/>
                <w:smallCaps/>
                <w:noProof/>
              </w:rPr>
              <w:t>1.3.Τεχνικές Αξιολόγησης της Επίδοσης των μαθητών/τριών στα Σύγχρονα Περιβάλλοντα Μάθησης</w:t>
            </w:r>
            <w:r w:rsidR="00A00D2B">
              <w:rPr>
                <w:rStyle w:val="-"/>
                <w:rFonts w:ascii="Calibri Light" w:hAnsi="Calibri Light" w:cs="Calibri Light"/>
                <w:smallCaps/>
                <w:noProof/>
              </w:rPr>
              <w:t>…….8</w:t>
            </w:r>
          </w:p>
        </w:tc>
      </w:tr>
      <w:tr w:rsidR="00A363C3" w:rsidRPr="00E95A49" w14:paraId="0BF4793A" w14:textId="77777777" w:rsidTr="00681CE7">
        <w:tc>
          <w:tcPr>
            <w:tcW w:w="8882" w:type="dxa"/>
          </w:tcPr>
          <w:p w14:paraId="0E7A7C05" w14:textId="77777777" w:rsidR="00A363C3" w:rsidRPr="00A363C3" w:rsidRDefault="00A363C3" w:rsidP="00681CE7">
            <w:pPr>
              <w:spacing w:after="0" w:line="360" w:lineRule="auto"/>
              <w:rPr>
                <w:rStyle w:val="-"/>
                <w:rFonts w:ascii="Calibri Light" w:hAnsi="Calibri Light" w:cs="Calibri Light"/>
                <w:smallCaps/>
                <w:noProof/>
              </w:rPr>
            </w:pPr>
            <w:r w:rsidRPr="00A363C3">
              <w:rPr>
                <w:rStyle w:val="-"/>
                <w:rFonts w:ascii="Calibri Light" w:hAnsi="Calibri Light" w:cs="Calibri Light"/>
                <w:smallCaps/>
                <w:noProof/>
              </w:rPr>
              <w:t>ΣΥΝΟΨΗ/ΑΝΑΚΕΦΑΛΑΙΩΣΗ ΠΕΡΙΕΧΟΜΕΝΟΥ ΣΥΝΕΔΡΙΑΣ</w:t>
            </w:r>
            <w:r w:rsidR="00A00D2B">
              <w:rPr>
                <w:rStyle w:val="-"/>
                <w:rFonts w:ascii="Calibri Light" w:hAnsi="Calibri Light" w:cs="Calibri Light"/>
                <w:smallCaps/>
                <w:noProof/>
              </w:rPr>
              <w:t>……………………………………………………………..17</w:t>
            </w:r>
          </w:p>
        </w:tc>
      </w:tr>
      <w:tr w:rsidR="00A363C3" w:rsidRPr="00E95A49" w14:paraId="46745C9E" w14:textId="77777777" w:rsidTr="00681CE7">
        <w:tc>
          <w:tcPr>
            <w:tcW w:w="8882" w:type="dxa"/>
          </w:tcPr>
          <w:p w14:paraId="3CDB5C65" w14:textId="77777777" w:rsidR="00A363C3" w:rsidRPr="00A363C3" w:rsidRDefault="00A363C3" w:rsidP="00681CE7">
            <w:pPr>
              <w:spacing w:after="0" w:line="360" w:lineRule="auto"/>
              <w:rPr>
                <w:rStyle w:val="-"/>
                <w:rFonts w:ascii="Calibri Light" w:hAnsi="Calibri Light" w:cs="Calibri Light"/>
                <w:smallCaps/>
                <w:noProof/>
              </w:rPr>
            </w:pPr>
            <w:r w:rsidRPr="00A363C3">
              <w:rPr>
                <w:rStyle w:val="-"/>
                <w:rFonts w:ascii="Calibri Light" w:hAnsi="Calibri Light" w:cs="Calibri Light"/>
                <w:smallCaps/>
                <w:noProof/>
              </w:rPr>
              <w:t>ΒΙΒΛΙΟΓΡΑΦΙΑ</w:t>
            </w:r>
            <w:r w:rsidR="00A00D2B">
              <w:rPr>
                <w:rStyle w:val="-"/>
                <w:rFonts w:ascii="Calibri Light" w:hAnsi="Calibri Light" w:cs="Calibri Light"/>
                <w:smallCaps/>
                <w:noProof/>
              </w:rPr>
              <w:t>………………………………………………………………………………………………………………………………..18</w:t>
            </w:r>
          </w:p>
        </w:tc>
      </w:tr>
    </w:tbl>
    <w:p w14:paraId="7911EFA3" w14:textId="77777777" w:rsidR="001B37FC" w:rsidRDefault="001B37FC" w:rsidP="001B37FC">
      <w:pPr>
        <w:spacing w:line="360" w:lineRule="auto"/>
        <w:rPr>
          <w:kern w:val="32"/>
          <w:lang w:eastAsia="el-GR"/>
        </w:rPr>
      </w:pPr>
    </w:p>
    <w:p w14:paraId="4023430A" w14:textId="77777777" w:rsidR="001B37FC" w:rsidRPr="00C7326E" w:rsidRDefault="001B37FC">
      <w:pPr>
        <w:spacing w:after="0" w:line="240" w:lineRule="auto"/>
        <w:rPr>
          <w:rFonts w:ascii="Cambria" w:eastAsia="Times New Roman" w:hAnsi="Cambria"/>
          <w:b/>
          <w:bCs/>
          <w:color w:val="365F91"/>
          <w:sz w:val="28"/>
          <w:szCs w:val="28"/>
        </w:rPr>
      </w:pPr>
      <w:r>
        <w:br w:type="page"/>
      </w:r>
    </w:p>
    <w:p w14:paraId="23CFB62B" w14:textId="77777777" w:rsidR="007A7564" w:rsidRPr="002233D8" w:rsidRDefault="007A7564" w:rsidP="00B473F5">
      <w:pPr>
        <w:pStyle w:val="1"/>
        <w:spacing w:line="360" w:lineRule="auto"/>
        <w:ind w:left="0" w:firstLine="0"/>
        <w:rPr>
          <w:rFonts w:ascii="Calibri Light" w:hAnsi="Calibri Light" w:cs="Calibri Light"/>
        </w:rPr>
      </w:pPr>
      <w:bookmarkStart w:id="20" w:name="_Toc346525335"/>
      <w:bookmarkStart w:id="21" w:name="_Toc362601991"/>
      <w:bookmarkStart w:id="22" w:name="_Toc19868168"/>
      <w:bookmarkStart w:id="23" w:name="_Toc352576369"/>
      <w:bookmarkEnd w:id="0"/>
      <w:bookmarkEnd w:id="1"/>
      <w:r w:rsidRPr="002233D8">
        <w:rPr>
          <w:rFonts w:ascii="Calibri Light" w:hAnsi="Calibri Light" w:cs="Calibri Light"/>
        </w:rPr>
        <w:t>Εισαγωγή</w:t>
      </w:r>
      <w:bookmarkEnd w:id="20"/>
      <w:bookmarkEnd w:id="21"/>
      <w:bookmarkEnd w:id="22"/>
    </w:p>
    <w:p w14:paraId="728C59CC" w14:textId="77777777" w:rsidR="00A363C3" w:rsidRPr="00A363C3" w:rsidRDefault="00A363C3" w:rsidP="00A363C3">
      <w:pPr>
        <w:spacing w:after="0" w:line="240" w:lineRule="auto"/>
        <w:jc w:val="both"/>
        <w:rPr>
          <w:rFonts w:ascii="Calibri Light" w:hAnsi="Calibri Light" w:cs="Calibri Light"/>
          <w:i/>
          <w:szCs w:val="24"/>
          <w:lang w:eastAsia="el-GR"/>
        </w:rPr>
      </w:pPr>
      <w:r w:rsidRPr="00A363C3">
        <w:rPr>
          <w:rFonts w:ascii="Calibri Light" w:hAnsi="Calibri Light" w:cs="Calibri Light"/>
          <w:i/>
          <w:szCs w:val="24"/>
          <w:lang w:eastAsia="el-GR"/>
        </w:rPr>
        <w:t xml:space="preserve">Η αξιολόγηση στις σημερινές </w:t>
      </w:r>
      <w:proofErr w:type="spellStart"/>
      <w:r w:rsidRPr="00A363C3">
        <w:rPr>
          <w:rFonts w:ascii="Calibri Light" w:hAnsi="Calibri Light" w:cs="Calibri Light"/>
          <w:i/>
          <w:szCs w:val="24"/>
          <w:lang w:eastAsia="el-GR"/>
        </w:rPr>
        <w:t>κοινωνικοπολιτισμικές</w:t>
      </w:r>
      <w:proofErr w:type="spellEnd"/>
      <w:r w:rsidRPr="00A363C3">
        <w:rPr>
          <w:rFonts w:ascii="Calibri Light" w:hAnsi="Calibri Light" w:cs="Calibri Light"/>
          <w:i/>
          <w:szCs w:val="24"/>
          <w:lang w:eastAsia="el-GR"/>
        </w:rPr>
        <w:t xml:space="preserve">  συνθήκες κατέχει κεντρική θέση και αποτελεί έναν κρίσιμο και σημαντικό παράγοντα μέσα στα εκπαιδευτικά συστήματα. Οι σύγχρονες ερευνητικές τάσεις στον εκπαιδευτικό χώρο επικεντρώνονται στην  ποιότητα της εκπαίδευσης και στη λήψη αποφάσεων, οι οποίες αφορούν άμεσα την εκπαιδευτική κοινότητα, τους αξιολογούμενους, τους εκπαιδευτικούς και τη γνώση αυτή καθ΄ αυτή.   </w:t>
      </w:r>
    </w:p>
    <w:p w14:paraId="0D5DE092" w14:textId="77777777" w:rsidR="00A363C3" w:rsidRPr="00A363C3" w:rsidRDefault="00A363C3" w:rsidP="00A363C3">
      <w:pPr>
        <w:spacing w:after="0" w:line="240" w:lineRule="auto"/>
        <w:jc w:val="both"/>
        <w:rPr>
          <w:rFonts w:ascii="Calibri Light" w:hAnsi="Calibri Light" w:cs="Calibri Light"/>
          <w:i/>
          <w:szCs w:val="24"/>
          <w:lang w:eastAsia="el-GR"/>
        </w:rPr>
      </w:pPr>
      <w:r w:rsidRPr="00A363C3">
        <w:rPr>
          <w:rFonts w:ascii="Calibri Light" w:hAnsi="Calibri Light" w:cs="Calibri Light"/>
          <w:i/>
          <w:szCs w:val="24"/>
          <w:lang w:eastAsia="el-GR"/>
        </w:rPr>
        <w:t xml:space="preserve">Κάθε εκπαιδευτικό σύστημα  αντλεί πληροφορίες και απαραίτητες γνώσεις, με σκοπό την αναβάθμιση και βελτίωση της παρεχόμενης ποιότητας της εκπαίδευσης και </w:t>
      </w:r>
      <w:proofErr w:type="spellStart"/>
      <w:r w:rsidRPr="00A363C3">
        <w:rPr>
          <w:rFonts w:ascii="Calibri Light" w:hAnsi="Calibri Light" w:cs="Calibri Light"/>
          <w:i/>
          <w:szCs w:val="24"/>
          <w:lang w:eastAsia="el-GR"/>
        </w:rPr>
        <w:t>επανατροφοδοτείται</w:t>
      </w:r>
      <w:proofErr w:type="spellEnd"/>
      <w:r w:rsidRPr="00A363C3">
        <w:rPr>
          <w:rFonts w:ascii="Calibri Light" w:hAnsi="Calibri Light" w:cs="Calibri Light"/>
          <w:i/>
          <w:szCs w:val="24"/>
          <w:lang w:eastAsia="el-GR"/>
        </w:rPr>
        <w:t xml:space="preserve"> συνεχώς από συστήματα αξιολόγησης, τα οποία δομεί. Ως προς το εκπαιδευτικό έργο, σκοπός της αξιολόγησης είναι η βελτίωση και η ποιοτική αναβάθμιση όλων των συντελεστών της εκπαιδευτικής διαδικασίας και η συνεχής βελτίωση της παιδαγωγικής επικοινωνίας και σχέσης με τους αξιολογούμενους. Με την αξιολόγηση του εκπαιδευτικού έργου επιδιώκεται η συνεχής βελτίωση της διδακτικής πρακτικής μέσα στην τάξη, η ποιοτική ανάπτυξη της σχολικής ζωής, η επιτάχυνση της υλοποίησης του εκπαιδευτικού προγράμματος, η άμβλυνση των ανισοτήτων λειτουργίας μεταξύ των διαφόρων σχολικών μονάδων, η μείωση της γραφειοκρατικής διαδικασίας, η ταχύτερη μετάδοση των πληροφοριών, η αρτιότερη διοίκηση και λειτουργία των σχολικών μονάδων, η επισήμανση των αδυναμιών του εκπαιδευτικού συστήματος, η αποτίμηση των προσπαθειών και η κινητοποίηση όλων των παραγόντων της εκπαιδευτικής διαδικασίας για την αναβάθμιση του συνολικού εκπαιδευτικού αποτελέσματος. Η αξιολόγηση δεν αποτελεί απλώς μία διαδικασία ελεγκτικού ή διαπιστωτικού χαρακτήρα, αλλά ανατροφοδοτεί τη διδακτική πράξη επιδιώκοντας τη συνεχή αναβάθμιση της ποιότητας της εκπαίδευσης και τη βελτίωση όλων των εκπαιδευτικών παραγόντων. </w:t>
      </w:r>
    </w:p>
    <w:p w14:paraId="657D0572" w14:textId="77777777" w:rsidR="00A363C3" w:rsidRPr="00A363C3" w:rsidRDefault="00A363C3" w:rsidP="00A363C3">
      <w:pPr>
        <w:spacing w:line="240" w:lineRule="auto"/>
        <w:jc w:val="both"/>
        <w:rPr>
          <w:rFonts w:ascii="Calibri Light" w:hAnsi="Calibri Light" w:cs="Calibri Light"/>
          <w:i/>
          <w:szCs w:val="24"/>
          <w:lang w:eastAsia="el-GR"/>
        </w:rPr>
      </w:pPr>
    </w:p>
    <w:p w14:paraId="0846E067" w14:textId="77777777" w:rsidR="00CC5D4D" w:rsidRPr="002233D8" w:rsidRDefault="00CC5D4D" w:rsidP="00572407">
      <w:pPr>
        <w:spacing w:line="360" w:lineRule="auto"/>
        <w:rPr>
          <w:rFonts w:ascii="Calibri Light" w:hAnsi="Calibri Light" w:cs="Calibri Light"/>
          <w:i/>
          <w:szCs w:val="24"/>
          <w:lang w:eastAsia="el-GR"/>
        </w:rPr>
      </w:pPr>
    </w:p>
    <w:p w14:paraId="221B77CE" w14:textId="77777777" w:rsidR="00D371D6" w:rsidRPr="002233D8" w:rsidRDefault="00B07053" w:rsidP="00572407">
      <w:pPr>
        <w:spacing w:after="120" w:line="360" w:lineRule="auto"/>
        <w:jc w:val="both"/>
        <w:rPr>
          <w:rStyle w:val="aa"/>
          <w:rFonts w:ascii="Calibri Light" w:hAnsi="Calibri Light" w:cs="Calibri Light"/>
        </w:rPr>
      </w:pPr>
      <w:r w:rsidRPr="002233D8">
        <w:rPr>
          <w:rFonts w:ascii="Calibri Light" w:hAnsi="Calibri Light" w:cs="Calibri Light"/>
          <w:b/>
          <w:bCs/>
          <w:noProof/>
          <w:lang w:eastAsia="el-GR"/>
        </w:rPr>
        <w:drawing>
          <wp:anchor distT="0" distB="0" distL="114300" distR="114300" simplePos="0" relativeHeight="251639808" behindDoc="1" locked="0" layoutInCell="1" allowOverlap="1" wp14:anchorId="01990C4D" wp14:editId="67799C4B">
            <wp:simplePos x="0" y="0"/>
            <wp:positionH relativeFrom="column">
              <wp:posOffset>-698500</wp:posOffset>
            </wp:positionH>
            <wp:positionV relativeFrom="paragraph">
              <wp:posOffset>35560</wp:posOffset>
            </wp:positionV>
            <wp:extent cx="532130" cy="409575"/>
            <wp:effectExtent l="0" t="0" r="1270" b="0"/>
            <wp:wrapTight wrapText="bothSides">
              <wp:wrapPolygon edited="0">
                <wp:start x="0" y="0"/>
                <wp:lineTo x="0" y="20093"/>
                <wp:lineTo x="20621" y="20093"/>
                <wp:lineTo x="20621" y="0"/>
                <wp:lineTo x="0" y="0"/>
              </wp:wrapPolygon>
            </wp:wrapTight>
            <wp:docPr id="244" name="Εικόνα 12" descr="http://dmmmsulibraryblog.files.wordpress.com/2012/08/target-thum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mmmsulibraryblog.files.wordpress.com/2012/08/target-thumb1.gif"/>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32130" cy="409575"/>
                    </a:xfrm>
                    <a:prstGeom prst="rect">
                      <a:avLst/>
                    </a:prstGeom>
                    <a:noFill/>
                    <a:ln w="9525">
                      <a:noFill/>
                      <a:miter lim="800000"/>
                      <a:headEnd/>
                      <a:tailEnd/>
                    </a:ln>
                  </pic:spPr>
                </pic:pic>
              </a:graphicData>
            </a:graphic>
          </wp:anchor>
        </w:drawing>
      </w:r>
      <w:r w:rsidRPr="002233D8">
        <w:rPr>
          <w:rStyle w:val="aa"/>
          <w:rFonts w:ascii="Calibri Light" w:hAnsi="Calibri Light" w:cs="Calibri Light"/>
        </w:rPr>
        <w:t xml:space="preserve">Σκοπός: </w:t>
      </w:r>
    </w:p>
    <w:p w14:paraId="12CFF002" w14:textId="77777777" w:rsidR="00A363C3" w:rsidRPr="005F1729" w:rsidRDefault="00A363C3" w:rsidP="00A363C3">
      <w:pPr>
        <w:spacing w:after="120" w:line="240" w:lineRule="auto"/>
        <w:jc w:val="both"/>
        <w:rPr>
          <w:rStyle w:val="aa"/>
          <w:b w:val="0"/>
          <w:sz w:val="24"/>
          <w:szCs w:val="24"/>
        </w:rPr>
      </w:pPr>
      <w:r w:rsidRPr="00A363C3">
        <w:rPr>
          <w:rFonts w:ascii="Calibri Light" w:hAnsi="Calibri Light" w:cs="Calibri Light"/>
          <w:bCs/>
          <w:i/>
          <w:lang w:eastAsia="el-GR"/>
        </w:rPr>
        <w:t>Η συγκεκριμένη συνεδρία αποσκοπεί στην εννοιολογική αποσαφήνιση του όρου «αξιολόγηση της επίδοσης των μαθητών/τριών στα σύγχρονα εκπαιδευτικά περιβάλλοντα», αναδεικνύοντας ταυτόχρονα τις βασικές αρχές που διέπουν τη σύγχρονη προσέγγιση της αξιολόγησης των μαθητών στον 21οαιώνα. Παράλληλα, παρουσιάζονται αναλυτικά οι πιο γνωστές τεχνικές αξιολόγησης της επίδοσής τους, που χρησιμοποιούνται από τους εκπαιδευτικούς στα μαθησιακά περιβάλλοντα.</w:t>
      </w:r>
    </w:p>
    <w:p w14:paraId="4E372BDB" w14:textId="77777777" w:rsidR="00CC5D4D" w:rsidRPr="002233D8" w:rsidRDefault="00CC5D4D" w:rsidP="00572407">
      <w:pPr>
        <w:spacing w:after="120" w:line="360" w:lineRule="auto"/>
        <w:jc w:val="both"/>
        <w:rPr>
          <w:rFonts w:ascii="Calibri Light" w:hAnsi="Calibri Light" w:cs="Calibri Light"/>
          <w:b/>
          <w:bCs/>
        </w:rPr>
      </w:pPr>
    </w:p>
    <w:p w14:paraId="359A5410" w14:textId="77777777" w:rsidR="00CC5D4D" w:rsidRPr="002233D8" w:rsidRDefault="00CC5D4D" w:rsidP="00572407">
      <w:pPr>
        <w:spacing w:after="120" w:line="360" w:lineRule="auto"/>
        <w:jc w:val="both"/>
        <w:rPr>
          <w:rFonts w:ascii="Calibri Light" w:hAnsi="Calibri Light" w:cs="Calibri Light"/>
          <w:bCs/>
        </w:rPr>
      </w:pPr>
    </w:p>
    <w:p w14:paraId="7C97CC0A" w14:textId="77777777" w:rsidR="002233D8" w:rsidRDefault="00D371D6" w:rsidP="00572407">
      <w:pPr>
        <w:spacing w:after="120" w:line="360" w:lineRule="auto"/>
        <w:jc w:val="both"/>
        <w:rPr>
          <w:rStyle w:val="aa"/>
          <w:rFonts w:ascii="Calibri Light" w:hAnsi="Calibri Light" w:cs="Calibri Light"/>
        </w:rPr>
      </w:pPr>
      <w:r w:rsidRPr="002233D8">
        <w:rPr>
          <w:rFonts w:ascii="Calibri Light" w:hAnsi="Calibri Light" w:cs="Calibri Light"/>
          <w:b/>
          <w:bCs/>
          <w:noProof/>
          <w:lang w:eastAsia="el-GR"/>
        </w:rPr>
        <w:drawing>
          <wp:anchor distT="0" distB="0" distL="114300" distR="114300" simplePos="0" relativeHeight="251646976" behindDoc="1" locked="0" layoutInCell="1" allowOverlap="1" wp14:anchorId="3F6DDD89" wp14:editId="74D8B279">
            <wp:simplePos x="0" y="0"/>
            <wp:positionH relativeFrom="column">
              <wp:posOffset>-710565</wp:posOffset>
            </wp:positionH>
            <wp:positionV relativeFrom="paragraph">
              <wp:posOffset>40640</wp:posOffset>
            </wp:positionV>
            <wp:extent cx="456565" cy="504825"/>
            <wp:effectExtent l="0" t="0" r="0" b="0"/>
            <wp:wrapTight wrapText="bothSides">
              <wp:wrapPolygon edited="0">
                <wp:start x="0" y="0"/>
                <wp:lineTo x="0" y="21192"/>
                <wp:lineTo x="20729" y="21192"/>
                <wp:lineTo x="20729" y="0"/>
                <wp:lineTo x="0" y="0"/>
              </wp:wrapPolygon>
            </wp:wrapTight>
            <wp:docPr id="10" name="Εικόνα 9" descr="http://thebalanceandlifeblog.com/wp-content/uploads/2011/10/EventResponseOutco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hebalanceandlifeblog.com/wp-content/uploads/2011/10/EventResponseOutcome1.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456565" cy="504825"/>
                    </a:xfrm>
                    <a:prstGeom prst="rect">
                      <a:avLst/>
                    </a:prstGeom>
                    <a:noFill/>
                    <a:ln w="9525">
                      <a:noFill/>
                      <a:miter lim="800000"/>
                      <a:headEnd/>
                      <a:tailEnd/>
                    </a:ln>
                  </pic:spPr>
                </pic:pic>
              </a:graphicData>
            </a:graphic>
          </wp:anchor>
        </w:drawing>
      </w:r>
      <w:r w:rsidRPr="002233D8">
        <w:rPr>
          <w:rStyle w:val="aa"/>
          <w:rFonts w:ascii="Calibri Light" w:hAnsi="Calibri Light" w:cs="Calibri Light"/>
        </w:rPr>
        <w:t xml:space="preserve">Προσδοκώμενα </w:t>
      </w:r>
      <w:r w:rsidR="00F81A78" w:rsidRPr="002233D8">
        <w:rPr>
          <w:rStyle w:val="aa"/>
          <w:rFonts w:ascii="Calibri Light" w:hAnsi="Calibri Light" w:cs="Calibri Light"/>
        </w:rPr>
        <w:t xml:space="preserve">μαθησιακά </w:t>
      </w:r>
      <w:r w:rsidRPr="002233D8">
        <w:rPr>
          <w:rStyle w:val="aa"/>
          <w:rFonts w:ascii="Calibri Light" w:hAnsi="Calibri Light" w:cs="Calibri Light"/>
        </w:rPr>
        <w:t>αποτελέσματα:</w:t>
      </w:r>
    </w:p>
    <w:p w14:paraId="667BA0DA" w14:textId="77777777" w:rsidR="00A363C3" w:rsidRPr="0039075C" w:rsidRDefault="00A363C3" w:rsidP="00A363C3">
      <w:pPr>
        <w:spacing w:after="120"/>
        <w:jc w:val="both"/>
        <w:rPr>
          <w:sz w:val="24"/>
          <w:szCs w:val="24"/>
        </w:rPr>
      </w:pPr>
      <w:r w:rsidRPr="00A363C3">
        <w:rPr>
          <w:rFonts w:ascii="Calibri Light" w:hAnsi="Calibri Light" w:cs="Calibri Light"/>
          <w:bCs/>
          <w:i/>
          <w:lang w:eastAsia="el-GR"/>
        </w:rPr>
        <w:t>Με την ολοκλήρωση της συνεδρίας οι επιμορφούμενοι/ες θα είναι σε θέση να γνωρίσουν:</w:t>
      </w:r>
    </w:p>
    <w:p w14:paraId="2FD6C9E6" w14:textId="77777777" w:rsidR="00A363C3" w:rsidRPr="00A363C3" w:rsidRDefault="00A363C3" w:rsidP="00A363C3">
      <w:pPr>
        <w:pStyle w:val="a3"/>
        <w:spacing w:after="120"/>
        <w:ind w:left="360"/>
        <w:jc w:val="both"/>
        <w:rPr>
          <w:rFonts w:ascii="Calibri Light" w:hAnsi="Calibri Light" w:cs="Calibri Light"/>
          <w:bCs/>
          <w:i/>
          <w:lang w:eastAsia="el-GR"/>
        </w:rPr>
      </w:pPr>
      <w:r w:rsidRPr="00A363C3">
        <w:rPr>
          <w:rFonts w:ascii="Calibri Light" w:hAnsi="Calibri Light" w:cs="Calibri Light"/>
          <w:bCs/>
          <w:i/>
          <w:lang w:eastAsia="el-GR"/>
        </w:rPr>
        <w:t>•</w:t>
      </w:r>
      <w:r w:rsidRPr="00A363C3">
        <w:rPr>
          <w:rFonts w:ascii="Calibri Light" w:hAnsi="Calibri Light" w:cs="Calibri Light"/>
          <w:bCs/>
          <w:i/>
          <w:lang w:eastAsia="el-GR"/>
        </w:rPr>
        <w:tab/>
        <w:t xml:space="preserve">τι εννοούμε με τον όρο «αξιολόγηση της επίδοσης των μαθητών/τριών» στα σύγχρονα περιβάλλοντα μάθησης, καθώς επίσης και τις βασικές αρχές </w:t>
      </w:r>
      <w:r>
        <w:rPr>
          <w:rFonts w:ascii="Calibri Light" w:hAnsi="Calibri Light" w:cs="Calibri Light"/>
          <w:bCs/>
          <w:i/>
          <w:lang w:eastAsia="el-GR"/>
        </w:rPr>
        <w:t xml:space="preserve">που </w:t>
      </w:r>
      <w:r w:rsidRPr="00A363C3">
        <w:rPr>
          <w:rFonts w:ascii="Calibri Light" w:hAnsi="Calibri Light" w:cs="Calibri Light"/>
          <w:bCs/>
          <w:i/>
          <w:lang w:eastAsia="el-GR"/>
        </w:rPr>
        <w:t>τη διέπουν,</w:t>
      </w:r>
    </w:p>
    <w:p w14:paraId="5E0C5C50" w14:textId="77777777" w:rsidR="00A363C3" w:rsidRPr="00A363C3" w:rsidRDefault="00A363C3" w:rsidP="00A363C3">
      <w:pPr>
        <w:pStyle w:val="a3"/>
        <w:spacing w:after="120"/>
        <w:ind w:left="360"/>
        <w:jc w:val="both"/>
        <w:rPr>
          <w:rFonts w:ascii="Calibri Light" w:hAnsi="Calibri Light" w:cs="Calibri Light"/>
          <w:bCs/>
          <w:i/>
          <w:lang w:eastAsia="el-GR"/>
        </w:rPr>
      </w:pPr>
      <w:r w:rsidRPr="00A363C3">
        <w:rPr>
          <w:rFonts w:ascii="Calibri Light" w:hAnsi="Calibri Light" w:cs="Calibri Light"/>
          <w:bCs/>
          <w:i/>
          <w:lang w:eastAsia="el-GR"/>
        </w:rPr>
        <w:t>•  να διακρίνουν τους πολλαπλούς ρόλους που επιτελεί η αξιολόγηση των μαθητών/τριών,</w:t>
      </w:r>
    </w:p>
    <w:p w14:paraId="1B3E4826" w14:textId="77777777" w:rsidR="00A363C3" w:rsidRPr="00A363C3" w:rsidRDefault="00A363C3" w:rsidP="00A363C3">
      <w:pPr>
        <w:pStyle w:val="a3"/>
        <w:spacing w:after="120"/>
        <w:ind w:left="360"/>
        <w:jc w:val="both"/>
        <w:rPr>
          <w:rFonts w:ascii="Calibri Light" w:hAnsi="Calibri Light" w:cs="Calibri Light"/>
          <w:bCs/>
          <w:i/>
          <w:lang w:eastAsia="el-GR"/>
        </w:rPr>
      </w:pPr>
      <w:r w:rsidRPr="00A363C3">
        <w:rPr>
          <w:rFonts w:ascii="Calibri Light" w:hAnsi="Calibri Light" w:cs="Calibri Light"/>
          <w:bCs/>
          <w:i/>
          <w:lang w:eastAsia="el-GR"/>
        </w:rPr>
        <w:t>•</w:t>
      </w:r>
      <w:r w:rsidRPr="00A363C3">
        <w:rPr>
          <w:rFonts w:ascii="Calibri Light" w:hAnsi="Calibri Light" w:cs="Calibri Light"/>
          <w:bCs/>
          <w:i/>
          <w:lang w:eastAsia="el-GR"/>
        </w:rPr>
        <w:tab/>
        <w:t>να  περιγράφουν  την  προστιθέμενη  παιδαγωγική  αξία  και  δυναμική  της  ηλεκτρονικής αξιολόγησης,</w:t>
      </w:r>
    </w:p>
    <w:p w14:paraId="3F62A08A" w14:textId="77777777" w:rsidR="00A363C3" w:rsidRPr="00A363C3" w:rsidRDefault="00A363C3" w:rsidP="00A363C3">
      <w:pPr>
        <w:pStyle w:val="a3"/>
        <w:spacing w:after="120"/>
        <w:ind w:left="360"/>
        <w:jc w:val="both"/>
        <w:rPr>
          <w:rFonts w:ascii="Calibri Light" w:hAnsi="Calibri Light" w:cs="Calibri Light"/>
          <w:bCs/>
          <w:i/>
          <w:lang w:eastAsia="el-GR"/>
        </w:rPr>
      </w:pPr>
      <w:r w:rsidRPr="00A363C3">
        <w:rPr>
          <w:rFonts w:ascii="Calibri Light" w:hAnsi="Calibri Light" w:cs="Calibri Light"/>
          <w:bCs/>
          <w:i/>
          <w:lang w:eastAsia="el-GR"/>
        </w:rPr>
        <w:t>•</w:t>
      </w:r>
      <w:r w:rsidRPr="00A363C3">
        <w:rPr>
          <w:rFonts w:ascii="Calibri Light" w:hAnsi="Calibri Light" w:cs="Calibri Light"/>
          <w:bCs/>
          <w:i/>
          <w:lang w:eastAsia="el-GR"/>
        </w:rPr>
        <w:tab/>
        <w:t xml:space="preserve">να γνωρίζουν τις ευρέως χρησιμοποιούμενες τεχνικές αξιολόγησης των μαθητών/τριών. </w:t>
      </w:r>
    </w:p>
    <w:p w14:paraId="45B59397" w14:textId="77777777" w:rsidR="00D371D6" w:rsidRPr="002233D8" w:rsidRDefault="00D371D6" w:rsidP="00572407">
      <w:pPr>
        <w:spacing w:after="120" w:line="360" w:lineRule="auto"/>
        <w:jc w:val="both"/>
        <w:rPr>
          <w:rFonts w:ascii="Calibri Light" w:hAnsi="Calibri Light" w:cs="Calibri Light"/>
          <w:b/>
          <w:bCs/>
        </w:rPr>
      </w:pPr>
    </w:p>
    <w:p w14:paraId="61EBF04E" w14:textId="77777777" w:rsidR="00CC5D4D" w:rsidRPr="002233D8" w:rsidRDefault="00CC5D4D" w:rsidP="00572407">
      <w:pPr>
        <w:pStyle w:val="a3"/>
        <w:spacing w:after="120" w:line="360" w:lineRule="auto"/>
        <w:ind w:left="360"/>
        <w:jc w:val="both"/>
        <w:rPr>
          <w:rStyle w:val="aa"/>
          <w:rFonts w:ascii="Calibri Light" w:hAnsi="Calibri Light" w:cs="Calibri Light"/>
          <w:b w:val="0"/>
        </w:rPr>
      </w:pPr>
    </w:p>
    <w:p w14:paraId="336EC21E" w14:textId="77777777" w:rsidR="002233D8" w:rsidRDefault="00B07053" w:rsidP="00572407">
      <w:pPr>
        <w:spacing w:after="120" w:line="360" w:lineRule="auto"/>
        <w:jc w:val="both"/>
        <w:rPr>
          <w:rStyle w:val="aa"/>
          <w:rFonts w:ascii="Calibri Light" w:hAnsi="Calibri Light" w:cs="Calibri Light"/>
        </w:rPr>
      </w:pPr>
      <w:r w:rsidRPr="002233D8">
        <w:rPr>
          <w:rFonts w:ascii="Calibri Light" w:hAnsi="Calibri Light" w:cs="Calibri Light"/>
          <w:noProof/>
          <w:sz w:val="20"/>
          <w:szCs w:val="20"/>
          <w:lang w:eastAsia="el-GR"/>
        </w:rPr>
        <w:drawing>
          <wp:anchor distT="0" distB="0" distL="114300" distR="114300" simplePos="0" relativeHeight="251640832" behindDoc="0" locked="0" layoutInCell="1" allowOverlap="1" wp14:anchorId="3843C6C4" wp14:editId="1B2D1BF5">
            <wp:simplePos x="0" y="0"/>
            <wp:positionH relativeFrom="column">
              <wp:posOffset>-829742</wp:posOffset>
            </wp:positionH>
            <wp:positionV relativeFrom="paragraph">
              <wp:posOffset>6604</wp:posOffset>
            </wp:positionV>
            <wp:extent cx="571500" cy="610870"/>
            <wp:effectExtent l="0" t="0" r="0" b="0"/>
            <wp:wrapNone/>
            <wp:docPr id="15" name="Εικόνα 15" descr="http://www.jmfieldmarketing.com/wp-content/uploads/2011/07/keyword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jmfieldmarketing.com/wp-content/uploads/2011/07/keywords4.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71500" cy="610870"/>
                    </a:xfrm>
                    <a:prstGeom prst="rect">
                      <a:avLst/>
                    </a:prstGeom>
                    <a:noFill/>
                    <a:ln w="9525">
                      <a:noFill/>
                      <a:miter lim="800000"/>
                      <a:headEnd/>
                      <a:tailEnd/>
                    </a:ln>
                  </pic:spPr>
                </pic:pic>
              </a:graphicData>
            </a:graphic>
          </wp:anchor>
        </w:drawing>
      </w:r>
      <w:r w:rsidRPr="002233D8">
        <w:rPr>
          <w:rStyle w:val="aa"/>
          <w:rFonts w:ascii="Calibri Light" w:hAnsi="Calibri Light" w:cs="Calibri Light"/>
        </w:rPr>
        <w:t>Έννοιες κλειδιά:</w:t>
      </w:r>
    </w:p>
    <w:p w14:paraId="3B19D450" w14:textId="77777777" w:rsidR="007A7564" w:rsidRPr="002233D8" w:rsidRDefault="00A363C3" w:rsidP="00572407">
      <w:pPr>
        <w:spacing w:after="120" w:line="360" w:lineRule="auto"/>
        <w:jc w:val="both"/>
        <w:rPr>
          <w:rStyle w:val="aa"/>
          <w:rFonts w:ascii="Calibri Light" w:hAnsi="Calibri Light" w:cs="Calibri Light"/>
          <w:b w:val="0"/>
          <w:i/>
        </w:rPr>
      </w:pPr>
      <w:r w:rsidRPr="00A363C3">
        <w:rPr>
          <w:rStyle w:val="aa"/>
          <w:rFonts w:ascii="Calibri Light" w:hAnsi="Calibri Light" w:cs="Calibri Light"/>
          <w:b w:val="0"/>
          <w:i/>
        </w:rPr>
        <w:t>Αξιολόγηση μαθητών, Περιβάλλοντα Μάθησης, αυθεντική αξιολόγηση, τεχνικές αξιολόγησης, Ηλεκτρονική  Αξιολόγηση (e-</w:t>
      </w:r>
      <w:proofErr w:type="spellStart"/>
      <w:r w:rsidRPr="00A363C3">
        <w:rPr>
          <w:rStyle w:val="aa"/>
          <w:rFonts w:ascii="Calibri Light" w:hAnsi="Calibri Light" w:cs="Calibri Light"/>
          <w:b w:val="0"/>
          <w:i/>
        </w:rPr>
        <w:t>Assessmen</w:t>
      </w:r>
      <w:proofErr w:type="spellEnd"/>
      <w:r w:rsidRPr="00A363C3">
        <w:rPr>
          <w:rStyle w:val="aa"/>
          <w:rFonts w:ascii="Calibri Light" w:hAnsi="Calibri Light" w:cs="Calibri Light"/>
          <w:b w:val="0"/>
          <w:i/>
        </w:rPr>
        <w:t>t)</w:t>
      </w:r>
    </w:p>
    <w:p w14:paraId="68F2CB9D" w14:textId="77777777" w:rsidR="0041388F" w:rsidRPr="002233D8" w:rsidRDefault="0041388F" w:rsidP="00572407">
      <w:pPr>
        <w:spacing w:after="120" w:line="360" w:lineRule="auto"/>
        <w:jc w:val="both"/>
        <w:rPr>
          <w:rStyle w:val="aa"/>
          <w:rFonts w:ascii="Calibri Light" w:hAnsi="Calibri Light" w:cs="Calibri Light"/>
          <w:b w:val="0"/>
          <w:i/>
          <w:color w:val="808080" w:themeColor="background1" w:themeShade="80"/>
        </w:rPr>
      </w:pPr>
    </w:p>
    <w:p w14:paraId="457A3BF9" w14:textId="77777777" w:rsidR="0041388F" w:rsidRPr="002233D8" w:rsidRDefault="0041388F" w:rsidP="00572407">
      <w:pPr>
        <w:spacing w:after="120" w:line="360" w:lineRule="auto"/>
        <w:jc w:val="both"/>
        <w:rPr>
          <w:rStyle w:val="aa"/>
          <w:rFonts w:ascii="Calibri Light" w:hAnsi="Calibri Light" w:cs="Calibri Light"/>
          <w:b w:val="0"/>
        </w:rPr>
      </w:pPr>
    </w:p>
    <w:p w14:paraId="7D5B958C" w14:textId="77777777" w:rsidR="00DA01DF" w:rsidRPr="002233D8" w:rsidRDefault="008C7104" w:rsidP="00572407">
      <w:pPr>
        <w:pBdr>
          <w:top w:val="single" w:sz="4" w:space="1" w:color="auto"/>
          <w:left w:val="single" w:sz="4" w:space="4" w:color="auto"/>
          <w:bottom w:val="single" w:sz="4" w:space="1" w:color="auto"/>
          <w:right w:val="single" w:sz="4" w:space="4" w:color="auto"/>
        </w:pBdr>
        <w:shd w:val="clear" w:color="auto" w:fill="F2F2F2" w:themeFill="background1" w:themeFillShade="F2"/>
        <w:spacing w:before="200" w:line="360" w:lineRule="auto"/>
        <w:jc w:val="center"/>
        <w:rPr>
          <w:rFonts w:ascii="Calibri Light" w:hAnsi="Calibri Light" w:cs="Calibri Light"/>
          <w:b/>
        </w:rPr>
      </w:pPr>
      <w:r w:rsidRPr="002233D8">
        <w:rPr>
          <w:rFonts w:ascii="Calibri Light" w:hAnsi="Calibri Light" w:cs="Calibri Light"/>
          <w:b/>
        </w:rPr>
        <w:t xml:space="preserve">Μέλη </w:t>
      </w:r>
      <w:r w:rsidR="00DA01DF" w:rsidRPr="002233D8">
        <w:rPr>
          <w:rFonts w:ascii="Calibri Light" w:hAnsi="Calibri Light" w:cs="Calibri Light"/>
          <w:b/>
        </w:rPr>
        <w:t>Συγγραφική</w:t>
      </w:r>
      <w:r w:rsidRPr="002233D8">
        <w:rPr>
          <w:rFonts w:ascii="Calibri Light" w:hAnsi="Calibri Light" w:cs="Calibri Light"/>
          <w:b/>
        </w:rPr>
        <w:t>ς</w:t>
      </w:r>
      <w:r w:rsidR="00DA01DF" w:rsidRPr="002233D8">
        <w:rPr>
          <w:rFonts w:ascii="Calibri Light" w:hAnsi="Calibri Light" w:cs="Calibri Light"/>
          <w:b/>
        </w:rPr>
        <w:t xml:space="preserve"> Ομάδα</w:t>
      </w:r>
      <w:r w:rsidRPr="002233D8">
        <w:rPr>
          <w:rFonts w:ascii="Calibri Light" w:hAnsi="Calibri Light" w:cs="Calibri Light"/>
          <w:b/>
        </w:rPr>
        <w:t>ς Βασικού Κειμένου Μελέτης</w:t>
      </w:r>
    </w:p>
    <w:p w14:paraId="3D8510BF" w14:textId="77777777" w:rsidR="00A363C3" w:rsidRPr="00A363C3" w:rsidRDefault="00A363C3" w:rsidP="00A363C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jc w:val="center"/>
        <w:rPr>
          <w:rFonts w:ascii="Calibri Light" w:hAnsi="Calibri Light" w:cs="Calibri Light"/>
          <w:i/>
          <w:color w:val="808080" w:themeColor="background1" w:themeShade="80"/>
        </w:rPr>
      </w:pPr>
      <w:r w:rsidRPr="00A363C3">
        <w:rPr>
          <w:rFonts w:ascii="Calibri Light" w:hAnsi="Calibri Light" w:cs="Calibri Light"/>
          <w:i/>
          <w:color w:val="808080" w:themeColor="background1" w:themeShade="80"/>
        </w:rPr>
        <w:t>Αικατερίνη Κασιμάτη</w:t>
      </w:r>
    </w:p>
    <w:p w14:paraId="34E05703" w14:textId="77777777" w:rsidR="00A363C3" w:rsidRPr="00A363C3" w:rsidRDefault="00A363C3" w:rsidP="00A363C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jc w:val="center"/>
        <w:rPr>
          <w:rFonts w:ascii="Calibri Light" w:hAnsi="Calibri Light" w:cs="Calibri Light"/>
          <w:i/>
          <w:color w:val="808080" w:themeColor="background1" w:themeShade="80"/>
        </w:rPr>
      </w:pPr>
      <w:r w:rsidRPr="00A363C3">
        <w:rPr>
          <w:rFonts w:ascii="Calibri Light" w:hAnsi="Calibri Light" w:cs="Calibri Light"/>
          <w:i/>
          <w:color w:val="808080" w:themeColor="background1" w:themeShade="80"/>
        </w:rPr>
        <w:t>Καθηγήτρια</w:t>
      </w:r>
    </w:p>
    <w:p w14:paraId="1D76EFF3" w14:textId="77777777" w:rsidR="00A363C3" w:rsidRPr="00A363C3" w:rsidRDefault="00A363C3" w:rsidP="00A363C3">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360" w:lineRule="auto"/>
        <w:jc w:val="center"/>
        <w:rPr>
          <w:rFonts w:ascii="Calibri Light" w:hAnsi="Calibri Light" w:cs="Calibri Light"/>
          <w:i/>
          <w:color w:val="808080" w:themeColor="background1" w:themeShade="80"/>
        </w:rPr>
      </w:pPr>
      <w:r w:rsidRPr="00A363C3">
        <w:rPr>
          <w:rFonts w:ascii="Calibri Light" w:hAnsi="Calibri Light" w:cs="Calibri Light"/>
          <w:i/>
          <w:color w:val="808080" w:themeColor="background1" w:themeShade="80"/>
        </w:rPr>
        <w:t>Ανώτατη Σχολή Παιδαγωγικής και Τεχνολογικής Εκπαίδευσης (ΑΣΠΑΙΤΕ)</w:t>
      </w:r>
    </w:p>
    <w:p w14:paraId="76DFF94B" w14:textId="77777777" w:rsidR="00DA01DF" w:rsidRPr="002233D8" w:rsidRDefault="00DA01DF" w:rsidP="00DF60BD">
      <w:pPr>
        <w:pBdr>
          <w:top w:val="single" w:sz="4" w:space="1" w:color="auto"/>
          <w:left w:val="single" w:sz="4" w:space="4" w:color="auto"/>
          <w:bottom w:val="single" w:sz="4" w:space="1" w:color="auto"/>
          <w:right w:val="single" w:sz="4" w:space="4" w:color="auto"/>
        </w:pBdr>
        <w:shd w:val="clear" w:color="auto" w:fill="F2F2F2" w:themeFill="background1" w:themeFillShade="F2"/>
        <w:spacing w:before="200" w:line="360" w:lineRule="auto"/>
        <w:jc w:val="center"/>
        <w:rPr>
          <w:rFonts w:ascii="Calibri Light" w:hAnsi="Calibri Light" w:cs="Calibri Light"/>
          <w:i/>
          <w:color w:val="808080" w:themeColor="background1" w:themeShade="80"/>
        </w:rPr>
      </w:pPr>
    </w:p>
    <w:bookmarkEnd w:id="23"/>
    <w:p w14:paraId="096B9F0C" w14:textId="77777777" w:rsidR="00650B60" w:rsidRPr="002233D8" w:rsidRDefault="00650B60" w:rsidP="00650B60">
      <w:pPr>
        <w:pStyle w:val="a8"/>
        <w:rPr>
          <w:rFonts w:ascii="Calibri Light" w:hAnsi="Calibri Light" w:cs="Calibri Light"/>
        </w:rPr>
      </w:pPr>
      <w:r w:rsidRPr="002233D8">
        <w:rPr>
          <w:rFonts w:ascii="Calibri Light" w:hAnsi="Calibri Light" w:cs="Calibri Light"/>
        </w:rPr>
        <w:br w:type="page"/>
      </w:r>
    </w:p>
    <w:p w14:paraId="00C138F3" w14:textId="77777777" w:rsidR="00A363C3" w:rsidRPr="003A0E5B" w:rsidRDefault="00A363C3" w:rsidP="00A363C3">
      <w:pPr>
        <w:pStyle w:val="a3"/>
        <w:numPr>
          <w:ilvl w:val="1"/>
          <w:numId w:val="22"/>
        </w:numPr>
        <w:spacing w:after="0"/>
        <w:jc w:val="both"/>
        <w:rPr>
          <w:rFonts w:ascii="Calibri Light" w:eastAsia="Times New Roman" w:hAnsi="Calibri Light" w:cs="Calibri Light"/>
          <w:color w:val="365F91"/>
        </w:rPr>
      </w:pPr>
      <w:r w:rsidRPr="003A0E5B">
        <w:rPr>
          <w:rFonts w:ascii="Calibri Light" w:eastAsia="Times New Roman" w:hAnsi="Calibri Light" w:cs="Calibri Light"/>
          <w:b/>
          <w:bCs/>
          <w:color w:val="365F91"/>
          <w:sz w:val="28"/>
          <w:szCs w:val="28"/>
        </w:rPr>
        <w:t>Η Αξιολόγηση της Επίδοσης των μαθητών/τριών στα Σύγχρονα Περιβάλλοντα Μάθησης</w:t>
      </w:r>
    </w:p>
    <w:p w14:paraId="0FB26E7D" w14:textId="77777777" w:rsidR="00A363C3" w:rsidRPr="00F715F3" w:rsidRDefault="00A363C3" w:rsidP="00A363C3">
      <w:pPr>
        <w:spacing w:after="0"/>
        <w:jc w:val="both"/>
        <w:rPr>
          <w:rFonts w:ascii="Calibri Light" w:hAnsi="Calibri Light" w:cs="Calibri Light"/>
          <w:i/>
          <w:lang w:eastAsia="el-GR"/>
        </w:rPr>
      </w:pPr>
      <w:r w:rsidRPr="00F715F3">
        <w:rPr>
          <w:rFonts w:ascii="Calibri Light" w:hAnsi="Calibri Light" w:cs="Calibri Light"/>
          <w:i/>
          <w:lang w:eastAsia="el-GR"/>
        </w:rPr>
        <w:t>Τόσο σε διεθνές όσο και σε εθνικό επίπεδο, ολοένα και μεγαλύτερο πλήθος μελετών αναγνωρίζουν τον καταλυτικό ρόλο που διαδραματίζει η αξιολόγηση των μαθητών/τριών στην εκπαιδευτική διαδικασία, αποτελώντας κυρίαρχο κριτήριο για το συνολικό χαρακτηρισμό της ως επιτυχούς ή ανεπιτυχούς [OECD-</w:t>
      </w:r>
      <w:proofErr w:type="spellStart"/>
      <w:r w:rsidRPr="00F715F3">
        <w:rPr>
          <w:rFonts w:ascii="Calibri Light" w:hAnsi="Calibri Light" w:cs="Calibri Light"/>
          <w:i/>
          <w:lang w:eastAsia="el-GR"/>
        </w:rPr>
        <w:t>Unesc</w:t>
      </w:r>
      <w:proofErr w:type="spellEnd"/>
      <w:r w:rsidRPr="00F715F3">
        <w:rPr>
          <w:rFonts w:ascii="Calibri Light" w:hAnsi="Calibri Light" w:cs="Calibri Light"/>
          <w:i/>
          <w:lang w:eastAsia="el-GR"/>
        </w:rPr>
        <w:t>o, 2003; E.U.-</w:t>
      </w:r>
      <w:proofErr w:type="spellStart"/>
      <w:r w:rsidRPr="00F715F3">
        <w:rPr>
          <w:rFonts w:ascii="Calibri Light" w:hAnsi="Calibri Light" w:cs="Calibri Light"/>
          <w:i/>
          <w:lang w:eastAsia="el-GR"/>
        </w:rPr>
        <w:t>Eurydice</w:t>
      </w:r>
      <w:proofErr w:type="spellEnd"/>
      <w:r w:rsidRPr="00F715F3">
        <w:rPr>
          <w:rFonts w:ascii="Calibri Light" w:hAnsi="Calibri Light" w:cs="Calibri Light"/>
          <w:i/>
          <w:lang w:eastAsia="el-GR"/>
        </w:rPr>
        <w:t>, 2004]. Στη σύγχρονη παιδαγωγική, η αξιολόγηση της επίδοσής τους θεωρείται ως θεμελιώδης διαδικασία άμεσα συνδεδεμένη με τη διδακτική διαδικασία (</w:t>
      </w:r>
      <w:r w:rsidRPr="00F715F3">
        <w:rPr>
          <w:rFonts w:ascii="Calibri Light" w:hAnsi="Calibri Light" w:cs="Calibri Light"/>
          <w:b/>
          <w:i/>
          <w:lang w:eastAsia="el-GR"/>
        </w:rPr>
        <w:t>Σχήμα 1</w:t>
      </w:r>
      <w:r w:rsidRPr="00F715F3">
        <w:rPr>
          <w:rFonts w:ascii="Calibri Light" w:hAnsi="Calibri Light" w:cs="Calibri Light"/>
          <w:i/>
          <w:lang w:eastAsia="el-GR"/>
        </w:rPr>
        <w:t>).</w:t>
      </w:r>
    </w:p>
    <w:p w14:paraId="4B456B55" w14:textId="77777777" w:rsidR="00A363C3" w:rsidRPr="00F715F3" w:rsidRDefault="00A363C3" w:rsidP="00A363C3">
      <w:pPr>
        <w:spacing w:after="0"/>
        <w:jc w:val="both"/>
        <w:rPr>
          <w:rFonts w:ascii="Calibri Light" w:hAnsi="Calibri Light" w:cs="Calibri Light"/>
          <w:i/>
          <w:lang w:eastAsia="el-GR"/>
        </w:rPr>
      </w:pPr>
    </w:p>
    <w:p w14:paraId="41336A84" w14:textId="77777777" w:rsidR="00A363C3" w:rsidRPr="00F715F3" w:rsidRDefault="00A363C3" w:rsidP="00A363C3">
      <w:pPr>
        <w:pStyle w:val="a3"/>
        <w:spacing w:after="0"/>
        <w:ind w:left="360"/>
        <w:rPr>
          <w:rFonts w:ascii="Calibri Light" w:hAnsi="Calibri Light" w:cs="Calibri Light"/>
          <w:i/>
          <w:lang w:eastAsia="el-GR"/>
        </w:rPr>
      </w:pPr>
      <w:r w:rsidRPr="00F715F3">
        <w:rPr>
          <w:rFonts w:ascii="Calibri Light" w:hAnsi="Calibri Light" w:cs="Calibri Light"/>
          <w:i/>
          <w:lang w:eastAsia="el-GR"/>
        </w:rPr>
        <w:t xml:space="preserve">Σχήμα 1: </w:t>
      </w:r>
      <w:r w:rsidRPr="00F715F3">
        <w:rPr>
          <w:rFonts w:ascii="Calibri Light" w:hAnsi="Calibri Light" w:cs="Calibri Light"/>
          <w:lang w:eastAsia="el-GR"/>
        </w:rPr>
        <w:t>Η αξιολόγηση της επίδοσης άρρηκτα συνδεδεμένη με τη διδακτική διαδικασία</w:t>
      </w:r>
    </w:p>
    <w:p w14:paraId="6C8A28CF" w14:textId="77777777" w:rsidR="00A363C3" w:rsidRPr="00A363C3" w:rsidRDefault="00A363C3" w:rsidP="00A363C3">
      <w:pPr>
        <w:pStyle w:val="a3"/>
        <w:spacing w:after="0"/>
        <w:ind w:left="360"/>
        <w:jc w:val="both"/>
        <w:rPr>
          <w:rStyle w:val="aa"/>
          <w:b w:val="0"/>
          <w:sz w:val="24"/>
          <w:szCs w:val="24"/>
        </w:rPr>
      </w:pPr>
      <w:r>
        <w:rPr>
          <w:noProof/>
          <w:lang w:eastAsia="el-GR"/>
        </w:rPr>
        <w:drawing>
          <wp:anchor distT="0" distB="0" distL="114300" distR="114300" simplePos="0" relativeHeight="251674624" behindDoc="1" locked="0" layoutInCell="1" allowOverlap="1" wp14:anchorId="2C9635CF" wp14:editId="199B1BB2">
            <wp:simplePos x="0" y="0"/>
            <wp:positionH relativeFrom="column">
              <wp:posOffset>136525</wp:posOffset>
            </wp:positionH>
            <wp:positionV relativeFrom="paragraph">
              <wp:posOffset>244475</wp:posOffset>
            </wp:positionV>
            <wp:extent cx="5190490" cy="2028825"/>
            <wp:effectExtent l="0" t="0" r="0" b="9525"/>
            <wp:wrapTight wrapText="bothSides">
              <wp:wrapPolygon edited="0">
                <wp:start x="6738" y="0"/>
                <wp:lineTo x="6659" y="608"/>
                <wp:lineTo x="6580" y="3042"/>
                <wp:lineTo x="0" y="5070"/>
                <wp:lineTo x="0" y="16023"/>
                <wp:lineTo x="10782" y="16225"/>
                <wp:lineTo x="0" y="17037"/>
                <wp:lineTo x="0" y="21499"/>
                <wp:lineTo x="21484" y="21499"/>
                <wp:lineTo x="21484" y="17037"/>
                <wp:lineTo x="10782" y="16225"/>
                <wp:lineTo x="21484" y="16023"/>
                <wp:lineTo x="21484" y="5070"/>
                <wp:lineTo x="14904" y="3245"/>
                <wp:lineTo x="14825" y="608"/>
                <wp:lineTo x="14745" y="0"/>
                <wp:lineTo x="6738" y="0"/>
              </wp:wrapPolygon>
            </wp:wrapTight>
            <wp:docPr id="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90490" cy="2028825"/>
                    </a:xfrm>
                    <a:prstGeom prst="rect">
                      <a:avLst/>
                    </a:prstGeom>
                    <a:noFill/>
                  </pic:spPr>
                </pic:pic>
              </a:graphicData>
            </a:graphic>
          </wp:anchor>
        </w:drawing>
      </w:r>
    </w:p>
    <w:p w14:paraId="0B4C8BC2" w14:textId="77777777" w:rsidR="00A363C3" w:rsidRPr="00A363C3" w:rsidRDefault="00A363C3" w:rsidP="00A363C3">
      <w:pPr>
        <w:pStyle w:val="a3"/>
        <w:spacing w:after="0"/>
        <w:ind w:left="360"/>
        <w:jc w:val="both"/>
        <w:rPr>
          <w:rStyle w:val="aa"/>
          <w:b w:val="0"/>
          <w:sz w:val="24"/>
          <w:szCs w:val="24"/>
        </w:rPr>
      </w:pPr>
    </w:p>
    <w:p w14:paraId="129A3D03" w14:textId="77777777" w:rsidR="00A363C3" w:rsidRPr="00A363C3" w:rsidRDefault="00A363C3" w:rsidP="00A363C3">
      <w:pPr>
        <w:pStyle w:val="a3"/>
        <w:spacing w:after="0" w:line="240" w:lineRule="auto"/>
        <w:ind w:left="360"/>
        <w:jc w:val="both"/>
        <w:rPr>
          <w:rStyle w:val="aa"/>
          <w:b w:val="0"/>
          <w:sz w:val="24"/>
          <w:szCs w:val="24"/>
        </w:rPr>
      </w:pPr>
    </w:p>
    <w:p w14:paraId="42236405" w14:textId="77777777" w:rsidR="00A363C3" w:rsidRPr="00A363C3" w:rsidRDefault="00A363C3" w:rsidP="00F715F3">
      <w:pPr>
        <w:pStyle w:val="a3"/>
        <w:spacing w:after="0" w:line="240" w:lineRule="auto"/>
        <w:ind w:left="360"/>
        <w:jc w:val="both"/>
        <w:rPr>
          <w:rStyle w:val="aa"/>
          <w:b w:val="0"/>
          <w:sz w:val="24"/>
          <w:szCs w:val="24"/>
        </w:rPr>
      </w:pPr>
    </w:p>
    <w:p w14:paraId="62C0FC0A" w14:textId="77777777" w:rsidR="00A363C3" w:rsidRPr="00F715F3" w:rsidRDefault="00A363C3" w:rsidP="00F715F3">
      <w:pPr>
        <w:spacing w:after="0"/>
        <w:jc w:val="both"/>
        <w:rPr>
          <w:rFonts w:ascii="Calibri Light" w:hAnsi="Calibri Light" w:cs="Calibri Light"/>
          <w:bCs/>
          <w:i/>
          <w:lang w:eastAsia="el-GR"/>
        </w:rPr>
      </w:pPr>
      <w:r w:rsidRPr="00F715F3">
        <w:rPr>
          <w:rFonts w:ascii="Calibri Light" w:hAnsi="Calibri Light" w:cs="Calibri Light"/>
          <w:bCs/>
          <w:i/>
          <w:lang w:eastAsia="el-GR"/>
        </w:rPr>
        <w:t xml:space="preserve">Υπό αυτό το πρίσμα, μελετώντας προσεκτικά το Σχήμα 1, παρατηρούμε ότι η αξιολόγηση των μαθητών διαχέει ολόκληρη τη διδακτική διαδικασία, ελέγχοντας την πορεία επίτευξης των επιδιωκόμενων στόχων και συσχετίζοντάς τους με τα απορρέοντα μαθησιακά αποτελέσματα. Σε αυτό το πλαίσιο, η αξιολόγηση διαδραματίζει καταλυτικό ρόλο ως μηχανισμός ανατροφοδότησης, τόσο των μαθητών (συνεχής παρακολούθηση της μαθησιακής τους πορείας, ανίχνευση των αδυναμιών-ελλείψεών τους μέσω της ανάπτυξης ισχυρών </w:t>
      </w:r>
      <w:proofErr w:type="spellStart"/>
      <w:r w:rsidRPr="00F715F3">
        <w:rPr>
          <w:rFonts w:ascii="Calibri Light" w:hAnsi="Calibri Light" w:cs="Calibri Light"/>
          <w:bCs/>
          <w:i/>
          <w:lang w:eastAsia="el-GR"/>
        </w:rPr>
        <w:t>μεταγνωστικών</w:t>
      </w:r>
      <w:proofErr w:type="spellEnd"/>
      <w:r w:rsidRPr="00F715F3">
        <w:rPr>
          <w:rFonts w:ascii="Calibri Light" w:hAnsi="Calibri Light" w:cs="Calibri Light"/>
          <w:bCs/>
          <w:i/>
          <w:lang w:eastAsia="el-GR"/>
        </w:rPr>
        <w:t xml:space="preserve"> δεξιοτήτων, όπως είναι η αυτορρύθμιση και η </w:t>
      </w:r>
      <w:proofErr w:type="spellStart"/>
      <w:r w:rsidRPr="00F715F3">
        <w:rPr>
          <w:rFonts w:ascii="Calibri Light" w:hAnsi="Calibri Light" w:cs="Calibri Light"/>
          <w:bCs/>
          <w:i/>
          <w:lang w:eastAsia="el-GR"/>
        </w:rPr>
        <w:t>αυτοαξιολόγηση</w:t>
      </w:r>
      <w:proofErr w:type="spellEnd"/>
      <w:r w:rsidRPr="00F715F3">
        <w:rPr>
          <w:rFonts w:ascii="Calibri Light" w:hAnsi="Calibri Light" w:cs="Calibri Light"/>
          <w:bCs/>
          <w:i/>
          <w:lang w:eastAsia="el-GR"/>
        </w:rPr>
        <w:t>) όσο και του ίδιου του εκπαιδευτικού (επανασχεδιασμός κατάλληλων διδακτικών παρεμβάσεων για τη βελτίωση της διδακτικής διαδικασίας).</w:t>
      </w:r>
    </w:p>
    <w:p w14:paraId="2091FEE0" w14:textId="77777777" w:rsidR="00A363C3" w:rsidRPr="00F715F3" w:rsidRDefault="00A363C3" w:rsidP="00F715F3">
      <w:pPr>
        <w:spacing w:after="0"/>
        <w:jc w:val="both"/>
        <w:rPr>
          <w:rFonts w:ascii="Calibri Light" w:hAnsi="Calibri Light" w:cs="Calibri Light"/>
          <w:i/>
          <w:lang w:eastAsia="el-GR"/>
        </w:rPr>
      </w:pPr>
      <w:r w:rsidRPr="00F715F3">
        <w:rPr>
          <w:rFonts w:ascii="Calibri Light" w:hAnsi="Calibri Light" w:cs="Calibri Light"/>
          <w:i/>
          <w:lang w:eastAsia="el-GR"/>
        </w:rPr>
        <w:t>Η παιδαγωγική αξία και δυναμική της αξιολόγησης των μαθητών απορρέει από τους πολλαπλούς ρόλους που επιτελεί στη σύγχρονη διδακτική (</w:t>
      </w:r>
      <w:proofErr w:type="spellStart"/>
      <w:r w:rsidRPr="00F715F3">
        <w:rPr>
          <w:rFonts w:ascii="Calibri Light" w:hAnsi="Calibri Light" w:cs="Calibri Light"/>
          <w:i/>
          <w:lang w:eastAsia="el-GR"/>
        </w:rPr>
        <w:t>Corcoranetal</w:t>
      </w:r>
      <w:proofErr w:type="spellEnd"/>
      <w:r w:rsidRPr="00F715F3">
        <w:rPr>
          <w:rFonts w:ascii="Calibri Light" w:hAnsi="Calibri Light" w:cs="Calibri Light"/>
          <w:i/>
          <w:lang w:eastAsia="el-GR"/>
        </w:rPr>
        <w:t xml:space="preserve">., 2004˙ </w:t>
      </w:r>
      <w:proofErr w:type="spellStart"/>
      <w:r w:rsidRPr="00F715F3">
        <w:rPr>
          <w:rFonts w:ascii="Calibri Light" w:hAnsi="Calibri Light" w:cs="Calibri Light"/>
          <w:i/>
          <w:lang w:eastAsia="el-GR"/>
        </w:rPr>
        <w:t>Hersh</w:t>
      </w:r>
      <w:proofErr w:type="spellEnd"/>
      <w:r w:rsidRPr="00F715F3">
        <w:rPr>
          <w:rFonts w:ascii="Calibri Light" w:hAnsi="Calibri Light" w:cs="Calibri Light"/>
          <w:i/>
          <w:lang w:eastAsia="el-GR"/>
        </w:rPr>
        <w:t xml:space="preserve">, 2004˙ </w:t>
      </w:r>
      <w:proofErr w:type="spellStart"/>
      <w:r w:rsidRPr="00F715F3">
        <w:rPr>
          <w:rFonts w:ascii="Calibri Light" w:hAnsi="Calibri Light" w:cs="Calibri Light"/>
          <w:i/>
          <w:lang w:eastAsia="el-GR"/>
        </w:rPr>
        <w:t>Love&amp;Cooper</w:t>
      </w:r>
      <w:proofErr w:type="spellEnd"/>
      <w:r w:rsidRPr="00F715F3">
        <w:rPr>
          <w:rFonts w:ascii="Calibri Light" w:hAnsi="Calibri Light" w:cs="Calibri Light"/>
          <w:i/>
          <w:lang w:eastAsia="el-GR"/>
        </w:rPr>
        <w:t xml:space="preserve">,  2004˙ </w:t>
      </w:r>
      <w:proofErr w:type="spellStart"/>
      <w:r w:rsidRPr="00F715F3">
        <w:rPr>
          <w:rFonts w:ascii="Calibri Light" w:hAnsi="Calibri Light" w:cs="Calibri Light"/>
          <w:i/>
          <w:lang w:eastAsia="el-GR"/>
        </w:rPr>
        <w:t>Kellough&amp;Kellough</w:t>
      </w:r>
      <w:proofErr w:type="spellEnd"/>
      <w:r w:rsidRPr="00F715F3">
        <w:rPr>
          <w:rFonts w:ascii="Calibri Light" w:hAnsi="Calibri Light" w:cs="Calibri Light"/>
          <w:i/>
          <w:lang w:eastAsia="el-GR"/>
        </w:rPr>
        <w:t xml:space="preserve">,  1999˙ </w:t>
      </w:r>
      <w:proofErr w:type="spellStart"/>
      <w:r w:rsidRPr="00F715F3">
        <w:rPr>
          <w:rFonts w:ascii="Calibri Light" w:hAnsi="Calibri Light" w:cs="Calibri Light"/>
          <w:i/>
          <w:lang w:eastAsia="el-GR"/>
        </w:rPr>
        <w:t>Stigginsetal</w:t>
      </w:r>
      <w:proofErr w:type="spellEnd"/>
      <w:r w:rsidRPr="00F715F3">
        <w:rPr>
          <w:rFonts w:ascii="Calibri Light" w:hAnsi="Calibri Light" w:cs="Calibri Light"/>
          <w:i/>
          <w:lang w:eastAsia="el-GR"/>
        </w:rPr>
        <w:t>.,  2007).  Πιο  αναλυτικά,  η  αξιολόγηση των μαθητών συμβάλλει:</w:t>
      </w:r>
    </w:p>
    <w:p w14:paraId="1BEB98CA" w14:textId="77777777" w:rsidR="00A363C3" w:rsidRPr="00F715F3" w:rsidRDefault="00A363C3" w:rsidP="00F715F3">
      <w:pPr>
        <w:spacing w:after="0" w:line="240" w:lineRule="auto"/>
        <w:jc w:val="both"/>
        <w:rPr>
          <w:rFonts w:ascii="Calibri Light" w:hAnsi="Calibri Light" w:cs="Calibri Light"/>
          <w:i/>
          <w:lang w:eastAsia="el-GR"/>
        </w:rPr>
      </w:pPr>
    </w:p>
    <w:p w14:paraId="385146D0" w14:textId="77777777" w:rsidR="00A363C3" w:rsidRPr="00F715F3" w:rsidRDefault="00A363C3" w:rsidP="00F715F3">
      <w:pPr>
        <w:pStyle w:val="a3"/>
        <w:spacing w:after="0" w:line="240" w:lineRule="auto"/>
        <w:ind w:left="360"/>
        <w:jc w:val="both"/>
        <w:rPr>
          <w:rFonts w:ascii="Calibri Light" w:hAnsi="Calibri Light" w:cs="Calibri Light"/>
          <w:i/>
          <w:lang w:eastAsia="el-GR"/>
        </w:rPr>
      </w:pPr>
      <w:r w:rsidRPr="00F715F3">
        <w:rPr>
          <w:rFonts w:ascii="Calibri Light" w:hAnsi="Calibri Light" w:cs="Calibri Light"/>
          <w:i/>
          <w:lang w:eastAsia="el-GR"/>
        </w:rPr>
        <w:t>•</w:t>
      </w:r>
      <w:r w:rsidRPr="00F715F3">
        <w:rPr>
          <w:rFonts w:ascii="Calibri Light" w:hAnsi="Calibri Light" w:cs="Calibri Light"/>
          <w:i/>
          <w:lang w:eastAsia="el-GR"/>
        </w:rPr>
        <w:tab/>
        <w:t xml:space="preserve">στον προσδιορισμό του βαθμού επίτευξης των διδακτικών στόχων και </w:t>
      </w:r>
      <w:proofErr w:type="spellStart"/>
      <w:r w:rsidRPr="00F715F3">
        <w:rPr>
          <w:rFonts w:ascii="Calibri Light" w:hAnsi="Calibri Light" w:cs="Calibri Light"/>
          <w:i/>
          <w:lang w:eastAsia="el-GR"/>
        </w:rPr>
        <w:t>στονσχεδιασµό</w:t>
      </w:r>
      <w:proofErr w:type="spellEnd"/>
      <w:r w:rsidRPr="00F715F3">
        <w:rPr>
          <w:rFonts w:ascii="Calibri Light" w:hAnsi="Calibri Light" w:cs="Calibri Light"/>
          <w:i/>
          <w:lang w:eastAsia="el-GR"/>
        </w:rPr>
        <w:t xml:space="preserve"> των </w:t>
      </w:r>
      <w:proofErr w:type="spellStart"/>
      <w:r w:rsidRPr="00F715F3">
        <w:rPr>
          <w:rFonts w:ascii="Calibri Light" w:hAnsi="Calibri Light" w:cs="Calibri Light"/>
          <w:i/>
          <w:lang w:eastAsia="el-GR"/>
        </w:rPr>
        <w:t>επόµενων</w:t>
      </w:r>
      <w:proofErr w:type="spellEnd"/>
      <w:r w:rsidRPr="00F715F3">
        <w:rPr>
          <w:rFonts w:ascii="Calibri Light" w:hAnsi="Calibri Light" w:cs="Calibri Light"/>
          <w:i/>
          <w:lang w:eastAsia="el-GR"/>
        </w:rPr>
        <w:t xml:space="preserve"> σταδίων µ</w:t>
      </w:r>
      <w:proofErr w:type="spellStart"/>
      <w:r w:rsidRPr="00F715F3">
        <w:rPr>
          <w:rFonts w:ascii="Calibri Light" w:hAnsi="Calibri Light" w:cs="Calibri Light"/>
          <w:i/>
          <w:lang w:eastAsia="el-GR"/>
        </w:rPr>
        <w:t>άθησης</w:t>
      </w:r>
      <w:proofErr w:type="spellEnd"/>
      <w:r w:rsidRPr="00F715F3">
        <w:rPr>
          <w:rFonts w:ascii="Calibri Light" w:hAnsi="Calibri Light" w:cs="Calibri Light"/>
          <w:i/>
          <w:lang w:eastAsia="el-GR"/>
        </w:rPr>
        <w:t xml:space="preserve"> από τον εκπαιδευτικό και τον σχεδιαστή της εκπαιδευτικής διαδικασίας (</w:t>
      </w:r>
      <w:proofErr w:type="spellStart"/>
      <w:r w:rsidRPr="00F715F3">
        <w:rPr>
          <w:rFonts w:ascii="Calibri Light" w:hAnsi="Calibri Light" w:cs="Calibri Light"/>
          <w:i/>
          <w:lang w:eastAsia="el-GR"/>
        </w:rPr>
        <w:t>instructional</w:t>
      </w:r>
      <w:proofErr w:type="spellEnd"/>
      <w:r w:rsidR="00F715F3">
        <w:rPr>
          <w:rFonts w:ascii="Calibri Light" w:hAnsi="Calibri Light" w:cs="Calibri Light"/>
          <w:i/>
          <w:lang w:eastAsia="el-GR"/>
        </w:rPr>
        <w:t xml:space="preserve"> </w:t>
      </w:r>
      <w:proofErr w:type="spellStart"/>
      <w:r w:rsidRPr="00F715F3">
        <w:rPr>
          <w:rFonts w:ascii="Calibri Light" w:hAnsi="Calibri Light" w:cs="Calibri Light"/>
          <w:i/>
          <w:lang w:eastAsia="el-GR"/>
        </w:rPr>
        <w:t>designer</w:t>
      </w:r>
      <w:proofErr w:type="spellEnd"/>
      <w:r w:rsidRPr="00F715F3">
        <w:rPr>
          <w:rFonts w:ascii="Calibri Light" w:hAnsi="Calibri Light" w:cs="Calibri Light"/>
          <w:i/>
          <w:lang w:eastAsia="el-GR"/>
        </w:rPr>
        <w:t>),</w:t>
      </w:r>
    </w:p>
    <w:p w14:paraId="211673B4" w14:textId="77777777" w:rsidR="00A363C3" w:rsidRPr="00F715F3" w:rsidRDefault="00A363C3" w:rsidP="00F715F3">
      <w:pPr>
        <w:pStyle w:val="a3"/>
        <w:spacing w:after="0" w:line="240" w:lineRule="auto"/>
        <w:ind w:left="360"/>
        <w:jc w:val="both"/>
        <w:rPr>
          <w:rFonts w:ascii="Calibri Light" w:hAnsi="Calibri Light" w:cs="Calibri Light"/>
          <w:i/>
          <w:lang w:eastAsia="el-GR"/>
        </w:rPr>
      </w:pPr>
      <w:r w:rsidRPr="00F715F3">
        <w:rPr>
          <w:rFonts w:ascii="Calibri Light" w:hAnsi="Calibri Light" w:cs="Calibri Light"/>
          <w:i/>
          <w:lang w:eastAsia="el-GR"/>
        </w:rPr>
        <w:t>•</w:t>
      </w:r>
      <w:r w:rsidRPr="00F715F3">
        <w:rPr>
          <w:rFonts w:ascii="Calibri Light" w:hAnsi="Calibri Light" w:cs="Calibri Light"/>
          <w:i/>
          <w:lang w:eastAsia="el-GR"/>
        </w:rPr>
        <w:tab/>
        <w:t>στη συνεχή ανατροφοδότηση της διδακτικής πράξης, με απώτερο στόχο την ποιοτική της βελτίωση και την αύξηση της αποτελεσματικότητάς της,</w:t>
      </w:r>
    </w:p>
    <w:p w14:paraId="75618792" w14:textId="77777777" w:rsidR="00A363C3" w:rsidRPr="00A363C3" w:rsidRDefault="00A363C3" w:rsidP="00F715F3">
      <w:pPr>
        <w:pStyle w:val="a3"/>
        <w:spacing w:after="0" w:line="240" w:lineRule="auto"/>
        <w:ind w:left="360"/>
        <w:jc w:val="both"/>
        <w:rPr>
          <w:rStyle w:val="aa"/>
          <w:b w:val="0"/>
          <w:sz w:val="24"/>
          <w:szCs w:val="24"/>
        </w:rPr>
      </w:pPr>
      <w:r w:rsidRPr="00A363C3">
        <w:rPr>
          <w:rStyle w:val="aa"/>
          <w:b w:val="0"/>
          <w:sz w:val="24"/>
          <w:szCs w:val="24"/>
        </w:rPr>
        <w:t>•</w:t>
      </w:r>
      <w:r w:rsidRPr="00A363C3">
        <w:rPr>
          <w:rStyle w:val="aa"/>
          <w:b w:val="0"/>
          <w:sz w:val="24"/>
          <w:szCs w:val="24"/>
        </w:rPr>
        <w:tab/>
      </w:r>
      <w:r w:rsidRPr="00F715F3">
        <w:rPr>
          <w:rFonts w:ascii="Calibri Light" w:hAnsi="Calibri Light" w:cs="Calibri Light"/>
          <w:bCs/>
          <w:i/>
          <w:lang w:eastAsia="el-GR"/>
        </w:rPr>
        <w:t xml:space="preserve">στη διερεύνηση και αποτίμηση τόσο της </w:t>
      </w:r>
      <w:proofErr w:type="spellStart"/>
      <w:r w:rsidRPr="00F715F3">
        <w:rPr>
          <w:rFonts w:ascii="Calibri Light" w:hAnsi="Calibri Light" w:cs="Calibri Light"/>
          <w:bCs/>
          <w:i/>
          <w:lang w:eastAsia="el-GR"/>
        </w:rPr>
        <w:t>ατοµικής</w:t>
      </w:r>
      <w:proofErr w:type="spellEnd"/>
      <w:r w:rsidRPr="00F715F3">
        <w:rPr>
          <w:rFonts w:ascii="Calibri Light" w:hAnsi="Calibri Light" w:cs="Calibri Light"/>
          <w:bCs/>
          <w:i/>
          <w:lang w:eastAsia="el-GR"/>
        </w:rPr>
        <w:t xml:space="preserve"> και ομαδικής δράσης του μαθητή όσο και των ικανοτήτων, των δεξιοτήτων, που αναπτύσσει κατά τη διάρκεια της διδακτικής διαδικασίας,</w:t>
      </w:r>
    </w:p>
    <w:p w14:paraId="399ADB4F" w14:textId="77777777" w:rsidR="00A363C3" w:rsidRPr="00F715F3" w:rsidRDefault="00A363C3" w:rsidP="00F715F3">
      <w:pPr>
        <w:pStyle w:val="a3"/>
        <w:spacing w:after="0" w:line="240" w:lineRule="auto"/>
        <w:ind w:left="360"/>
        <w:jc w:val="both"/>
        <w:rPr>
          <w:rFonts w:ascii="Calibri Light" w:hAnsi="Calibri Light" w:cs="Calibri Light"/>
          <w:i/>
          <w:lang w:eastAsia="el-GR"/>
        </w:rPr>
      </w:pPr>
      <w:r w:rsidRPr="00F715F3">
        <w:rPr>
          <w:rFonts w:ascii="Calibri Light" w:hAnsi="Calibri Light" w:cs="Calibri Light"/>
          <w:i/>
          <w:lang w:eastAsia="el-GR"/>
        </w:rPr>
        <w:t>•</w:t>
      </w:r>
      <w:r w:rsidRPr="00F715F3">
        <w:rPr>
          <w:rFonts w:ascii="Calibri Light" w:hAnsi="Calibri Light" w:cs="Calibri Light"/>
          <w:i/>
          <w:lang w:eastAsia="el-GR"/>
        </w:rPr>
        <w:tab/>
        <w:t>στην  ενίσχυση  της  ενεργητικής  συμμετοχής  των  μαθητών  στη  διαδικασία  της αξιολόγησης, καλλιεργώντας ταυτόχρονα δεξιότητες αυτοαξιολόγησης, ετεροαξιολόγησης και αναστοχασμού,</w:t>
      </w:r>
    </w:p>
    <w:p w14:paraId="04DC3580" w14:textId="77777777" w:rsidR="00A363C3" w:rsidRPr="00F715F3" w:rsidRDefault="00A363C3" w:rsidP="00F715F3">
      <w:pPr>
        <w:pStyle w:val="a3"/>
        <w:spacing w:after="0" w:line="240" w:lineRule="auto"/>
        <w:ind w:left="360"/>
        <w:jc w:val="both"/>
        <w:rPr>
          <w:rFonts w:ascii="Calibri Light" w:hAnsi="Calibri Light" w:cs="Calibri Light"/>
          <w:i/>
          <w:lang w:eastAsia="el-GR"/>
        </w:rPr>
      </w:pPr>
      <w:r w:rsidRPr="00F715F3">
        <w:rPr>
          <w:rFonts w:ascii="Calibri Light" w:hAnsi="Calibri Light" w:cs="Calibri Light"/>
          <w:i/>
          <w:lang w:eastAsia="el-GR"/>
        </w:rPr>
        <w:t>•</w:t>
      </w:r>
      <w:r w:rsidRPr="00F715F3">
        <w:rPr>
          <w:rFonts w:ascii="Calibri Light" w:hAnsi="Calibri Light" w:cs="Calibri Light"/>
          <w:i/>
          <w:lang w:eastAsia="el-GR"/>
        </w:rPr>
        <w:tab/>
        <w:t xml:space="preserve">στην ανίχνευση των μαθησιακών αδυναμιών και των ελλείψεων των μαθητών, µε απώτερο στόχο την ανατροφοδότησή τους και </w:t>
      </w:r>
      <w:proofErr w:type="spellStart"/>
      <w:r w:rsidRPr="00F715F3">
        <w:rPr>
          <w:rFonts w:ascii="Calibri Light" w:hAnsi="Calibri Light" w:cs="Calibri Light"/>
          <w:i/>
          <w:lang w:eastAsia="el-GR"/>
        </w:rPr>
        <w:t>τονσχεδιασµό</w:t>
      </w:r>
      <w:proofErr w:type="spellEnd"/>
      <w:r w:rsidRPr="00F715F3">
        <w:rPr>
          <w:rFonts w:ascii="Calibri Light" w:hAnsi="Calibri Light" w:cs="Calibri Light"/>
          <w:i/>
          <w:lang w:eastAsia="el-GR"/>
        </w:rPr>
        <w:t xml:space="preserve"> κατάλληλων διδακτικών </w:t>
      </w:r>
      <w:proofErr w:type="spellStart"/>
      <w:r w:rsidRPr="00F715F3">
        <w:rPr>
          <w:rFonts w:ascii="Calibri Light" w:hAnsi="Calibri Light" w:cs="Calibri Light"/>
          <w:i/>
          <w:lang w:eastAsia="el-GR"/>
        </w:rPr>
        <w:t>παρεµβάσεων</w:t>
      </w:r>
      <w:proofErr w:type="spellEnd"/>
      <w:r w:rsidRPr="00F715F3">
        <w:rPr>
          <w:rFonts w:ascii="Calibri Light" w:hAnsi="Calibri Light" w:cs="Calibri Light"/>
          <w:i/>
          <w:lang w:eastAsia="el-GR"/>
        </w:rPr>
        <w:t xml:space="preserve"> για τη βελτίωση της μαθησιακής διαδικασίας,</w:t>
      </w:r>
    </w:p>
    <w:p w14:paraId="0EFD3423" w14:textId="77777777" w:rsidR="00A363C3" w:rsidRPr="00F715F3" w:rsidRDefault="00A363C3" w:rsidP="00F715F3">
      <w:pPr>
        <w:pStyle w:val="a3"/>
        <w:spacing w:after="0" w:line="240" w:lineRule="auto"/>
        <w:ind w:left="360"/>
        <w:jc w:val="both"/>
        <w:rPr>
          <w:rFonts w:ascii="Calibri Light" w:hAnsi="Calibri Light" w:cs="Calibri Light"/>
          <w:i/>
          <w:lang w:eastAsia="el-GR"/>
        </w:rPr>
      </w:pPr>
      <w:r w:rsidRPr="00F715F3">
        <w:rPr>
          <w:rFonts w:ascii="Calibri Light" w:hAnsi="Calibri Light" w:cs="Calibri Light"/>
          <w:i/>
          <w:lang w:eastAsia="el-GR"/>
        </w:rPr>
        <w:t>•</w:t>
      </w:r>
      <w:r w:rsidRPr="00F715F3">
        <w:rPr>
          <w:rFonts w:ascii="Calibri Light" w:hAnsi="Calibri Light" w:cs="Calibri Light"/>
          <w:i/>
          <w:lang w:eastAsia="el-GR"/>
        </w:rPr>
        <w:tab/>
        <w:t xml:space="preserve">στην  ενίσχυση  της  αυτοπεποίθησης  και  </w:t>
      </w:r>
      <w:proofErr w:type="spellStart"/>
      <w:r w:rsidRPr="00F715F3">
        <w:rPr>
          <w:rFonts w:ascii="Calibri Light" w:hAnsi="Calibri Light" w:cs="Calibri Light"/>
          <w:i/>
          <w:lang w:eastAsia="el-GR"/>
        </w:rPr>
        <w:t>αυτοεκτίµησης</w:t>
      </w:r>
      <w:proofErr w:type="spellEnd"/>
      <w:r w:rsidRPr="00F715F3">
        <w:rPr>
          <w:rFonts w:ascii="Calibri Light" w:hAnsi="Calibri Light" w:cs="Calibri Light"/>
          <w:i/>
          <w:lang w:eastAsia="el-GR"/>
        </w:rPr>
        <w:t xml:space="preserve">  των  μαθητών και  στην ανάπτυξη µ</w:t>
      </w:r>
      <w:proofErr w:type="spellStart"/>
      <w:r w:rsidRPr="00F715F3">
        <w:rPr>
          <w:rFonts w:ascii="Calibri Light" w:hAnsi="Calibri Light" w:cs="Calibri Light"/>
          <w:i/>
          <w:lang w:eastAsia="el-GR"/>
        </w:rPr>
        <w:t>εταγνωστικών</w:t>
      </w:r>
      <w:proofErr w:type="spellEnd"/>
      <w:r w:rsidRPr="00F715F3">
        <w:rPr>
          <w:rFonts w:ascii="Calibri Light" w:hAnsi="Calibri Light" w:cs="Calibri Light"/>
          <w:i/>
          <w:lang w:eastAsia="el-GR"/>
        </w:rPr>
        <w:t xml:space="preserve"> δεξιοτήτων µ</w:t>
      </w:r>
      <w:proofErr w:type="spellStart"/>
      <w:r w:rsidRPr="00F715F3">
        <w:rPr>
          <w:rFonts w:ascii="Calibri Light" w:hAnsi="Calibri Light" w:cs="Calibri Light"/>
          <w:i/>
          <w:lang w:eastAsia="el-GR"/>
        </w:rPr>
        <w:t>έσα</w:t>
      </w:r>
      <w:proofErr w:type="spellEnd"/>
      <w:r w:rsidRPr="00F715F3">
        <w:rPr>
          <w:rFonts w:ascii="Calibri Light" w:hAnsi="Calibri Light" w:cs="Calibri Light"/>
          <w:i/>
          <w:lang w:eastAsia="el-GR"/>
        </w:rPr>
        <w:t xml:space="preserve"> από τον έλεγχο και τη διαχείριση της µ</w:t>
      </w:r>
      <w:proofErr w:type="spellStart"/>
      <w:r w:rsidRPr="00F715F3">
        <w:rPr>
          <w:rFonts w:ascii="Calibri Light" w:hAnsi="Calibri Light" w:cs="Calibri Light"/>
          <w:i/>
          <w:lang w:eastAsia="el-GR"/>
        </w:rPr>
        <w:t>άθησής</w:t>
      </w:r>
      <w:proofErr w:type="spellEnd"/>
      <w:r w:rsidRPr="00F715F3">
        <w:rPr>
          <w:rFonts w:ascii="Calibri Light" w:hAnsi="Calibri Light" w:cs="Calibri Light"/>
          <w:i/>
          <w:lang w:eastAsia="el-GR"/>
        </w:rPr>
        <w:t xml:space="preserve"> τους (</w:t>
      </w:r>
      <w:proofErr w:type="spellStart"/>
      <w:r w:rsidRPr="00F715F3">
        <w:rPr>
          <w:rFonts w:ascii="Calibri Light" w:hAnsi="Calibri Light" w:cs="Calibri Light"/>
          <w:i/>
          <w:lang w:eastAsia="el-GR"/>
        </w:rPr>
        <w:t>αυτοαξιολόγηση</w:t>
      </w:r>
      <w:proofErr w:type="spellEnd"/>
      <w:r w:rsidRPr="00F715F3">
        <w:rPr>
          <w:rFonts w:ascii="Calibri Light" w:hAnsi="Calibri Light" w:cs="Calibri Light"/>
          <w:i/>
          <w:lang w:eastAsia="el-GR"/>
        </w:rPr>
        <w:t xml:space="preserve">, </w:t>
      </w:r>
      <w:proofErr w:type="spellStart"/>
      <w:r w:rsidRPr="00F715F3">
        <w:rPr>
          <w:rFonts w:ascii="Calibri Light" w:hAnsi="Calibri Light" w:cs="Calibri Light"/>
          <w:i/>
          <w:lang w:eastAsia="el-GR"/>
        </w:rPr>
        <w:t>ετεροαξιολόγηση</w:t>
      </w:r>
      <w:proofErr w:type="spellEnd"/>
      <w:r w:rsidRPr="00F715F3">
        <w:rPr>
          <w:rFonts w:ascii="Calibri Light" w:hAnsi="Calibri Light" w:cs="Calibri Light"/>
          <w:i/>
          <w:lang w:eastAsia="el-GR"/>
        </w:rPr>
        <w:t>),</w:t>
      </w:r>
    </w:p>
    <w:p w14:paraId="22C5E4E1" w14:textId="77777777" w:rsidR="00A363C3" w:rsidRPr="00F715F3" w:rsidRDefault="00A363C3" w:rsidP="00F715F3">
      <w:pPr>
        <w:pStyle w:val="a3"/>
        <w:spacing w:after="0" w:line="240" w:lineRule="auto"/>
        <w:ind w:left="360"/>
        <w:jc w:val="both"/>
        <w:rPr>
          <w:rFonts w:ascii="Calibri Light" w:hAnsi="Calibri Light" w:cs="Calibri Light"/>
          <w:i/>
          <w:lang w:eastAsia="el-GR"/>
        </w:rPr>
      </w:pPr>
      <w:r w:rsidRPr="00F715F3">
        <w:rPr>
          <w:rFonts w:ascii="Calibri Light" w:hAnsi="Calibri Light" w:cs="Calibri Light"/>
          <w:i/>
          <w:lang w:eastAsia="el-GR"/>
        </w:rPr>
        <w:t>•</w:t>
      </w:r>
      <w:r w:rsidRPr="00F715F3">
        <w:rPr>
          <w:rFonts w:ascii="Calibri Light" w:hAnsi="Calibri Light" w:cs="Calibri Light"/>
          <w:i/>
          <w:lang w:eastAsia="el-GR"/>
        </w:rPr>
        <w:tab/>
        <w:t>στην ποιοτική αναβάθμιση συνολικά της εκπαιδευτικής διαδικασίας, η οποία στοχεύει στην ενίσχυση και ενθάρρυνση των μαθητών και στη δημιουργία κινήτρων µ</w:t>
      </w:r>
      <w:proofErr w:type="spellStart"/>
      <w:r w:rsidRPr="00F715F3">
        <w:rPr>
          <w:rFonts w:ascii="Calibri Light" w:hAnsi="Calibri Light" w:cs="Calibri Light"/>
          <w:i/>
          <w:lang w:eastAsia="el-GR"/>
        </w:rPr>
        <w:t>άθησης</w:t>
      </w:r>
      <w:proofErr w:type="spellEnd"/>
      <w:r w:rsidRPr="00F715F3">
        <w:rPr>
          <w:rFonts w:ascii="Calibri Light" w:hAnsi="Calibri Light" w:cs="Calibri Light"/>
          <w:i/>
          <w:lang w:eastAsia="el-GR"/>
        </w:rPr>
        <w:t>.</w:t>
      </w:r>
    </w:p>
    <w:p w14:paraId="1CEA4E21" w14:textId="77777777" w:rsidR="001E6347" w:rsidRPr="002233D8" w:rsidRDefault="001E6347" w:rsidP="00042DA2">
      <w:pPr>
        <w:spacing w:before="120" w:line="360" w:lineRule="auto"/>
        <w:rPr>
          <w:rFonts w:ascii="Calibri Light" w:eastAsia="Times New Roman" w:hAnsi="Calibri Light" w:cs="Calibri Light"/>
          <w:b/>
          <w:bCs/>
          <w:color w:val="365F91"/>
          <w:sz w:val="28"/>
          <w:szCs w:val="28"/>
        </w:rPr>
      </w:pPr>
    </w:p>
    <w:p w14:paraId="63C3F8EA" w14:textId="77777777" w:rsidR="00070160" w:rsidRPr="002233D8" w:rsidRDefault="00070160" w:rsidP="00070160">
      <w:pPr>
        <w:pBdr>
          <w:left w:val="single" w:sz="12" w:space="4" w:color="17365D"/>
          <w:right w:val="single" w:sz="12" w:space="4" w:color="17365D"/>
        </w:pBdr>
        <w:shd w:val="clear" w:color="auto" w:fill="DBE5F1"/>
        <w:spacing w:after="120" w:line="240" w:lineRule="auto"/>
        <w:jc w:val="both"/>
        <w:rPr>
          <w:rFonts w:ascii="Calibri Light" w:hAnsi="Calibri Light" w:cs="Calibri Light"/>
          <w:b/>
          <w:smallCaps/>
          <w:sz w:val="24"/>
          <w:shd w:val="clear" w:color="auto" w:fill="17365D"/>
        </w:rPr>
      </w:pPr>
      <w:r w:rsidRPr="002233D8">
        <w:rPr>
          <w:rFonts w:ascii="Calibri Light" w:hAnsi="Calibri Light" w:cs="Calibri Light"/>
          <w:noProof/>
          <w:sz w:val="20"/>
          <w:szCs w:val="20"/>
          <w:lang w:eastAsia="el-GR"/>
        </w:rPr>
        <w:drawing>
          <wp:anchor distT="0" distB="0" distL="114300" distR="114300" simplePos="0" relativeHeight="251650048" behindDoc="0" locked="0" layoutInCell="1" allowOverlap="1" wp14:anchorId="6E8238CE" wp14:editId="14CA1912">
            <wp:simplePos x="0" y="0"/>
            <wp:positionH relativeFrom="column">
              <wp:posOffset>-909345</wp:posOffset>
            </wp:positionH>
            <wp:positionV relativeFrom="paragraph">
              <wp:posOffset>-955</wp:posOffset>
            </wp:positionV>
            <wp:extent cx="790575" cy="555379"/>
            <wp:effectExtent l="0" t="0" r="0" b="0"/>
            <wp:wrapNone/>
            <wp:docPr id="4" name="Εικόνα 6" descr="http://www.soyouwanna.com/images/definition-financial-aid-8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oyouwanna.com/images/definition-financial-aid-8448.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790575" cy="555379"/>
                    </a:xfrm>
                    <a:prstGeom prst="rect">
                      <a:avLst/>
                    </a:prstGeom>
                    <a:noFill/>
                    <a:ln w="9525">
                      <a:noFill/>
                      <a:miter lim="800000"/>
                      <a:headEnd/>
                      <a:tailEnd/>
                    </a:ln>
                  </pic:spPr>
                </pic:pic>
              </a:graphicData>
            </a:graphic>
          </wp:anchor>
        </w:drawing>
      </w:r>
      <w:r w:rsidRPr="002233D8">
        <w:rPr>
          <w:rFonts w:ascii="Calibri Light" w:hAnsi="Calibri Light" w:cs="Calibri Light"/>
          <w:b/>
          <w:smallCaps/>
          <w:sz w:val="24"/>
          <w:shd w:val="clear" w:color="auto" w:fill="17365D"/>
        </w:rPr>
        <w:t>Ορισμός 1</w:t>
      </w:r>
    </w:p>
    <w:p w14:paraId="70311A4C" w14:textId="77777777" w:rsidR="00F715F3" w:rsidRPr="00F715F3" w:rsidRDefault="00F715F3" w:rsidP="00F715F3">
      <w:pPr>
        <w:pBdr>
          <w:top w:val="single" w:sz="4" w:space="1" w:color="auto"/>
          <w:left w:val="single" w:sz="4" w:space="0" w:color="auto"/>
          <w:bottom w:val="single" w:sz="4" w:space="1" w:color="auto"/>
          <w:right w:val="single" w:sz="4" w:space="4" w:color="auto"/>
        </w:pBdr>
        <w:shd w:val="clear" w:color="auto" w:fill="DAEEF3" w:themeFill="accent5" w:themeFillTint="33"/>
        <w:spacing w:after="0" w:line="240" w:lineRule="auto"/>
        <w:jc w:val="both"/>
        <w:rPr>
          <w:rFonts w:ascii="Calibri Light" w:hAnsi="Calibri Light" w:cs="Calibri Light"/>
          <w:b/>
          <w:bCs/>
        </w:rPr>
      </w:pPr>
      <w:r w:rsidRPr="00F715F3">
        <w:rPr>
          <w:rFonts w:ascii="Calibri Light" w:hAnsi="Calibri Light" w:cs="Calibri Light"/>
        </w:rPr>
        <w:t>Σύμφωνα με την Πετροπούλου (2011) ορίζουμε ως «αξιολόγηση της επίδοσης των μαθητών/τριών στα σύγχρονα περιβάλλοντα μάθησης τη συστηματική διαδικασία συλλογής και ανάλυσης δεδομένων που αποσκοπεί στην αποτίμηση των γνώσεων και των δεξιοτήτων των εκπαιδευομένων (σε συνάρτηση πάντα με τους επιδιωκόμενους διδακτικούς στόχους που έχουν τεθεί). Τα δεδομένα που συλλέγονται αφορούν τόσο τα προϊόντα που παράγουν οι εκπαιδευόμενοι όσο και τον τρόπο (διαδικασία) μέσω του οποίου παράγονται αυτά».</w:t>
      </w:r>
    </w:p>
    <w:p w14:paraId="26CAC807" w14:textId="77777777" w:rsidR="006643FF" w:rsidRPr="002233D8" w:rsidRDefault="006643FF" w:rsidP="00572407">
      <w:pPr>
        <w:spacing w:before="100" w:beforeAutospacing="1" w:after="120" w:afterAutospacing="1" w:line="360" w:lineRule="auto"/>
        <w:jc w:val="both"/>
        <w:rPr>
          <w:rFonts w:ascii="Calibri Light" w:hAnsi="Calibri Light" w:cs="Calibri Light"/>
          <w:i/>
          <w:color w:val="808080" w:themeColor="background1" w:themeShade="80"/>
        </w:rPr>
      </w:pPr>
      <w:bookmarkStart w:id="24" w:name="_Toc352576370"/>
      <w:bookmarkStart w:id="25" w:name="_Toc362601993"/>
    </w:p>
    <w:bookmarkEnd w:id="24"/>
    <w:bookmarkEnd w:id="25"/>
    <w:p w14:paraId="4C68761B" w14:textId="77777777" w:rsidR="00392DB7" w:rsidRPr="002233D8" w:rsidRDefault="00407278" w:rsidP="00392DB7">
      <w:pPr>
        <w:pStyle w:val="af0"/>
        <w:spacing w:line="360" w:lineRule="auto"/>
        <w:rPr>
          <w:rFonts w:ascii="Calibri Light" w:hAnsi="Calibri Light" w:cs="Calibri Light"/>
          <w:b w:val="0"/>
          <w:noProof/>
          <w:color w:val="C00000"/>
          <w:kern w:val="32"/>
          <w:sz w:val="24"/>
          <w:szCs w:val="24"/>
        </w:rPr>
      </w:pPr>
      <w:r w:rsidRPr="002233D8">
        <w:rPr>
          <w:rFonts w:ascii="Calibri Light" w:hAnsi="Calibri Light" w:cs="Calibri Light"/>
          <w:noProof/>
          <w:color w:val="C00000"/>
          <w:sz w:val="24"/>
          <w:szCs w:val="24"/>
          <w:lang w:eastAsia="el-GR"/>
        </w:rPr>
        <w:drawing>
          <wp:anchor distT="0" distB="0" distL="114300" distR="114300" simplePos="0" relativeHeight="251643904" behindDoc="0" locked="0" layoutInCell="1" allowOverlap="1" wp14:anchorId="2830801D" wp14:editId="67AF9154">
            <wp:simplePos x="0" y="0"/>
            <wp:positionH relativeFrom="column">
              <wp:posOffset>-686317</wp:posOffset>
            </wp:positionH>
            <wp:positionV relativeFrom="paragraph">
              <wp:posOffset>85976</wp:posOffset>
            </wp:positionV>
            <wp:extent cx="628578" cy="606056"/>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t.png"/>
                    <pic:cNvPicPr/>
                  </pic:nvPicPr>
                  <pic:blipFill>
                    <a:blip r:embed="rId14" cstate="email">
                      <a:extLst>
                        <a:ext uri="{28A0092B-C50C-407E-A947-70E740481C1C}">
                          <a14:useLocalDpi xmlns:a14="http://schemas.microsoft.com/office/drawing/2010/main"/>
                        </a:ext>
                      </a:extLst>
                    </a:blip>
                    <a:stretch>
                      <a:fillRect/>
                    </a:stretch>
                  </pic:blipFill>
                  <pic:spPr>
                    <a:xfrm>
                      <a:off x="0" y="0"/>
                      <a:ext cx="622962" cy="600641"/>
                    </a:xfrm>
                    <a:prstGeom prst="rect">
                      <a:avLst/>
                    </a:prstGeom>
                  </pic:spPr>
                </pic:pic>
              </a:graphicData>
            </a:graphic>
          </wp:anchor>
        </w:drawing>
      </w:r>
      <w:r w:rsidR="00392DB7" w:rsidRPr="002233D8">
        <w:rPr>
          <w:rFonts w:ascii="Calibri Light" w:hAnsi="Calibri Light" w:cs="Calibri Light"/>
          <w:noProof/>
          <w:color w:val="C00000"/>
          <w:sz w:val="24"/>
          <w:szCs w:val="24"/>
        </w:rPr>
        <w:t>Επισήμανση</w:t>
      </w:r>
    </w:p>
    <w:p w14:paraId="5E87C12C" w14:textId="77777777" w:rsidR="00F715F3" w:rsidRPr="00F715F3" w:rsidRDefault="00F715F3" w:rsidP="00F715F3">
      <w:pPr>
        <w:spacing w:after="120"/>
        <w:jc w:val="both"/>
        <w:rPr>
          <w:rStyle w:val="aa"/>
          <w:b w:val="0"/>
          <w:sz w:val="24"/>
          <w:szCs w:val="24"/>
        </w:rPr>
      </w:pPr>
      <w:r w:rsidRPr="00F715F3">
        <w:rPr>
          <w:rFonts w:ascii="Calibri Light" w:hAnsi="Calibri Light" w:cs="Calibri Light"/>
          <w:b/>
          <w:bCs/>
          <w:sz w:val="20"/>
        </w:rPr>
        <w:t>Η αξιολόγηση των μαθητών/τριών</w:t>
      </w:r>
      <w:r w:rsidRPr="00F715F3">
        <w:rPr>
          <w:rFonts w:ascii="Calibri Light" w:hAnsi="Calibri Light" w:cs="Calibri Light"/>
          <w:bCs/>
          <w:sz w:val="20"/>
        </w:rPr>
        <w:t xml:space="preserve"> διαχέει όλη τη διδακτική διαδικασία, ελέγχοντας την πορεία επίτευξης των επιδιωκόμενων στόχων και συσχετίζοντάς τους με τα απορρέοντα μαθησιακά αποτελέσματα. Σε αυτό το πλαίσιο, </w:t>
      </w:r>
      <w:r w:rsidRPr="00F715F3">
        <w:rPr>
          <w:rFonts w:ascii="Calibri Light" w:hAnsi="Calibri Light" w:cs="Calibri Light"/>
          <w:b/>
          <w:bCs/>
          <w:sz w:val="20"/>
        </w:rPr>
        <w:t>η αξιολόγηση διαδραματίζει καταλυτικό ρόλο ως μηχανισμός ανατροφοδότησης</w:t>
      </w:r>
      <w:r w:rsidRPr="00F715F3">
        <w:rPr>
          <w:rFonts w:ascii="Calibri Light" w:hAnsi="Calibri Light" w:cs="Calibri Light"/>
          <w:bCs/>
          <w:sz w:val="20"/>
        </w:rPr>
        <w:t xml:space="preserve">, τόσο των μαθητών (συνεχής παρακολούθηση της μαθησιακής τους πορείας, ανίχνευση των αδυναμιών-ελλείψεών τους μέσω της ανάπτυξης ισχυρών </w:t>
      </w:r>
      <w:proofErr w:type="spellStart"/>
      <w:r w:rsidRPr="00F715F3">
        <w:rPr>
          <w:rFonts w:ascii="Calibri Light" w:hAnsi="Calibri Light" w:cs="Calibri Light"/>
          <w:bCs/>
          <w:sz w:val="20"/>
        </w:rPr>
        <w:t>μεταγνωστικών</w:t>
      </w:r>
      <w:proofErr w:type="spellEnd"/>
      <w:r w:rsidRPr="00F715F3">
        <w:rPr>
          <w:rFonts w:ascii="Calibri Light" w:hAnsi="Calibri Light" w:cs="Calibri Light"/>
          <w:bCs/>
          <w:sz w:val="20"/>
        </w:rPr>
        <w:t xml:space="preserve"> δεξιοτήτων, όπως είναι η αυτορρύθμιση και η αυτό-αξιολόγηση) όσο και του ίδιου του εκπαιδευτικού (επανασχεδιασμός κατάλληλων διδακτικών παρεμβάσεων για τη βελτίωση της διδακτικής διαδικασίας).</w:t>
      </w:r>
    </w:p>
    <w:p w14:paraId="190AAD3F" w14:textId="77777777" w:rsidR="002454BF" w:rsidRPr="002233D8" w:rsidRDefault="002454BF" w:rsidP="00572407">
      <w:pPr>
        <w:pStyle w:val="af7"/>
        <w:spacing w:line="360" w:lineRule="auto"/>
        <w:ind w:left="0"/>
        <w:rPr>
          <w:rFonts w:ascii="Calibri Light" w:hAnsi="Calibri Light" w:cs="Calibri Light"/>
          <w:b w:val="0"/>
          <w:noProof/>
          <w:color w:val="808080" w:themeColor="background1" w:themeShade="80"/>
          <w:kern w:val="32"/>
          <w:szCs w:val="20"/>
        </w:rPr>
      </w:pPr>
    </w:p>
    <w:p w14:paraId="49A511D1" w14:textId="77777777" w:rsidR="0081115E" w:rsidRPr="002233D8" w:rsidRDefault="0081115E" w:rsidP="0081115E">
      <w:pPr>
        <w:rPr>
          <w:rFonts w:ascii="Calibri Light" w:hAnsi="Calibri Light" w:cs="Calibri Light"/>
        </w:rPr>
      </w:pPr>
    </w:p>
    <w:p w14:paraId="5CA96726" w14:textId="77777777" w:rsidR="009D5C5E" w:rsidRPr="001A52D5" w:rsidRDefault="00F715F3" w:rsidP="001A52D5">
      <w:pPr>
        <w:spacing w:after="120"/>
        <w:jc w:val="both"/>
        <w:rPr>
          <w:rFonts w:ascii="Calibri Light" w:hAnsi="Calibri Light" w:cs="Calibri Light"/>
          <w:bCs/>
          <w:i/>
          <w:lang w:eastAsia="el-GR"/>
        </w:rPr>
      </w:pPr>
      <w:r w:rsidRPr="00F715F3">
        <w:rPr>
          <w:rFonts w:ascii="Calibri Light" w:hAnsi="Calibri Light" w:cs="Calibri Light"/>
          <w:bCs/>
          <w:i/>
          <w:lang w:eastAsia="el-GR"/>
        </w:rPr>
        <w:t>Στη διεθνή βιβλιογραφία και πρακτική, η νέα αυτή τάση αποδίδεται κυρίως με τον όρο «</w:t>
      </w:r>
      <w:proofErr w:type="spellStart"/>
      <w:r w:rsidRPr="00F715F3">
        <w:rPr>
          <w:rFonts w:ascii="Calibri Light" w:hAnsi="Calibri Light" w:cs="Calibri Light"/>
          <w:bCs/>
          <w:i/>
          <w:lang w:eastAsia="el-GR"/>
        </w:rPr>
        <w:t>performance</w:t>
      </w:r>
      <w:proofErr w:type="spellEnd"/>
      <w:r w:rsidR="001A52D5">
        <w:rPr>
          <w:rFonts w:ascii="Calibri Light" w:hAnsi="Calibri Light" w:cs="Calibri Light"/>
          <w:bCs/>
          <w:i/>
          <w:lang w:eastAsia="el-GR"/>
        </w:rPr>
        <w:t xml:space="preserve"> </w:t>
      </w:r>
      <w:proofErr w:type="spellStart"/>
      <w:r w:rsidRPr="00F715F3">
        <w:rPr>
          <w:rFonts w:ascii="Calibri Light" w:hAnsi="Calibri Light" w:cs="Calibri Light"/>
          <w:bCs/>
          <w:i/>
          <w:lang w:eastAsia="el-GR"/>
        </w:rPr>
        <w:t>assessment</w:t>
      </w:r>
      <w:proofErr w:type="spellEnd"/>
      <w:r w:rsidRPr="00F715F3">
        <w:rPr>
          <w:rFonts w:ascii="Calibri Light" w:hAnsi="Calibri Light" w:cs="Calibri Light"/>
          <w:bCs/>
          <w:i/>
          <w:lang w:eastAsia="el-GR"/>
        </w:rPr>
        <w:t>» (</w:t>
      </w:r>
      <w:proofErr w:type="spellStart"/>
      <w:r w:rsidRPr="00F715F3">
        <w:rPr>
          <w:rFonts w:ascii="Calibri Light" w:hAnsi="Calibri Light" w:cs="Calibri Light"/>
          <w:bCs/>
          <w:i/>
          <w:lang w:eastAsia="el-GR"/>
        </w:rPr>
        <w:t>Palm</w:t>
      </w:r>
      <w:proofErr w:type="spellEnd"/>
      <w:r w:rsidRPr="00F715F3">
        <w:rPr>
          <w:rFonts w:ascii="Calibri Light" w:hAnsi="Calibri Light" w:cs="Calibri Light"/>
          <w:bCs/>
          <w:i/>
          <w:lang w:eastAsia="el-GR"/>
        </w:rPr>
        <w:t xml:space="preserve"> 2008; </w:t>
      </w:r>
      <w:proofErr w:type="spellStart"/>
      <w:r w:rsidRPr="00F715F3">
        <w:rPr>
          <w:rFonts w:ascii="Calibri Light" w:hAnsi="Calibri Light" w:cs="Calibri Light"/>
          <w:bCs/>
          <w:i/>
          <w:lang w:eastAsia="el-GR"/>
        </w:rPr>
        <w:t>Wren</w:t>
      </w:r>
      <w:proofErr w:type="spellEnd"/>
      <w:r w:rsidRPr="00F715F3">
        <w:rPr>
          <w:rFonts w:ascii="Calibri Light" w:hAnsi="Calibri Light" w:cs="Calibri Light"/>
          <w:bCs/>
          <w:i/>
          <w:lang w:eastAsia="el-GR"/>
        </w:rPr>
        <w:t xml:space="preserve"> 2009; </w:t>
      </w:r>
      <w:proofErr w:type="spellStart"/>
      <w:r w:rsidRPr="00F715F3">
        <w:rPr>
          <w:rFonts w:ascii="Calibri Light" w:hAnsi="Calibri Light" w:cs="Calibri Light"/>
          <w:bCs/>
          <w:i/>
          <w:lang w:eastAsia="el-GR"/>
        </w:rPr>
        <w:t>Darling</w:t>
      </w:r>
      <w:proofErr w:type="spellEnd"/>
      <w:r w:rsidRPr="00F715F3">
        <w:rPr>
          <w:rFonts w:ascii="Calibri Light" w:hAnsi="Calibri Light" w:cs="Calibri Light"/>
          <w:bCs/>
          <w:i/>
          <w:lang w:eastAsia="el-GR"/>
        </w:rPr>
        <w:t>-</w:t>
      </w:r>
      <w:proofErr w:type="spellStart"/>
      <w:r w:rsidRPr="00F715F3">
        <w:rPr>
          <w:rFonts w:ascii="Calibri Light" w:hAnsi="Calibri Light" w:cs="Calibri Light"/>
          <w:bCs/>
          <w:i/>
          <w:lang w:eastAsia="el-GR"/>
        </w:rPr>
        <w:t>Hammond&amp;Adamson</w:t>
      </w:r>
      <w:proofErr w:type="spellEnd"/>
      <w:r w:rsidRPr="00F715F3">
        <w:rPr>
          <w:rFonts w:ascii="Calibri Light" w:hAnsi="Calibri Light" w:cs="Calibri Light"/>
          <w:bCs/>
          <w:i/>
          <w:lang w:eastAsia="el-GR"/>
        </w:rPr>
        <w:t xml:space="preserve">  2010). Εναλλακτικά, χρησιμοποιούνται οι όροι: α) «</w:t>
      </w:r>
      <w:proofErr w:type="spellStart"/>
      <w:r w:rsidRPr="00F715F3">
        <w:rPr>
          <w:rFonts w:ascii="Calibri Light" w:hAnsi="Calibri Light" w:cs="Calibri Light"/>
          <w:bCs/>
          <w:i/>
          <w:lang w:eastAsia="el-GR"/>
        </w:rPr>
        <w:t>alternative</w:t>
      </w:r>
      <w:proofErr w:type="spellEnd"/>
      <w:r w:rsidR="001A52D5">
        <w:rPr>
          <w:rFonts w:ascii="Calibri Light" w:hAnsi="Calibri Light" w:cs="Calibri Light"/>
          <w:bCs/>
          <w:i/>
          <w:lang w:eastAsia="el-GR"/>
        </w:rPr>
        <w:t xml:space="preserve"> </w:t>
      </w:r>
      <w:proofErr w:type="spellStart"/>
      <w:r w:rsidRPr="00F715F3">
        <w:rPr>
          <w:rFonts w:ascii="Calibri Light" w:hAnsi="Calibri Light" w:cs="Calibri Light"/>
          <w:bCs/>
          <w:i/>
          <w:lang w:eastAsia="el-GR"/>
        </w:rPr>
        <w:t>assessment</w:t>
      </w:r>
      <w:proofErr w:type="spellEnd"/>
      <w:r w:rsidRPr="00F715F3">
        <w:rPr>
          <w:rFonts w:ascii="Calibri Light" w:hAnsi="Calibri Light" w:cs="Calibri Light"/>
          <w:bCs/>
          <w:i/>
          <w:lang w:eastAsia="el-GR"/>
        </w:rPr>
        <w:t xml:space="preserve">» («εναλλακτική αξιολόγηση»), όρος που προέκυψε από την ανάγκη διαφοροποίησης με το ψυχομετρικό μοντέλο αξιολόγησης της επίδοσης του προηγούμενου αιώνα (που επικεντρώνεται στη στείρα αποτίμηση επίτευξης των </w:t>
      </w:r>
      <w:proofErr w:type="spellStart"/>
      <w:r w:rsidRPr="00F715F3">
        <w:rPr>
          <w:rFonts w:ascii="Calibri Light" w:hAnsi="Calibri Light" w:cs="Calibri Light"/>
          <w:bCs/>
          <w:i/>
          <w:lang w:eastAsia="el-GR"/>
        </w:rPr>
        <w:t>γνωσιακών</w:t>
      </w:r>
      <w:proofErr w:type="spellEnd"/>
      <w:r w:rsidRPr="00F715F3">
        <w:rPr>
          <w:rFonts w:ascii="Calibri Light" w:hAnsi="Calibri Light" w:cs="Calibri Light"/>
          <w:bCs/>
          <w:i/>
          <w:lang w:eastAsia="el-GR"/>
        </w:rPr>
        <w:t xml:space="preserve"> στόχων) (</w:t>
      </w:r>
      <w:proofErr w:type="spellStart"/>
      <w:r w:rsidRPr="00F715F3">
        <w:rPr>
          <w:rFonts w:ascii="Calibri Light" w:hAnsi="Calibri Light" w:cs="Calibri Light"/>
          <w:bCs/>
          <w:i/>
          <w:lang w:eastAsia="el-GR"/>
        </w:rPr>
        <w:t>Bachman</w:t>
      </w:r>
      <w:proofErr w:type="spellEnd"/>
      <w:r w:rsidRPr="00F715F3">
        <w:rPr>
          <w:rFonts w:ascii="Calibri Light" w:hAnsi="Calibri Light" w:cs="Calibri Light"/>
          <w:bCs/>
          <w:i/>
          <w:lang w:eastAsia="el-GR"/>
        </w:rPr>
        <w:t xml:space="preserve">, 2002; </w:t>
      </w:r>
      <w:proofErr w:type="spellStart"/>
      <w:r w:rsidRPr="00F715F3">
        <w:rPr>
          <w:rFonts w:ascii="Calibri Light" w:hAnsi="Calibri Light" w:cs="Calibri Light"/>
          <w:bCs/>
          <w:i/>
          <w:lang w:eastAsia="el-GR"/>
        </w:rPr>
        <w:t>Stiggins</w:t>
      </w:r>
      <w:proofErr w:type="spellEnd"/>
      <w:r w:rsidRPr="00F715F3">
        <w:rPr>
          <w:rFonts w:ascii="Calibri Light" w:hAnsi="Calibri Light" w:cs="Calibri Light"/>
          <w:bCs/>
          <w:i/>
          <w:lang w:eastAsia="el-GR"/>
        </w:rPr>
        <w:t>, 2004) και β) «</w:t>
      </w:r>
      <w:proofErr w:type="spellStart"/>
      <w:r w:rsidRPr="00F715F3">
        <w:rPr>
          <w:rFonts w:ascii="Calibri Light" w:hAnsi="Calibri Light" w:cs="Calibri Light"/>
          <w:bCs/>
          <w:i/>
          <w:lang w:eastAsia="el-GR"/>
        </w:rPr>
        <w:t>authenticassessment</w:t>
      </w:r>
      <w:proofErr w:type="spellEnd"/>
      <w:r w:rsidRPr="00F715F3">
        <w:rPr>
          <w:rFonts w:ascii="Calibri Light" w:hAnsi="Calibri Light" w:cs="Calibri Light"/>
          <w:bCs/>
          <w:i/>
          <w:lang w:eastAsia="el-GR"/>
        </w:rPr>
        <w:t>» («αυθεντική αξιολόγηση») όρος που δίνει έμφαση στην αποτίμηση της επίδοσης μέσα από καθημερινές αυθεντικές δραστηριότητες (</w:t>
      </w:r>
      <w:proofErr w:type="spellStart"/>
      <w:r w:rsidRPr="00F715F3">
        <w:rPr>
          <w:rFonts w:ascii="Calibri Light" w:hAnsi="Calibri Light" w:cs="Calibri Light"/>
          <w:bCs/>
          <w:i/>
          <w:lang w:eastAsia="el-GR"/>
        </w:rPr>
        <w:t>DiMartinoetal</w:t>
      </w:r>
      <w:proofErr w:type="spellEnd"/>
      <w:r w:rsidRPr="00F715F3">
        <w:rPr>
          <w:rFonts w:ascii="Calibri Light" w:hAnsi="Calibri Light" w:cs="Calibri Light"/>
          <w:bCs/>
          <w:i/>
          <w:lang w:eastAsia="el-GR"/>
        </w:rPr>
        <w:t>., 2007; Κασιμάτη κ.α. 2011).</w:t>
      </w:r>
    </w:p>
    <w:p w14:paraId="69E7100B" w14:textId="77777777" w:rsidR="00392DB7" w:rsidRPr="002233D8" w:rsidRDefault="00392DB7" w:rsidP="00392DB7">
      <w:pPr>
        <w:pBdr>
          <w:left w:val="single" w:sz="12" w:space="4" w:color="17365D"/>
          <w:right w:val="single" w:sz="12" w:space="4" w:color="17365D"/>
        </w:pBdr>
        <w:shd w:val="clear" w:color="auto" w:fill="DDD9C3"/>
        <w:spacing w:after="120" w:line="240" w:lineRule="auto"/>
        <w:jc w:val="both"/>
        <w:rPr>
          <w:rFonts w:ascii="Calibri Light" w:hAnsi="Calibri Light" w:cs="Calibri Light"/>
          <w:b/>
          <w:iCs/>
          <w:color w:val="943634" w:themeColor="accent2" w:themeShade="BF"/>
        </w:rPr>
      </w:pPr>
      <w:r w:rsidRPr="002233D8">
        <w:rPr>
          <w:rFonts w:ascii="Calibri Light" w:hAnsi="Calibri Light" w:cs="Calibri Light"/>
          <w:b/>
          <w:iCs/>
          <w:color w:val="943634" w:themeColor="accent2" w:themeShade="BF"/>
        </w:rPr>
        <w:t>Κείμενο Αναφοράς</w:t>
      </w:r>
    </w:p>
    <w:p w14:paraId="605F5DC5" w14:textId="77777777" w:rsidR="001A52D5" w:rsidRPr="001A52D5" w:rsidRDefault="001A52D5" w:rsidP="001A52D5">
      <w:pPr>
        <w:pBdr>
          <w:left w:val="single" w:sz="12" w:space="4" w:color="17365D"/>
          <w:right w:val="single" w:sz="12" w:space="4" w:color="17365D"/>
        </w:pBdr>
        <w:spacing w:after="120" w:line="240" w:lineRule="auto"/>
        <w:jc w:val="both"/>
        <w:rPr>
          <w:rStyle w:val="ac"/>
          <w:rFonts w:ascii="Calibri Light" w:hAnsi="Calibri Light" w:cs="Calibri Light"/>
          <w:color w:val="808080" w:themeColor="background1" w:themeShade="80"/>
        </w:rPr>
      </w:pPr>
      <w:r w:rsidRPr="001A52D5">
        <w:rPr>
          <w:rStyle w:val="ac"/>
          <w:rFonts w:ascii="Calibri Light" w:hAnsi="Calibri Light" w:cs="Calibri Light"/>
          <w:color w:val="808080" w:themeColor="background1" w:themeShade="80"/>
        </w:rPr>
        <w:t>Με βάση τα πορίσματα της σύγχρονης παιδαγωγικής η  αξιολόγηση των μαθητών α) Εστιάζει στη διερεύνηση και την αποτίμηση του «Τι γνωρίζουν», «Τι καταλαβαίνουν» και «Τι είναι ικανοί να κάνουν οι μαθητές» και β) δεν περιορίζεται στην αξιολόγηση της σχολικής του επίδοσης (δηλαδή μόνο σε γνωστικής φύσης χαρακτηριστικά), αλλά περιλαμβάνει ένα πλήθος δεδομένων (εμπειρικών, ψυχολογικών, κοινωνικών). Τα δεδομένα αυτά επιτρέπουν στον εκπαιδευτικό να σχηματίσει μια πλήρη και ξεκάθαρη εικόνα τόσο για την προσωπικότητα του μαθητή όσο και για το πλαίσιο κάτω από το οποίο έχουν διαμορφωθεί και επιδεικνύονται οι δεξιότητές του, επιτρέποντας παράλληλα το σχεδιασμό κατάλληλων διδακτικών παρεμβάσεων που θα βελτιώσουν τα προσδοκώμενα μαθησιακά αποτελέσματα.</w:t>
      </w:r>
    </w:p>
    <w:p w14:paraId="459D3E5C" w14:textId="77777777" w:rsidR="009D5C5E" w:rsidRPr="002233D8" w:rsidRDefault="009D5C5E" w:rsidP="00190BB1">
      <w:pPr>
        <w:keepNext/>
        <w:spacing w:line="360" w:lineRule="auto"/>
        <w:rPr>
          <w:rStyle w:val="longtext"/>
          <w:rFonts w:ascii="Calibri Light" w:hAnsi="Calibri Light" w:cs="Calibri Light"/>
          <w:i/>
          <w:color w:val="808080" w:themeColor="background1" w:themeShade="80"/>
        </w:rPr>
      </w:pPr>
    </w:p>
    <w:p w14:paraId="3C6E2990" w14:textId="77777777" w:rsidR="001A52D5" w:rsidRPr="001A52D5" w:rsidRDefault="001A52D5" w:rsidP="001A52D5">
      <w:pPr>
        <w:shd w:val="clear" w:color="auto" w:fill="F2F2F2" w:themeFill="background1" w:themeFillShade="F2"/>
        <w:spacing w:after="0" w:line="240" w:lineRule="auto"/>
        <w:jc w:val="both"/>
        <w:rPr>
          <w:rStyle w:val="ac"/>
          <w:rFonts w:ascii="Calibri Light" w:hAnsi="Calibri Light" w:cs="Calibri Light"/>
          <w:b/>
          <w:color w:val="808080" w:themeColor="background1" w:themeShade="80"/>
        </w:rPr>
      </w:pPr>
      <w:r w:rsidRPr="001A52D5">
        <w:rPr>
          <w:rStyle w:val="ac"/>
          <w:rFonts w:ascii="Calibri Light" w:hAnsi="Calibri Light" w:cs="Calibri Light"/>
          <w:b/>
          <w:color w:val="808080" w:themeColor="background1" w:themeShade="80"/>
        </w:rPr>
        <w:t>Σκεφτείτε, με βάση τα παραπάνω δεδομένα, αλλά και τις προσωπικές σας εμπειρίες, ποιες είναι οι βασικές διαφορές που παρουσιάζει η σύγχρονη προσέγγιση της επίδοσης των μαθητών σε σύγκριση με το παραδοσιακό μοντέλο αξιολόγησης της επίδοσης του προηγούμενου αιώνα.</w:t>
      </w:r>
    </w:p>
    <w:p w14:paraId="693D407E" w14:textId="77777777" w:rsidR="00535116" w:rsidRPr="002233D8" w:rsidRDefault="00535116">
      <w:pPr>
        <w:spacing w:after="0" w:line="240" w:lineRule="auto"/>
        <w:rPr>
          <w:rFonts w:ascii="Calibri Light" w:eastAsiaTheme="majorEastAsia" w:hAnsi="Calibri Light" w:cs="Calibri Light"/>
          <w:b/>
          <w:bCs/>
          <w:color w:val="345A8A" w:themeColor="accent1" w:themeShade="B5"/>
          <w:sz w:val="32"/>
          <w:szCs w:val="32"/>
        </w:rPr>
      </w:pPr>
      <w:r w:rsidRPr="002233D8">
        <w:rPr>
          <w:rFonts w:ascii="Calibri Light" w:eastAsiaTheme="majorEastAsia" w:hAnsi="Calibri Light" w:cs="Calibri Light"/>
          <w:b/>
          <w:bCs/>
          <w:color w:val="345A8A" w:themeColor="accent1" w:themeShade="B5"/>
          <w:sz w:val="32"/>
          <w:szCs w:val="32"/>
        </w:rPr>
        <w:br w:type="page"/>
      </w:r>
    </w:p>
    <w:p w14:paraId="6DE0110A" w14:textId="77777777" w:rsidR="00657507" w:rsidRPr="003A0E5B" w:rsidRDefault="00657507" w:rsidP="003A0E5B">
      <w:pPr>
        <w:pStyle w:val="1"/>
        <w:jc w:val="both"/>
        <w:rPr>
          <w:rFonts w:ascii="Calibri Light" w:hAnsi="Calibri Light" w:cs="Calibri Light"/>
        </w:rPr>
      </w:pPr>
      <w:bookmarkStart w:id="26" w:name="_Toc346525348"/>
      <w:bookmarkStart w:id="27" w:name="_Toc362602003"/>
      <w:r w:rsidRPr="003A0E5B">
        <w:rPr>
          <w:rFonts w:ascii="Calibri Light" w:hAnsi="Calibri Light" w:cs="Calibri Light"/>
        </w:rPr>
        <w:t>1.2  Η Παιδαγωγική Δυναμική της Ηλεκτρονικής Αξιολόγησης των μαθητών/τριών</w:t>
      </w:r>
    </w:p>
    <w:p w14:paraId="47FAA2B8" w14:textId="77777777" w:rsidR="00657507" w:rsidRDefault="00657507" w:rsidP="00657507">
      <w:pPr>
        <w:spacing w:after="0"/>
        <w:jc w:val="both"/>
        <w:rPr>
          <w:rStyle w:val="longtext"/>
          <w:rFonts w:cstheme="minorHAnsi"/>
          <w:sz w:val="24"/>
          <w:szCs w:val="24"/>
        </w:rPr>
      </w:pPr>
    </w:p>
    <w:p w14:paraId="754150DF" w14:textId="77777777" w:rsidR="00657507" w:rsidRPr="003A0E5B" w:rsidRDefault="00657507" w:rsidP="00657507">
      <w:pPr>
        <w:spacing w:after="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 xml:space="preserve">Τις τελευταίες δεκαετίες, οι ψηφιακές τεχνολογίες που έχουμε στη διάθεσή μας έχουν μετασχηματίσει τις τρέχουσες εκπαιδευτικές πρακτικές, προσφέροντας καινοτόμες και αποτελεσματικές απαντήσεις-λύσεις στο πεδίο της αξιολόγησης των μαθητών/τριών. Συνέπεια αυτού του μετασχηματισμού αποτελεί η ολοένα και μεγαλύτερη  αξιοποίηση  της  </w:t>
      </w:r>
      <w:r w:rsidRPr="003A0E5B">
        <w:rPr>
          <w:rStyle w:val="longtext"/>
          <w:rFonts w:ascii="Calibri Light" w:hAnsi="Calibri Light" w:cs="Calibri Light"/>
          <w:b/>
          <w:sz w:val="20"/>
          <w:szCs w:val="20"/>
        </w:rPr>
        <w:t>Ηλεκτρονικής  Αξιολόγησης (e-</w:t>
      </w:r>
      <w:proofErr w:type="spellStart"/>
      <w:r w:rsidRPr="003A0E5B">
        <w:rPr>
          <w:rStyle w:val="longtext"/>
          <w:rFonts w:ascii="Calibri Light" w:hAnsi="Calibri Light" w:cs="Calibri Light"/>
          <w:b/>
          <w:sz w:val="20"/>
          <w:szCs w:val="20"/>
        </w:rPr>
        <w:t>Assessmen</w:t>
      </w:r>
      <w:proofErr w:type="spellEnd"/>
      <w:r w:rsidRPr="003A0E5B">
        <w:rPr>
          <w:rStyle w:val="longtext"/>
          <w:rFonts w:ascii="Calibri Light" w:hAnsi="Calibri Light" w:cs="Calibri Light"/>
          <w:b/>
          <w:sz w:val="20"/>
          <w:szCs w:val="20"/>
        </w:rPr>
        <w:t>t)</w:t>
      </w:r>
      <w:r w:rsidRPr="003A0E5B">
        <w:rPr>
          <w:rStyle w:val="longtext"/>
          <w:rFonts w:ascii="Calibri Light" w:hAnsi="Calibri Light" w:cs="Calibri Light"/>
          <w:sz w:val="20"/>
          <w:szCs w:val="20"/>
        </w:rPr>
        <w:t xml:space="preserve"> στην  καθημερινή  εκπαιδευτική πρακτική (</w:t>
      </w:r>
      <w:proofErr w:type="spellStart"/>
      <w:r w:rsidRPr="003A0E5B">
        <w:rPr>
          <w:rStyle w:val="longtext"/>
          <w:rFonts w:ascii="Calibri Light" w:hAnsi="Calibri Light" w:cs="Calibri Light"/>
          <w:sz w:val="20"/>
          <w:szCs w:val="20"/>
        </w:rPr>
        <w:t>Buzzetto</w:t>
      </w:r>
      <w:proofErr w:type="spellEnd"/>
      <w:r w:rsidRPr="003A0E5B">
        <w:rPr>
          <w:rStyle w:val="longtext"/>
          <w:rFonts w:ascii="Calibri Light" w:hAnsi="Calibri Light" w:cs="Calibri Light"/>
          <w:sz w:val="20"/>
          <w:szCs w:val="20"/>
        </w:rPr>
        <w:t>-</w:t>
      </w:r>
      <w:proofErr w:type="spellStart"/>
      <w:r w:rsidRPr="003A0E5B">
        <w:rPr>
          <w:rStyle w:val="longtext"/>
          <w:rFonts w:ascii="Calibri Light" w:hAnsi="Calibri Light" w:cs="Calibri Light"/>
          <w:sz w:val="20"/>
          <w:szCs w:val="20"/>
        </w:rPr>
        <w:t>More&amp;Alade</w:t>
      </w:r>
      <w:proofErr w:type="spellEnd"/>
      <w:r w:rsidRPr="003A0E5B">
        <w:rPr>
          <w:rStyle w:val="longtext"/>
          <w:rFonts w:ascii="Calibri Light" w:hAnsi="Calibri Light" w:cs="Calibri Light"/>
          <w:sz w:val="20"/>
          <w:szCs w:val="20"/>
        </w:rPr>
        <w:t xml:space="preserve">, 2006˙ </w:t>
      </w:r>
      <w:proofErr w:type="spellStart"/>
      <w:r w:rsidRPr="003A0E5B">
        <w:rPr>
          <w:rStyle w:val="longtext"/>
          <w:rFonts w:ascii="Calibri Light" w:hAnsi="Calibri Light" w:cs="Calibri Light"/>
          <w:sz w:val="20"/>
          <w:szCs w:val="20"/>
        </w:rPr>
        <w:t>Csapoetal</w:t>
      </w:r>
      <w:proofErr w:type="spellEnd"/>
      <w:r w:rsidRPr="003A0E5B">
        <w:rPr>
          <w:rStyle w:val="longtext"/>
          <w:rFonts w:ascii="Calibri Light" w:hAnsi="Calibri Light" w:cs="Calibri Light"/>
          <w:sz w:val="20"/>
          <w:szCs w:val="20"/>
        </w:rPr>
        <w:t xml:space="preserve">., 2012˙ </w:t>
      </w:r>
      <w:proofErr w:type="spellStart"/>
      <w:r w:rsidRPr="003A0E5B">
        <w:rPr>
          <w:rStyle w:val="longtext"/>
          <w:rFonts w:ascii="Calibri Light" w:hAnsi="Calibri Light" w:cs="Calibri Light"/>
          <w:sz w:val="20"/>
          <w:szCs w:val="20"/>
        </w:rPr>
        <w:t>Roberts</w:t>
      </w:r>
      <w:proofErr w:type="spellEnd"/>
      <w:r w:rsidRPr="003A0E5B">
        <w:rPr>
          <w:rStyle w:val="longtext"/>
          <w:rFonts w:ascii="Calibri Light" w:hAnsi="Calibri Light" w:cs="Calibri Light"/>
          <w:sz w:val="20"/>
          <w:szCs w:val="20"/>
        </w:rPr>
        <w:t xml:space="preserve">, 2006˙Wu </w:t>
      </w:r>
      <w:proofErr w:type="spellStart"/>
      <w:r w:rsidRPr="003A0E5B">
        <w:rPr>
          <w:rStyle w:val="longtext"/>
          <w:rFonts w:ascii="Calibri Light" w:hAnsi="Calibri Light" w:cs="Calibri Light"/>
          <w:sz w:val="20"/>
          <w:szCs w:val="20"/>
        </w:rPr>
        <w:t>etal</w:t>
      </w:r>
      <w:proofErr w:type="spellEnd"/>
      <w:r w:rsidRPr="003A0E5B">
        <w:rPr>
          <w:rStyle w:val="longtext"/>
          <w:rFonts w:ascii="Calibri Light" w:hAnsi="Calibri Light" w:cs="Calibri Light"/>
          <w:sz w:val="20"/>
          <w:szCs w:val="20"/>
        </w:rPr>
        <w:t>., 2014).</w:t>
      </w:r>
    </w:p>
    <w:p w14:paraId="65C867A8" w14:textId="77777777" w:rsidR="00657507" w:rsidRPr="003A0E5B" w:rsidRDefault="00657507" w:rsidP="00657507">
      <w:pPr>
        <w:spacing w:after="0"/>
        <w:ind w:firstLine="72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 xml:space="preserve">H </w:t>
      </w:r>
      <w:r w:rsidRPr="003A0E5B">
        <w:rPr>
          <w:rStyle w:val="longtext"/>
          <w:rFonts w:ascii="Calibri Light" w:hAnsi="Calibri Light" w:cs="Calibri Light"/>
          <w:b/>
          <w:sz w:val="20"/>
          <w:szCs w:val="20"/>
        </w:rPr>
        <w:t>Ηλεκτρονική Αξιολόγηση</w:t>
      </w:r>
      <w:r w:rsidRPr="003A0E5B">
        <w:rPr>
          <w:rStyle w:val="longtext"/>
          <w:rFonts w:ascii="Calibri Light" w:hAnsi="Calibri Light" w:cs="Calibri Light"/>
          <w:sz w:val="20"/>
          <w:szCs w:val="20"/>
        </w:rPr>
        <w:t xml:space="preserve"> γνωρίζει ολοένα και αυξανόμενη αποδοχή από την εκπαιδευτική κοινότητα, καθώς απλοποιεί τις χρονοβόρες και κοπιαστικές διαδικασίες που σχετίζονται με τον σχεδιασμό, τη δημιουργία, τη διάθεση (προς τους εκπαιδευομένους) ποικίλων αξιολογικών δοκιμασιών, αυτοματοποιώντας τόσο τη διαδικασία της βαθμολόγησης όσο και της ανατροφοδότησης.</w:t>
      </w:r>
    </w:p>
    <w:p w14:paraId="543D808E" w14:textId="77777777" w:rsidR="00657507" w:rsidRPr="003A0E5B" w:rsidRDefault="00657507" w:rsidP="00657507">
      <w:pPr>
        <w:spacing w:after="0"/>
        <w:ind w:firstLine="72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 xml:space="preserve">Η </w:t>
      </w:r>
      <w:r w:rsidRPr="003A0E5B">
        <w:rPr>
          <w:rStyle w:val="longtext"/>
          <w:rFonts w:ascii="Calibri Light" w:hAnsi="Calibri Light" w:cs="Calibri Light"/>
          <w:b/>
          <w:sz w:val="20"/>
          <w:szCs w:val="20"/>
        </w:rPr>
        <w:t>Ηλεκτρονική Αξιολόγηση</w:t>
      </w:r>
      <w:r w:rsidRPr="003A0E5B">
        <w:rPr>
          <w:rStyle w:val="longtext"/>
          <w:rFonts w:ascii="Calibri Light" w:hAnsi="Calibri Light" w:cs="Calibri Light"/>
          <w:sz w:val="20"/>
          <w:szCs w:val="20"/>
        </w:rPr>
        <w:t xml:space="preserve"> πραγματοποιείται μέσω πληροφοριακών συστημάτων (λογισμικών) που αυτοματοποιούν τη διαδικασία των αξιολογικών δοκιμασιών και συναντώνται σε διάφορες μορφές, όπως:</w:t>
      </w:r>
    </w:p>
    <w:p w14:paraId="5679B056" w14:textId="77777777" w:rsidR="00657507" w:rsidRPr="003A0E5B" w:rsidRDefault="00657507" w:rsidP="00657507">
      <w:pPr>
        <w:spacing w:after="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w:t>
      </w:r>
      <w:r w:rsidRPr="003A0E5B">
        <w:rPr>
          <w:rStyle w:val="longtext"/>
          <w:rFonts w:ascii="Calibri Light" w:hAnsi="Calibri Light" w:cs="Calibri Light"/>
          <w:sz w:val="20"/>
          <w:szCs w:val="20"/>
        </w:rPr>
        <w:tab/>
        <w:t>αυτόνομα (</w:t>
      </w:r>
      <w:proofErr w:type="spellStart"/>
      <w:r w:rsidRPr="003A0E5B">
        <w:rPr>
          <w:rStyle w:val="longtext"/>
          <w:rFonts w:ascii="Calibri Light" w:hAnsi="Calibri Light" w:cs="Calibri Light"/>
          <w:sz w:val="20"/>
          <w:szCs w:val="20"/>
        </w:rPr>
        <w:t>stand</w:t>
      </w:r>
      <w:proofErr w:type="spellEnd"/>
      <w:r w:rsidRPr="003A0E5B">
        <w:rPr>
          <w:rStyle w:val="longtext"/>
          <w:rFonts w:ascii="Calibri Light" w:hAnsi="Calibri Light" w:cs="Calibri Light"/>
          <w:sz w:val="20"/>
          <w:szCs w:val="20"/>
        </w:rPr>
        <w:t>-</w:t>
      </w:r>
      <w:proofErr w:type="spellStart"/>
      <w:r w:rsidRPr="003A0E5B">
        <w:rPr>
          <w:rStyle w:val="longtext"/>
          <w:rFonts w:ascii="Calibri Light" w:hAnsi="Calibri Light" w:cs="Calibri Light"/>
          <w:sz w:val="20"/>
          <w:szCs w:val="20"/>
        </w:rPr>
        <w:t>alone</w:t>
      </w:r>
      <w:proofErr w:type="spellEnd"/>
      <w:r w:rsidRPr="003A0E5B">
        <w:rPr>
          <w:rStyle w:val="longtext"/>
          <w:rFonts w:ascii="Calibri Light" w:hAnsi="Calibri Light" w:cs="Calibri Light"/>
          <w:sz w:val="20"/>
          <w:szCs w:val="20"/>
        </w:rPr>
        <w:t>) πληροφοριακά συστήματα, τα οποία εγκαθίστανται και λειτουργούν τοπικά στον υπολογιστή του χρήστη (εκπαιδευτικού-μαθητή),</w:t>
      </w:r>
    </w:p>
    <w:p w14:paraId="156EAA89" w14:textId="77777777" w:rsidR="00657507" w:rsidRPr="003A0E5B" w:rsidRDefault="00657507" w:rsidP="00657507">
      <w:pPr>
        <w:spacing w:after="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w:t>
      </w:r>
      <w:r w:rsidRPr="003A0E5B">
        <w:rPr>
          <w:rStyle w:val="longtext"/>
          <w:rFonts w:ascii="Calibri Light" w:hAnsi="Calibri Light" w:cs="Calibri Light"/>
          <w:sz w:val="20"/>
          <w:szCs w:val="20"/>
        </w:rPr>
        <w:tab/>
        <w:t>διαδικτυακά (</w:t>
      </w:r>
      <w:proofErr w:type="spellStart"/>
      <w:r w:rsidRPr="003A0E5B">
        <w:rPr>
          <w:rStyle w:val="longtext"/>
          <w:rFonts w:ascii="Calibri Light" w:hAnsi="Calibri Light" w:cs="Calibri Light"/>
          <w:sz w:val="20"/>
          <w:szCs w:val="20"/>
        </w:rPr>
        <w:t>web</w:t>
      </w:r>
      <w:proofErr w:type="spellEnd"/>
      <w:r w:rsidRPr="003A0E5B">
        <w:rPr>
          <w:rStyle w:val="longtext"/>
          <w:rFonts w:ascii="Calibri Light" w:hAnsi="Calibri Light" w:cs="Calibri Light"/>
          <w:sz w:val="20"/>
          <w:szCs w:val="20"/>
        </w:rPr>
        <w:t>-</w:t>
      </w:r>
      <w:proofErr w:type="spellStart"/>
      <w:r w:rsidRPr="003A0E5B">
        <w:rPr>
          <w:rStyle w:val="longtext"/>
          <w:rFonts w:ascii="Calibri Light" w:hAnsi="Calibri Light" w:cs="Calibri Light"/>
          <w:sz w:val="20"/>
          <w:szCs w:val="20"/>
        </w:rPr>
        <w:t>based</w:t>
      </w:r>
      <w:proofErr w:type="spellEnd"/>
      <w:r w:rsidRPr="003A0E5B">
        <w:rPr>
          <w:rStyle w:val="longtext"/>
          <w:rFonts w:ascii="Calibri Light" w:hAnsi="Calibri Light" w:cs="Calibri Light"/>
          <w:sz w:val="20"/>
          <w:szCs w:val="20"/>
        </w:rPr>
        <w:t xml:space="preserve">) πληροφοριακά συστήματα, τα οποία εγκαθίστανται σε ένα κεντρικό </w:t>
      </w:r>
      <w:proofErr w:type="spellStart"/>
      <w:r w:rsidRPr="003A0E5B">
        <w:rPr>
          <w:rStyle w:val="longtext"/>
          <w:rFonts w:ascii="Calibri Light" w:hAnsi="Calibri Light" w:cs="Calibri Light"/>
          <w:sz w:val="20"/>
          <w:szCs w:val="20"/>
        </w:rPr>
        <w:t>διακομιστή</w:t>
      </w:r>
      <w:proofErr w:type="spellEnd"/>
      <w:r w:rsidRPr="003A0E5B">
        <w:rPr>
          <w:rStyle w:val="longtext"/>
          <w:rFonts w:ascii="Calibri Light" w:hAnsi="Calibri Light" w:cs="Calibri Light"/>
          <w:sz w:val="20"/>
          <w:szCs w:val="20"/>
        </w:rPr>
        <w:t xml:space="preserve"> (</w:t>
      </w:r>
      <w:proofErr w:type="spellStart"/>
      <w:r w:rsidRPr="003A0E5B">
        <w:rPr>
          <w:rStyle w:val="longtext"/>
          <w:rFonts w:ascii="Calibri Light" w:hAnsi="Calibri Light" w:cs="Calibri Light"/>
          <w:sz w:val="20"/>
          <w:szCs w:val="20"/>
        </w:rPr>
        <w:t>centralserver</w:t>
      </w:r>
      <w:proofErr w:type="spellEnd"/>
      <w:r w:rsidRPr="003A0E5B">
        <w:rPr>
          <w:rStyle w:val="longtext"/>
          <w:rFonts w:ascii="Calibri Light" w:hAnsi="Calibri Light" w:cs="Calibri Light"/>
          <w:sz w:val="20"/>
          <w:szCs w:val="20"/>
        </w:rPr>
        <w:t xml:space="preserve">) και για την πρόσβαση σε αυτά απαιτείται μόνο η σύνδεση στο διαδίκτυο και η ύπαρξη ενός </w:t>
      </w:r>
      <w:proofErr w:type="spellStart"/>
      <w:r w:rsidRPr="003A0E5B">
        <w:rPr>
          <w:rStyle w:val="longtext"/>
          <w:rFonts w:ascii="Calibri Light" w:hAnsi="Calibri Light" w:cs="Calibri Light"/>
          <w:sz w:val="20"/>
          <w:szCs w:val="20"/>
        </w:rPr>
        <w:t>φυλλομετρητή</w:t>
      </w:r>
      <w:proofErr w:type="spellEnd"/>
      <w:r w:rsidRPr="003A0E5B">
        <w:rPr>
          <w:rStyle w:val="longtext"/>
          <w:rFonts w:ascii="Calibri Light" w:hAnsi="Calibri Light" w:cs="Calibri Light"/>
          <w:sz w:val="20"/>
          <w:szCs w:val="20"/>
        </w:rPr>
        <w:t xml:space="preserve"> (</w:t>
      </w:r>
      <w:proofErr w:type="spellStart"/>
      <w:r w:rsidRPr="003A0E5B">
        <w:rPr>
          <w:rStyle w:val="longtext"/>
          <w:rFonts w:ascii="Calibri Light" w:hAnsi="Calibri Light" w:cs="Calibri Light"/>
          <w:sz w:val="20"/>
          <w:szCs w:val="20"/>
        </w:rPr>
        <w:t>browser</w:t>
      </w:r>
      <w:proofErr w:type="spellEnd"/>
      <w:r w:rsidRPr="003A0E5B">
        <w:rPr>
          <w:rStyle w:val="longtext"/>
          <w:rFonts w:ascii="Calibri Light" w:hAnsi="Calibri Light" w:cs="Calibri Light"/>
          <w:sz w:val="20"/>
          <w:szCs w:val="20"/>
        </w:rPr>
        <w:t>),</w:t>
      </w:r>
    </w:p>
    <w:p w14:paraId="519114B2" w14:textId="77777777" w:rsidR="00657507" w:rsidRPr="003A0E5B" w:rsidRDefault="00657507" w:rsidP="00657507">
      <w:pPr>
        <w:spacing w:after="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 xml:space="preserve">•   πληροφοριακά συστήματα ενσωματωμένα σε Συστήματα Διαχείρισης Μάθησης - ΣΔΜ (LMS- </w:t>
      </w:r>
      <w:proofErr w:type="spellStart"/>
      <w:r w:rsidRPr="003A0E5B">
        <w:rPr>
          <w:rStyle w:val="longtext"/>
          <w:rFonts w:ascii="Calibri Light" w:hAnsi="Calibri Light" w:cs="Calibri Light"/>
          <w:sz w:val="20"/>
          <w:szCs w:val="20"/>
        </w:rPr>
        <w:t>based</w:t>
      </w:r>
      <w:proofErr w:type="spellEnd"/>
      <w:r w:rsidRPr="003A0E5B">
        <w:rPr>
          <w:rStyle w:val="longtext"/>
          <w:rFonts w:ascii="Calibri Light" w:hAnsi="Calibri Light" w:cs="Calibri Light"/>
          <w:sz w:val="20"/>
          <w:szCs w:val="20"/>
        </w:rPr>
        <w:t>), τα οποία αποτελούν λειτουργικό κομμάτι του Συστήματος Διαχείρισης Μάθησης που αξιοποιεί ο εκπαιδευτικός (π.χ. το ΣΔΜ Moodle - Βλέπε Κεφάλαιο 8).</w:t>
      </w:r>
    </w:p>
    <w:p w14:paraId="45D3E314" w14:textId="77777777" w:rsidR="00657507" w:rsidRPr="003A0E5B" w:rsidRDefault="00657507" w:rsidP="00657507">
      <w:pPr>
        <w:spacing w:after="120"/>
        <w:ind w:firstLine="72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 xml:space="preserve">Τα λογισμικά της ηλεκτρονικής αξιολόγησης στην πλειονότητά τους έχουν ιδιαίτερα φιλική και ελκυστική </w:t>
      </w:r>
      <w:proofErr w:type="spellStart"/>
      <w:r w:rsidRPr="003A0E5B">
        <w:rPr>
          <w:rStyle w:val="longtext"/>
          <w:rFonts w:ascii="Calibri Light" w:hAnsi="Calibri Light" w:cs="Calibri Light"/>
          <w:sz w:val="20"/>
          <w:szCs w:val="20"/>
        </w:rPr>
        <w:t>διεπαφή</w:t>
      </w:r>
      <w:proofErr w:type="spellEnd"/>
      <w:r w:rsidRPr="003A0E5B">
        <w:rPr>
          <w:rStyle w:val="longtext"/>
          <w:rFonts w:ascii="Calibri Light" w:hAnsi="Calibri Light" w:cs="Calibri Light"/>
          <w:sz w:val="20"/>
          <w:szCs w:val="20"/>
        </w:rPr>
        <w:t xml:space="preserve"> για τον χρήστη (εκπαιδευτικό-μαθητή/</w:t>
      </w:r>
      <w:proofErr w:type="spellStart"/>
      <w:r w:rsidRPr="003A0E5B">
        <w:rPr>
          <w:rStyle w:val="longtext"/>
          <w:rFonts w:ascii="Calibri Light" w:hAnsi="Calibri Light" w:cs="Calibri Light"/>
          <w:sz w:val="20"/>
          <w:szCs w:val="20"/>
        </w:rPr>
        <w:t>τρι</w:t>
      </w:r>
      <w:proofErr w:type="spellEnd"/>
      <w:r w:rsidRPr="003A0E5B">
        <w:rPr>
          <w:rStyle w:val="longtext"/>
          <w:rFonts w:ascii="Calibri Light" w:hAnsi="Calibri Light" w:cs="Calibri Light"/>
          <w:sz w:val="20"/>
          <w:szCs w:val="20"/>
        </w:rPr>
        <w:t xml:space="preserve">α), παρέχοντας πληθώρα </w:t>
      </w:r>
      <w:proofErr w:type="spellStart"/>
      <w:r w:rsidRPr="003A0E5B">
        <w:rPr>
          <w:rStyle w:val="longtext"/>
          <w:rFonts w:ascii="Calibri Light" w:hAnsi="Calibri Light" w:cs="Calibri Light"/>
          <w:sz w:val="20"/>
          <w:szCs w:val="20"/>
        </w:rPr>
        <w:t>πολυμεσικού</w:t>
      </w:r>
      <w:proofErr w:type="spellEnd"/>
      <w:r w:rsidRPr="003A0E5B">
        <w:rPr>
          <w:rStyle w:val="longtext"/>
          <w:rFonts w:ascii="Calibri Light" w:hAnsi="Calibri Light" w:cs="Calibri Light"/>
          <w:sz w:val="20"/>
          <w:szCs w:val="20"/>
        </w:rPr>
        <w:t xml:space="preserve"> υλικού, καθώς επίσης και σαφείς και κατανοητές οδηγίες για τις λειτουργίες που υποστηρίζουν.</w:t>
      </w:r>
    </w:p>
    <w:p w14:paraId="6CBB5E1D" w14:textId="77777777" w:rsidR="00657507" w:rsidRPr="003A0E5B" w:rsidRDefault="00657507" w:rsidP="00657507">
      <w:pPr>
        <w:spacing w:after="120"/>
        <w:ind w:firstLine="72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Ανάλογα με το πόσο εξελιγμένα είναι τα λογισμικά ηλεκτρονικής αξιολόγησης, μπορούν να υποστηρίξουν ουσιαστικά το έργο του εκπαιδευτικού, παρέχοντας ένα πλήθος λειτουργιών-δυνατοτήτων, όπως:</w:t>
      </w:r>
    </w:p>
    <w:p w14:paraId="6B16754B" w14:textId="77777777" w:rsidR="00657507" w:rsidRPr="003A0E5B" w:rsidRDefault="00657507" w:rsidP="00657507">
      <w:pPr>
        <w:pStyle w:val="a3"/>
        <w:numPr>
          <w:ilvl w:val="0"/>
          <w:numId w:val="23"/>
        </w:numPr>
        <w:spacing w:after="12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Σχεδιασμός  και  ανάπτυξη  τύπων  ερωτήσεων  αντικειμενικού  τύπου  (π.χ.  αντιστοίχισης, πολλαπλών επιλογών, διαζευκτικής μορφής, κ.λπ.), με αποτέλεσμα την  επίτευξη όσο το δυνατόν πληρέστερης και λεπτομερούς αυτόματης βαθμολόγησης μεγάλου πλήθους εκπαιδευομένων.</w:t>
      </w:r>
    </w:p>
    <w:p w14:paraId="579EBAB3" w14:textId="77777777" w:rsidR="00657507" w:rsidRPr="003A0E5B" w:rsidRDefault="00657507" w:rsidP="00657507">
      <w:pPr>
        <w:pStyle w:val="a3"/>
        <w:numPr>
          <w:ilvl w:val="0"/>
          <w:numId w:val="23"/>
        </w:numPr>
        <w:spacing w:after="12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 xml:space="preserve">Υποστήριξη δημιουργίας ποικίλων ερωτήσεων που συνοδεύονται από </w:t>
      </w:r>
      <w:proofErr w:type="spellStart"/>
      <w:r w:rsidRPr="003A0E5B">
        <w:rPr>
          <w:rStyle w:val="longtext"/>
          <w:rFonts w:ascii="Calibri Light" w:hAnsi="Calibri Light" w:cs="Calibri Light"/>
          <w:sz w:val="20"/>
          <w:szCs w:val="20"/>
        </w:rPr>
        <w:t>πολυμεσικό</w:t>
      </w:r>
      <w:proofErr w:type="spellEnd"/>
      <w:r w:rsidRPr="003A0E5B">
        <w:rPr>
          <w:rStyle w:val="longtext"/>
          <w:rFonts w:ascii="Calibri Light" w:hAnsi="Calibri Light" w:cs="Calibri Light"/>
          <w:sz w:val="20"/>
          <w:szCs w:val="20"/>
        </w:rPr>
        <w:t xml:space="preserve"> υλικό (π.χ. αρχεία ήχου και εικόνας, κ.λπ.), προσφέροντας στους μαθητές/τριες ενδιαφέρουσες, ελκυστικές και </w:t>
      </w:r>
      <w:proofErr w:type="spellStart"/>
      <w:r w:rsidRPr="003A0E5B">
        <w:rPr>
          <w:rStyle w:val="longtext"/>
          <w:rFonts w:ascii="Calibri Light" w:hAnsi="Calibri Light" w:cs="Calibri Light"/>
          <w:sz w:val="20"/>
          <w:szCs w:val="20"/>
        </w:rPr>
        <w:t>διαδραστικές</w:t>
      </w:r>
      <w:proofErr w:type="spellEnd"/>
      <w:r w:rsidRPr="003A0E5B">
        <w:rPr>
          <w:rStyle w:val="longtext"/>
          <w:rFonts w:ascii="Calibri Light" w:hAnsi="Calibri Light" w:cs="Calibri Light"/>
          <w:sz w:val="20"/>
          <w:szCs w:val="20"/>
        </w:rPr>
        <w:t xml:space="preserve"> εμπειρίες.</w:t>
      </w:r>
    </w:p>
    <w:p w14:paraId="7F6D59FD" w14:textId="77777777" w:rsidR="00657507" w:rsidRPr="003A0E5B" w:rsidRDefault="00657507" w:rsidP="00657507">
      <w:pPr>
        <w:pStyle w:val="a3"/>
        <w:numPr>
          <w:ilvl w:val="0"/>
          <w:numId w:val="23"/>
        </w:numPr>
        <w:spacing w:after="12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Αυτόματη δημιουργία ποικίλων τεστ, αντλώντας ερωτήσεις από «δεξαμενές» ερωτήσεων. Η ύπαρξη βάσης ερωτήσεων, στις περισσότερες εφαρμογές, διευκολύνει τον εκπαιδευτικό και επιταχύνει τη χρονοβόρο διαδικασία επιλογής θεμάτων.</w:t>
      </w:r>
    </w:p>
    <w:p w14:paraId="21222D82" w14:textId="77777777" w:rsidR="00657507" w:rsidRPr="003A0E5B" w:rsidRDefault="00657507" w:rsidP="00657507">
      <w:pPr>
        <w:pStyle w:val="a3"/>
        <w:numPr>
          <w:ilvl w:val="0"/>
          <w:numId w:val="23"/>
        </w:numPr>
        <w:spacing w:after="12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Σχεδιασμός,  ανάπτυξη  και  διάθεση  προσαρμοστικών  τεστ  στους  μαθητές/τριες.  Στα προσαρμοστικά τεστ η επιλογή των ερωτήσεων δεν είναι στατική, αλλά προσαρμόζεται- βασίζεται στις επιδόσεις του μαθητή σε προηγούμενες ερωτήσεις. Τα λογισμικά αυτά επιτρέπουν στους εκπαιδευτικούς να ορίσουν κανόνες πλοήγησης στις ερωτήσεις, με βάση   διδακτικές   στρατηγικές.   Ουσιαστικά,  τα   προσαρμοστικά  τεστ   προσαρμόζονται δυναμικά στα ιδιαίτερα χαρακτηριστικά του/της μαθητή/</w:t>
      </w:r>
      <w:proofErr w:type="spellStart"/>
      <w:r w:rsidRPr="003A0E5B">
        <w:rPr>
          <w:rStyle w:val="longtext"/>
          <w:rFonts w:ascii="Calibri Light" w:hAnsi="Calibri Light" w:cs="Calibri Light"/>
          <w:sz w:val="20"/>
          <w:szCs w:val="20"/>
        </w:rPr>
        <w:t>τριας</w:t>
      </w:r>
      <w:proofErr w:type="spellEnd"/>
      <w:r w:rsidRPr="003A0E5B">
        <w:rPr>
          <w:rStyle w:val="longtext"/>
          <w:rFonts w:ascii="Calibri Light" w:hAnsi="Calibri Light" w:cs="Calibri Light"/>
          <w:sz w:val="20"/>
          <w:szCs w:val="20"/>
        </w:rPr>
        <w:t xml:space="preserve"> και στην εξέλιξή του κατά τη διάρκεια της αξιολογικής δοκιμασίας.</w:t>
      </w:r>
    </w:p>
    <w:p w14:paraId="37388B99" w14:textId="77777777" w:rsidR="00657507" w:rsidRPr="003A0E5B" w:rsidRDefault="00657507" w:rsidP="00657507">
      <w:pPr>
        <w:pStyle w:val="a3"/>
        <w:numPr>
          <w:ilvl w:val="0"/>
          <w:numId w:val="23"/>
        </w:numPr>
        <w:spacing w:after="12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Παροχή    οδηγιών,    υποδείξεων    και    εξατομικευμένης    ανατροφοδότησης    προς τον/την μαθητή/</w:t>
      </w:r>
      <w:proofErr w:type="spellStart"/>
      <w:r w:rsidRPr="003A0E5B">
        <w:rPr>
          <w:rStyle w:val="longtext"/>
          <w:rFonts w:ascii="Calibri Light" w:hAnsi="Calibri Light" w:cs="Calibri Light"/>
          <w:sz w:val="20"/>
          <w:szCs w:val="20"/>
        </w:rPr>
        <w:t>τρια</w:t>
      </w:r>
      <w:proofErr w:type="spellEnd"/>
      <w:r w:rsidRPr="003A0E5B">
        <w:rPr>
          <w:rStyle w:val="longtext"/>
          <w:rFonts w:ascii="Calibri Light" w:hAnsi="Calibri Light" w:cs="Calibri Light"/>
          <w:sz w:val="20"/>
          <w:szCs w:val="20"/>
        </w:rPr>
        <w:t xml:space="preserve">, ώστε να βρει τη σωστή απάντηση. Η ανατροφοδότηση μπορεί να περιλαμβάνει: α) παραπομπή σε επιπλέον μαθησιακούς πόρους (θεωρία, παραδείγματα, ασκήσεις,  </w:t>
      </w:r>
      <w:proofErr w:type="spellStart"/>
      <w:r w:rsidRPr="003A0E5B">
        <w:rPr>
          <w:rStyle w:val="longtext"/>
          <w:rFonts w:ascii="Calibri Light" w:hAnsi="Calibri Light" w:cs="Calibri Light"/>
          <w:sz w:val="20"/>
          <w:szCs w:val="20"/>
        </w:rPr>
        <w:t>πολυμεσικό</w:t>
      </w:r>
      <w:proofErr w:type="spellEnd"/>
      <w:r w:rsidRPr="003A0E5B">
        <w:rPr>
          <w:rStyle w:val="longtext"/>
          <w:rFonts w:ascii="Calibri Light" w:hAnsi="Calibri Light" w:cs="Calibri Light"/>
          <w:sz w:val="20"/>
          <w:szCs w:val="20"/>
        </w:rPr>
        <w:t xml:space="preserve"> υλικό)  προκειμένου να  καλυφθούν τα  κενά  και  οι  αδυναμίες, β) παροχή σχολίων, ενθαρρυντικών μηνυμάτων, συμβουλών, κ.λπ. </w:t>
      </w:r>
    </w:p>
    <w:p w14:paraId="0F504F57" w14:textId="77777777" w:rsidR="00657507" w:rsidRPr="003A0E5B" w:rsidRDefault="00657507" w:rsidP="00657507">
      <w:pPr>
        <w:pStyle w:val="a3"/>
        <w:numPr>
          <w:ilvl w:val="0"/>
          <w:numId w:val="23"/>
        </w:numPr>
        <w:spacing w:after="12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Προγραμματισμένη, αυτόματη διάθεση και παράδοση των αξιολογικών δοκιμασιών (π.χ. τεστ, εννοιολογικού χάρτη) σε συγκεκριμένη χρονική περίοδο. Ο εκπαιδευτικός καθορίζει, σε καθορισμένο χρονικό σημείο της εκπαιδευτικής διαδικασίας, την εκπόνηση της αξιολογικής διαδικασίας από τον/την μαθητή/</w:t>
      </w:r>
      <w:proofErr w:type="spellStart"/>
      <w:r w:rsidRPr="003A0E5B">
        <w:rPr>
          <w:rStyle w:val="longtext"/>
          <w:rFonts w:ascii="Calibri Light" w:hAnsi="Calibri Light" w:cs="Calibri Light"/>
          <w:sz w:val="20"/>
          <w:szCs w:val="20"/>
        </w:rPr>
        <w:t>τρια</w:t>
      </w:r>
      <w:proofErr w:type="spellEnd"/>
      <w:r w:rsidRPr="003A0E5B">
        <w:rPr>
          <w:rStyle w:val="longtext"/>
          <w:rFonts w:ascii="Calibri Light" w:hAnsi="Calibri Light" w:cs="Calibri Light"/>
          <w:sz w:val="20"/>
          <w:szCs w:val="20"/>
        </w:rPr>
        <w:t>, ενώ ο χρόνος ολοκλήρωσής της είναι προγραμματισμένος.</w:t>
      </w:r>
    </w:p>
    <w:p w14:paraId="17007F85" w14:textId="77777777" w:rsidR="00657507" w:rsidRPr="003A0E5B" w:rsidRDefault="00657507" w:rsidP="00657507">
      <w:pPr>
        <w:pStyle w:val="a3"/>
        <w:numPr>
          <w:ilvl w:val="0"/>
          <w:numId w:val="23"/>
        </w:numPr>
        <w:spacing w:after="12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Αυτόματη  παραγωγή  αναφορών  με  στατιστική  ανάλυση  των  αποτελεσμάτων.  Η  βάση δεδομένων του συστήματος συγκρατεί σημαντικά δεδομένα όπως τους βαθμούς στις επιμέρους δοκιμασίες (π.χ. στα επιμέρους τεστ), τη μέση επίδοση των μαθητών/τριών ανά ερώτηση, το μέσο όρο βαθμολογίας ανά μαθητή/</w:t>
      </w:r>
      <w:proofErr w:type="spellStart"/>
      <w:r w:rsidRPr="003A0E5B">
        <w:rPr>
          <w:rStyle w:val="longtext"/>
          <w:rFonts w:ascii="Calibri Light" w:hAnsi="Calibri Light" w:cs="Calibri Light"/>
          <w:sz w:val="20"/>
          <w:szCs w:val="20"/>
        </w:rPr>
        <w:t>τρια</w:t>
      </w:r>
      <w:proofErr w:type="spellEnd"/>
      <w:r w:rsidRPr="003A0E5B">
        <w:rPr>
          <w:rStyle w:val="longtext"/>
          <w:rFonts w:ascii="Calibri Light" w:hAnsi="Calibri Light" w:cs="Calibri Light"/>
          <w:sz w:val="20"/>
          <w:szCs w:val="20"/>
        </w:rPr>
        <w:t xml:space="preserve"> σε όλα τα επιμέρους τεστ αξιολόγησης, καθώς  και  το  συνολικό  σκορ,  τον  χρόνο  εκκίνησης  και  ολοκλήρωσης της δοκιμασίας ανά άτομο.</w:t>
      </w:r>
    </w:p>
    <w:p w14:paraId="0928CCAA" w14:textId="77777777" w:rsidR="00657507" w:rsidRPr="003A0E5B" w:rsidRDefault="00657507" w:rsidP="00657507">
      <w:pPr>
        <w:spacing w:after="120"/>
        <w:ind w:firstLine="72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Η πλήρης αξιοποίηση των δυνατοτήτων που παρέχουν τα εργαλεία-λογισμικά ηλεκτρονικής αξιολόγησης για δημιουργία, διάθεση και διόρθωση των αξιολογικών δοκιμασιών, διευκολύνει σημαντικά το έργο του εκπαιδευτικού, καθώς προσφέρει σημαντικά πλεονεκτήματα σε σύγκριση με την παραδοσιακή- έντυπη μορφή των αξιολογικών δοκιμασιών. Τα σημαντικότερα από αυτά είναι:</w:t>
      </w:r>
    </w:p>
    <w:p w14:paraId="7D4043D6" w14:textId="77777777" w:rsidR="00657507" w:rsidRPr="003A0E5B" w:rsidRDefault="00657507" w:rsidP="00657507">
      <w:pPr>
        <w:spacing w:after="12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 xml:space="preserve">• Ταυτόχρονη  αξιολόγηση  μεγάλου  αριθμού  μαθητών/τριών  σε  ευρύ  φάσμα  </w:t>
      </w:r>
      <w:proofErr w:type="spellStart"/>
      <w:r w:rsidRPr="003A0E5B">
        <w:rPr>
          <w:rStyle w:val="longtext"/>
          <w:rFonts w:ascii="Calibri Light" w:hAnsi="Calibri Light" w:cs="Calibri Light"/>
          <w:sz w:val="20"/>
          <w:szCs w:val="20"/>
        </w:rPr>
        <w:t>θεμάτων,σχετιζόμενων</w:t>
      </w:r>
      <w:proofErr w:type="spellEnd"/>
      <w:r w:rsidRPr="003A0E5B">
        <w:rPr>
          <w:rStyle w:val="longtext"/>
          <w:rFonts w:ascii="Calibri Light" w:hAnsi="Calibri Light" w:cs="Calibri Light"/>
          <w:sz w:val="20"/>
          <w:szCs w:val="20"/>
        </w:rPr>
        <w:t xml:space="preserve"> πάντα με τους μαθησιακούς στόχους.</w:t>
      </w:r>
    </w:p>
    <w:p w14:paraId="25775DC8" w14:textId="77777777" w:rsidR="00657507" w:rsidRPr="003A0E5B" w:rsidRDefault="00657507" w:rsidP="00657507">
      <w:pPr>
        <w:spacing w:after="12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w:t>
      </w:r>
      <w:r w:rsidRPr="003A0E5B">
        <w:rPr>
          <w:rStyle w:val="longtext"/>
          <w:rFonts w:ascii="Calibri Light" w:hAnsi="Calibri Light" w:cs="Calibri Light"/>
          <w:sz w:val="20"/>
          <w:szCs w:val="20"/>
        </w:rPr>
        <w:tab/>
        <w:t>Μείωση  του  συνολικού  χρόνου  διενέργειας  των  αξιολογικών  δοκιμασιών  (π.χ.  τεστ, ρουμπρικών αξιολόγησης, εννοιολογικού χάρτη), διόρθωσης και ανακοίνωσης των αποτελεσμάτων.</w:t>
      </w:r>
    </w:p>
    <w:p w14:paraId="6F559101" w14:textId="77777777" w:rsidR="00657507" w:rsidRPr="003A0E5B" w:rsidRDefault="00657507" w:rsidP="00657507">
      <w:pPr>
        <w:spacing w:after="12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w:t>
      </w:r>
      <w:r w:rsidRPr="003A0E5B">
        <w:rPr>
          <w:rStyle w:val="longtext"/>
          <w:rFonts w:ascii="Calibri Light" w:hAnsi="Calibri Light" w:cs="Calibri Light"/>
          <w:sz w:val="20"/>
          <w:szCs w:val="20"/>
        </w:rPr>
        <w:tab/>
        <w:t>Τα   αξιολογικά   αποτελέσματα   είναι   άμεσα   διαθέσιμα   στον   εκπαιδευτικό   και   στον/στην μαθητή/</w:t>
      </w:r>
      <w:proofErr w:type="spellStart"/>
      <w:r w:rsidRPr="003A0E5B">
        <w:rPr>
          <w:rStyle w:val="longtext"/>
          <w:rFonts w:ascii="Calibri Light" w:hAnsi="Calibri Light" w:cs="Calibri Light"/>
          <w:sz w:val="20"/>
          <w:szCs w:val="20"/>
        </w:rPr>
        <w:t>τρια</w:t>
      </w:r>
      <w:proofErr w:type="spellEnd"/>
      <w:r w:rsidRPr="003A0E5B">
        <w:rPr>
          <w:rStyle w:val="longtext"/>
          <w:rFonts w:ascii="Calibri Light" w:hAnsi="Calibri Light" w:cs="Calibri Light"/>
          <w:sz w:val="20"/>
          <w:szCs w:val="20"/>
        </w:rPr>
        <w:t>.</w:t>
      </w:r>
    </w:p>
    <w:p w14:paraId="40A8BAEA" w14:textId="77777777" w:rsidR="00657507" w:rsidRPr="003A0E5B" w:rsidRDefault="00657507" w:rsidP="00657507">
      <w:pPr>
        <w:spacing w:after="12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w:t>
      </w:r>
      <w:r w:rsidRPr="003A0E5B">
        <w:rPr>
          <w:rStyle w:val="longtext"/>
          <w:rFonts w:ascii="Calibri Light" w:hAnsi="Calibri Light" w:cs="Calibri Light"/>
          <w:sz w:val="20"/>
          <w:szCs w:val="20"/>
        </w:rPr>
        <w:tab/>
        <w:t>Ελκυστικότερος  ο  τρόπος  εξέτασης  για  τον/την μαθητή/</w:t>
      </w:r>
      <w:proofErr w:type="spellStart"/>
      <w:r w:rsidRPr="003A0E5B">
        <w:rPr>
          <w:rStyle w:val="longtext"/>
          <w:rFonts w:ascii="Calibri Light" w:hAnsi="Calibri Light" w:cs="Calibri Light"/>
          <w:sz w:val="20"/>
          <w:szCs w:val="20"/>
        </w:rPr>
        <w:t>τρια</w:t>
      </w:r>
      <w:proofErr w:type="spellEnd"/>
      <w:r w:rsidRPr="003A0E5B">
        <w:rPr>
          <w:rStyle w:val="longtext"/>
          <w:rFonts w:ascii="Calibri Light" w:hAnsi="Calibri Light" w:cs="Calibri Light"/>
          <w:sz w:val="20"/>
          <w:szCs w:val="20"/>
        </w:rPr>
        <w:t xml:space="preserve">.  Η  ευκολία  χρήσης  του περιβάλλοντος, η δυνατότητα ανταπόκρισης στις απαντήσεις (π.χ. άμεση ανατροφοδότηση), η  δυνατότητα περιήγησης μέσα στις  ερωτήσεις, τα  νέα  είδη ερωτήσεων (π.χ. παιχνίδια, αντιστοιχίσεις, κ.λπ.), η ενσωμάτωση </w:t>
      </w:r>
      <w:proofErr w:type="spellStart"/>
      <w:r w:rsidRPr="003A0E5B">
        <w:rPr>
          <w:rStyle w:val="longtext"/>
          <w:rFonts w:ascii="Calibri Light" w:hAnsi="Calibri Light" w:cs="Calibri Light"/>
          <w:sz w:val="20"/>
          <w:szCs w:val="20"/>
        </w:rPr>
        <w:t>πολυμεσικού</w:t>
      </w:r>
      <w:proofErr w:type="spellEnd"/>
      <w:r w:rsidRPr="003A0E5B">
        <w:rPr>
          <w:rStyle w:val="longtext"/>
          <w:rFonts w:ascii="Calibri Light" w:hAnsi="Calibri Light" w:cs="Calibri Light"/>
          <w:sz w:val="20"/>
          <w:szCs w:val="20"/>
        </w:rPr>
        <w:t xml:space="preserve"> υλικού διατηρεί σε υψηλά επίπεδα το ενδιαφέρον του/της μαθητή/</w:t>
      </w:r>
      <w:proofErr w:type="spellStart"/>
      <w:r w:rsidRPr="003A0E5B">
        <w:rPr>
          <w:rStyle w:val="longtext"/>
          <w:rFonts w:ascii="Calibri Light" w:hAnsi="Calibri Light" w:cs="Calibri Light"/>
          <w:sz w:val="20"/>
          <w:szCs w:val="20"/>
        </w:rPr>
        <w:t>τριας</w:t>
      </w:r>
      <w:proofErr w:type="spellEnd"/>
      <w:r w:rsidRPr="003A0E5B">
        <w:rPr>
          <w:rStyle w:val="longtext"/>
          <w:rFonts w:ascii="Calibri Light" w:hAnsi="Calibri Light" w:cs="Calibri Light"/>
          <w:sz w:val="20"/>
          <w:szCs w:val="20"/>
        </w:rPr>
        <w:t xml:space="preserve"> και ενδυναμώνει τα κίνητρα μάθησης.</w:t>
      </w:r>
    </w:p>
    <w:p w14:paraId="24177E0C" w14:textId="77777777" w:rsidR="00657507" w:rsidRPr="003A0E5B" w:rsidRDefault="00657507" w:rsidP="00657507">
      <w:pPr>
        <w:spacing w:after="12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w:t>
      </w:r>
      <w:r w:rsidRPr="003A0E5B">
        <w:rPr>
          <w:rStyle w:val="longtext"/>
          <w:rFonts w:ascii="Calibri Light" w:hAnsi="Calibri Light" w:cs="Calibri Light"/>
          <w:sz w:val="20"/>
          <w:szCs w:val="20"/>
        </w:rPr>
        <w:tab/>
        <w:t>Η  δυνατότητα  τήρησης  αρχείων  και  η  αυτοματοποίηση  στη  διαχείριση  των  εξετάσεων υποβοηθάει το έργο του εκπαιδευτικού. Τα δεδομένα της αξιολόγησης παρουσιάζονται με απλό, κατανοητό και φιλικό τρόπο μέσα από το εργαλείο, ερμηνεύοντας τη συμπεριφορά των μαθητών/τριών. Με αυτόν τον τρόπο ο εκπαιδευτικός μπορεί να έχει μια σαφή εικόνα του γνωστικού επιπέδου και της μαθησιακής πορείας των εκπαιδευομένων, μπορεί να εντοπίσει τα αδύνατα σημεία τους και να κάνει επανασχεδιασμό της διδακτικής διαδικασίας του, ώστε να επιτευχθούν τα προσδοκώμενα μαθησιακά αποτελέσματα.</w:t>
      </w:r>
    </w:p>
    <w:p w14:paraId="344B6070" w14:textId="77777777" w:rsidR="00657507" w:rsidRPr="003A0E5B" w:rsidRDefault="00657507" w:rsidP="00657507">
      <w:pPr>
        <w:shd w:val="clear" w:color="auto" w:fill="FFFFFF" w:themeFill="background1"/>
        <w:spacing w:after="120"/>
        <w:jc w:val="both"/>
        <w:rPr>
          <w:rStyle w:val="longtext"/>
          <w:rFonts w:ascii="Calibri Light" w:eastAsia="Times New Roman" w:hAnsi="Calibri Light" w:cs="Calibri Light"/>
          <w:b/>
          <w:bCs/>
          <w:color w:val="365F91"/>
          <w:sz w:val="28"/>
          <w:szCs w:val="28"/>
        </w:rPr>
      </w:pPr>
      <w:r w:rsidRPr="003A0E5B">
        <w:rPr>
          <w:rFonts w:ascii="Calibri Light" w:eastAsia="Times New Roman" w:hAnsi="Calibri Light" w:cs="Calibri Light"/>
          <w:b/>
          <w:bCs/>
          <w:color w:val="365F91"/>
          <w:sz w:val="28"/>
          <w:szCs w:val="28"/>
        </w:rPr>
        <w:t>1.3 Τεχνικές Αξιολόγησης της Επίδοσης των μαθητών/τριών στα Σύγχρονα Περιβάλλοντα Μάθησης</w:t>
      </w:r>
    </w:p>
    <w:p w14:paraId="4ABF6681" w14:textId="77777777" w:rsidR="00657507" w:rsidRPr="003A0E5B" w:rsidRDefault="00657507" w:rsidP="00657507">
      <w:pPr>
        <w:shd w:val="clear" w:color="auto" w:fill="FFFFFF" w:themeFill="background1"/>
        <w:spacing w:after="12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Στη συγκεκριμένη υποενότητα θα δούμε τις πλέον γνωστές τεχνικές αξιολόγησης της επίδοσης των μαθητών/τριών, πώς αυτές εφαρμόζονται από τους εκπαιδευτικούς στα σύγχρονα περιβάλλοντα μάθησης, πώς και ποιες από αυτές υποστηρίζονται από τις ψηφιακές τεχνολογίες και ποιες δυνατότητες προσφέρουν στους εκπαιδευτικούς και στους/στις μαθητές/</w:t>
      </w:r>
      <w:proofErr w:type="spellStart"/>
      <w:r w:rsidRPr="003A0E5B">
        <w:rPr>
          <w:rStyle w:val="longtext"/>
          <w:rFonts w:ascii="Calibri Light" w:hAnsi="Calibri Light" w:cs="Calibri Light"/>
          <w:sz w:val="20"/>
          <w:szCs w:val="20"/>
        </w:rPr>
        <w:t>τριές</w:t>
      </w:r>
      <w:proofErr w:type="spellEnd"/>
      <w:r w:rsidRPr="003A0E5B">
        <w:rPr>
          <w:rStyle w:val="longtext"/>
          <w:rFonts w:ascii="Calibri Light" w:hAnsi="Calibri Light" w:cs="Calibri Light"/>
          <w:sz w:val="20"/>
          <w:szCs w:val="20"/>
        </w:rPr>
        <w:t xml:space="preserve"> τους.</w:t>
      </w:r>
    </w:p>
    <w:p w14:paraId="2BCC3716" w14:textId="77777777" w:rsidR="00657507" w:rsidRPr="003A0E5B" w:rsidRDefault="00657507" w:rsidP="00657507">
      <w:pPr>
        <w:shd w:val="clear" w:color="auto" w:fill="FFFFFF" w:themeFill="background1"/>
        <w:spacing w:after="120"/>
        <w:ind w:firstLine="72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Οι πιο διαδεδομένες και δημοφιλείς τεχνικές αξιολόγησης που αξιοποιούνται από τους εκπαιδευτικούς στα σύγχρονα περιβάλλοντα μάθησης είναι:</w:t>
      </w:r>
    </w:p>
    <w:p w14:paraId="546A00C3" w14:textId="77777777" w:rsidR="00657507" w:rsidRPr="003A0E5B" w:rsidRDefault="00657507" w:rsidP="00657507">
      <w:pPr>
        <w:shd w:val="clear" w:color="auto" w:fill="FFFFFF" w:themeFill="background1"/>
        <w:spacing w:after="12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   οι ρουμπρίκες αξιολόγησης (</w:t>
      </w:r>
      <w:proofErr w:type="spellStart"/>
      <w:r w:rsidRPr="003A0E5B">
        <w:rPr>
          <w:rStyle w:val="longtext"/>
          <w:rFonts w:ascii="Calibri Light" w:hAnsi="Calibri Light" w:cs="Calibri Light"/>
          <w:sz w:val="20"/>
          <w:szCs w:val="20"/>
        </w:rPr>
        <w:t>assessmentrubric</w:t>
      </w:r>
      <w:proofErr w:type="spellEnd"/>
      <w:r w:rsidRPr="003A0E5B">
        <w:rPr>
          <w:rStyle w:val="longtext"/>
          <w:rFonts w:ascii="Calibri Light" w:hAnsi="Calibri Light" w:cs="Calibri Light"/>
          <w:sz w:val="20"/>
          <w:szCs w:val="20"/>
        </w:rPr>
        <w:t>),</w:t>
      </w:r>
    </w:p>
    <w:p w14:paraId="01AC1468" w14:textId="77777777" w:rsidR="00657507" w:rsidRPr="003A0E5B" w:rsidRDefault="00657507" w:rsidP="00657507">
      <w:pPr>
        <w:shd w:val="clear" w:color="auto" w:fill="FFFFFF" w:themeFill="background1"/>
        <w:spacing w:after="12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 xml:space="preserve">•   τα τεστ </w:t>
      </w:r>
      <w:proofErr w:type="spellStart"/>
      <w:r w:rsidRPr="003A0E5B">
        <w:rPr>
          <w:rStyle w:val="longtext"/>
          <w:rFonts w:ascii="Calibri Light" w:hAnsi="Calibri Light" w:cs="Calibri Light"/>
          <w:sz w:val="20"/>
          <w:szCs w:val="20"/>
        </w:rPr>
        <w:t>αυτοαξιολόγησης</w:t>
      </w:r>
      <w:proofErr w:type="spellEnd"/>
      <w:r w:rsidRPr="003A0E5B">
        <w:rPr>
          <w:rStyle w:val="longtext"/>
          <w:rFonts w:ascii="Calibri Light" w:hAnsi="Calibri Light" w:cs="Calibri Light"/>
          <w:sz w:val="20"/>
          <w:szCs w:val="20"/>
        </w:rPr>
        <w:t xml:space="preserve"> (</w:t>
      </w:r>
      <w:proofErr w:type="spellStart"/>
      <w:r w:rsidRPr="003A0E5B">
        <w:rPr>
          <w:rStyle w:val="longtext"/>
          <w:rFonts w:ascii="Calibri Light" w:hAnsi="Calibri Light" w:cs="Calibri Light"/>
          <w:sz w:val="20"/>
          <w:szCs w:val="20"/>
        </w:rPr>
        <w:t>self</w:t>
      </w:r>
      <w:proofErr w:type="spellEnd"/>
      <w:r w:rsidRPr="003A0E5B">
        <w:rPr>
          <w:rStyle w:val="longtext"/>
          <w:rFonts w:ascii="Calibri Light" w:hAnsi="Calibri Light" w:cs="Calibri Light"/>
          <w:sz w:val="20"/>
          <w:szCs w:val="20"/>
        </w:rPr>
        <w:t>-</w:t>
      </w:r>
      <w:proofErr w:type="spellStart"/>
      <w:r w:rsidRPr="003A0E5B">
        <w:rPr>
          <w:rStyle w:val="longtext"/>
          <w:rFonts w:ascii="Calibri Light" w:hAnsi="Calibri Light" w:cs="Calibri Light"/>
          <w:sz w:val="20"/>
          <w:szCs w:val="20"/>
        </w:rPr>
        <w:t>assessmentquiz</w:t>
      </w:r>
      <w:proofErr w:type="spellEnd"/>
      <w:r w:rsidRPr="003A0E5B">
        <w:rPr>
          <w:rStyle w:val="longtext"/>
          <w:rFonts w:ascii="Calibri Light" w:hAnsi="Calibri Light" w:cs="Calibri Light"/>
          <w:sz w:val="20"/>
          <w:szCs w:val="20"/>
        </w:rPr>
        <w:t>),</w:t>
      </w:r>
    </w:p>
    <w:p w14:paraId="41978BE9" w14:textId="77777777" w:rsidR="00657507" w:rsidRPr="003A0E5B" w:rsidRDefault="00657507" w:rsidP="00657507">
      <w:pPr>
        <w:shd w:val="clear" w:color="auto" w:fill="FFFFFF" w:themeFill="background1"/>
        <w:spacing w:after="12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   οι εννοιολογικοί χάρτες (</w:t>
      </w:r>
      <w:proofErr w:type="spellStart"/>
      <w:r w:rsidRPr="003A0E5B">
        <w:rPr>
          <w:rStyle w:val="longtext"/>
          <w:rFonts w:ascii="Calibri Light" w:hAnsi="Calibri Light" w:cs="Calibri Light"/>
          <w:sz w:val="20"/>
          <w:szCs w:val="20"/>
        </w:rPr>
        <w:t>conceptmap</w:t>
      </w:r>
      <w:proofErr w:type="spellEnd"/>
      <w:r w:rsidRPr="003A0E5B">
        <w:rPr>
          <w:rStyle w:val="longtext"/>
          <w:rFonts w:ascii="Calibri Light" w:hAnsi="Calibri Light" w:cs="Calibri Light"/>
          <w:sz w:val="20"/>
          <w:szCs w:val="20"/>
        </w:rPr>
        <w:t>),</w:t>
      </w:r>
    </w:p>
    <w:p w14:paraId="6DDF30FA" w14:textId="77777777" w:rsidR="00657507" w:rsidRPr="003A0E5B" w:rsidRDefault="00657507" w:rsidP="00657507">
      <w:pPr>
        <w:shd w:val="clear" w:color="auto" w:fill="FFFFFF" w:themeFill="background1"/>
        <w:spacing w:after="120"/>
        <w:jc w:val="both"/>
        <w:rPr>
          <w:rStyle w:val="longtext"/>
          <w:rFonts w:ascii="Calibri Light" w:hAnsi="Calibri Light" w:cs="Calibri Light"/>
          <w:sz w:val="20"/>
          <w:szCs w:val="20"/>
        </w:rPr>
      </w:pPr>
      <w:r w:rsidRPr="003A0E5B">
        <w:rPr>
          <w:rStyle w:val="longtext"/>
          <w:rFonts w:ascii="Calibri Light" w:hAnsi="Calibri Light" w:cs="Calibri Light"/>
          <w:b/>
          <w:sz w:val="20"/>
          <w:szCs w:val="20"/>
        </w:rPr>
        <w:t>•   ο φάκελος εργασιών εκπαιδευομένου (</w:t>
      </w:r>
      <w:proofErr w:type="spellStart"/>
      <w:r w:rsidRPr="003A0E5B">
        <w:rPr>
          <w:rStyle w:val="longtext"/>
          <w:rFonts w:ascii="Calibri Light" w:hAnsi="Calibri Light" w:cs="Calibri Light"/>
          <w:b/>
          <w:sz w:val="20"/>
          <w:szCs w:val="20"/>
        </w:rPr>
        <w:t>portfolio)</w:t>
      </w:r>
      <w:r w:rsidRPr="003A0E5B">
        <w:rPr>
          <w:rStyle w:val="longtext"/>
          <w:rFonts w:ascii="Calibri Light" w:hAnsi="Calibri Light" w:cs="Calibri Light"/>
          <w:sz w:val="20"/>
          <w:szCs w:val="20"/>
        </w:rPr>
        <w:t>(θα</w:t>
      </w:r>
      <w:proofErr w:type="spellEnd"/>
      <w:r w:rsidRPr="003A0E5B">
        <w:rPr>
          <w:rStyle w:val="longtext"/>
          <w:rFonts w:ascii="Calibri Light" w:hAnsi="Calibri Light" w:cs="Calibri Light"/>
          <w:sz w:val="20"/>
          <w:szCs w:val="20"/>
        </w:rPr>
        <w:t xml:space="preserve"> αναλυθεί στη συγκεκριμένη ενότητα)</w:t>
      </w:r>
    </w:p>
    <w:p w14:paraId="2666D4AB" w14:textId="77777777" w:rsidR="00657507" w:rsidRPr="003A0E5B" w:rsidRDefault="00657507" w:rsidP="00657507">
      <w:pPr>
        <w:shd w:val="clear" w:color="auto" w:fill="FFFFFF" w:themeFill="background1"/>
        <w:spacing w:after="120"/>
        <w:jc w:val="both"/>
        <w:rPr>
          <w:rStyle w:val="longtext"/>
          <w:rFonts w:ascii="Calibri Light" w:hAnsi="Calibri Light" w:cs="Calibri Light"/>
          <w:b/>
          <w:sz w:val="20"/>
          <w:szCs w:val="20"/>
        </w:rPr>
      </w:pPr>
      <w:r w:rsidRPr="003A0E5B">
        <w:rPr>
          <w:rStyle w:val="longtext"/>
          <w:rFonts w:ascii="Calibri Light" w:hAnsi="Calibri Light" w:cs="Calibri Light"/>
          <w:b/>
          <w:sz w:val="20"/>
          <w:szCs w:val="20"/>
        </w:rPr>
        <w:t xml:space="preserve">•   η </w:t>
      </w:r>
      <w:proofErr w:type="spellStart"/>
      <w:r w:rsidRPr="003A0E5B">
        <w:rPr>
          <w:rStyle w:val="longtext"/>
          <w:rFonts w:ascii="Calibri Light" w:hAnsi="Calibri Light" w:cs="Calibri Light"/>
          <w:b/>
          <w:sz w:val="20"/>
          <w:szCs w:val="20"/>
        </w:rPr>
        <w:t>ετεροαξιολόγηση</w:t>
      </w:r>
      <w:proofErr w:type="spellEnd"/>
      <w:r w:rsidRPr="003A0E5B">
        <w:rPr>
          <w:rStyle w:val="longtext"/>
          <w:rFonts w:ascii="Calibri Light" w:hAnsi="Calibri Light" w:cs="Calibri Light"/>
          <w:b/>
          <w:sz w:val="20"/>
          <w:szCs w:val="20"/>
        </w:rPr>
        <w:t xml:space="preserve"> (</w:t>
      </w:r>
      <w:proofErr w:type="spellStart"/>
      <w:r w:rsidRPr="003A0E5B">
        <w:rPr>
          <w:rStyle w:val="longtext"/>
          <w:rFonts w:ascii="Calibri Light" w:hAnsi="Calibri Light" w:cs="Calibri Light"/>
          <w:b/>
          <w:sz w:val="20"/>
          <w:szCs w:val="20"/>
        </w:rPr>
        <w:t>peer</w:t>
      </w:r>
      <w:proofErr w:type="spellEnd"/>
      <w:r w:rsidRPr="003A0E5B">
        <w:rPr>
          <w:rStyle w:val="longtext"/>
          <w:rFonts w:ascii="Calibri Light" w:hAnsi="Calibri Light" w:cs="Calibri Light"/>
          <w:b/>
          <w:sz w:val="20"/>
          <w:szCs w:val="20"/>
        </w:rPr>
        <w:t>-</w:t>
      </w:r>
      <w:proofErr w:type="spellStart"/>
      <w:r w:rsidRPr="003A0E5B">
        <w:rPr>
          <w:rStyle w:val="longtext"/>
          <w:rFonts w:ascii="Calibri Light" w:hAnsi="Calibri Light" w:cs="Calibri Light"/>
          <w:b/>
          <w:sz w:val="20"/>
          <w:szCs w:val="20"/>
        </w:rPr>
        <w:t>assessment</w:t>
      </w:r>
      <w:proofErr w:type="spellEnd"/>
      <w:r w:rsidRPr="003A0E5B">
        <w:rPr>
          <w:rStyle w:val="longtext"/>
          <w:rFonts w:ascii="Calibri Light" w:hAnsi="Calibri Light" w:cs="Calibri Light"/>
          <w:b/>
          <w:sz w:val="20"/>
          <w:szCs w:val="20"/>
        </w:rPr>
        <w:t xml:space="preserve">) </w:t>
      </w:r>
      <w:r w:rsidRPr="003A0E5B">
        <w:rPr>
          <w:rStyle w:val="longtext"/>
          <w:rFonts w:ascii="Calibri Light" w:hAnsi="Calibri Light" w:cs="Calibri Light"/>
          <w:sz w:val="20"/>
          <w:szCs w:val="20"/>
        </w:rPr>
        <w:t>(θα αναλυθεί στη συγκεκριμένη ενότητα)</w:t>
      </w:r>
    </w:p>
    <w:p w14:paraId="51F962AF" w14:textId="77777777" w:rsidR="00657507" w:rsidRPr="003A0E5B" w:rsidRDefault="00657507" w:rsidP="00657507">
      <w:pPr>
        <w:shd w:val="clear" w:color="auto" w:fill="FFFFFF" w:themeFill="background1"/>
        <w:spacing w:after="120"/>
        <w:jc w:val="both"/>
        <w:rPr>
          <w:rStyle w:val="longtext"/>
          <w:rFonts w:ascii="Calibri Light" w:hAnsi="Calibri Light" w:cs="Calibri Light"/>
          <w:sz w:val="20"/>
          <w:szCs w:val="20"/>
        </w:rPr>
      </w:pPr>
      <w:r w:rsidRPr="003A0E5B">
        <w:rPr>
          <w:rStyle w:val="longtext"/>
          <w:rFonts w:ascii="Calibri Light" w:hAnsi="Calibri Light" w:cs="Calibri Light"/>
          <w:b/>
          <w:sz w:val="20"/>
          <w:szCs w:val="20"/>
        </w:rPr>
        <w:t xml:space="preserve">•   οι σύνθετες ερευνητικές εργασίες (project) </w:t>
      </w:r>
      <w:r w:rsidRPr="003A0E5B">
        <w:rPr>
          <w:rStyle w:val="longtext"/>
          <w:rFonts w:ascii="Calibri Light" w:hAnsi="Calibri Light" w:cs="Calibri Light"/>
          <w:sz w:val="20"/>
          <w:szCs w:val="20"/>
        </w:rPr>
        <w:t>(θα αναλυθεί στη συγκεκριμένη ενότητα)</w:t>
      </w:r>
    </w:p>
    <w:p w14:paraId="674BC71D" w14:textId="77777777" w:rsidR="00657507" w:rsidRPr="003A0E5B" w:rsidRDefault="00657507" w:rsidP="00657507">
      <w:pPr>
        <w:shd w:val="clear" w:color="auto" w:fill="FFFFFF" w:themeFill="background1"/>
        <w:spacing w:after="120"/>
        <w:jc w:val="both"/>
        <w:rPr>
          <w:rStyle w:val="longtext"/>
          <w:rFonts w:ascii="Calibri Light" w:hAnsi="Calibri Light" w:cs="Calibri Light"/>
          <w:b/>
          <w:sz w:val="20"/>
          <w:szCs w:val="20"/>
        </w:rPr>
      </w:pPr>
      <w:r w:rsidRPr="003A0E5B">
        <w:rPr>
          <w:rStyle w:val="longtext"/>
          <w:rFonts w:ascii="Calibri Light" w:hAnsi="Calibri Light" w:cs="Calibri Light"/>
          <w:b/>
          <w:sz w:val="20"/>
          <w:szCs w:val="20"/>
        </w:rPr>
        <w:t>•   η παρατήρηση (</w:t>
      </w:r>
      <w:proofErr w:type="spellStart"/>
      <w:r w:rsidRPr="003A0E5B">
        <w:rPr>
          <w:rStyle w:val="longtext"/>
          <w:rFonts w:ascii="Calibri Light" w:hAnsi="Calibri Light" w:cs="Calibri Light"/>
          <w:b/>
          <w:sz w:val="20"/>
          <w:szCs w:val="20"/>
        </w:rPr>
        <w:t>observation</w:t>
      </w:r>
      <w:proofErr w:type="spellEnd"/>
      <w:r w:rsidRPr="003A0E5B">
        <w:rPr>
          <w:rStyle w:val="longtext"/>
          <w:rFonts w:ascii="Calibri Light" w:hAnsi="Calibri Light" w:cs="Calibri Light"/>
          <w:b/>
          <w:sz w:val="20"/>
          <w:szCs w:val="20"/>
        </w:rPr>
        <w:t xml:space="preserve">) </w:t>
      </w:r>
      <w:r w:rsidRPr="003A0E5B">
        <w:rPr>
          <w:rStyle w:val="longtext"/>
          <w:rFonts w:ascii="Calibri Light" w:hAnsi="Calibri Light" w:cs="Calibri Light"/>
          <w:sz w:val="20"/>
          <w:szCs w:val="20"/>
        </w:rPr>
        <w:t>(θα αναλυθεί στη συγκεκριμένη ενότητα)</w:t>
      </w:r>
    </w:p>
    <w:p w14:paraId="612280D2" w14:textId="77777777" w:rsidR="00657507" w:rsidRPr="003A0E5B" w:rsidRDefault="00657507" w:rsidP="00657507">
      <w:pPr>
        <w:shd w:val="clear" w:color="auto" w:fill="FFFFFF" w:themeFill="background1"/>
        <w:spacing w:after="120"/>
        <w:jc w:val="both"/>
        <w:rPr>
          <w:rStyle w:val="longtext"/>
          <w:rFonts w:ascii="Calibri Light" w:hAnsi="Calibri Light" w:cs="Calibri Light"/>
          <w:b/>
          <w:sz w:val="20"/>
          <w:szCs w:val="20"/>
        </w:rPr>
      </w:pPr>
      <w:r w:rsidRPr="003A0E5B">
        <w:rPr>
          <w:rStyle w:val="longtext"/>
          <w:rFonts w:ascii="Calibri Light" w:hAnsi="Calibri Light" w:cs="Calibri Light"/>
          <w:b/>
          <w:sz w:val="20"/>
          <w:szCs w:val="20"/>
        </w:rPr>
        <w:t>•   το ημερολόγιο (</w:t>
      </w:r>
      <w:proofErr w:type="spellStart"/>
      <w:r w:rsidRPr="003A0E5B">
        <w:rPr>
          <w:rStyle w:val="longtext"/>
          <w:rFonts w:ascii="Calibri Light" w:hAnsi="Calibri Light" w:cs="Calibri Light"/>
          <w:b/>
          <w:sz w:val="20"/>
          <w:szCs w:val="20"/>
        </w:rPr>
        <w:t>diary</w:t>
      </w:r>
      <w:proofErr w:type="spellEnd"/>
      <w:r w:rsidRPr="003A0E5B">
        <w:rPr>
          <w:rStyle w:val="longtext"/>
          <w:rFonts w:ascii="Calibri Light" w:hAnsi="Calibri Light" w:cs="Calibri Light"/>
          <w:b/>
          <w:sz w:val="20"/>
          <w:szCs w:val="20"/>
        </w:rPr>
        <w:t xml:space="preserve">) </w:t>
      </w:r>
      <w:r w:rsidRPr="003A0E5B">
        <w:rPr>
          <w:rStyle w:val="longtext"/>
          <w:rFonts w:ascii="Calibri Light" w:hAnsi="Calibri Light" w:cs="Calibri Light"/>
          <w:sz w:val="20"/>
          <w:szCs w:val="20"/>
        </w:rPr>
        <w:t>(θα αναλυθεί στη συγκεκριμένη ενότητα).</w:t>
      </w:r>
    </w:p>
    <w:p w14:paraId="03B4D79A" w14:textId="77777777" w:rsidR="00657507" w:rsidRPr="003A0E5B" w:rsidRDefault="00657507" w:rsidP="00657507">
      <w:pPr>
        <w:shd w:val="clear" w:color="auto" w:fill="FFFFFF" w:themeFill="background1"/>
        <w:spacing w:after="0" w:line="240" w:lineRule="auto"/>
        <w:jc w:val="both"/>
        <w:rPr>
          <w:rStyle w:val="longtext"/>
          <w:rFonts w:ascii="Calibri Light" w:hAnsi="Calibri Light" w:cs="Calibri Light"/>
          <w:sz w:val="20"/>
          <w:szCs w:val="20"/>
        </w:rPr>
      </w:pPr>
    </w:p>
    <w:p w14:paraId="4BBFE438" w14:textId="77777777" w:rsidR="00657507" w:rsidRPr="003A0E5B" w:rsidRDefault="00657507" w:rsidP="00657507">
      <w:pPr>
        <w:shd w:val="clear" w:color="auto" w:fill="FFFFFF" w:themeFill="background1"/>
        <w:spacing w:after="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 xml:space="preserve">Πιο συγκεκριμένα, </w:t>
      </w:r>
      <w:proofErr w:type="spellStart"/>
      <w:r w:rsidRPr="003A0E5B">
        <w:rPr>
          <w:rStyle w:val="longtext"/>
          <w:rFonts w:ascii="Calibri Light" w:hAnsi="Calibri Light" w:cs="Calibri Light"/>
          <w:sz w:val="20"/>
          <w:szCs w:val="20"/>
        </w:rPr>
        <w:t>ο</w:t>
      </w:r>
      <w:r w:rsidRPr="003A0E5B">
        <w:rPr>
          <w:rStyle w:val="longtext"/>
          <w:rFonts w:ascii="Calibri Light" w:hAnsi="Calibri Light" w:cs="Calibri Light"/>
          <w:b/>
          <w:sz w:val="20"/>
          <w:szCs w:val="20"/>
        </w:rPr>
        <w:t>Φάκελος</w:t>
      </w:r>
      <w:proofErr w:type="spellEnd"/>
      <w:r w:rsidRPr="003A0E5B">
        <w:rPr>
          <w:rStyle w:val="longtext"/>
          <w:rFonts w:ascii="Calibri Light" w:hAnsi="Calibri Light" w:cs="Calibri Light"/>
          <w:b/>
          <w:sz w:val="20"/>
          <w:szCs w:val="20"/>
        </w:rPr>
        <w:t xml:space="preserve"> Εργασιών</w:t>
      </w:r>
      <w:r w:rsidRPr="003A0E5B">
        <w:rPr>
          <w:rStyle w:val="longtext"/>
          <w:rFonts w:ascii="Calibri Light" w:hAnsi="Calibri Light" w:cs="Calibri Light"/>
          <w:sz w:val="20"/>
          <w:szCs w:val="20"/>
        </w:rPr>
        <w:t xml:space="preserve"> του/της μαθητή/</w:t>
      </w:r>
      <w:proofErr w:type="spellStart"/>
      <w:r w:rsidRPr="003A0E5B">
        <w:rPr>
          <w:rStyle w:val="longtext"/>
          <w:rFonts w:ascii="Calibri Light" w:hAnsi="Calibri Light" w:cs="Calibri Light"/>
          <w:sz w:val="20"/>
          <w:szCs w:val="20"/>
        </w:rPr>
        <w:t>τριας</w:t>
      </w:r>
      <w:proofErr w:type="spellEnd"/>
      <w:r w:rsidRPr="003A0E5B">
        <w:rPr>
          <w:rStyle w:val="longtext"/>
          <w:rFonts w:ascii="Calibri Light" w:hAnsi="Calibri Light" w:cs="Calibri Light"/>
          <w:sz w:val="20"/>
          <w:szCs w:val="20"/>
        </w:rPr>
        <w:t xml:space="preserve"> (</w:t>
      </w:r>
      <w:proofErr w:type="spellStart"/>
      <w:r w:rsidRPr="003A0E5B">
        <w:rPr>
          <w:rStyle w:val="longtext"/>
          <w:rFonts w:ascii="Calibri Light" w:hAnsi="Calibri Light" w:cs="Calibri Light"/>
          <w:sz w:val="20"/>
          <w:szCs w:val="20"/>
        </w:rPr>
        <w:t>PortfolioAssessment</w:t>
      </w:r>
      <w:proofErr w:type="spellEnd"/>
      <w:r w:rsidRPr="003A0E5B">
        <w:rPr>
          <w:rStyle w:val="longtext"/>
          <w:rFonts w:ascii="Calibri Light" w:hAnsi="Calibri Light" w:cs="Calibri Light"/>
          <w:sz w:val="20"/>
          <w:szCs w:val="20"/>
        </w:rPr>
        <w:t>) αποτελεί μια συστηματική, σκόπιμη και εξειδικευμένη συλλογή των έργων του/της μαθητή/</w:t>
      </w:r>
      <w:proofErr w:type="spellStart"/>
      <w:r w:rsidRPr="003A0E5B">
        <w:rPr>
          <w:rStyle w:val="longtext"/>
          <w:rFonts w:ascii="Calibri Light" w:hAnsi="Calibri Light" w:cs="Calibri Light"/>
          <w:sz w:val="20"/>
          <w:szCs w:val="20"/>
        </w:rPr>
        <w:t>τριας</w:t>
      </w:r>
      <w:proofErr w:type="spellEnd"/>
      <w:r w:rsidRPr="003A0E5B">
        <w:rPr>
          <w:rStyle w:val="longtext"/>
          <w:rFonts w:ascii="Calibri Light" w:hAnsi="Calibri Light" w:cs="Calibri Light"/>
          <w:sz w:val="20"/>
          <w:szCs w:val="20"/>
        </w:rPr>
        <w:t>, τα οποία έχουν επιλεγεί με τη συναίνεσή του και με βάση συγκεκριμένους μαθησιακούς στόχους και με προκαθορισμένα κριτήρια. Τα έργα αυτά στην ουσία αποτελούν τεκμήρια για την προσπάθεια, την πρόοδο και την επίδοσή του/της μαθητή/</w:t>
      </w:r>
      <w:proofErr w:type="spellStart"/>
      <w:r w:rsidRPr="003A0E5B">
        <w:rPr>
          <w:rStyle w:val="longtext"/>
          <w:rFonts w:ascii="Calibri Light" w:hAnsi="Calibri Light" w:cs="Calibri Light"/>
          <w:sz w:val="20"/>
          <w:szCs w:val="20"/>
        </w:rPr>
        <w:t>τριας</w:t>
      </w:r>
      <w:proofErr w:type="spellEnd"/>
      <w:r w:rsidRPr="003A0E5B">
        <w:rPr>
          <w:rStyle w:val="longtext"/>
          <w:rFonts w:ascii="Calibri Light" w:hAnsi="Calibri Light" w:cs="Calibri Light"/>
          <w:sz w:val="20"/>
          <w:szCs w:val="20"/>
        </w:rPr>
        <w:t xml:space="preserve"> σε δεδομένες μαθησιακές δραστηριότητες που καλείται να επιτελέσει (</w:t>
      </w:r>
      <w:proofErr w:type="spellStart"/>
      <w:r w:rsidRPr="003A0E5B">
        <w:rPr>
          <w:rStyle w:val="longtext"/>
          <w:rFonts w:ascii="Calibri Light" w:hAnsi="Calibri Light" w:cs="Calibri Light"/>
          <w:sz w:val="20"/>
          <w:szCs w:val="20"/>
        </w:rPr>
        <w:t>Κουλουμπαρίτση&amp;Ματσαγγούρας</w:t>
      </w:r>
      <w:proofErr w:type="spellEnd"/>
      <w:r w:rsidRPr="003A0E5B">
        <w:rPr>
          <w:rStyle w:val="longtext"/>
          <w:rFonts w:ascii="Calibri Light" w:hAnsi="Calibri Light" w:cs="Calibri Light"/>
          <w:sz w:val="20"/>
          <w:szCs w:val="20"/>
        </w:rPr>
        <w:t xml:space="preserve">, 2004˙ </w:t>
      </w:r>
      <w:proofErr w:type="spellStart"/>
      <w:r w:rsidRPr="003A0E5B">
        <w:rPr>
          <w:rStyle w:val="longtext"/>
          <w:rFonts w:ascii="Calibri Light" w:hAnsi="Calibri Light" w:cs="Calibri Light"/>
          <w:sz w:val="20"/>
          <w:szCs w:val="20"/>
        </w:rPr>
        <w:t>Birgin&amp;Baki</w:t>
      </w:r>
      <w:proofErr w:type="spellEnd"/>
      <w:r w:rsidRPr="003A0E5B">
        <w:rPr>
          <w:rStyle w:val="longtext"/>
          <w:rFonts w:ascii="Calibri Light" w:hAnsi="Calibri Light" w:cs="Calibri Light"/>
          <w:sz w:val="20"/>
          <w:szCs w:val="20"/>
        </w:rPr>
        <w:t xml:space="preserve">, 2007˙ Σοφός &amp; Λιάπη, 2007˙ </w:t>
      </w:r>
      <w:proofErr w:type="spellStart"/>
      <w:r w:rsidRPr="003A0E5B">
        <w:rPr>
          <w:rStyle w:val="longtext"/>
          <w:rFonts w:ascii="Calibri Light" w:hAnsi="Calibri Light" w:cs="Calibri Light"/>
          <w:sz w:val="20"/>
          <w:szCs w:val="20"/>
        </w:rPr>
        <w:t>Chou&amp;Chen</w:t>
      </w:r>
      <w:proofErr w:type="spellEnd"/>
      <w:r w:rsidRPr="003A0E5B">
        <w:rPr>
          <w:rStyle w:val="longtext"/>
          <w:rFonts w:ascii="Calibri Light" w:hAnsi="Calibri Light" w:cs="Calibri Light"/>
          <w:sz w:val="20"/>
          <w:szCs w:val="20"/>
        </w:rPr>
        <w:t xml:space="preserve">, 2008). Στο </w:t>
      </w:r>
      <w:r w:rsidRPr="003A0E5B">
        <w:rPr>
          <w:rStyle w:val="longtext"/>
          <w:rFonts w:ascii="Calibri Light" w:hAnsi="Calibri Light" w:cs="Calibri Light"/>
          <w:b/>
          <w:sz w:val="20"/>
          <w:szCs w:val="20"/>
        </w:rPr>
        <w:t>Σχήμα 2</w:t>
      </w:r>
      <w:r w:rsidRPr="003A0E5B">
        <w:rPr>
          <w:rStyle w:val="longtext"/>
          <w:rFonts w:ascii="Calibri Light" w:hAnsi="Calibri Light" w:cs="Calibri Light"/>
          <w:sz w:val="20"/>
          <w:szCs w:val="20"/>
        </w:rPr>
        <w:t xml:space="preserve"> απεικονίζονται τα βασικά στοιχεία που ενδείκνυται να περιλαμβάνονται σε ένα φάκελο εργασιών:</w:t>
      </w:r>
    </w:p>
    <w:p w14:paraId="1BA317CE" w14:textId="77777777" w:rsidR="00657507" w:rsidRPr="003A0E5B" w:rsidRDefault="00657507" w:rsidP="00657507">
      <w:pPr>
        <w:shd w:val="clear" w:color="auto" w:fill="FFFFFF" w:themeFill="background1"/>
        <w:spacing w:after="0"/>
        <w:jc w:val="center"/>
        <w:rPr>
          <w:rStyle w:val="longtext"/>
          <w:rFonts w:ascii="Calibri Light" w:hAnsi="Calibri Light" w:cs="Calibri Light"/>
          <w:sz w:val="20"/>
          <w:szCs w:val="20"/>
        </w:rPr>
      </w:pPr>
    </w:p>
    <w:p w14:paraId="5AD4FD0C" w14:textId="77777777" w:rsidR="00657507" w:rsidRPr="003A0E5B" w:rsidRDefault="00657507" w:rsidP="00657507">
      <w:pPr>
        <w:spacing w:after="0" w:line="240" w:lineRule="auto"/>
        <w:rPr>
          <w:rStyle w:val="longtext"/>
          <w:rFonts w:ascii="Calibri Light" w:hAnsi="Calibri Light" w:cs="Calibri Light"/>
          <w:sz w:val="20"/>
          <w:szCs w:val="20"/>
        </w:rPr>
      </w:pPr>
      <w:r w:rsidRPr="003A0E5B">
        <w:rPr>
          <w:rStyle w:val="longtext"/>
          <w:rFonts w:ascii="Calibri Light" w:hAnsi="Calibri Light" w:cs="Calibri Light"/>
          <w:sz w:val="20"/>
          <w:szCs w:val="20"/>
        </w:rPr>
        <w:br w:type="page"/>
      </w:r>
    </w:p>
    <w:p w14:paraId="37FC8C94" w14:textId="77777777" w:rsidR="00657507" w:rsidRPr="003A0E5B" w:rsidRDefault="00657507" w:rsidP="00657507">
      <w:pPr>
        <w:shd w:val="clear" w:color="auto" w:fill="FFFFFF" w:themeFill="background1"/>
        <w:spacing w:after="0"/>
        <w:jc w:val="center"/>
        <w:rPr>
          <w:rStyle w:val="longtext"/>
          <w:rFonts w:ascii="Calibri Light" w:hAnsi="Calibri Light" w:cs="Calibri Light"/>
          <w:sz w:val="20"/>
          <w:szCs w:val="20"/>
        </w:rPr>
      </w:pPr>
      <w:r w:rsidRPr="003A0E5B">
        <w:rPr>
          <w:rStyle w:val="longtext"/>
          <w:rFonts w:ascii="Calibri Light" w:hAnsi="Calibri Light" w:cs="Calibri Light"/>
          <w:sz w:val="20"/>
          <w:szCs w:val="20"/>
        </w:rPr>
        <w:t>Σχήμα 2: Βασικά στοιχεία φακέλου εργασιών</w:t>
      </w:r>
    </w:p>
    <w:p w14:paraId="6EA9CDB9" w14:textId="77777777" w:rsidR="00657507" w:rsidRPr="003A0E5B" w:rsidRDefault="00657507" w:rsidP="00657507">
      <w:pPr>
        <w:shd w:val="clear" w:color="auto" w:fill="FFFFFF" w:themeFill="background1"/>
        <w:spacing w:after="0"/>
        <w:jc w:val="both"/>
        <w:rPr>
          <w:rStyle w:val="longtext"/>
          <w:rFonts w:ascii="Calibri Light" w:hAnsi="Calibri Light" w:cs="Calibri Light"/>
          <w:i/>
          <w:sz w:val="20"/>
          <w:szCs w:val="20"/>
        </w:rPr>
      </w:pPr>
      <w:r w:rsidRPr="003A0E5B">
        <w:rPr>
          <w:rFonts w:ascii="Calibri Light" w:hAnsi="Calibri Light" w:cs="Calibri Light"/>
          <w:i/>
          <w:noProof/>
          <w:sz w:val="20"/>
          <w:szCs w:val="20"/>
          <w:lang w:eastAsia="el-GR"/>
        </w:rPr>
        <w:drawing>
          <wp:inline distT="0" distB="0" distL="0" distR="0" wp14:anchorId="55673794" wp14:editId="73CC1077">
            <wp:extent cx="5219065" cy="4609465"/>
            <wp:effectExtent l="0" t="0" r="635" b="63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9065" cy="4609465"/>
                    </a:xfrm>
                    <a:prstGeom prst="rect">
                      <a:avLst/>
                    </a:prstGeom>
                    <a:noFill/>
                  </pic:spPr>
                </pic:pic>
              </a:graphicData>
            </a:graphic>
          </wp:inline>
        </w:drawing>
      </w:r>
    </w:p>
    <w:p w14:paraId="034628BF" w14:textId="77777777" w:rsidR="00657507" w:rsidRPr="003A0E5B" w:rsidRDefault="00657507" w:rsidP="00657507">
      <w:pPr>
        <w:spacing w:after="0"/>
        <w:jc w:val="both"/>
        <w:rPr>
          <w:rStyle w:val="longtext"/>
          <w:rFonts w:ascii="Calibri Light" w:hAnsi="Calibri Light" w:cs="Calibri Light"/>
          <w:sz w:val="20"/>
          <w:szCs w:val="20"/>
        </w:rPr>
      </w:pPr>
    </w:p>
    <w:p w14:paraId="3595E8A6" w14:textId="77777777" w:rsidR="00657507" w:rsidRPr="003A0E5B" w:rsidRDefault="00657507" w:rsidP="00657507">
      <w:pPr>
        <w:spacing w:after="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Τόσο στη διεθνή όσο και στην ελληνική βιβλιογραφία καταγράφονται πολλαπλές ταξινομήσεις φακέλων, οι οποίες διακρίνονται ανάλογα με τη μορφή που έχουν, με το ρόλο που καλούνται να διαδραματίσουν στη διδακτική διαδικασία, τον σκοπό που υπηρετούν ή ακόμα και με τη χρονική περίοδο που καλύπτουν. Οι κυριότερες ταξινομήσεις είναι:</w:t>
      </w:r>
    </w:p>
    <w:p w14:paraId="530B0A2A" w14:textId="77777777" w:rsidR="00657507" w:rsidRPr="003A0E5B" w:rsidRDefault="00657507" w:rsidP="00657507">
      <w:pPr>
        <w:pStyle w:val="a3"/>
        <w:numPr>
          <w:ilvl w:val="0"/>
          <w:numId w:val="24"/>
        </w:numPr>
        <w:spacing w:after="0"/>
        <w:jc w:val="both"/>
        <w:rPr>
          <w:rStyle w:val="longtext"/>
          <w:rFonts w:ascii="Calibri Light" w:hAnsi="Calibri Light" w:cs="Calibri Light"/>
          <w:sz w:val="20"/>
          <w:szCs w:val="20"/>
        </w:rPr>
      </w:pPr>
      <w:r w:rsidRPr="003A0E5B">
        <w:rPr>
          <w:rStyle w:val="longtext"/>
          <w:rFonts w:ascii="Calibri Light" w:hAnsi="Calibri Light" w:cs="Calibri Light"/>
          <w:b/>
          <w:sz w:val="20"/>
          <w:szCs w:val="20"/>
        </w:rPr>
        <w:t>φάκελος διαδικασίας (ή εξελικτικός),</w:t>
      </w:r>
      <w:r w:rsidRPr="003A0E5B">
        <w:rPr>
          <w:rStyle w:val="longtext"/>
          <w:rFonts w:ascii="Calibri Light" w:hAnsi="Calibri Light" w:cs="Calibri Light"/>
          <w:sz w:val="20"/>
          <w:szCs w:val="20"/>
        </w:rPr>
        <w:t xml:space="preserve"> στον οποίο περιλαμβάνονται πολλαπλά και ποικίλα αντιπροσωπευτικά δείγματα  των  έργων  που  έχουν  επιτελέσει  οι  μαθητές/τριες σε  μια καθορισμένη χρονική περίοδο, αντανακλώντας εξελικτικά τη μαθησιακή τους πορεία και αποτυπώνοντας τις συνεχείς προσπάθειες </w:t>
      </w:r>
      <w:proofErr w:type="spellStart"/>
      <w:r w:rsidRPr="003A0E5B">
        <w:rPr>
          <w:rStyle w:val="longtext"/>
          <w:rFonts w:ascii="Calibri Light" w:hAnsi="Calibri Light" w:cs="Calibri Light"/>
          <w:sz w:val="20"/>
          <w:szCs w:val="20"/>
        </w:rPr>
        <w:t>αναστοχασμού</w:t>
      </w:r>
      <w:proofErr w:type="spellEnd"/>
      <w:r w:rsidRPr="003A0E5B">
        <w:rPr>
          <w:rStyle w:val="longtext"/>
          <w:rFonts w:ascii="Calibri Light" w:hAnsi="Calibri Light" w:cs="Calibri Light"/>
          <w:sz w:val="20"/>
          <w:szCs w:val="20"/>
        </w:rPr>
        <w:t xml:space="preserve">, </w:t>
      </w:r>
      <w:proofErr w:type="spellStart"/>
      <w:r w:rsidRPr="003A0E5B">
        <w:rPr>
          <w:rStyle w:val="longtext"/>
          <w:rFonts w:ascii="Calibri Light" w:hAnsi="Calibri Light" w:cs="Calibri Light"/>
          <w:sz w:val="20"/>
          <w:szCs w:val="20"/>
        </w:rPr>
        <w:t>αυτοαξιολόγησης</w:t>
      </w:r>
      <w:proofErr w:type="spellEnd"/>
      <w:r w:rsidRPr="003A0E5B">
        <w:rPr>
          <w:rStyle w:val="longtext"/>
          <w:rFonts w:ascii="Calibri Light" w:hAnsi="Calibri Light" w:cs="Calibri Light"/>
          <w:sz w:val="20"/>
          <w:szCs w:val="20"/>
        </w:rPr>
        <w:t xml:space="preserve"> και </w:t>
      </w:r>
      <w:proofErr w:type="spellStart"/>
      <w:r w:rsidRPr="003A0E5B">
        <w:rPr>
          <w:rStyle w:val="longtext"/>
          <w:rFonts w:ascii="Calibri Light" w:hAnsi="Calibri Light" w:cs="Calibri Light"/>
          <w:sz w:val="20"/>
          <w:szCs w:val="20"/>
        </w:rPr>
        <w:t>αυτοβελτίωσης</w:t>
      </w:r>
      <w:proofErr w:type="spellEnd"/>
      <w:r w:rsidRPr="003A0E5B">
        <w:rPr>
          <w:rStyle w:val="longtext"/>
          <w:rFonts w:ascii="Calibri Light" w:hAnsi="Calibri Light" w:cs="Calibri Light"/>
          <w:sz w:val="20"/>
          <w:szCs w:val="20"/>
        </w:rPr>
        <w:t>. Ο φάκελος διαδικασίας αποτελεί μια από τις σημαντικότερες εκφάνσεις της διαμορφωτικής αξιολόγησης.</w:t>
      </w:r>
    </w:p>
    <w:p w14:paraId="6991C047" w14:textId="77777777" w:rsidR="00657507" w:rsidRPr="003A0E5B" w:rsidRDefault="00657507" w:rsidP="00657507">
      <w:pPr>
        <w:pStyle w:val="a3"/>
        <w:numPr>
          <w:ilvl w:val="0"/>
          <w:numId w:val="24"/>
        </w:numPr>
        <w:spacing w:after="0"/>
        <w:jc w:val="both"/>
        <w:rPr>
          <w:rStyle w:val="longtext"/>
          <w:rFonts w:ascii="Calibri Light" w:hAnsi="Calibri Light" w:cs="Calibri Light"/>
          <w:sz w:val="20"/>
          <w:szCs w:val="20"/>
        </w:rPr>
      </w:pPr>
      <w:r w:rsidRPr="003A0E5B">
        <w:rPr>
          <w:rStyle w:val="longtext"/>
          <w:rFonts w:ascii="Calibri Light" w:hAnsi="Calibri Light" w:cs="Calibri Light"/>
          <w:b/>
          <w:sz w:val="20"/>
          <w:szCs w:val="20"/>
        </w:rPr>
        <w:t>φάκελος αποτελεσμάτων (ή  προϊόντων),</w:t>
      </w:r>
      <w:r w:rsidRPr="003A0E5B">
        <w:rPr>
          <w:rStyle w:val="longtext"/>
          <w:rFonts w:ascii="Calibri Light" w:hAnsi="Calibri Light" w:cs="Calibri Light"/>
          <w:sz w:val="20"/>
          <w:szCs w:val="20"/>
        </w:rPr>
        <w:t xml:space="preserve"> στον  οποίο  περιλαμβάνονται αντιπροσωπευτικά δείγματα των καλύτερων επιτευγμάτων του/της μαθητή/</w:t>
      </w:r>
      <w:proofErr w:type="spellStart"/>
      <w:r w:rsidRPr="003A0E5B">
        <w:rPr>
          <w:rStyle w:val="longtext"/>
          <w:rFonts w:ascii="Calibri Light" w:hAnsi="Calibri Light" w:cs="Calibri Light"/>
          <w:sz w:val="20"/>
          <w:szCs w:val="20"/>
        </w:rPr>
        <w:t>τρια</w:t>
      </w:r>
      <w:proofErr w:type="spellEnd"/>
      <w:r w:rsidRPr="003A0E5B">
        <w:rPr>
          <w:rStyle w:val="longtext"/>
          <w:rFonts w:ascii="Calibri Light" w:hAnsi="Calibri Light" w:cs="Calibri Light"/>
          <w:sz w:val="20"/>
          <w:szCs w:val="20"/>
        </w:rPr>
        <w:t>, όπως οι καλύτερες ατομικές ή ομαδικές εργασίες, οι αξιολογικές δοκιμασίες (π.χ. τεστ, διαγωνίσματα) που έλαβαν την υψηλότερη επίδοση, κ.λπ. Ο φάκελος αποτελεσμάτων είναι πιο περιεκτικός σε σύγκριση με το φάκελο διαδικασίας και αποτελεί έκφανση της τελικής αξιολόγησης.</w:t>
      </w:r>
    </w:p>
    <w:p w14:paraId="178A4786" w14:textId="77777777" w:rsidR="00657507" w:rsidRPr="003A0E5B" w:rsidRDefault="00657507" w:rsidP="00657507">
      <w:pPr>
        <w:pStyle w:val="a3"/>
        <w:numPr>
          <w:ilvl w:val="0"/>
          <w:numId w:val="24"/>
        </w:numPr>
        <w:spacing w:after="0"/>
        <w:jc w:val="both"/>
        <w:rPr>
          <w:rStyle w:val="longtext"/>
          <w:rFonts w:ascii="Calibri Light" w:hAnsi="Calibri Light" w:cs="Calibri Light"/>
          <w:sz w:val="20"/>
          <w:szCs w:val="20"/>
        </w:rPr>
      </w:pPr>
      <w:r w:rsidRPr="003A0E5B">
        <w:rPr>
          <w:rStyle w:val="longtext"/>
          <w:rFonts w:ascii="Calibri Light" w:hAnsi="Calibri Light" w:cs="Calibri Light"/>
          <w:b/>
          <w:sz w:val="20"/>
          <w:szCs w:val="20"/>
        </w:rPr>
        <w:t>φάκελος  ατομικός  και  ομαδικός:</w:t>
      </w:r>
      <w:r w:rsidRPr="003A0E5B">
        <w:rPr>
          <w:rStyle w:val="longtext"/>
          <w:rFonts w:ascii="Calibri Light" w:hAnsi="Calibri Light" w:cs="Calibri Light"/>
          <w:sz w:val="20"/>
          <w:szCs w:val="20"/>
        </w:rPr>
        <w:t xml:space="preserve">  στην  εκπαιδευτική  πρακτική  ο  συνηθέστερος  τύπος φακέλου που χρησιμοποιείται για την αξιολόγηση του/της μαθητή/</w:t>
      </w:r>
      <w:proofErr w:type="spellStart"/>
      <w:r w:rsidRPr="003A0E5B">
        <w:rPr>
          <w:rStyle w:val="longtext"/>
          <w:rFonts w:ascii="Calibri Light" w:hAnsi="Calibri Light" w:cs="Calibri Light"/>
          <w:sz w:val="20"/>
          <w:szCs w:val="20"/>
        </w:rPr>
        <w:t>τριας</w:t>
      </w:r>
      <w:proofErr w:type="spellEnd"/>
      <w:r w:rsidRPr="003A0E5B">
        <w:rPr>
          <w:rStyle w:val="longtext"/>
          <w:rFonts w:ascii="Calibri Light" w:hAnsi="Calibri Light" w:cs="Calibri Light"/>
          <w:sz w:val="20"/>
          <w:szCs w:val="20"/>
        </w:rPr>
        <w:t xml:space="preserve"> είναι ο ατομικός φάκελος. Ο ομαδικός αξιοποιείται σπανιότερα, κυρίως σε περιπτώσεις που ο εκπαιδευτικός εμπλέκει τους εκπαιδευομένους σε σύνθετες συνεργατικές δραστηριότητες και επιδιώκει να αποτιμήσει την ομάδα μαθητών/τριών.</w:t>
      </w:r>
    </w:p>
    <w:p w14:paraId="2EE6B074" w14:textId="77777777" w:rsidR="00657507" w:rsidRPr="003A0E5B" w:rsidRDefault="00657507" w:rsidP="00657507">
      <w:pPr>
        <w:pStyle w:val="a3"/>
        <w:numPr>
          <w:ilvl w:val="0"/>
          <w:numId w:val="24"/>
        </w:numPr>
        <w:spacing w:after="0"/>
        <w:jc w:val="both"/>
        <w:rPr>
          <w:rStyle w:val="longtext"/>
          <w:rFonts w:ascii="Calibri Light" w:hAnsi="Calibri Light" w:cs="Calibri Light"/>
          <w:sz w:val="20"/>
          <w:szCs w:val="20"/>
        </w:rPr>
      </w:pPr>
      <w:r w:rsidRPr="003A0E5B">
        <w:rPr>
          <w:rStyle w:val="longtext"/>
          <w:rFonts w:ascii="Calibri Light" w:hAnsi="Calibri Light" w:cs="Calibri Light"/>
          <w:b/>
          <w:sz w:val="20"/>
          <w:szCs w:val="20"/>
        </w:rPr>
        <w:t>φάκελος   έντυπος   και   ηλεκτρονικός:</w:t>
      </w:r>
      <w:r w:rsidRPr="003A0E5B">
        <w:rPr>
          <w:rStyle w:val="longtext"/>
          <w:rFonts w:ascii="Calibri Light" w:hAnsi="Calibri Light" w:cs="Calibri Light"/>
          <w:sz w:val="20"/>
          <w:szCs w:val="20"/>
        </w:rPr>
        <w:t xml:space="preserve">   ο   ηλεκτρονικός   φάκελος   του/της μαθητή/</w:t>
      </w:r>
      <w:proofErr w:type="spellStart"/>
      <w:r w:rsidRPr="003A0E5B">
        <w:rPr>
          <w:rStyle w:val="longtext"/>
          <w:rFonts w:ascii="Calibri Light" w:hAnsi="Calibri Light" w:cs="Calibri Light"/>
          <w:sz w:val="20"/>
          <w:szCs w:val="20"/>
        </w:rPr>
        <w:t>τριας</w:t>
      </w:r>
      <w:proofErr w:type="spellEnd"/>
      <w:r w:rsidRPr="003A0E5B">
        <w:rPr>
          <w:rStyle w:val="longtext"/>
          <w:rFonts w:ascii="Calibri Light" w:hAnsi="Calibri Light" w:cs="Calibri Light"/>
          <w:sz w:val="20"/>
          <w:szCs w:val="20"/>
        </w:rPr>
        <w:t xml:space="preserve"> (</w:t>
      </w:r>
      <w:proofErr w:type="spellStart"/>
      <w:r w:rsidRPr="003A0E5B">
        <w:rPr>
          <w:rStyle w:val="longtext"/>
          <w:rFonts w:ascii="Calibri Light" w:hAnsi="Calibri Light" w:cs="Calibri Light"/>
          <w:sz w:val="20"/>
          <w:szCs w:val="20"/>
        </w:rPr>
        <w:t>ePortfolio</w:t>
      </w:r>
      <w:proofErr w:type="spellEnd"/>
      <w:r w:rsidRPr="003A0E5B">
        <w:rPr>
          <w:rStyle w:val="longtext"/>
          <w:rFonts w:ascii="Calibri Light" w:hAnsi="Calibri Light" w:cs="Calibri Light"/>
          <w:sz w:val="20"/>
          <w:szCs w:val="20"/>
        </w:rPr>
        <w:t>) αποτελεί τη ψηφιακή έκδοση του φακέλου εργασιών του (</w:t>
      </w:r>
      <w:proofErr w:type="spellStart"/>
      <w:r w:rsidRPr="003A0E5B">
        <w:rPr>
          <w:rStyle w:val="longtext"/>
          <w:rFonts w:ascii="Calibri Light" w:hAnsi="Calibri Light" w:cs="Calibri Light"/>
          <w:sz w:val="20"/>
          <w:szCs w:val="20"/>
        </w:rPr>
        <w:t>portfolio</w:t>
      </w:r>
      <w:proofErr w:type="spellEnd"/>
      <w:r w:rsidRPr="003A0E5B">
        <w:rPr>
          <w:rStyle w:val="longtext"/>
          <w:rFonts w:ascii="Calibri Light" w:hAnsi="Calibri Light" w:cs="Calibri Light"/>
          <w:sz w:val="20"/>
          <w:szCs w:val="20"/>
        </w:rPr>
        <w:t>), που είναι βασισμένος στο χαρτί, δομημένος και οργανωμένος σ’ ένα υπολογιστικό περιβάλλον.</w:t>
      </w:r>
    </w:p>
    <w:p w14:paraId="630C24A3" w14:textId="77777777" w:rsidR="00657507" w:rsidRPr="003A0E5B" w:rsidRDefault="00657507" w:rsidP="00657507">
      <w:pPr>
        <w:spacing w:after="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Η  αποτελεσματική και  αποδοτική αξιοποίηση του φακέλου εργασιών στην καθημερινή σχολική πρακτική ως τεχνική αξιολόγησης του/της μαθητή/</w:t>
      </w:r>
      <w:proofErr w:type="spellStart"/>
      <w:r w:rsidRPr="003A0E5B">
        <w:rPr>
          <w:rStyle w:val="longtext"/>
          <w:rFonts w:ascii="Calibri Light" w:hAnsi="Calibri Light" w:cs="Calibri Light"/>
          <w:sz w:val="20"/>
          <w:szCs w:val="20"/>
        </w:rPr>
        <w:t>τριας</w:t>
      </w:r>
      <w:proofErr w:type="spellEnd"/>
      <w:r w:rsidRPr="003A0E5B">
        <w:rPr>
          <w:rStyle w:val="longtext"/>
          <w:rFonts w:ascii="Calibri Light" w:hAnsi="Calibri Light" w:cs="Calibri Light"/>
          <w:sz w:val="20"/>
          <w:szCs w:val="20"/>
        </w:rPr>
        <w:t>, απαιτεί από τον εκπαιδευτικό να προσδιορίσει πριν την έναρξη της μαθησιακής διαδικασίας με σαφή, κατανοητό και λεπτομερή τρόπο:</w:t>
      </w:r>
    </w:p>
    <w:p w14:paraId="63E65A87" w14:textId="77777777" w:rsidR="00657507" w:rsidRPr="003A0E5B" w:rsidRDefault="00657507" w:rsidP="00657507">
      <w:pPr>
        <w:spacing w:after="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w:t>
      </w:r>
      <w:r w:rsidRPr="003A0E5B">
        <w:rPr>
          <w:rStyle w:val="longtext"/>
          <w:rFonts w:ascii="Calibri Light" w:hAnsi="Calibri Light" w:cs="Calibri Light"/>
          <w:sz w:val="20"/>
          <w:szCs w:val="20"/>
        </w:rPr>
        <w:tab/>
        <w:t>τους  επιδιωκόμενους διδακτικούς στόχους  και  τη  συσχέτισή  τους  με  τα  προσδοκώμενα μαθησιακά αποτελέσματα, που αναμένεται να εμφανίσει ο μαθητή μετά την ολοκλήρωση της διδακτικής διαδικασίας,</w:t>
      </w:r>
    </w:p>
    <w:p w14:paraId="172BDAAA" w14:textId="77777777" w:rsidR="00657507" w:rsidRPr="003A0E5B" w:rsidRDefault="00657507" w:rsidP="00657507">
      <w:pPr>
        <w:spacing w:after="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   το είδος του φακέλου που θα αξιοποιηθεί,</w:t>
      </w:r>
    </w:p>
    <w:p w14:paraId="08707BA3" w14:textId="77777777" w:rsidR="00657507" w:rsidRPr="003A0E5B" w:rsidRDefault="00657507" w:rsidP="00657507">
      <w:pPr>
        <w:spacing w:after="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w:t>
      </w:r>
      <w:r w:rsidRPr="003A0E5B">
        <w:rPr>
          <w:rStyle w:val="longtext"/>
          <w:rFonts w:ascii="Calibri Light" w:hAnsi="Calibri Light" w:cs="Calibri Light"/>
          <w:sz w:val="20"/>
          <w:szCs w:val="20"/>
        </w:rPr>
        <w:tab/>
        <w:t xml:space="preserve">του περιεχομένου του φακέλου και της διάρθρωσης του σε </w:t>
      </w:r>
      <w:proofErr w:type="spellStart"/>
      <w:r w:rsidRPr="003A0E5B">
        <w:rPr>
          <w:rStyle w:val="longtext"/>
          <w:rFonts w:ascii="Calibri Light" w:hAnsi="Calibri Light" w:cs="Calibri Light"/>
          <w:sz w:val="20"/>
          <w:szCs w:val="20"/>
        </w:rPr>
        <w:t>υποφακέλους</w:t>
      </w:r>
      <w:proofErr w:type="spellEnd"/>
      <w:r w:rsidRPr="003A0E5B">
        <w:rPr>
          <w:rStyle w:val="longtext"/>
          <w:rFonts w:ascii="Calibri Light" w:hAnsi="Calibri Light" w:cs="Calibri Light"/>
          <w:sz w:val="20"/>
          <w:szCs w:val="20"/>
        </w:rPr>
        <w:t xml:space="preserve"> (η διάρθρωση σε </w:t>
      </w:r>
      <w:proofErr w:type="spellStart"/>
      <w:r w:rsidRPr="003A0E5B">
        <w:rPr>
          <w:rStyle w:val="longtext"/>
          <w:rFonts w:ascii="Calibri Light" w:hAnsi="Calibri Light" w:cs="Calibri Light"/>
          <w:sz w:val="20"/>
          <w:szCs w:val="20"/>
        </w:rPr>
        <w:t>υποφακέλουςδιευκολύνει</w:t>
      </w:r>
      <w:proofErr w:type="spellEnd"/>
      <w:r w:rsidRPr="003A0E5B">
        <w:rPr>
          <w:rStyle w:val="longtext"/>
          <w:rFonts w:ascii="Calibri Light" w:hAnsi="Calibri Light" w:cs="Calibri Light"/>
          <w:sz w:val="20"/>
          <w:szCs w:val="20"/>
        </w:rPr>
        <w:t xml:space="preserve"> τους/τις μαθητές/</w:t>
      </w:r>
      <w:proofErr w:type="spellStart"/>
      <w:r w:rsidRPr="003A0E5B">
        <w:rPr>
          <w:rStyle w:val="longtext"/>
          <w:rFonts w:ascii="Calibri Light" w:hAnsi="Calibri Light" w:cs="Calibri Light"/>
          <w:sz w:val="20"/>
          <w:szCs w:val="20"/>
        </w:rPr>
        <w:t>τριες</w:t>
      </w:r>
      <w:proofErr w:type="spellEnd"/>
      <w:r w:rsidRPr="003A0E5B">
        <w:rPr>
          <w:rStyle w:val="longtext"/>
          <w:rFonts w:ascii="Calibri Light" w:hAnsi="Calibri Light" w:cs="Calibri Light"/>
          <w:sz w:val="20"/>
          <w:szCs w:val="20"/>
        </w:rPr>
        <w:t xml:space="preserve"> στη διαδικασία συλλογής, επιλογής  και ταξινόμησης των αντιπροσωπευτικότερων τεκμηρίων, εξαλείφοντας τον κίνδυνο συσσώρευσης μεγάλου όγκου αδόμητων και μη συσχετιζόμενων δεδομένων),</w:t>
      </w:r>
    </w:p>
    <w:p w14:paraId="5E43C174" w14:textId="77777777" w:rsidR="00657507" w:rsidRPr="003A0E5B" w:rsidRDefault="00657507" w:rsidP="00657507">
      <w:pPr>
        <w:spacing w:after="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w:t>
      </w:r>
      <w:r w:rsidRPr="003A0E5B">
        <w:rPr>
          <w:rStyle w:val="longtext"/>
          <w:rFonts w:ascii="Calibri Light" w:hAnsi="Calibri Light" w:cs="Calibri Light"/>
          <w:sz w:val="20"/>
          <w:szCs w:val="20"/>
        </w:rPr>
        <w:tab/>
        <w:t>τα  κριτήρια  με  βάση  τα  οποία  θα  αποτιμηθούν  τα  τεκμήρια  που  περιλαμβάνονται στο φάκελο. Ο ευρέως χρησιμοποιούμενος τύπος απεικόνισης των κριτηρίων είναι με τη μορφή ρουμπρίκας αξιολόγησης,</w:t>
      </w:r>
    </w:p>
    <w:p w14:paraId="6861638B" w14:textId="77777777" w:rsidR="00657507" w:rsidRPr="003A0E5B" w:rsidRDefault="00657507" w:rsidP="00657507">
      <w:pPr>
        <w:spacing w:after="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   τη χρονική περίοδο που θα διαρκέσει.</w:t>
      </w:r>
    </w:p>
    <w:p w14:paraId="7B34B49E" w14:textId="77777777" w:rsidR="00657507" w:rsidRPr="003A0E5B" w:rsidRDefault="00657507" w:rsidP="00657507">
      <w:pPr>
        <w:spacing w:after="0"/>
        <w:jc w:val="both"/>
        <w:rPr>
          <w:rStyle w:val="longtext"/>
          <w:rFonts w:ascii="Calibri Light" w:hAnsi="Calibri Light" w:cs="Calibri Light"/>
          <w:sz w:val="20"/>
          <w:szCs w:val="20"/>
        </w:rPr>
      </w:pPr>
    </w:p>
    <w:p w14:paraId="30020B88" w14:textId="77777777" w:rsidR="00657507" w:rsidRPr="003A0E5B" w:rsidRDefault="00657507" w:rsidP="00657507">
      <w:pPr>
        <w:spacing w:after="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 xml:space="preserve">Η </w:t>
      </w:r>
      <w:r w:rsidRPr="003A0E5B">
        <w:rPr>
          <w:rStyle w:val="longtext"/>
          <w:rFonts w:ascii="Calibri Light" w:hAnsi="Calibri Light" w:cs="Calibri Light"/>
          <w:b/>
          <w:sz w:val="20"/>
          <w:szCs w:val="20"/>
        </w:rPr>
        <w:t>διαδικασία εφαρμογής του φακέλου εργασιών</w:t>
      </w:r>
      <w:r w:rsidRPr="003A0E5B">
        <w:rPr>
          <w:rStyle w:val="longtext"/>
          <w:rFonts w:ascii="Calibri Light" w:hAnsi="Calibri Light" w:cs="Calibri Light"/>
          <w:sz w:val="20"/>
          <w:szCs w:val="20"/>
        </w:rPr>
        <w:t xml:space="preserve"> από τον/την μαθητή/</w:t>
      </w:r>
      <w:proofErr w:type="spellStart"/>
      <w:r w:rsidRPr="003A0E5B">
        <w:rPr>
          <w:rStyle w:val="longtext"/>
          <w:rFonts w:ascii="Calibri Light" w:hAnsi="Calibri Light" w:cs="Calibri Light"/>
          <w:sz w:val="20"/>
          <w:szCs w:val="20"/>
        </w:rPr>
        <w:t>τρια</w:t>
      </w:r>
      <w:proofErr w:type="spellEnd"/>
      <w:r w:rsidRPr="003A0E5B">
        <w:rPr>
          <w:rStyle w:val="longtext"/>
          <w:rFonts w:ascii="Calibri Light" w:hAnsi="Calibri Light" w:cs="Calibri Light"/>
          <w:sz w:val="20"/>
          <w:szCs w:val="20"/>
        </w:rPr>
        <w:t xml:space="preserve"> περιλαμβάνει τα ακόλουθα </w:t>
      </w:r>
      <w:r w:rsidRPr="003A0E5B">
        <w:rPr>
          <w:rStyle w:val="longtext"/>
          <w:rFonts w:ascii="Calibri Light" w:hAnsi="Calibri Light" w:cs="Calibri Light"/>
          <w:b/>
          <w:sz w:val="20"/>
          <w:szCs w:val="20"/>
        </w:rPr>
        <w:t>στάδια</w:t>
      </w:r>
      <w:r w:rsidRPr="003A0E5B">
        <w:rPr>
          <w:rStyle w:val="longtext"/>
          <w:rFonts w:ascii="Calibri Light" w:hAnsi="Calibri Light" w:cs="Calibri Light"/>
          <w:sz w:val="20"/>
          <w:szCs w:val="20"/>
        </w:rPr>
        <w:t>:</w:t>
      </w:r>
    </w:p>
    <w:p w14:paraId="59813D3E" w14:textId="77777777" w:rsidR="00657507" w:rsidRPr="003A0E5B" w:rsidRDefault="00657507" w:rsidP="00657507">
      <w:pPr>
        <w:spacing w:after="0"/>
        <w:jc w:val="both"/>
        <w:rPr>
          <w:rStyle w:val="longtext"/>
          <w:rFonts w:ascii="Calibri Light" w:hAnsi="Calibri Light" w:cs="Calibri Light"/>
          <w:sz w:val="20"/>
          <w:szCs w:val="20"/>
        </w:rPr>
      </w:pPr>
    </w:p>
    <w:p w14:paraId="4E174F63" w14:textId="77777777" w:rsidR="00657507" w:rsidRPr="003A0E5B" w:rsidRDefault="00657507" w:rsidP="00657507">
      <w:pPr>
        <w:shd w:val="clear" w:color="auto" w:fill="F2F2F2" w:themeFill="background1" w:themeFillShade="F2"/>
        <w:spacing w:after="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w:t>
      </w:r>
      <w:r w:rsidRPr="003A0E5B">
        <w:rPr>
          <w:rStyle w:val="longtext"/>
          <w:rFonts w:ascii="Calibri Light" w:hAnsi="Calibri Light" w:cs="Calibri Light"/>
          <w:sz w:val="20"/>
          <w:szCs w:val="20"/>
        </w:rPr>
        <w:tab/>
      </w:r>
      <w:r w:rsidRPr="003A0E5B">
        <w:rPr>
          <w:rStyle w:val="longtext"/>
          <w:rFonts w:ascii="Calibri Light" w:hAnsi="Calibri Light" w:cs="Calibri Light"/>
          <w:b/>
          <w:i/>
          <w:sz w:val="20"/>
          <w:szCs w:val="20"/>
        </w:rPr>
        <w:t>στάδιο συλλογής των έργων</w:t>
      </w:r>
      <w:r w:rsidRPr="003A0E5B">
        <w:rPr>
          <w:rStyle w:val="longtext"/>
          <w:rFonts w:ascii="Calibri Light" w:hAnsi="Calibri Light" w:cs="Calibri Light"/>
          <w:sz w:val="20"/>
          <w:szCs w:val="20"/>
        </w:rPr>
        <w:t>, που σχετίζονται με τους διδακτικούς στόχους και αποτελούν τεκμήρια  για  τον  σχηματισμό  μιας  λεπτομερούς  και  ολοκληρωμένης  εικόνας  για  την εξελικτική πορεία του μαθητή π.χ. ατομικές ή ομαδικές εργασίες, ασκήσεις, τεστ αυτοαξιολόγησης, εκθέσεις, έλεγχοι προόδου, διακρίσεις, κατάλογοι βιβλίων ή μαθησιακού υλικού που μελετήθηκαν, κ.λπ.),</w:t>
      </w:r>
    </w:p>
    <w:p w14:paraId="6F4D56F6" w14:textId="77777777" w:rsidR="00657507" w:rsidRPr="003A0E5B" w:rsidRDefault="00657507" w:rsidP="00657507">
      <w:pPr>
        <w:shd w:val="clear" w:color="auto" w:fill="F2F2F2" w:themeFill="background1" w:themeFillShade="F2"/>
        <w:spacing w:after="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w:t>
      </w:r>
      <w:r w:rsidRPr="003A0E5B">
        <w:rPr>
          <w:rStyle w:val="longtext"/>
          <w:rFonts w:ascii="Calibri Light" w:hAnsi="Calibri Light" w:cs="Calibri Light"/>
          <w:sz w:val="20"/>
          <w:szCs w:val="20"/>
        </w:rPr>
        <w:tab/>
      </w:r>
      <w:r w:rsidRPr="003A0E5B">
        <w:rPr>
          <w:rStyle w:val="longtext"/>
          <w:rFonts w:ascii="Calibri Light" w:hAnsi="Calibri Light" w:cs="Calibri Light"/>
          <w:b/>
          <w:i/>
          <w:sz w:val="20"/>
          <w:szCs w:val="20"/>
        </w:rPr>
        <w:t>στάδιο  επιλογής  των  αντιπροσωπευτικότερων έργων</w:t>
      </w:r>
      <w:r w:rsidRPr="003A0E5B">
        <w:rPr>
          <w:rStyle w:val="longtext"/>
          <w:rFonts w:ascii="Calibri Light" w:hAnsi="Calibri Light" w:cs="Calibri Light"/>
          <w:sz w:val="20"/>
          <w:szCs w:val="20"/>
        </w:rPr>
        <w:t>,  που  απεικονίζουν  με  τον  καλύτερο δυνατό τρόπο τα επιτεύγματα του μαθητή και αποδεικνύουν την επίτευξη των προσδοκώμενων μαθησιακών αποτελεσμάτων,</w:t>
      </w:r>
    </w:p>
    <w:p w14:paraId="050E1EF2" w14:textId="77777777" w:rsidR="00657507" w:rsidRPr="003A0E5B" w:rsidRDefault="00657507" w:rsidP="00657507">
      <w:pPr>
        <w:shd w:val="clear" w:color="auto" w:fill="F2F2F2" w:themeFill="background1" w:themeFillShade="F2"/>
        <w:spacing w:after="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w:t>
      </w:r>
      <w:r w:rsidRPr="003A0E5B">
        <w:rPr>
          <w:rStyle w:val="longtext"/>
          <w:rFonts w:ascii="Calibri Light" w:hAnsi="Calibri Light" w:cs="Calibri Light"/>
          <w:sz w:val="20"/>
          <w:szCs w:val="20"/>
        </w:rPr>
        <w:tab/>
      </w:r>
      <w:r w:rsidRPr="003A0E5B">
        <w:rPr>
          <w:rStyle w:val="longtext"/>
          <w:rFonts w:ascii="Calibri Light" w:hAnsi="Calibri Light" w:cs="Calibri Light"/>
          <w:b/>
          <w:i/>
          <w:sz w:val="20"/>
          <w:szCs w:val="20"/>
        </w:rPr>
        <w:t>στάδιο  αναστοχασμού</w:t>
      </w:r>
      <w:r w:rsidRPr="003A0E5B">
        <w:rPr>
          <w:rStyle w:val="longtext"/>
          <w:rFonts w:ascii="Calibri Light" w:hAnsi="Calibri Light" w:cs="Calibri Light"/>
          <w:sz w:val="20"/>
          <w:szCs w:val="20"/>
        </w:rPr>
        <w:t xml:space="preserve">,  όπου  οι  μαθητές  ασκούν  κριτική,  προβληματίζονται  και </w:t>
      </w:r>
      <w:proofErr w:type="spellStart"/>
      <w:r w:rsidRPr="003A0E5B">
        <w:rPr>
          <w:rStyle w:val="longtext"/>
          <w:rFonts w:ascii="Calibri Light" w:hAnsi="Calibri Light" w:cs="Calibri Light"/>
          <w:sz w:val="20"/>
          <w:szCs w:val="20"/>
        </w:rPr>
        <w:t>αυτοαξιολογούν</w:t>
      </w:r>
      <w:proofErr w:type="spellEnd"/>
      <w:r w:rsidRPr="003A0E5B">
        <w:rPr>
          <w:rStyle w:val="longtext"/>
          <w:rFonts w:ascii="Calibri Light" w:hAnsi="Calibri Light" w:cs="Calibri Light"/>
          <w:sz w:val="20"/>
          <w:szCs w:val="20"/>
        </w:rPr>
        <w:t xml:space="preserve"> τα έργα που επέλεξαν στο προηγούμενο στάδιο εστιάζοντας στους λόγους που τους οδήγησαν στη συγκεκριμένη επιλογή (συσχέτιση με τους διδακτικούς στόχους και τα κριτήρια αξιολόγησης που έχουν προσδιοριστεί με σαφήνεια από τον εκπαιδευτικό), στάδιο σύνδεσης και συσχέτισης κάθε καινούριου τεκμηρίου με τα ήδη ενσωματωμένα στον φάκελο,</w:t>
      </w:r>
    </w:p>
    <w:p w14:paraId="09C5DBE5" w14:textId="77777777" w:rsidR="00657507" w:rsidRPr="003A0E5B" w:rsidRDefault="00657507" w:rsidP="00657507">
      <w:pPr>
        <w:shd w:val="clear" w:color="auto" w:fill="F2F2F2" w:themeFill="background1" w:themeFillShade="F2"/>
        <w:spacing w:after="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w:t>
      </w:r>
      <w:r w:rsidRPr="003A0E5B">
        <w:rPr>
          <w:rStyle w:val="longtext"/>
          <w:rFonts w:ascii="Calibri Light" w:hAnsi="Calibri Light" w:cs="Calibri Light"/>
          <w:sz w:val="20"/>
          <w:szCs w:val="20"/>
        </w:rPr>
        <w:tab/>
      </w:r>
      <w:r w:rsidRPr="003A0E5B">
        <w:rPr>
          <w:rStyle w:val="longtext"/>
          <w:rFonts w:ascii="Calibri Light" w:hAnsi="Calibri Light" w:cs="Calibri Light"/>
          <w:b/>
          <w:i/>
          <w:sz w:val="20"/>
          <w:szCs w:val="20"/>
        </w:rPr>
        <w:t>στάδιο παρουσίασης και διαμοιρασμού του φακέλου</w:t>
      </w:r>
      <w:r w:rsidRPr="003A0E5B">
        <w:rPr>
          <w:rStyle w:val="longtext"/>
          <w:rFonts w:ascii="Calibri Light" w:hAnsi="Calibri Light" w:cs="Calibri Light"/>
          <w:sz w:val="20"/>
          <w:szCs w:val="20"/>
        </w:rPr>
        <w:t xml:space="preserve"> προκειμένου ο μαθητής να δεχτεί εποικοδομητική κριτική και ανατροφοδότηση.</w:t>
      </w:r>
    </w:p>
    <w:p w14:paraId="06919997" w14:textId="77777777" w:rsidR="00657507" w:rsidRPr="003A0E5B" w:rsidRDefault="00657507" w:rsidP="00657507">
      <w:pPr>
        <w:shd w:val="clear" w:color="auto" w:fill="F2F2F2" w:themeFill="background1" w:themeFillShade="F2"/>
        <w:spacing w:after="0"/>
        <w:jc w:val="both"/>
        <w:rPr>
          <w:rStyle w:val="longtext"/>
          <w:rFonts w:ascii="Calibri Light" w:hAnsi="Calibri Light" w:cs="Calibri Light"/>
          <w:sz w:val="20"/>
          <w:szCs w:val="20"/>
        </w:rPr>
      </w:pPr>
    </w:p>
    <w:p w14:paraId="1ABDEE94" w14:textId="77777777" w:rsidR="00657507" w:rsidRPr="003A0E5B" w:rsidRDefault="00657507" w:rsidP="00657507">
      <w:pPr>
        <w:shd w:val="clear" w:color="auto" w:fill="FFFFFF" w:themeFill="background1"/>
        <w:spacing w:after="0"/>
        <w:jc w:val="both"/>
        <w:rPr>
          <w:rStyle w:val="longtext"/>
          <w:rFonts w:ascii="Calibri Light" w:hAnsi="Calibri Light" w:cs="Calibri Light"/>
          <w:sz w:val="20"/>
          <w:szCs w:val="20"/>
        </w:rPr>
      </w:pPr>
    </w:p>
    <w:p w14:paraId="03766A81" w14:textId="77777777" w:rsidR="00657507" w:rsidRPr="003A0E5B" w:rsidRDefault="00657507" w:rsidP="00657507">
      <w:pPr>
        <w:shd w:val="clear" w:color="auto" w:fill="FFFFFF" w:themeFill="background1"/>
        <w:spacing w:after="0"/>
        <w:ind w:firstLine="72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Τα πλεονεκτήματα που απορρέουν από την εφαρμογή της αξιολόγησης βάσει του φακέλου είναι σημαντικά, τόσο για τον ίδιο τον/την μαθητή/</w:t>
      </w:r>
      <w:proofErr w:type="spellStart"/>
      <w:r w:rsidRPr="003A0E5B">
        <w:rPr>
          <w:rStyle w:val="longtext"/>
          <w:rFonts w:ascii="Calibri Light" w:hAnsi="Calibri Light" w:cs="Calibri Light"/>
          <w:sz w:val="20"/>
          <w:szCs w:val="20"/>
        </w:rPr>
        <w:t>τρια</w:t>
      </w:r>
      <w:proofErr w:type="spellEnd"/>
      <w:r w:rsidRPr="003A0E5B">
        <w:rPr>
          <w:rStyle w:val="longtext"/>
          <w:rFonts w:ascii="Calibri Light" w:hAnsi="Calibri Light" w:cs="Calibri Light"/>
          <w:sz w:val="20"/>
          <w:szCs w:val="20"/>
        </w:rPr>
        <w:t xml:space="preserve"> όσο και για τον εκπαιδευτικό. Ως διδακτικό εργαλείο, ο φάκελος εργασιών ενθαρρύνει τους/τις μαθητές/τριες να εμπλακούν ενεργά στη διαδικασία μάθησης, καθώς επιλέγουν συνειδητά τις εργασίες που θα συμπεριληφθούν στο φάκελο, ώστε αυτές να αντικατοπτρίζουν την εξέλιξή τους. Επιπρόσθετα, οι μαθητές/τριες λαμβάνοντας ανατροφοδότηση από τον εκπαιδευτικό μπορούν να εκτιμήσουν τα δυνατά και αδύνατα σημεία του μαθησιακού τους έργου και να κατανοήσουν καλύτερα την ατομική τους πρόοδο.</w:t>
      </w:r>
    </w:p>
    <w:p w14:paraId="70E075F5" w14:textId="77777777" w:rsidR="00657507" w:rsidRPr="003A0E5B" w:rsidRDefault="00657507" w:rsidP="00657507">
      <w:pPr>
        <w:shd w:val="clear" w:color="auto" w:fill="FFFFFF" w:themeFill="background1"/>
        <w:spacing w:after="0"/>
        <w:ind w:firstLine="72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Ως εργαλείο αξιολόγησης, ο φάκελος επιτρέπει στον εκπαιδευτικό να «συλλάβει» και να αποτιμήσει την πρόοδο των εκπαιδευομένων σε μια σχετικά εκτεταμένη χρονική περίοδο, εστιάζοντας στην εκτέλεση και στην εφαρμογή γνώσεων και δεξιοτήτων. Η ανάλυση και η αποτίμηση του υλικού που εμπεριέχεται στο ψηφιακό φάκελο μπορεί να «διηγηθεί» στον εκπαιδευτικό πάρα πολλά για την επίτευξη ή μη των προσδοκώμενων μαθησιακών αποτελεσμάτων, συμβάλλοντας ταυτόχρονα στον εντοπισμό μαθησιακών αναγκών στις οποίες πρέπει να δοθεί ιδιαίτερη έμφαση.</w:t>
      </w:r>
    </w:p>
    <w:p w14:paraId="6E1A2074" w14:textId="77777777" w:rsidR="00657507" w:rsidRPr="003A0E5B" w:rsidRDefault="00657507" w:rsidP="00657507">
      <w:pPr>
        <w:shd w:val="clear" w:color="auto" w:fill="FFFFFF" w:themeFill="background1"/>
        <w:spacing w:after="0"/>
        <w:ind w:firstLine="72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Στο σημείο αυτό, θα πρέπει να αναφερθούμε και στον ηλεκτρονικό φάκελο του/της μαθητή/</w:t>
      </w:r>
      <w:proofErr w:type="spellStart"/>
      <w:r w:rsidRPr="003A0E5B">
        <w:rPr>
          <w:rStyle w:val="longtext"/>
          <w:rFonts w:ascii="Calibri Light" w:hAnsi="Calibri Light" w:cs="Calibri Light"/>
          <w:sz w:val="20"/>
          <w:szCs w:val="20"/>
        </w:rPr>
        <w:t>τριας</w:t>
      </w:r>
      <w:proofErr w:type="spellEnd"/>
      <w:r w:rsidRPr="003A0E5B">
        <w:rPr>
          <w:rStyle w:val="longtext"/>
          <w:rFonts w:ascii="Calibri Light" w:hAnsi="Calibri Light" w:cs="Calibri Light"/>
          <w:sz w:val="20"/>
          <w:szCs w:val="20"/>
        </w:rPr>
        <w:t xml:space="preserve"> (</w:t>
      </w:r>
      <w:proofErr w:type="spellStart"/>
      <w:r w:rsidRPr="003A0E5B">
        <w:rPr>
          <w:rStyle w:val="longtext"/>
          <w:rFonts w:ascii="Calibri Light" w:hAnsi="Calibri Light" w:cs="Calibri Light"/>
          <w:sz w:val="20"/>
          <w:szCs w:val="20"/>
        </w:rPr>
        <w:t>ePortfolio</w:t>
      </w:r>
      <w:proofErr w:type="spellEnd"/>
      <w:r w:rsidRPr="003A0E5B">
        <w:rPr>
          <w:rStyle w:val="longtext"/>
          <w:rFonts w:ascii="Calibri Light" w:hAnsi="Calibri Light" w:cs="Calibri Light"/>
          <w:sz w:val="20"/>
          <w:szCs w:val="20"/>
        </w:rPr>
        <w:t>), ο οποίος αποτελεί τη ψηφιακή έκδοση του φακέλου εργασιών του (</w:t>
      </w:r>
      <w:proofErr w:type="spellStart"/>
      <w:r w:rsidRPr="003A0E5B">
        <w:rPr>
          <w:rStyle w:val="longtext"/>
          <w:rFonts w:ascii="Calibri Light" w:hAnsi="Calibri Light" w:cs="Calibri Light"/>
          <w:sz w:val="20"/>
          <w:szCs w:val="20"/>
        </w:rPr>
        <w:t>portfolio</w:t>
      </w:r>
      <w:proofErr w:type="spellEnd"/>
      <w:r w:rsidRPr="003A0E5B">
        <w:rPr>
          <w:rStyle w:val="longtext"/>
          <w:rFonts w:ascii="Calibri Light" w:hAnsi="Calibri Light" w:cs="Calibri Light"/>
          <w:sz w:val="20"/>
          <w:szCs w:val="20"/>
        </w:rPr>
        <w:t>) και είναι βασισμένος στο χαρτί, δομημένος και οργανωμένος σ’ ένα υπολογιστικό περιβάλλον (</w:t>
      </w:r>
      <w:proofErr w:type="spellStart"/>
      <w:r w:rsidRPr="003A0E5B">
        <w:rPr>
          <w:rStyle w:val="longtext"/>
          <w:rFonts w:ascii="Calibri Light" w:hAnsi="Calibri Light" w:cs="Calibri Light"/>
          <w:sz w:val="20"/>
          <w:szCs w:val="20"/>
        </w:rPr>
        <w:t>EducauseePortfolios</w:t>
      </w:r>
      <w:proofErr w:type="spellEnd"/>
      <w:r w:rsidRPr="003A0E5B">
        <w:rPr>
          <w:rStyle w:val="longtext"/>
          <w:rFonts w:ascii="Calibri Light" w:hAnsi="Calibri Light" w:cs="Calibri Light"/>
          <w:sz w:val="20"/>
          <w:szCs w:val="20"/>
        </w:rPr>
        <w:t xml:space="preserve">, 2007˙ </w:t>
      </w:r>
      <w:proofErr w:type="spellStart"/>
      <w:r w:rsidRPr="003A0E5B">
        <w:rPr>
          <w:rStyle w:val="longtext"/>
          <w:rFonts w:ascii="Calibri Light" w:hAnsi="Calibri Light" w:cs="Calibri Light"/>
          <w:sz w:val="20"/>
          <w:szCs w:val="20"/>
        </w:rPr>
        <w:t>Masonetal</w:t>
      </w:r>
      <w:proofErr w:type="spellEnd"/>
      <w:r w:rsidRPr="003A0E5B">
        <w:rPr>
          <w:rStyle w:val="longtext"/>
          <w:rFonts w:ascii="Calibri Light" w:hAnsi="Calibri Light" w:cs="Calibri Light"/>
          <w:sz w:val="20"/>
          <w:szCs w:val="20"/>
        </w:rPr>
        <w:t>., 2004˙ Παπαχαραλάμπους, 2008).</w:t>
      </w:r>
    </w:p>
    <w:p w14:paraId="7B5BE412" w14:textId="77777777" w:rsidR="00657507" w:rsidRPr="003A0E5B" w:rsidRDefault="00657507" w:rsidP="00657507">
      <w:pPr>
        <w:shd w:val="clear" w:color="auto" w:fill="FFFFFF" w:themeFill="background1"/>
        <w:spacing w:after="0"/>
        <w:ind w:firstLine="72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 xml:space="preserve">O </w:t>
      </w:r>
      <w:r w:rsidRPr="003A0E5B">
        <w:rPr>
          <w:rStyle w:val="longtext"/>
          <w:rFonts w:ascii="Calibri Light" w:hAnsi="Calibri Light" w:cs="Calibri Light"/>
          <w:b/>
          <w:sz w:val="20"/>
          <w:szCs w:val="20"/>
        </w:rPr>
        <w:t>ηλεκτρονικός φάκελος (e-Portfolio)</w:t>
      </w:r>
      <w:r w:rsidRPr="003A0E5B">
        <w:rPr>
          <w:rStyle w:val="longtext"/>
          <w:rFonts w:ascii="Calibri Light" w:hAnsi="Calibri Light" w:cs="Calibri Light"/>
          <w:sz w:val="20"/>
          <w:szCs w:val="20"/>
        </w:rPr>
        <w:t xml:space="preserve"> χρησιμοποιείται ολοένα και περισσότερο από τους εκπαιδευτικούς ως τεχνική αξιολόγησης της επίδοσης των μαθητών τους για το σύνολο των εκπαιδευτικών δραστηριοτήτων που επιτελούν στο πλαίσιο διεξαγωγής ενός ηλεκτρονικού μαθήματος (</w:t>
      </w:r>
      <w:proofErr w:type="spellStart"/>
      <w:r w:rsidRPr="003A0E5B">
        <w:rPr>
          <w:rStyle w:val="longtext"/>
          <w:rFonts w:ascii="Calibri Light" w:hAnsi="Calibri Light" w:cs="Calibri Light"/>
          <w:sz w:val="20"/>
          <w:szCs w:val="20"/>
        </w:rPr>
        <w:t>Chou&amp;Chen</w:t>
      </w:r>
      <w:proofErr w:type="spellEnd"/>
      <w:r w:rsidRPr="003A0E5B">
        <w:rPr>
          <w:rStyle w:val="longtext"/>
          <w:rFonts w:ascii="Calibri Light" w:hAnsi="Calibri Light" w:cs="Calibri Light"/>
          <w:sz w:val="20"/>
          <w:szCs w:val="20"/>
        </w:rPr>
        <w:t xml:space="preserve">, 2008˙ </w:t>
      </w:r>
      <w:proofErr w:type="spellStart"/>
      <w:r w:rsidRPr="003A0E5B">
        <w:rPr>
          <w:rStyle w:val="longtext"/>
          <w:rFonts w:ascii="Calibri Light" w:hAnsi="Calibri Light" w:cs="Calibri Light"/>
          <w:sz w:val="20"/>
          <w:szCs w:val="20"/>
        </w:rPr>
        <w:t>Walletal</w:t>
      </w:r>
      <w:proofErr w:type="spellEnd"/>
      <w:r w:rsidRPr="003A0E5B">
        <w:rPr>
          <w:rStyle w:val="longtext"/>
          <w:rFonts w:ascii="Calibri Light" w:hAnsi="Calibri Light" w:cs="Calibri Light"/>
          <w:sz w:val="20"/>
          <w:szCs w:val="20"/>
        </w:rPr>
        <w:t xml:space="preserve">., 2006). Η αυξανόμενη χρήση του στη εκπαιδευτική πρακτική τα τελευταία χρόνια έχει οδηγήσει σε αυξημένη διαθεσιμότητα εμπορικών και ανοικτού κώδικα εργαλείων e-Portfolio (π.χ. το </w:t>
      </w:r>
      <w:proofErr w:type="spellStart"/>
      <w:r w:rsidRPr="003A0E5B">
        <w:rPr>
          <w:rStyle w:val="longtext"/>
          <w:rFonts w:ascii="Calibri Light" w:hAnsi="Calibri Light" w:cs="Calibri Light"/>
          <w:sz w:val="20"/>
          <w:szCs w:val="20"/>
        </w:rPr>
        <w:t>Mahara</w:t>
      </w:r>
      <w:proofErr w:type="spellEnd"/>
      <w:r w:rsidRPr="003A0E5B">
        <w:rPr>
          <w:rStyle w:val="longtext"/>
          <w:rFonts w:ascii="Calibri Light" w:hAnsi="Calibri Light" w:cs="Calibri Light"/>
          <w:sz w:val="20"/>
          <w:szCs w:val="20"/>
        </w:rPr>
        <w:t xml:space="preserve"> και το OSP – </w:t>
      </w:r>
      <w:proofErr w:type="spellStart"/>
      <w:r w:rsidRPr="003A0E5B">
        <w:rPr>
          <w:rStyle w:val="longtext"/>
          <w:rFonts w:ascii="Calibri Light" w:hAnsi="Calibri Light" w:cs="Calibri Light"/>
          <w:sz w:val="20"/>
          <w:szCs w:val="20"/>
        </w:rPr>
        <w:t>OpenSourcePortfolio</w:t>
      </w:r>
      <w:proofErr w:type="spellEnd"/>
      <w:r w:rsidRPr="003A0E5B">
        <w:rPr>
          <w:rStyle w:val="longtext"/>
          <w:rFonts w:ascii="Calibri Light" w:hAnsi="Calibri Light" w:cs="Calibri Light"/>
          <w:sz w:val="20"/>
          <w:szCs w:val="20"/>
        </w:rPr>
        <w:t>), με τη μορφή είτε βάσης δεδομένων είτε εφαρμογών που βασίζεται στον Παγκόσμιο Ιστό (</w:t>
      </w:r>
      <w:proofErr w:type="spellStart"/>
      <w:r w:rsidRPr="003A0E5B">
        <w:rPr>
          <w:rStyle w:val="longtext"/>
          <w:rFonts w:ascii="Calibri Light" w:hAnsi="Calibri Light" w:cs="Calibri Light"/>
          <w:sz w:val="20"/>
          <w:szCs w:val="20"/>
        </w:rPr>
        <w:t>WorldWide</w:t>
      </w:r>
      <w:proofErr w:type="spellEnd"/>
      <w:r w:rsidRPr="003A0E5B">
        <w:rPr>
          <w:rStyle w:val="longtext"/>
          <w:rFonts w:ascii="Calibri Light" w:hAnsi="Calibri Light" w:cs="Calibri Light"/>
          <w:sz w:val="20"/>
          <w:szCs w:val="20"/>
        </w:rPr>
        <w:t xml:space="preserve"> Web). Τις περισσότερες φορές οι εφαρμογές αυτές επιτρέπουν στους εκπαιδευτικούς και στους/στις μαθητές/τριες να δημιουργούν συνδέσμους υπερκειμένου μεταξύ </w:t>
      </w:r>
      <w:proofErr w:type="spellStart"/>
      <w:r w:rsidRPr="003A0E5B">
        <w:rPr>
          <w:rStyle w:val="longtext"/>
          <w:rFonts w:ascii="Calibri Light" w:hAnsi="Calibri Light" w:cs="Calibri Light"/>
          <w:sz w:val="20"/>
          <w:szCs w:val="20"/>
        </w:rPr>
        <w:t>τωνστόχων</w:t>
      </w:r>
      <w:proofErr w:type="spellEnd"/>
      <w:r w:rsidRPr="003A0E5B">
        <w:rPr>
          <w:rStyle w:val="longtext"/>
          <w:rFonts w:ascii="Calibri Light" w:hAnsi="Calibri Light" w:cs="Calibri Light"/>
          <w:sz w:val="20"/>
          <w:szCs w:val="20"/>
        </w:rPr>
        <w:t xml:space="preserve">, των εκβάσεων και των διάφορων συλλεγομένων αντικειμένων των μαθητών (προϊόντα και έργα) </w:t>
      </w:r>
      <w:proofErr w:type="spellStart"/>
      <w:r w:rsidRPr="003A0E5B">
        <w:rPr>
          <w:rStyle w:val="longtext"/>
          <w:rFonts w:ascii="Calibri Light" w:hAnsi="Calibri Light" w:cs="Calibri Light"/>
          <w:sz w:val="20"/>
          <w:szCs w:val="20"/>
        </w:rPr>
        <w:t>πουπαρουσιάζονται</w:t>
      </w:r>
      <w:proofErr w:type="spellEnd"/>
      <w:r w:rsidRPr="003A0E5B">
        <w:rPr>
          <w:rStyle w:val="longtext"/>
          <w:rFonts w:ascii="Calibri Light" w:hAnsi="Calibri Light" w:cs="Calibri Light"/>
          <w:sz w:val="20"/>
          <w:szCs w:val="20"/>
        </w:rPr>
        <w:t xml:space="preserve"> με μορφή πολυμέσων (</w:t>
      </w:r>
      <w:proofErr w:type="spellStart"/>
      <w:r w:rsidRPr="003A0E5B">
        <w:rPr>
          <w:rStyle w:val="longtext"/>
          <w:rFonts w:ascii="Calibri Light" w:hAnsi="Calibri Light" w:cs="Calibri Light"/>
          <w:sz w:val="20"/>
          <w:szCs w:val="20"/>
        </w:rPr>
        <w:t>βλ.Σχήμα</w:t>
      </w:r>
      <w:proofErr w:type="spellEnd"/>
      <w:r w:rsidRPr="003A0E5B">
        <w:rPr>
          <w:rStyle w:val="longtext"/>
          <w:rFonts w:ascii="Calibri Light" w:hAnsi="Calibri Light" w:cs="Calibri Light"/>
          <w:sz w:val="20"/>
          <w:szCs w:val="20"/>
        </w:rPr>
        <w:t xml:space="preserve"> 3):</w:t>
      </w:r>
    </w:p>
    <w:p w14:paraId="0F496FF7" w14:textId="77777777" w:rsidR="00657507" w:rsidRPr="003A0E5B" w:rsidRDefault="00657507" w:rsidP="00657507">
      <w:pPr>
        <w:shd w:val="clear" w:color="auto" w:fill="FFFFFF" w:themeFill="background1"/>
        <w:spacing w:after="0"/>
        <w:ind w:firstLine="720"/>
        <w:jc w:val="both"/>
        <w:rPr>
          <w:rStyle w:val="longtext"/>
          <w:rFonts w:ascii="Calibri Light" w:hAnsi="Calibri Light" w:cs="Calibri Light"/>
          <w:sz w:val="20"/>
          <w:szCs w:val="20"/>
        </w:rPr>
      </w:pPr>
    </w:p>
    <w:p w14:paraId="0F592017" w14:textId="77777777" w:rsidR="00657507" w:rsidRPr="003A0E5B" w:rsidRDefault="00657507" w:rsidP="00657507">
      <w:pPr>
        <w:shd w:val="clear" w:color="auto" w:fill="FFFFFF" w:themeFill="background1"/>
        <w:spacing w:after="0"/>
        <w:ind w:firstLine="72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Σχήμα 3: Λειτουργίες που υποστηρίζει ο ηλεκτρονικός φάκελος εργασιών</w:t>
      </w:r>
    </w:p>
    <w:p w14:paraId="6930BF29" w14:textId="77777777" w:rsidR="00657507" w:rsidRPr="003A0E5B" w:rsidRDefault="00657507" w:rsidP="00657507">
      <w:pPr>
        <w:shd w:val="clear" w:color="auto" w:fill="FFFFFF" w:themeFill="background1"/>
        <w:spacing w:after="0"/>
        <w:ind w:firstLine="720"/>
        <w:jc w:val="both"/>
        <w:rPr>
          <w:rStyle w:val="longtext"/>
          <w:rFonts w:ascii="Calibri Light" w:hAnsi="Calibri Light" w:cs="Calibri Light"/>
          <w:sz w:val="20"/>
          <w:szCs w:val="20"/>
        </w:rPr>
      </w:pPr>
    </w:p>
    <w:p w14:paraId="0E227990" w14:textId="77777777" w:rsidR="00657507" w:rsidRPr="003A0E5B" w:rsidRDefault="00657507" w:rsidP="00657507">
      <w:pPr>
        <w:shd w:val="clear" w:color="auto" w:fill="FFFFFF" w:themeFill="background1"/>
        <w:spacing w:after="0"/>
        <w:ind w:firstLine="720"/>
        <w:jc w:val="both"/>
        <w:rPr>
          <w:rStyle w:val="longtext"/>
          <w:rFonts w:ascii="Calibri Light" w:hAnsi="Calibri Light" w:cs="Calibri Light"/>
          <w:sz w:val="20"/>
          <w:szCs w:val="20"/>
        </w:rPr>
      </w:pPr>
      <w:r w:rsidRPr="003A0E5B">
        <w:rPr>
          <w:rFonts w:ascii="Calibri Light" w:hAnsi="Calibri Light" w:cs="Calibri Light"/>
          <w:noProof/>
          <w:sz w:val="20"/>
          <w:szCs w:val="20"/>
          <w:lang w:eastAsia="el-GR"/>
        </w:rPr>
        <w:drawing>
          <wp:anchor distT="0" distB="0" distL="114300" distR="114300" simplePos="0" relativeHeight="251676672" behindDoc="1" locked="0" layoutInCell="1" allowOverlap="1" wp14:anchorId="76A08E0D" wp14:editId="08768D6D">
            <wp:simplePos x="0" y="0"/>
            <wp:positionH relativeFrom="column">
              <wp:posOffset>-170815</wp:posOffset>
            </wp:positionH>
            <wp:positionV relativeFrom="paragraph">
              <wp:posOffset>17780</wp:posOffset>
            </wp:positionV>
            <wp:extent cx="5507990" cy="3790950"/>
            <wp:effectExtent l="19050" t="0" r="0" b="0"/>
            <wp:wrapTight wrapText="bothSides">
              <wp:wrapPolygon edited="0">
                <wp:start x="11430" y="0"/>
                <wp:lineTo x="5603" y="1411"/>
                <wp:lineTo x="5379" y="1954"/>
                <wp:lineTo x="4408" y="3365"/>
                <wp:lineTo x="1718" y="4993"/>
                <wp:lineTo x="1494" y="5536"/>
                <wp:lineTo x="672" y="6947"/>
                <wp:lineTo x="299" y="8683"/>
                <wp:lineTo x="374" y="10420"/>
                <wp:lineTo x="-75" y="12157"/>
                <wp:lineTo x="-75" y="13893"/>
                <wp:lineTo x="374" y="15630"/>
                <wp:lineTo x="971" y="17367"/>
                <wp:lineTo x="1718" y="19104"/>
                <wp:lineTo x="1793" y="19429"/>
                <wp:lineTo x="5379" y="20840"/>
                <wp:lineTo x="6051" y="20949"/>
                <wp:lineTo x="9562" y="21491"/>
                <wp:lineTo x="9936" y="21491"/>
                <wp:lineTo x="15315" y="21491"/>
                <wp:lineTo x="15464" y="21491"/>
                <wp:lineTo x="16585" y="20949"/>
                <wp:lineTo x="16585" y="20840"/>
                <wp:lineTo x="16659" y="20840"/>
                <wp:lineTo x="17929" y="19212"/>
                <wp:lineTo x="18004" y="19104"/>
                <wp:lineTo x="18452" y="17475"/>
                <wp:lineTo x="18452" y="17367"/>
                <wp:lineTo x="19125" y="17367"/>
                <wp:lineTo x="20768" y="16064"/>
                <wp:lineTo x="20768" y="15630"/>
                <wp:lineTo x="21067" y="14111"/>
                <wp:lineTo x="21067" y="13893"/>
                <wp:lineTo x="20843" y="12591"/>
                <wp:lineTo x="20768" y="12157"/>
                <wp:lineTo x="21515" y="10529"/>
                <wp:lineTo x="21515" y="10420"/>
                <wp:lineTo x="21590" y="9335"/>
                <wp:lineTo x="21590" y="8358"/>
                <wp:lineTo x="21291" y="7707"/>
                <wp:lineTo x="20843" y="6947"/>
                <wp:lineTo x="18602" y="3365"/>
                <wp:lineTo x="15016" y="1520"/>
                <wp:lineTo x="13671" y="109"/>
                <wp:lineTo x="13223" y="0"/>
                <wp:lineTo x="11430" y="0"/>
              </wp:wrapPolygon>
            </wp:wrapTight>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07990" cy="3790950"/>
                    </a:xfrm>
                    <a:prstGeom prst="rect">
                      <a:avLst/>
                    </a:prstGeom>
                    <a:noFill/>
                  </pic:spPr>
                </pic:pic>
              </a:graphicData>
            </a:graphic>
          </wp:anchor>
        </w:drawing>
      </w:r>
    </w:p>
    <w:p w14:paraId="5B9E51D7" w14:textId="77777777" w:rsidR="00657507" w:rsidRPr="003A0E5B" w:rsidRDefault="00657507" w:rsidP="00657507">
      <w:pPr>
        <w:shd w:val="clear" w:color="auto" w:fill="FFFFFF" w:themeFill="background1"/>
        <w:spacing w:after="0"/>
        <w:ind w:firstLine="720"/>
        <w:jc w:val="both"/>
        <w:rPr>
          <w:rStyle w:val="longtext"/>
          <w:rFonts w:ascii="Calibri Light" w:hAnsi="Calibri Light" w:cs="Calibri Light"/>
          <w:sz w:val="20"/>
          <w:szCs w:val="20"/>
        </w:rPr>
      </w:pPr>
    </w:p>
    <w:p w14:paraId="63B69EB6" w14:textId="77777777" w:rsidR="00657507" w:rsidRPr="003A0E5B" w:rsidRDefault="00657507" w:rsidP="00657507">
      <w:pPr>
        <w:shd w:val="clear" w:color="auto" w:fill="FFFFFF" w:themeFill="background1"/>
        <w:spacing w:after="0"/>
        <w:ind w:firstLine="720"/>
        <w:jc w:val="both"/>
        <w:rPr>
          <w:rStyle w:val="longtext"/>
          <w:rFonts w:ascii="Calibri Light" w:hAnsi="Calibri Light" w:cs="Calibri Light"/>
          <w:sz w:val="20"/>
          <w:szCs w:val="20"/>
        </w:rPr>
      </w:pPr>
    </w:p>
    <w:p w14:paraId="6FF3A4C0" w14:textId="77777777" w:rsidR="00657507" w:rsidRPr="003A0E5B" w:rsidRDefault="00657507" w:rsidP="00657507">
      <w:pPr>
        <w:shd w:val="clear" w:color="auto" w:fill="FFFFFF" w:themeFill="background1"/>
        <w:spacing w:after="0"/>
        <w:ind w:firstLine="720"/>
        <w:jc w:val="both"/>
        <w:rPr>
          <w:rStyle w:val="longtext"/>
          <w:rFonts w:ascii="Calibri Light" w:hAnsi="Calibri Light" w:cs="Calibri Light"/>
          <w:sz w:val="20"/>
          <w:szCs w:val="20"/>
        </w:rPr>
      </w:pPr>
    </w:p>
    <w:p w14:paraId="71044485" w14:textId="77777777" w:rsidR="00657507" w:rsidRPr="003A0E5B" w:rsidRDefault="00657507" w:rsidP="00657507">
      <w:pPr>
        <w:shd w:val="clear" w:color="auto" w:fill="FFFFFF" w:themeFill="background1"/>
        <w:spacing w:after="0"/>
        <w:ind w:firstLine="720"/>
        <w:jc w:val="both"/>
        <w:rPr>
          <w:rStyle w:val="longtext"/>
          <w:rFonts w:ascii="Calibri Light" w:hAnsi="Calibri Light" w:cs="Calibri Light"/>
          <w:sz w:val="20"/>
          <w:szCs w:val="20"/>
        </w:rPr>
      </w:pPr>
    </w:p>
    <w:p w14:paraId="4BC59C60" w14:textId="77777777" w:rsidR="00657507" w:rsidRPr="003A0E5B" w:rsidRDefault="00657507" w:rsidP="00657507">
      <w:pPr>
        <w:shd w:val="clear" w:color="auto" w:fill="FFFFFF" w:themeFill="background1"/>
        <w:spacing w:after="0"/>
        <w:ind w:firstLine="720"/>
        <w:jc w:val="both"/>
        <w:rPr>
          <w:rStyle w:val="longtext"/>
          <w:rFonts w:ascii="Calibri Light" w:hAnsi="Calibri Light" w:cs="Calibri Light"/>
          <w:sz w:val="20"/>
          <w:szCs w:val="20"/>
        </w:rPr>
      </w:pPr>
    </w:p>
    <w:p w14:paraId="770CE4AA" w14:textId="77777777" w:rsidR="00657507" w:rsidRPr="003A0E5B" w:rsidRDefault="00657507" w:rsidP="00657507">
      <w:pPr>
        <w:shd w:val="clear" w:color="auto" w:fill="FFFFFF" w:themeFill="background1"/>
        <w:spacing w:after="0"/>
        <w:ind w:firstLine="720"/>
        <w:jc w:val="both"/>
        <w:rPr>
          <w:rStyle w:val="longtext"/>
          <w:rFonts w:ascii="Calibri Light" w:hAnsi="Calibri Light" w:cs="Calibri Light"/>
          <w:sz w:val="20"/>
          <w:szCs w:val="20"/>
        </w:rPr>
      </w:pPr>
    </w:p>
    <w:p w14:paraId="44AD4D23" w14:textId="77777777" w:rsidR="00657507" w:rsidRPr="003A0E5B" w:rsidRDefault="00657507" w:rsidP="00657507">
      <w:pPr>
        <w:shd w:val="clear" w:color="auto" w:fill="FFFFFF" w:themeFill="background1"/>
        <w:spacing w:after="0"/>
        <w:ind w:firstLine="720"/>
        <w:jc w:val="both"/>
        <w:rPr>
          <w:rStyle w:val="longtext"/>
          <w:rFonts w:ascii="Calibri Light" w:hAnsi="Calibri Light" w:cs="Calibri Light"/>
          <w:sz w:val="20"/>
          <w:szCs w:val="20"/>
        </w:rPr>
      </w:pPr>
    </w:p>
    <w:p w14:paraId="47750976" w14:textId="77777777" w:rsidR="00657507" w:rsidRPr="003A0E5B" w:rsidRDefault="00657507" w:rsidP="00657507">
      <w:pPr>
        <w:shd w:val="clear" w:color="auto" w:fill="FFFFFF" w:themeFill="background1"/>
        <w:spacing w:after="0"/>
        <w:ind w:firstLine="720"/>
        <w:jc w:val="both"/>
        <w:rPr>
          <w:rStyle w:val="longtext"/>
          <w:rFonts w:ascii="Calibri Light" w:hAnsi="Calibri Light" w:cs="Calibri Light"/>
          <w:sz w:val="20"/>
          <w:szCs w:val="20"/>
        </w:rPr>
      </w:pPr>
    </w:p>
    <w:p w14:paraId="6FF8D439" w14:textId="77777777" w:rsidR="00657507" w:rsidRPr="003A0E5B" w:rsidRDefault="00657507" w:rsidP="00657507">
      <w:pPr>
        <w:shd w:val="clear" w:color="auto" w:fill="FFFFFF" w:themeFill="background1"/>
        <w:spacing w:after="0"/>
        <w:ind w:firstLine="720"/>
        <w:jc w:val="both"/>
        <w:rPr>
          <w:rStyle w:val="longtext"/>
          <w:rFonts w:ascii="Calibri Light" w:hAnsi="Calibri Light" w:cs="Calibri Light"/>
          <w:sz w:val="20"/>
          <w:szCs w:val="20"/>
        </w:rPr>
      </w:pPr>
    </w:p>
    <w:p w14:paraId="37F27F2D" w14:textId="77777777" w:rsidR="00657507" w:rsidRPr="003A0E5B" w:rsidRDefault="00657507" w:rsidP="00657507">
      <w:pPr>
        <w:shd w:val="clear" w:color="auto" w:fill="FFFFFF" w:themeFill="background1"/>
        <w:spacing w:after="0"/>
        <w:ind w:firstLine="720"/>
        <w:jc w:val="both"/>
        <w:rPr>
          <w:rStyle w:val="longtext"/>
          <w:rFonts w:ascii="Calibri Light" w:hAnsi="Calibri Light" w:cs="Calibri Light"/>
          <w:sz w:val="20"/>
          <w:szCs w:val="20"/>
        </w:rPr>
      </w:pPr>
    </w:p>
    <w:p w14:paraId="6D05AD8C" w14:textId="77777777" w:rsidR="00657507" w:rsidRPr="003A0E5B" w:rsidRDefault="00657507" w:rsidP="00657507">
      <w:pPr>
        <w:shd w:val="clear" w:color="auto" w:fill="FFFFFF" w:themeFill="background1"/>
        <w:spacing w:after="0"/>
        <w:ind w:firstLine="720"/>
        <w:jc w:val="both"/>
        <w:rPr>
          <w:rStyle w:val="longtext"/>
          <w:rFonts w:ascii="Calibri Light" w:hAnsi="Calibri Light" w:cs="Calibri Light"/>
          <w:sz w:val="20"/>
          <w:szCs w:val="20"/>
        </w:rPr>
      </w:pPr>
    </w:p>
    <w:p w14:paraId="0DDFC9A6" w14:textId="77777777" w:rsidR="00657507" w:rsidRPr="003A0E5B" w:rsidRDefault="00657507" w:rsidP="00657507">
      <w:pPr>
        <w:shd w:val="clear" w:color="auto" w:fill="FFFFFF" w:themeFill="background1"/>
        <w:spacing w:after="0"/>
        <w:ind w:firstLine="720"/>
        <w:jc w:val="both"/>
        <w:rPr>
          <w:rStyle w:val="longtext"/>
          <w:rFonts w:ascii="Calibri Light" w:hAnsi="Calibri Light" w:cs="Calibri Light"/>
          <w:sz w:val="20"/>
          <w:szCs w:val="20"/>
        </w:rPr>
      </w:pPr>
    </w:p>
    <w:p w14:paraId="5D47AD76" w14:textId="77777777" w:rsidR="003A0E5B" w:rsidRDefault="003A0E5B" w:rsidP="00657507">
      <w:pPr>
        <w:shd w:val="clear" w:color="auto" w:fill="FFFFFF" w:themeFill="background1"/>
        <w:spacing w:after="0"/>
        <w:ind w:firstLine="720"/>
        <w:jc w:val="both"/>
        <w:rPr>
          <w:rStyle w:val="longtext"/>
          <w:rFonts w:ascii="Calibri Light" w:hAnsi="Calibri Light" w:cs="Calibri Light"/>
          <w:sz w:val="20"/>
          <w:szCs w:val="20"/>
        </w:rPr>
      </w:pPr>
    </w:p>
    <w:p w14:paraId="21D65EA3" w14:textId="77777777" w:rsidR="003A0E5B" w:rsidRDefault="003A0E5B" w:rsidP="00657507">
      <w:pPr>
        <w:shd w:val="clear" w:color="auto" w:fill="FFFFFF" w:themeFill="background1"/>
        <w:spacing w:after="0"/>
        <w:ind w:firstLine="720"/>
        <w:jc w:val="both"/>
        <w:rPr>
          <w:rStyle w:val="longtext"/>
          <w:rFonts w:ascii="Calibri Light" w:hAnsi="Calibri Light" w:cs="Calibri Light"/>
          <w:sz w:val="20"/>
          <w:szCs w:val="20"/>
        </w:rPr>
      </w:pPr>
    </w:p>
    <w:p w14:paraId="37F953BB" w14:textId="77777777" w:rsidR="00657507" w:rsidRPr="003A0E5B" w:rsidRDefault="00657507" w:rsidP="00657507">
      <w:pPr>
        <w:shd w:val="clear" w:color="auto" w:fill="FFFFFF" w:themeFill="background1"/>
        <w:spacing w:after="0"/>
        <w:ind w:firstLine="72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Ο ηλεκτρονικός φάκελος αποτελεί στην ουσία μια ψηφιακή συλλογή των έργων του/της μαθητή/</w:t>
      </w:r>
      <w:proofErr w:type="spellStart"/>
      <w:r w:rsidRPr="003A0E5B">
        <w:rPr>
          <w:rStyle w:val="longtext"/>
          <w:rFonts w:ascii="Calibri Light" w:hAnsi="Calibri Light" w:cs="Calibri Light"/>
          <w:sz w:val="20"/>
          <w:szCs w:val="20"/>
        </w:rPr>
        <w:t>τριας</w:t>
      </w:r>
      <w:proofErr w:type="spellEnd"/>
      <w:r w:rsidRPr="003A0E5B">
        <w:rPr>
          <w:rStyle w:val="longtext"/>
          <w:rFonts w:ascii="Calibri Light" w:hAnsi="Calibri Light" w:cs="Calibri Light"/>
          <w:sz w:val="20"/>
          <w:szCs w:val="20"/>
        </w:rPr>
        <w:t xml:space="preserve">, τα οποία έχουν επιλεγεί με τη συναίνεσή του και με βάση συγκεκριμένους μαθησιακούς στόχους. Τα έργα αυτά οργανώνονται με κατάλληλο λογισμικό και με τη χρήση ποικίλων πολυμέσων (γραφικών, ήχου, βίντεο), συσχετίζονται μεταξύ τους με </w:t>
      </w:r>
      <w:proofErr w:type="spellStart"/>
      <w:r w:rsidRPr="003A0E5B">
        <w:rPr>
          <w:rStyle w:val="longtext"/>
          <w:rFonts w:ascii="Calibri Light" w:hAnsi="Calibri Light" w:cs="Calibri Light"/>
          <w:sz w:val="20"/>
          <w:szCs w:val="20"/>
        </w:rPr>
        <w:t>υπερσυνδέσμους</w:t>
      </w:r>
      <w:proofErr w:type="spellEnd"/>
      <w:r w:rsidRPr="003A0E5B">
        <w:rPr>
          <w:rStyle w:val="longtext"/>
          <w:rFonts w:ascii="Calibri Light" w:hAnsi="Calibri Light" w:cs="Calibri Light"/>
          <w:sz w:val="20"/>
          <w:szCs w:val="20"/>
        </w:rPr>
        <w:t xml:space="preserve"> και αποτελούν τεκμήρια για την προσπάθεια, την πρόοδο και την επίδοση του μαθητή σε  δεδομένες μαθησιακές δραστηριότητες που  καλείται να  επιτελέσει (</w:t>
      </w:r>
      <w:proofErr w:type="spellStart"/>
      <w:r w:rsidRPr="003A0E5B">
        <w:rPr>
          <w:rStyle w:val="longtext"/>
          <w:rFonts w:ascii="Calibri Light" w:hAnsi="Calibri Light" w:cs="Calibri Light"/>
          <w:sz w:val="20"/>
          <w:szCs w:val="20"/>
        </w:rPr>
        <w:t>Masonetal</w:t>
      </w:r>
      <w:proofErr w:type="spellEnd"/>
      <w:r w:rsidRPr="003A0E5B">
        <w:rPr>
          <w:rStyle w:val="longtext"/>
          <w:rFonts w:ascii="Calibri Light" w:hAnsi="Calibri Light" w:cs="Calibri Light"/>
          <w:sz w:val="20"/>
          <w:szCs w:val="20"/>
        </w:rPr>
        <w:t xml:space="preserve">., 2004˙ </w:t>
      </w:r>
      <w:proofErr w:type="spellStart"/>
      <w:r w:rsidRPr="003A0E5B">
        <w:rPr>
          <w:rStyle w:val="longtext"/>
          <w:rFonts w:ascii="Calibri Light" w:hAnsi="Calibri Light" w:cs="Calibri Light"/>
          <w:sz w:val="20"/>
          <w:szCs w:val="20"/>
        </w:rPr>
        <w:t>Metz&amp;Albernhe</w:t>
      </w:r>
      <w:proofErr w:type="spellEnd"/>
      <w:r w:rsidRPr="003A0E5B">
        <w:rPr>
          <w:rStyle w:val="longtext"/>
          <w:rFonts w:ascii="Calibri Light" w:hAnsi="Calibri Light" w:cs="Calibri Light"/>
          <w:sz w:val="20"/>
          <w:szCs w:val="20"/>
        </w:rPr>
        <w:t>-</w:t>
      </w:r>
      <w:proofErr w:type="spellStart"/>
      <w:r w:rsidRPr="003A0E5B">
        <w:rPr>
          <w:rStyle w:val="longtext"/>
          <w:rFonts w:ascii="Calibri Light" w:hAnsi="Calibri Light" w:cs="Calibri Light"/>
          <w:sz w:val="20"/>
          <w:szCs w:val="20"/>
        </w:rPr>
        <w:t>Giordan</w:t>
      </w:r>
      <w:proofErr w:type="spellEnd"/>
      <w:r w:rsidRPr="003A0E5B">
        <w:rPr>
          <w:rStyle w:val="longtext"/>
          <w:rFonts w:ascii="Calibri Light" w:hAnsi="Calibri Light" w:cs="Calibri Light"/>
          <w:sz w:val="20"/>
          <w:szCs w:val="20"/>
        </w:rPr>
        <w:t>, 2010).</w:t>
      </w:r>
    </w:p>
    <w:p w14:paraId="730DEF78" w14:textId="77777777" w:rsidR="00657507" w:rsidRPr="00A00D2B" w:rsidRDefault="00657507" w:rsidP="00A00D2B">
      <w:pPr>
        <w:spacing w:after="0" w:line="240" w:lineRule="auto"/>
        <w:jc w:val="both"/>
        <w:rPr>
          <w:rStyle w:val="longtext"/>
          <w:rFonts w:ascii="Calibri Light" w:hAnsi="Calibri Light" w:cs="Calibri Light"/>
          <w:color w:val="808080" w:themeColor="background1" w:themeShade="80"/>
          <w:sz w:val="20"/>
          <w:szCs w:val="20"/>
        </w:rPr>
      </w:pPr>
      <w:r w:rsidRPr="003A0E5B">
        <w:rPr>
          <w:rStyle w:val="longtext"/>
          <w:rFonts w:ascii="Calibri Light" w:hAnsi="Calibri Light" w:cs="Calibri Light"/>
          <w:i/>
          <w:color w:val="808080" w:themeColor="background1" w:themeShade="80"/>
          <w:sz w:val="20"/>
          <w:szCs w:val="20"/>
        </w:rPr>
        <w:br w:type="page"/>
      </w:r>
      <w:r w:rsidRPr="003A0E5B">
        <w:rPr>
          <w:rStyle w:val="longtext"/>
          <w:rFonts w:ascii="Calibri Light" w:hAnsi="Calibri Light" w:cs="Calibri Light"/>
          <w:sz w:val="20"/>
          <w:szCs w:val="20"/>
        </w:rPr>
        <w:t>-Πολλοί εκπαιδευτικοί, ειδικά στις πρώτες τάξεις του δημοτικού σχολείου, χρησιμοποιούν ευρέως του φακέλους εργασιών και μάλιστα πολλές φορές με επιτυχία. Όταν μία τάξη έχει και ασκούμενους εκπαιδευτικούς, ζητήστε από τους εκπαιδευτικούς που χρησιμοποιούν φακέλους εργασιών να περιγράψουν και, κατά προτίμηση, να δείξουν παραδείγματα των φακέλων εργασιών τους. Συζητήστε μαζί τους κάποια από τα ζητήματα που πραγματευτήκαμε σε αυτό το κεφάλαιο σχετικά με τα πλεονεκτήματα και τα μειονεκτήματα των φακέλων εργασιών. (Ειδικά λόγω της ευρείας χρήσης στα σχολεία, κατά κανόνα οι φάκελοι εργασιών περιγράφονται πολύ θετικά, αλλά και με πολύ γενικούς όρους. Εστιάστε σε συγκεκριμένα χαρακτηριστικά, τόσο ως προς τα δυνατά όσο και ως προς τα αδύνατα σημεία.)</w:t>
      </w:r>
    </w:p>
    <w:p w14:paraId="78A8B3D2" w14:textId="77777777" w:rsidR="00657507" w:rsidRPr="003A0E5B" w:rsidRDefault="00657507" w:rsidP="00657507">
      <w:pPr>
        <w:shd w:val="clear" w:color="auto" w:fill="F2F2F2" w:themeFill="background1" w:themeFillShade="F2"/>
        <w:spacing w:after="0" w:line="240" w:lineRule="auto"/>
        <w:jc w:val="both"/>
        <w:rPr>
          <w:rStyle w:val="longtext"/>
          <w:rFonts w:ascii="Calibri Light" w:hAnsi="Calibri Light" w:cs="Calibri Light"/>
          <w:sz w:val="20"/>
          <w:szCs w:val="20"/>
        </w:rPr>
      </w:pPr>
    </w:p>
    <w:p w14:paraId="7B076869" w14:textId="77777777" w:rsidR="00657507" w:rsidRPr="003A0E5B" w:rsidRDefault="00657507" w:rsidP="00657507">
      <w:pPr>
        <w:shd w:val="clear" w:color="auto" w:fill="F2F2F2" w:themeFill="background1" w:themeFillShade="F2"/>
        <w:spacing w:after="0" w:line="240" w:lineRule="auto"/>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 xml:space="preserve">-Προετοιμάστε ατομικά (ή με μία μικρή ομάδα) ένα σχέδιο βαθμολόγησης φακέλου εργασιών στο γνωστικό αντικείμενό σας. Σε αυτό πρέπει να διατυπώνονται οι διδακτικοί στόχοι που θα αξιολογηθούν και, για καθέναν από αυτούς, τα χαρακτηριστικά που θα χρησιμοποιηθούν στην αξιολόγηση κάθε δείγματος. Αυτά τα χαρακτηριστικά μπορεί να έχουν τη μορφή καταλόγου ελέγχου, κλίμακας αξιολόγησης ή διαβαθμισμένων κριτηρίων βαθμολόγησης. Το σχέδιο βαθμολόγησης πρέπει να είναι έτσι διαμορφωμένο, ώστε να διευκολύνει τη συνεπή βαθμολόγηση. Δηλαδή, πρέπει να ορίζονται τα χαρακτηριστικά που μπορούν να παρατηρηθούν άμεσα ή περιλαμβάνουν τη μικρότερη δυνατή διαμεσολάβηση. Το σχέδιο πρέπει να προβλέπει την κρίση μίας σειράς δειγμάτων. Προκειμένου να ενισχυθεί η </w:t>
      </w:r>
      <w:proofErr w:type="spellStart"/>
      <w:r w:rsidRPr="003A0E5B">
        <w:rPr>
          <w:rStyle w:val="longtext"/>
          <w:rFonts w:ascii="Calibri Light" w:hAnsi="Calibri Light" w:cs="Calibri Light"/>
          <w:sz w:val="20"/>
          <w:szCs w:val="20"/>
        </w:rPr>
        <w:t>γενικευσιμότητα</w:t>
      </w:r>
      <w:proofErr w:type="spellEnd"/>
      <w:r w:rsidRPr="003A0E5B">
        <w:rPr>
          <w:rStyle w:val="longtext"/>
          <w:rFonts w:ascii="Calibri Light" w:hAnsi="Calibri Light" w:cs="Calibri Light"/>
          <w:sz w:val="20"/>
          <w:szCs w:val="20"/>
        </w:rPr>
        <w:t>, πρέπει να κριθούν πολλά και διαφορετικού τύπου δείγματα δουλειάς του μαθητή.</w:t>
      </w:r>
    </w:p>
    <w:p w14:paraId="663D7E5A" w14:textId="77777777" w:rsidR="00657507" w:rsidRPr="003A0E5B" w:rsidRDefault="00657507" w:rsidP="00657507">
      <w:pPr>
        <w:shd w:val="clear" w:color="auto" w:fill="F2F2F2" w:themeFill="background1" w:themeFillShade="F2"/>
        <w:spacing w:after="0" w:line="240" w:lineRule="auto"/>
        <w:jc w:val="both"/>
        <w:rPr>
          <w:rStyle w:val="longtext"/>
          <w:rFonts w:ascii="Calibri Light" w:hAnsi="Calibri Light" w:cs="Calibri Light"/>
          <w:sz w:val="20"/>
          <w:szCs w:val="20"/>
        </w:rPr>
      </w:pPr>
    </w:p>
    <w:p w14:paraId="6025266C" w14:textId="77777777" w:rsidR="005D4BE0" w:rsidRDefault="00657507" w:rsidP="005D4BE0">
      <w:pPr>
        <w:shd w:val="clear" w:color="auto" w:fill="F2F2F2" w:themeFill="background1" w:themeFillShade="F2"/>
        <w:spacing w:after="0" w:line="240" w:lineRule="auto"/>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-Όταν χρησιμοποιούνται φάκελοι εργασιών στην αξιολόγηση, οι εκπαιδευτικοί συζητούν για αυτούς με τους μαθητές περίπου κάθε 4-6 εβδομάδες. Το διάστημα είναι μεγάλο, όταν οι φάκελοι χρησιμοποιούνται διαμορφωτικά, σε αντίθεση με την αθροιστική λειτουργία τους. Για ένα μάθημά σας, αναφέρετε συγκεκριμένους τρόπους για τη συμπλήρωση αυτών των συζητήσεων με ανατροφοδότηση από άλλες τυπικές και άτυπες αξιολογήσεις</w:t>
      </w:r>
    </w:p>
    <w:p w14:paraId="0C3FF460" w14:textId="77777777" w:rsidR="005D4BE0" w:rsidRDefault="005D4BE0" w:rsidP="005D4BE0">
      <w:pPr>
        <w:shd w:val="clear" w:color="auto" w:fill="F2F2F2" w:themeFill="background1" w:themeFillShade="F2"/>
        <w:spacing w:after="0" w:line="240" w:lineRule="auto"/>
        <w:jc w:val="both"/>
        <w:rPr>
          <w:rStyle w:val="longtext"/>
          <w:rFonts w:ascii="Calibri Light" w:hAnsi="Calibri Light" w:cs="Calibri Light"/>
          <w:sz w:val="20"/>
          <w:szCs w:val="20"/>
        </w:rPr>
      </w:pPr>
    </w:p>
    <w:p w14:paraId="0C8EB303" w14:textId="77777777" w:rsidR="00657507" w:rsidRPr="00A00D2B" w:rsidRDefault="00657507" w:rsidP="005D4BE0">
      <w:pPr>
        <w:shd w:val="clear" w:color="auto" w:fill="F2F2F2" w:themeFill="background1" w:themeFillShade="F2"/>
        <w:spacing w:after="0" w:line="240" w:lineRule="auto"/>
        <w:jc w:val="both"/>
        <w:rPr>
          <w:rStyle w:val="longtext"/>
          <w:rFonts w:ascii="Calibri Light" w:hAnsi="Calibri Light" w:cs="Calibri Light"/>
          <w:sz w:val="20"/>
          <w:szCs w:val="20"/>
          <w:lang w:val="en-US"/>
        </w:rPr>
      </w:pPr>
      <w:r w:rsidRPr="005D4BE0">
        <w:rPr>
          <w:rStyle w:val="longtext"/>
          <w:rFonts w:ascii="Calibri Light" w:hAnsi="Calibri Light" w:cs="Calibri Light"/>
          <w:b/>
          <w:sz w:val="20"/>
          <w:szCs w:val="20"/>
        </w:rPr>
        <w:t>Π</w:t>
      </w:r>
      <w:r w:rsidR="005D4BE0">
        <w:rPr>
          <w:rStyle w:val="longtext"/>
          <w:rFonts w:ascii="Calibri Light" w:hAnsi="Calibri Light" w:cs="Calibri Light"/>
          <w:b/>
          <w:sz w:val="20"/>
          <w:szCs w:val="20"/>
        </w:rPr>
        <w:t>ΑΡΑΛΛΗΛΑ</w:t>
      </w:r>
      <w:r w:rsidR="005D4BE0" w:rsidRPr="00A00D2B">
        <w:rPr>
          <w:rStyle w:val="longtext"/>
          <w:rFonts w:ascii="Calibri Light" w:hAnsi="Calibri Light" w:cs="Calibri Light"/>
          <w:b/>
          <w:sz w:val="20"/>
          <w:szCs w:val="20"/>
          <w:lang w:val="en-US"/>
        </w:rPr>
        <w:t xml:space="preserve"> </w:t>
      </w:r>
      <w:r w:rsidR="005D4BE0">
        <w:rPr>
          <w:rStyle w:val="longtext"/>
          <w:rFonts w:ascii="Calibri Light" w:hAnsi="Calibri Light" w:cs="Calibri Light"/>
          <w:b/>
          <w:sz w:val="20"/>
          <w:szCs w:val="20"/>
        </w:rPr>
        <w:t>ΚΕΙΜΕΝΑ</w:t>
      </w:r>
    </w:p>
    <w:p w14:paraId="59762D0A" w14:textId="77777777" w:rsidR="00657507" w:rsidRPr="003A0E5B" w:rsidRDefault="00657507" w:rsidP="00657507">
      <w:pPr>
        <w:spacing w:after="0" w:line="240" w:lineRule="auto"/>
        <w:jc w:val="both"/>
        <w:rPr>
          <w:rStyle w:val="longtext"/>
          <w:rFonts w:ascii="Calibri Light" w:hAnsi="Calibri Light" w:cs="Calibri Light"/>
          <w:sz w:val="20"/>
          <w:szCs w:val="20"/>
          <w:lang w:val="en-US"/>
        </w:rPr>
      </w:pPr>
    </w:p>
    <w:p w14:paraId="25AAC641" w14:textId="77777777" w:rsidR="00657507" w:rsidRPr="003A0E5B" w:rsidRDefault="00657507" w:rsidP="00657507">
      <w:pPr>
        <w:shd w:val="clear" w:color="auto" w:fill="F2F2F2" w:themeFill="background1" w:themeFillShade="F2"/>
        <w:spacing w:after="0" w:line="240" w:lineRule="auto"/>
        <w:jc w:val="both"/>
        <w:rPr>
          <w:rStyle w:val="longtext"/>
          <w:rFonts w:ascii="Calibri Light" w:hAnsi="Calibri Light" w:cs="Calibri Light"/>
          <w:sz w:val="20"/>
          <w:szCs w:val="20"/>
          <w:lang w:val="en-US"/>
        </w:rPr>
      </w:pPr>
      <w:r w:rsidRPr="003A0E5B">
        <w:rPr>
          <w:rStyle w:val="longtext"/>
          <w:rFonts w:ascii="Calibri Light" w:hAnsi="Calibri Light" w:cs="Calibri Light"/>
          <w:sz w:val="20"/>
          <w:szCs w:val="20"/>
          <w:lang w:val="en-US"/>
        </w:rPr>
        <w:t>Paris, S. G. &amp; Ayres, L. R. (1994).</w:t>
      </w:r>
      <w:r w:rsidRPr="003A0E5B">
        <w:rPr>
          <w:rStyle w:val="longtext"/>
          <w:rFonts w:ascii="Calibri Light" w:hAnsi="Calibri Light" w:cs="Calibri Light"/>
          <w:i/>
          <w:sz w:val="20"/>
          <w:szCs w:val="20"/>
          <w:lang w:val="en-US"/>
        </w:rPr>
        <w:t xml:space="preserve">Becoming reflective students and teachers with portfolios and authentic </w:t>
      </w:r>
      <w:proofErr w:type="spellStart"/>
      <w:r w:rsidRPr="003A0E5B">
        <w:rPr>
          <w:rStyle w:val="longtext"/>
          <w:rFonts w:ascii="Calibri Light" w:hAnsi="Calibri Light" w:cs="Calibri Light"/>
          <w:i/>
          <w:sz w:val="20"/>
          <w:szCs w:val="20"/>
          <w:lang w:val="en-US"/>
        </w:rPr>
        <w:t>assessment</w:t>
      </w:r>
      <w:r w:rsidRPr="003A0E5B">
        <w:rPr>
          <w:rStyle w:val="longtext"/>
          <w:rFonts w:ascii="Calibri Light" w:hAnsi="Calibri Light" w:cs="Calibri Light"/>
          <w:sz w:val="20"/>
          <w:szCs w:val="20"/>
          <w:lang w:val="en-US"/>
        </w:rPr>
        <w:t>.Washington</w:t>
      </w:r>
      <w:proofErr w:type="spellEnd"/>
      <w:r w:rsidRPr="003A0E5B">
        <w:rPr>
          <w:rStyle w:val="longtext"/>
          <w:rFonts w:ascii="Calibri Light" w:hAnsi="Calibri Light" w:cs="Calibri Light"/>
          <w:sz w:val="20"/>
          <w:szCs w:val="20"/>
          <w:lang w:val="en-US"/>
        </w:rPr>
        <w:t xml:space="preserve">, DC: </w:t>
      </w:r>
      <w:proofErr w:type="spellStart"/>
      <w:r w:rsidRPr="003A0E5B">
        <w:rPr>
          <w:rStyle w:val="longtext"/>
          <w:rFonts w:ascii="Calibri Light" w:hAnsi="Calibri Light" w:cs="Calibri Light"/>
          <w:sz w:val="20"/>
          <w:szCs w:val="20"/>
          <w:lang w:val="en-US"/>
        </w:rPr>
        <w:t>AmericanPsychologicalAssociation</w:t>
      </w:r>
      <w:proofErr w:type="spellEnd"/>
      <w:r w:rsidRPr="003A0E5B">
        <w:rPr>
          <w:rStyle w:val="longtext"/>
          <w:rFonts w:ascii="Calibri Light" w:hAnsi="Calibri Light" w:cs="Calibri Light"/>
          <w:sz w:val="20"/>
          <w:szCs w:val="20"/>
          <w:lang w:val="en-US"/>
        </w:rPr>
        <w:t xml:space="preserve">. </w:t>
      </w:r>
    </w:p>
    <w:p w14:paraId="23847B7D" w14:textId="77777777" w:rsidR="00657507" w:rsidRPr="003A0E5B" w:rsidRDefault="00657507" w:rsidP="00657507">
      <w:pPr>
        <w:shd w:val="clear" w:color="auto" w:fill="F2F2F2" w:themeFill="background1" w:themeFillShade="F2"/>
        <w:spacing w:after="0" w:line="240" w:lineRule="auto"/>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Αυτό το βιβλίο περιγράφει τα ζητούμενα χαρακτηριστικά των φακέλων εργασιών στη χρήση τους μέσα στην τάξη. Περιλαμβάνει έναν αριθμό παραδειγμάτων των εντύπων αξιολόγησης που μπορούν να χρησιμοποιήσουν μαθητές και εκπαιδευτικοί όταν αξιολογούν τις εργασίες του φακέλου.</w:t>
      </w:r>
    </w:p>
    <w:p w14:paraId="2C823604" w14:textId="77777777" w:rsidR="00657507" w:rsidRPr="003A0E5B" w:rsidRDefault="00657507" w:rsidP="00657507">
      <w:pPr>
        <w:shd w:val="clear" w:color="auto" w:fill="F2F2F2" w:themeFill="background1" w:themeFillShade="F2"/>
        <w:spacing w:after="0" w:line="240" w:lineRule="auto"/>
        <w:jc w:val="both"/>
        <w:rPr>
          <w:rStyle w:val="longtext"/>
          <w:rFonts w:ascii="Calibri Light" w:hAnsi="Calibri Light" w:cs="Calibri Light"/>
          <w:sz w:val="20"/>
          <w:szCs w:val="20"/>
        </w:rPr>
      </w:pPr>
    </w:p>
    <w:p w14:paraId="1A5EF57F" w14:textId="77777777" w:rsidR="00657507" w:rsidRPr="003A0E5B" w:rsidRDefault="00657507" w:rsidP="00657507">
      <w:pPr>
        <w:shd w:val="clear" w:color="auto" w:fill="F2F2F2" w:themeFill="background1" w:themeFillShade="F2"/>
        <w:spacing w:after="0" w:line="240" w:lineRule="auto"/>
        <w:jc w:val="both"/>
        <w:rPr>
          <w:rStyle w:val="longtext"/>
          <w:rFonts w:ascii="Calibri Light" w:hAnsi="Calibri Light" w:cs="Calibri Light"/>
          <w:b/>
          <w:sz w:val="20"/>
          <w:szCs w:val="20"/>
          <w:lang w:val="en-US"/>
        </w:rPr>
      </w:pPr>
      <w:r w:rsidRPr="003A0E5B">
        <w:rPr>
          <w:rStyle w:val="longtext"/>
          <w:rFonts w:ascii="Calibri Light" w:hAnsi="Calibri Light" w:cs="Calibri Light"/>
          <w:b/>
          <w:sz w:val="20"/>
          <w:szCs w:val="20"/>
          <w:lang w:val="en-US"/>
        </w:rPr>
        <w:t>Tierney, R. J., Carter, M. A. &amp;Desal, L. E. (1991).</w:t>
      </w:r>
      <w:r w:rsidR="003A0E5B" w:rsidRPr="003A0E5B">
        <w:rPr>
          <w:rStyle w:val="longtext"/>
          <w:rFonts w:ascii="Calibri Light" w:hAnsi="Calibri Light" w:cs="Calibri Light"/>
          <w:b/>
          <w:sz w:val="20"/>
          <w:szCs w:val="20"/>
          <w:lang w:val="en-US"/>
        </w:rPr>
        <w:t xml:space="preserve"> </w:t>
      </w:r>
      <w:r w:rsidRPr="003A0E5B">
        <w:rPr>
          <w:rStyle w:val="longtext"/>
          <w:rFonts w:ascii="Calibri Light" w:hAnsi="Calibri Light" w:cs="Calibri Light"/>
          <w:b/>
          <w:i/>
          <w:sz w:val="20"/>
          <w:szCs w:val="20"/>
          <w:lang w:val="en-US"/>
        </w:rPr>
        <w:t xml:space="preserve">Portfolio assessment in the reading-writing </w:t>
      </w:r>
      <w:proofErr w:type="spellStart"/>
      <w:r w:rsidRPr="003A0E5B">
        <w:rPr>
          <w:rStyle w:val="longtext"/>
          <w:rFonts w:ascii="Calibri Light" w:hAnsi="Calibri Light" w:cs="Calibri Light"/>
          <w:b/>
          <w:i/>
          <w:sz w:val="20"/>
          <w:szCs w:val="20"/>
          <w:lang w:val="en-US"/>
        </w:rPr>
        <w:t>classroom.Norwood</w:t>
      </w:r>
      <w:proofErr w:type="spellEnd"/>
      <w:r w:rsidRPr="003A0E5B">
        <w:rPr>
          <w:rStyle w:val="longtext"/>
          <w:rFonts w:ascii="Calibri Light" w:hAnsi="Calibri Light" w:cs="Calibri Light"/>
          <w:b/>
          <w:sz w:val="20"/>
          <w:szCs w:val="20"/>
          <w:lang w:val="en-US"/>
        </w:rPr>
        <w:t>, MA: Christopher-Gordon.</w:t>
      </w:r>
    </w:p>
    <w:p w14:paraId="47FCCBE6" w14:textId="77777777" w:rsidR="00657507" w:rsidRPr="003A0E5B" w:rsidRDefault="00657507" w:rsidP="00657507">
      <w:pPr>
        <w:shd w:val="clear" w:color="auto" w:fill="F2F2F2" w:themeFill="background1" w:themeFillShade="F2"/>
        <w:spacing w:after="0" w:line="240" w:lineRule="auto"/>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Αυτό το βιβλίο πραγματεύεται αποκλειστικά τη φιλοσοφία, τη διαμόρφωση και τη χρήση των φακέλων εργασιών. Η έμφαση είναι στην αξιολόγηση της ανάγνωσης και της γραφής, παρότι οι ιδέες που παρουσιάζονται στο βιβλίο αναφέρονται και σε άλλους τομείς. Τα παραδείγματα είναι ιδιαίτερα χρήσιμα και περιλαμβάνεται σχολιασμένη βιβλιογραφία.</w:t>
      </w:r>
    </w:p>
    <w:p w14:paraId="48270A53" w14:textId="77777777" w:rsidR="00657507" w:rsidRPr="003A0E5B" w:rsidRDefault="00657507" w:rsidP="00657507">
      <w:pPr>
        <w:shd w:val="clear" w:color="auto" w:fill="F2F2F2" w:themeFill="background1" w:themeFillShade="F2"/>
        <w:spacing w:after="0" w:line="240" w:lineRule="auto"/>
        <w:jc w:val="both"/>
        <w:rPr>
          <w:rStyle w:val="longtext"/>
          <w:rFonts w:ascii="Calibri Light" w:hAnsi="Calibri Light" w:cs="Calibri Light"/>
          <w:sz w:val="20"/>
          <w:szCs w:val="20"/>
        </w:rPr>
      </w:pPr>
    </w:p>
    <w:p w14:paraId="1CC3EED7" w14:textId="77777777" w:rsidR="00657507" w:rsidRPr="003A0E5B" w:rsidRDefault="00657507" w:rsidP="00657507">
      <w:pPr>
        <w:shd w:val="clear" w:color="auto" w:fill="F2F2F2" w:themeFill="background1" w:themeFillShade="F2"/>
        <w:spacing w:after="0" w:line="240" w:lineRule="auto"/>
        <w:jc w:val="both"/>
        <w:rPr>
          <w:rStyle w:val="longtext"/>
          <w:rFonts w:ascii="Calibri Light" w:hAnsi="Calibri Light" w:cs="Calibri Light"/>
          <w:sz w:val="20"/>
          <w:szCs w:val="20"/>
        </w:rPr>
      </w:pPr>
      <w:proofErr w:type="spellStart"/>
      <w:r w:rsidRPr="003A0E5B">
        <w:rPr>
          <w:rStyle w:val="longtext"/>
          <w:rFonts w:ascii="Calibri Light" w:hAnsi="Calibri Light" w:cs="Calibri Light"/>
          <w:b/>
          <w:sz w:val="20"/>
          <w:szCs w:val="20"/>
        </w:rPr>
        <w:t>Underwood</w:t>
      </w:r>
      <w:proofErr w:type="spellEnd"/>
      <w:r w:rsidRPr="003A0E5B">
        <w:rPr>
          <w:rStyle w:val="longtext"/>
          <w:rFonts w:ascii="Calibri Light" w:hAnsi="Calibri Light" w:cs="Calibri Light"/>
          <w:b/>
          <w:sz w:val="20"/>
          <w:szCs w:val="20"/>
        </w:rPr>
        <w:t xml:space="preserve">, T. (1998). </w:t>
      </w:r>
      <w:r w:rsidRPr="003A0E5B">
        <w:rPr>
          <w:rStyle w:val="longtext"/>
          <w:rFonts w:ascii="Calibri Light" w:hAnsi="Calibri Light" w:cs="Calibri Light"/>
          <w:b/>
          <w:i/>
          <w:sz w:val="20"/>
          <w:szCs w:val="20"/>
          <w:lang w:val="en-US"/>
        </w:rPr>
        <w:t xml:space="preserve">The consequences of portfolio assessment: A case study. </w:t>
      </w:r>
      <w:proofErr w:type="spellStart"/>
      <w:r w:rsidRPr="003A0E5B">
        <w:rPr>
          <w:rStyle w:val="longtext"/>
          <w:rFonts w:ascii="Calibri Light" w:hAnsi="Calibri Light" w:cs="Calibri Light"/>
          <w:b/>
          <w:i/>
          <w:sz w:val="20"/>
          <w:szCs w:val="20"/>
        </w:rPr>
        <w:t>EducationalAssessment</w:t>
      </w:r>
      <w:proofErr w:type="spellEnd"/>
      <w:r w:rsidRPr="003A0E5B">
        <w:rPr>
          <w:rStyle w:val="longtext"/>
          <w:rFonts w:ascii="Calibri Light" w:hAnsi="Calibri Light" w:cs="Calibri Light"/>
          <w:b/>
          <w:sz w:val="20"/>
          <w:szCs w:val="20"/>
        </w:rPr>
        <w:t>,</w:t>
      </w:r>
      <w:r w:rsidRPr="003A0E5B">
        <w:rPr>
          <w:rStyle w:val="longtext"/>
          <w:rFonts w:ascii="Calibri Light" w:hAnsi="Calibri Light" w:cs="Calibri Light"/>
          <w:b/>
          <w:i/>
          <w:sz w:val="20"/>
          <w:szCs w:val="20"/>
        </w:rPr>
        <w:t xml:space="preserve"> 5</w:t>
      </w:r>
      <w:r w:rsidRPr="003A0E5B">
        <w:rPr>
          <w:rStyle w:val="longtext"/>
          <w:rFonts w:ascii="Calibri Light" w:hAnsi="Calibri Light" w:cs="Calibri Light"/>
          <w:b/>
          <w:sz w:val="20"/>
          <w:szCs w:val="20"/>
        </w:rPr>
        <w:t>, 147-194</w:t>
      </w:r>
      <w:r w:rsidRPr="003A0E5B">
        <w:rPr>
          <w:rStyle w:val="longtext"/>
          <w:rFonts w:ascii="Calibri Light" w:hAnsi="Calibri Light" w:cs="Calibri Light"/>
          <w:sz w:val="20"/>
          <w:szCs w:val="20"/>
        </w:rPr>
        <w:t>.</w:t>
      </w:r>
    </w:p>
    <w:p w14:paraId="23AE7C08" w14:textId="77777777" w:rsidR="00657507" w:rsidRPr="003A0E5B" w:rsidRDefault="00657507" w:rsidP="00657507">
      <w:pPr>
        <w:shd w:val="clear" w:color="auto" w:fill="F2F2F2" w:themeFill="background1" w:themeFillShade="F2"/>
        <w:spacing w:after="0" w:line="240" w:lineRule="auto"/>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 xml:space="preserve"> Αυτό το άρθρο περιγράφει μία ετήσια μελέτη με αντικείμενο τη χρήση φακέλων εργασιών από τρεις εκπαιδευτικούς στο μάθημα της γλώσσας.</w:t>
      </w:r>
    </w:p>
    <w:p w14:paraId="77D91525" w14:textId="77777777" w:rsidR="00657507" w:rsidRPr="003A0E5B" w:rsidRDefault="00657507" w:rsidP="00657507">
      <w:pPr>
        <w:spacing w:after="0" w:line="240" w:lineRule="auto"/>
        <w:jc w:val="both"/>
        <w:rPr>
          <w:rStyle w:val="longtext"/>
          <w:rFonts w:ascii="Calibri Light" w:hAnsi="Calibri Light" w:cs="Calibri Light"/>
          <w:sz w:val="20"/>
          <w:szCs w:val="20"/>
        </w:rPr>
      </w:pPr>
    </w:p>
    <w:p w14:paraId="5E0D2F44" w14:textId="77777777" w:rsidR="00657507" w:rsidRPr="003A0E5B" w:rsidRDefault="00657507" w:rsidP="00657507">
      <w:pPr>
        <w:spacing w:after="0" w:line="240" w:lineRule="auto"/>
        <w:jc w:val="both"/>
        <w:rPr>
          <w:rStyle w:val="longtext"/>
          <w:rFonts w:ascii="Calibri Light" w:hAnsi="Calibri Light" w:cs="Calibri Light"/>
          <w:sz w:val="20"/>
          <w:szCs w:val="20"/>
        </w:rPr>
      </w:pPr>
    </w:p>
    <w:p w14:paraId="3ADB233D" w14:textId="77777777" w:rsidR="00657507" w:rsidRPr="003A0E5B" w:rsidRDefault="00657507" w:rsidP="00657507">
      <w:pPr>
        <w:spacing w:after="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Στη συνέχεια θα αναφερθούμε στην</w:t>
      </w:r>
      <w:r w:rsidR="003A0E5B">
        <w:rPr>
          <w:rStyle w:val="longtext"/>
          <w:rFonts w:ascii="Calibri Light" w:hAnsi="Calibri Light" w:cs="Calibri Light"/>
          <w:sz w:val="20"/>
          <w:szCs w:val="20"/>
        </w:rPr>
        <w:t xml:space="preserve"> </w:t>
      </w:r>
      <w:proofErr w:type="spellStart"/>
      <w:r w:rsidRPr="003A0E5B">
        <w:rPr>
          <w:rStyle w:val="longtext"/>
          <w:rFonts w:ascii="Calibri Light" w:hAnsi="Calibri Light" w:cs="Calibri Light"/>
          <w:b/>
          <w:sz w:val="20"/>
          <w:szCs w:val="20"/>
        </w:rPr>
        <w:t>Eτεροαξιολόγηση</w:t>
      </w:r>
      <w:proofErr w:type="spellEnd"/>
      <w:r w:rsidRPr="003A0E5B">
        <w:rPr>
          <w:rStyle w:val="longtext"/>
          <w:rFonts w:ascii="Calibri Light" w:hAnsi="Calibri Light" w:cs="Calibri Light"/>
          <w:sz w:val="20"/>
          <w:szCs w:val="20"/>
        </w:rPr>
        <w:t>, η οποία θεωρείται πρωτίστως ένα εργαλείο μάθησης για τον ίδιο τον/της μαθητή/</w:t>
      </w:r>
      <w:proofErr w:type="spellStart"/>
      <w:r w:rsidRPr="003A0E5B">
        <w:rPr>
          <w:rStyle w:val="longtext"/>
          <w:rFonts w:ascii="Calibri Light" w:hAnsi="Calibri Light" w:cs="Calibri Light"/>
          <w:sz w:val="20"/>
          <w:szCs w:val="20"/>
        </w:rPr>
        <w:t>τρια</w:t>
      </w:r>
      <w:proofErr w:type="spellEnd"/>
      <w:r w:rsidRPr="003A0E5B">
        <w:rPr>
          <w:rStyle w:val="longtext"/>
          <w:rFonts w:ascii="Calibri Light" w:hAnsi="Calibri Light" w:cs="Calibri Light"/>
          <w:sz w:val="20"/>
          <w:szCs w:val="20"/>
        </w:rPr>
        <w:t xml:space="preserve"> που πραγματοποιεί την αξιολόγηση, καθώς και ένα εργαλείο αξιολόγησης που εστιάζεται στη διαδικασία παροχής και λήψης ανατροφοδότησης. Ο/η μαθητής/</w:t>
      </w:r>
      <w:proofErr w:type="spellStart"/>
      <w:r w:rsidRPr="003A0E5B">
        <w:rPr>
          <w:rStyle w:val="longtext"/>
          <w:rFonts w:ascii="Calibri Light" w:hAnsi="Calibri Light" w:cs="Calibri Light"/>
          <w:sz w:val="20"/>
          <w:szCs w:val="20"/>
        </w:rPr>
        <w:t>τρια</w:t>
      </w:r>
      <w:proofErr w:type="spellEnd"/>
      <w:r w:rsidRPr="003A0E5B">
        <w:rPr>
          <w:rStyle w:val="longtext"/>
          <w:rFonts w:ascii="Calibri Light" w:hAnsi="Calibri Light" w:cs="Calibri Light"/>
          <w:sz w:val="20"/>
          <w:szCs w:val="20"/>
        </w:rPr>
        <w:t xml:space="preserve">, αξιολογώντας τις εργασίες των συμμαθητών του, συνειδητοποιεί τα λάθη και τις παραλείψεις του και </w:t>
      </w:r>
      <w:proofErr w:type="spellStart"/>
      <w:r w:rsidRPr="003A0E5B">
        <w:rPr>
          <w:rStyle w:val="longtext"/>
          <w:rFonts w:ascii="Calibri Light" w:hAnsi="Calibri Light" w:cs="Calibri Light"/>
          <w:sz w:val="20"/>
          <w:szCs w:val="20"/>
        </w:rPr>
        <w:t>αναστοχάζεται</w:t>
      </w:r>
      <w:proofErr w:type="spellEnd"/>
      <w:r w:rsidRPr="003A0E5B">
        <w:rPr>
          <w:rStyle w:val="longtext"/>
          <w:rFonts w:ascii="Calibri Light" w:hAnsi="Calibri Light" w:cs="Calibri Light"/>
          <w:sz w:val="20"/>
          <w:szCs w:val="20"/>
        </w:rPr>
        <w:t xml:space="preserve"> τη δική του μαθησιακή πορεία (</w:t>
      </w:r>
      <w:proofErr w:type="spellStart"/>
      <w:r w:rsidRPr="003A0E5B">
        <w:rPr>
          <w:rStyle w:val="longtext"/>
          <w:rFonts w:ascii="Calibri Light" w:hAnsi="Calibri Light" w:cs="Calibri Light"/>
          <w:sz w:val="20"/>
          <w:szCs w:val="20"/>
        </w:rPr>
        <w:t>Andrade&amp;Valtcheva</w:t>
      </w:r>
      <w:proofErr w:type="spellEnd"/>
      <w:r w:rsidRPr="003A0E5B">
        <w:rPr>
          <w:rStyle w:val="longtext"/>
          <w:rFonts w:ascii="Calibri Light" w:hAnsi="Calibri Light" w:cs="Calibri Light"/>
          <w:sz w:val="20"/>
          <w:szCs w:val="20"/>
        </w:rPr>
        <w:t xml:space="preserve">, 2008˙ </w:t>
      </w:r>
      <w:proofErr w:type="spellStart"/>
      <w:r w:rsidRPr="003A0E5B">
        <w:rPr>
          <w:rStyle w:val="longtext"/>
          <w:rFonts w:ascii="Calibri Light" w:hAnsi="Calibri Light" w:cs="Calibri Light"/>
          <w:sz w:val="20"/>
          <w:szCs w:val="20"/>
        </w:rPr>
        <w:t>Dochy</w:t>
      </w:r>
      <w:proofErr w:type="spellEnd"/>
      <w:r w:rsidRPr="003A0E5B">
        <w:rPr>
          <w:rStyle w:val="longtext"/>
          <w:rFonts w:ascii="Calibri Light" w:hAnsi="Calibri Light" w:cs="Calibri Light"/>
          <w:sz w:val="20"/>
          <w:szCs w:val="20"/>
        </w:rPr>
        <w:t xml:space="preserve">, 2001˙ </w:t>
      </w:r>
      <w:proofErr w:type="spellStart"/>
      <w:r w:rsidRPr="003A0E5B">
        <w:rPr>
          <w:rStyle w:val="longtext"/>
          <w:rFonts w:ascii="Calibri Light" w:hAnsi="Calibri Light" w:cs="Calibri Light"/>
          <w:sz w:val="20"/>
          <w:szCs w:val="20"/>
        </w:rPr>
        <w:t>Ταρατόρη</w:t>
      </w:r>
      <w:proofErr w:type="spellEnd"/>
      <w:r w:rsidRPr="003A0E5B">
        <w:rPr>
          <w:rStyle w:val="longtext"/>
          <w:rFonts w:ascii="Calibri Light" w:hAnsi="Calibri Light" w:cs="Calibri Light"/>
          <w:sz w:val="20"/>
          <w:szCs w:val="20"/>
        </w:rPr>
        <w:t>-</w:t>
      </w:r>
      <w:proofErr w:type="spellStart"/>
      <w:r w:rsidRPr="003A0E5B">
        <w:rPr>
          <w:rStyle w:val="longtext"/>
          <w:rFonts w:ascii="Calibri Light" w:hAnsi="Calibri Light" w:cs="Calibri Light"/>
          <w:sz w:val="20"/>
          <w:szCs w:val="20"/>
        </w:rPr>
        <w:t>Τσαλκατίδου</w:t>
      </w:r>
      <w:proofErr w:type="spellEnd"/>
      <w:r w:rsidRPr="003A0E5B">
        <w:rPr>
          <w:rStyle w:val="longtext"/>
          <w:rFonts w:ascii="Calibri Light" w:hAnsi="Calibri Light" w:cs="Calibri Light"/>
          <w:sz w:val="20"/>
          <w:szCs w:val="20"/>
        </w:rPr>
        <w:t>, 2009).</w:t>
      </w:r>
    </w:p>
    <w:p w14:paraId="03E3A558" w14:textId="77777777" w:rsidR="00657507" w:rsidRPr="003A0E5B" w:rsidRDefault="00657507" w:rsidP="00657507">
      <w:pPr>
        <w:spacing w:after="0"/>
        <w:jc w:val="both"/>
        <w:rPr>
          <w:rStyle w:val="longtext"/>
          <w:rFonts w:ascii="Calibri Light" w:hAnsi="Calibri Light" w:cs="Calibri Light"/>
          <w:b/>
          <w:sz w:val="20"/>
          <w:szCs w:val="20"/>
        </w:rPr>
      </w:pPr>
    </w:p>
    <w:p w14:paraId="4F4ACDB3" w14:textId="77777777" w:rsidR="00657507" w:rsidRPr="003A0E5B" w:rsidRDefault="00657507" w:rsidP="00657507">
      <w:pPr>
        <w:spacing w:after="0"/>
        <w:jc w:val="both"/>
        <w:rPr>
          <w:rStyle w:val="longtext"/>
          <w:rFonts w:ascii="Calibri Light" w:hAnsi="Calibri Light" w:cs="Calibri Light"/>
          <w:b/>
          <w:color w:val="FFFFFF" w:themeColor="background1"/>
          <w:sz w:val="20"/>
          <w:szCs w:val="20"/>
        </w:rPr>
      </w:pPr>
      <w:r w:rsidRPr="003A0E5B">
        <w:rPr>
          <w:rFonts w:ascii="Calibri Light" w:hAnsi="Calibri Light" w:cs="Calibri Light"/>
          <w:noProof/>
          <w:sz w:val="20"/>
          <w:szCs w:val="20"/>
          <w:lang w:eastAsia="el-GR"/>
        </w:rPr>
        <w:drawing>
          <wp:anchor distT="0" distB="0" distL="114300" distR="114300" simplePos="0" relativeHeight="251681792" behindDoc="1" locked="0" layoutInCell="1" allowOverlap="1" wp14:anchorId="471C3616" wp14:editId="2053B945">
            <wp:simplePos x="0" y="0"/>
            <wp:positionH relativeFrom="column">
              <wp:posOffset>-790575</wp:posOffset>
            </wp:positionH>
            <wp:positionV relativeFrom="paragraph">
              <wp:posOffset>135890</wp:posOffset>
            </wp:positionV>
            <wp:extent cx="786765" cy="554990"/>
            <wp:effectExtent l="0" t="0" r="0" b="0"/>
            <wp:wrapTight wrapText="bothSides">
              <wp:wrapPolygon edited="0">
                <wp:start x="0" y="0"/>
                <wp:lineTo x="0" y="20760"/>
                <wp:lineTo x="20920" y="20760"/>
                <wp:lineTo x="20920" y="0"/>
                <wp:lineTo x="0" y="0"/>
              </wp:wrapPolygon>
            </wp:wrapTight>
            <wp:docPr id="3"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6765" cy="554990"/>
                    </a:xfrm>
                    <a:prstGeom prst="rect">
                      <a:avLst/>
                    </a:prstGeom>
                    <a:noFill/>
                  </pic:spPr>
                </pic:pic>
              </a:graphicData>
            </a:graphic>
          </wp:anchor>
        </w:drawing>
      </w:r>
      <w:r w:rsidRPr="003A0E5B">
        <w:rPr>
          <w:rStyle w:val="longtext"/>
          <w:rFonts w:ascii="Calibri Light" w:hAnsi="Calibri Light" w:cs="Calibri Light"/>
          <w:b/>
          <w:color w:val="FFFFFF" w:themeColor="background1"/>
          <w:sz w:val="20"/>
          <w:szCs w:val="20"/>
        </w:rPr>
        <w:t>ΟΡΙΣΜΟΣ</w:t>
      </w:r>
    </w:p>
    <w:p w14:paraId="03C236BB" w14:textId="77777777" w:rsidR="00657507" w:rsidRPr="003A0E5B" w:rsidRDefault="00657507" w:rsidP="0065750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Ως</w:t>
      </w:r>
      <w:r w:rsidR="003A0E5B">
        <w:rPr>
          <w:rStyle w:val="longtext"/>
          <w:rFonts w:ascii="Calibri Light" w:hAnsi="Calibri Light" w:cs="Calibri Light"/>
          <w:sz w:val="20"/>
          <w:szCs w:val="20"/>
        </w:rPr>
        <w:t xml:space="preserve"> </w:t>
      </w:r>
      <w:proofErr w:type="spellStart"/>
      <w:r w:rsidRPr="003A0E5B">
        <w:rPr>
          <w:rStyle w:val="longtext"/>
          <w:rFonts w:ascii="Calibri Light" w:hAnsi="Calibri Light" w:cs="Calibri Light"/>
          <w:b/>
          <w:sz w:val="20"/>
          <w:szCs w:val="20"/>
        </w:rPr>
        <w:t>Ετεροαξιολόγηση</w:t>
      </w:r>
      <w:proofErr w:type="spellEnd"/>
      <w:r w:rsidRPr="003A0E5B">
        <w:rPr>
          <w:rStyle w:val="longtext"/>
          <w:rFonts w:ascii="Calibri Light" w:hAnsi="Calibri Light" w:cs="Calibri Light"/>
          <w:sz w:val="20"/>
          <w:szCs w:val="20"/>
        </w:rPr>
        <w:t xml:space="preserve"> ορίζεται η διαδικασία κατά την οποία ένας ή περισσότεροι μαθητές/τριες αξιολογούν την επίδοση του συμμαθητή τους, επισημαίνουν τα λάθη του και συστήνουν τρόπους βελτίωσής του.</w:t>
      </w:r>
    </w:p>
    <w:p w14:paraId="4CBA4A39" w14:textId="77777777" w:rsidR="00657507" w:rsidRPr="003A0E5B" w:rsidRDefault="00657507" w:rsidP="00657507">
      <w:pPr>
        <w:spacing w:after="0"/>
        <w:jc w:val="both"/>
        <w:rPr>
          <w:rStyle w:val="longtext"/>
          <w:rFonts w:ascii="Calibri Light" w:hAnsi="Calibri Light" w:cs="Calibri Light"/>
          <w:sz w:val="20"/>
          <w:szCs w:val="20"/>
        </w:rPr>
      </w:pPr>
    </w:p>
    <w:p w14:paraId="21BE3F94" w14:textId="77777777" w:rsidR="00657507" w:rsidRPr="003A0E5B" w:rsidRDefault="00657507" w:rsidP="00657507">
      <w:pPr>
        <w:spacing w:after="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 xml:space="preserve"> Η </w:t>
      </w:r>
      <w:proofErr w:type="spellStart"/>
      <w:r w:rsidRPr="003A0E5B">
        <w:rPr>
          <w:rStyle w:val="longtext"/>
          <w:rFonts w:ascii="Calibri Light" w:hAnsi="Calibri Light" w:cs="Calibri Light"/>
          <w:sz w:val="20"/>
          <w:szCs w:val="20"/>
        </w:rPr>
        <w:t>ετεροαξιολόγηση</w:t>
      </w:r>
      <w:proofErr w:type="spellEnd"/>
      <w:r w:rsidRPr="003A0E5B">
        <w:rPr>
          <w:rStyle w:val="longtext"/>
          <w:rFonts w:ascii="Calibri Light" w:hAnsi="Calibri Light" w:cs="Calibri Light"/>
          <w:sz w:val="20"/>
          <w:szCs w:val="20"/>
        </w:rPr>
        <w:t xml:space="preserve"> αντιστοιχεί στη διεθνή βιβλιογραφία με τον όρο «</w:t>
      </w:r>
      <w:proofErr w:type="spellStart"/>
      <w:r w:rsidRPr="003A0E5B">
        <w:rPr>
          <w:rStyle w:val="longtext"/>
          <w:rFonts w:ascii="Calibri Light" w:hAnsi="Calibri Light" w:cs="Calibri Light"/>
          <w:sz w:val="20"/>
          <w:szCs w:val="20"/>
        </w:rPr>
        <w:t>peerassessment</w:t>
      </w:r>
      <w:proofErr w:type="spellEnd"/>
      <w:r w:rsidRPr="003A0E5B">
        <w:rPr>
          <w:rStyle w:val="longtext"/>
          <w:rFonts w:ascii="Calibri Light" w:hAnsi="Calibri Light" w:cs="Calibri Light"/>
          <w:sz w:val="20"/>
          <w:szCs w:val="20"/>
        </w:rPr>
        <w:t>» (</w:t>
      </w:r>
      <w:proofErr w:type="spellStart"/>
      <w:r w:rsidRPr="003A0E5B">
        <w:rPr>
          <w:rStyle w:val="longtext"/>
          <w:rFonts w:ascii="Calibri Light" w:hAnsi="Calibri Light" w:cs="Calibri Light"/>
          <w:sz w:val="20"/>
          <w:szCs w:val="20"/>
        </w:rPr>
        <w:t>Gouliet</w:t>
      </w:r>
      <w:proofErr w:type="spellEnd"/>
      <w:r w:rsidRPr="003A0E5B">
        <w:rPr>
          <w:rStyle w:val="longtext"/>
          <w:rFonts w:ascii="Calibri Light" w:hAnsi="Calibri Light" w:cs="Calibri Light"/>
          <w:sz w:val="20"/>
          <w:szCs w:val="20"/>
        </w:rPr>
        <w:t xml:space="preserve">. </w:t>
      </w:r>
      <w:proofErr w:type="spellStart"/>
      <w:r w:rsidRPr="003A0E5B">
        <w:rPr>
          <w:rStyle w:val="longtext"/>
          <w:rFonts w:ascii="Calibri Light" w:hAnsi="Calibri Light" w:cs="Calibri Light"/>
          <w:sz w:val="20"/>
          <w:szCs w:val="20"/>
        </w:rPr>
        <w:t>al</w:t>
      </w:r>
      <w:proofErr w:type="spellEnd"/>
      <w:r w:rsidRPr="003A0E5B">
        <w:rPr>
          <w:rStyle w:val="longtext"/>
          <w:rFonts w:ascii="Calibri Light" w:hAnsi="Calibri Light" w:cs="Calibri Light"/>
          <w:sz w:val="20"/>
          <w:szCs w:val="20"/>
        </w:rPr>
        <w:t xml:space="preserve">., 2006˙ </w:t>
      </w:r>
      <w:proofErr w:type="spellStart"/>
      <w:r w:rsidRPr="003A0E5B">
        <w:rPr>
          <w:rStyle w:val="longtext"/>
          <w:rFonts w:ascii="Calibri Light" w:hAnsi="Calibri Light" w:cs="Calibri Light"/>
          <w:sz w:val="20"/>
          <w:szCs w:val="20"/>
        </w:rPr>
        <w:t>Roberts</w:t>
      </w:r>
      <w:proofErr w:type="spellEnd"/>
      <w:r w:rsidRPr="003A0E5B">
        <w:rPr>
          <w:rStyle w:val="longtext"/>
          <w:rFonts w:ascii="Calibri Light" w:hAnsi="Calibri Light" w:cs="Calibri Light"/>
          <w:sz w:val="20"/>
          <w:szCs w:val="20"/>
        </w:rPr>
        <w:t xml:space="preserve">, 2006˙ </w:t>
      </w:r>
      <w:proofErr w:type="spellStart"/>
      <w:r w:rsidRPr="003A0E5B">
        <w:rPr>
          <w:rStyle w:val="longtext"/>
          <w:rFonts w:ascii="Calibri Light" w:hAnsi="Calibri Light" w:cs="Calibri Light"/>
          <w:sz w:val="20"/>
          <w:szCs w:val="20"/>
        </w:rPr>
        <w:t>Willey&amp;Gardner</w:t>
      </w:r>
      <w:proofErr w:type="spellEnd"/>
      <w:r w:rsidRPr="003A0E5B">
        <w:rPr>
          <w:rStyle w:val="longtext"/>
          <w:rFonts w:ascii="Calibri Light" w:hAnsi="Calibri Light" w:cs="Calibri Light"/>
          <w:sz w:val="20"/>
          <w:szCs w:val="20"/>
        </w:rPr>
        <w:t>, 2009), ενώ στην ελληνική συναντάται επίσης με τους όρους «αξιολόγηση εκπαιδευομένου από εκπαιδευόμενο» (</w:t>
      </w:r>
      <w:proofErr w:type="spellStart"/>
      <w:r w:rsidRPr="003A0E5B">
        <w:rPr>
          <w:rStyle w:val="longtext"/>
          <w:rFonts w:ascii="Calibri Light" w:hAnsi="Calibri Light" w:cs="Calibri Light"/>
          <w:sz w:val="20"/>
          <w:szCs w:val="20"/>
        </w:rPr>
        <w:t>Γουλή</w:t>
      </w:r>
      <w:proofErr w:type="spellEnd"/>
      <w:r w:rsidRPr="003A0E5B">
        <w:rPr>
          <w:rStyle w:val="longtext"/>
          <w:rFonts w:ascii="Calibri Light" w:hAnsi="Calibri Light" w:cs="Calibri Light"/>
          <w:sz w:val="20"/>
          <w:szCs w:val="20"/>
        </w:rPr>
        <w:t xml:space="preserve">, 2007˙ </w:t>
      </w:r>
      <w:proofErr w:type="spellStart"/>
      <w:r w:rsidRPr="003A0E5B">
        <w:rPr>
          <w:rStyle w:val="longtext"/>
          <w:rFonts w:ascii="Calibri Light" w:hAnsi="Calibri Light" w:cs="Calibri Light"/>
          <w:sz w:val="20"/>
          <w:szCs w:val="20"/>
        </w:rPr>
        <w:t>Κουλουμπαρίτση&amp;Ματσαγγούρας</w:t>
      </w:r>
      <w:proofErr w:type="spellEnd"/>
      <w:r w:rsidRPr="003A0E5B">
        <w:rPr>
          <w:rStyle w:val="longtext"/>
          <w:rFonts w:ascii="Calibri Light" w:hAnsi="Calibri Light" w:cs="Calibri Light"/>
          <w:sz w:val="20"/>
          <w:szCs w:val="20"/>
        </w:rPr>
        <w:t xml:space="preserve">, 2004˙ ΥΠΕΠΘ-ΚΕΕ, 1998) ή «ομότιμη αξιολόγηση» (Γρηγοριάδου κ.ά., 2004˙ </w:t>
      </w:r>
      <w:proofErr w:type="spellStart"/>
      <w:r w:rsidRPr="003A0E5B">
        <w:rPr>
          <w:rStyle w:val="longtext"/>
          <w:rFonts w:ascii="Calibri Light" w:hAnsi="Calibri Light" w:cs="Calibri Light"/>
          <w:sz w:val="20"/>
          <w:szCs w:val="20"/>
        </w:rPr>
        <w:t>Μπούμπουκα</w:t>
      </w:r>
      <w:proofErr w:type="spellEnd"/>
      <w:r w:rsidRPr="003A0E5B">
        <w:rPr>
          <w:rStyle w:val="longtext"/>
          <w:rFonts w:ascii="Calibri Light" w:hAnsi="Calibri Light" w:cs="Calibri Light"/>
          <w:sz w:val="20"/>
          <w:szCs w:val="20"/>
        </w:rPr>
        <w:t xml:space="preserve"> κ.ά., 2008).Η ενασχόληση των μαθητών/τριών με τη διαδικασία αξιολόγησης της επίδοσης των </w:t>
      </w:r>
      <w:proofErr w:type="spellStart"/>
      <w:r w:rsidRPr="003A0E5B">
        <w:rPr>
          <w:rStyle w:val="longtext"/>
          <w:rFonts w:ascii="Calibri Light" w:hAnsi="Calibri Light" w:cs="Calibri Light"/>
          <w:sz w:val="20"/>
          <w:szCs w:val="20"/>
        </w:rPr>
        <w:t>συνεκπαιδευομένων</w:t>
      </w:r>
      <w:proofErr w:type="spellEnd"/>
      <w:r w:rsidRPr="003A0E5B">
        <w:rPr>
          <w:rStyle w:val="longtext"/>
          <w:rFonts w:ascii="Calibri Light" w:hAnsi="Calibri Light" w:cs="Calibri Light"/>
          <w:sz w:val="20"/>
          <w:szCs w:val="20"/>
        </w:rPr>
        <w:t xml:space="preserve"> τους συντελεί στην ανάπτυξη </w:t>
      </w:r>
      <w:proofErr w:type="spellStart"/>
      <w:r w:rsidRPr="003A0E5B">
        <w:rPr>
          <w:rStyle w:val="longtext"/>
          <w:rFonts w:ascii="Calibri Light" w:hAnsi="Calibri Light" w:cs="Calibri Light"/>
          <w:sz w:val="20"/>
          <w:szCs w:val="20"/>
        </w:rPr>
        <w:t>μεταγνωστικών</w:t>
      </w:r>
      <w:proofErr w:type="spellEnd"/>
      <w:r w:rsidRPr="003A0E5B">
        <w:rPr>
          <w:rStyle w:val="longtext"/>
          <w:rFonts w:ascii="Calibri Light" w:hAnsi="Calibri Light" w:cs="Calibri Light"/>
          <w:sz w:val="20"/>
          <w:szCs w:val="20"/>
        </w:rPr>
        <w:t xml:space="preserve"> δεξιοτήτων (π.χ. αυτοαξιολόγησης, αιτιολόγησης). Επιπλέον, συμβάλλει στη βελτίωση της ικανότητας </w:t>
      </w:r>
      <w:proofErr w:type="spellStart"/>
      <w:r w:rsidRPr="003A0E5B">
        <w:rPr>
          <w:rStyle w:val="longtext"/>
          <w:rFonts w:ascii="Calibri Light" w:hAnsi="Calibri Light" w:cs="Calibri Light"/>
          <w:sz w:val="20"/>
          <w:szCs w:val="20"/>
        </w:rPr>
        <w:t>αυτόπαρακολούθησης</w:t>
      </w:r>
      <w:proofErr w:type="spellEnd"/>
      <w:r w:rsidRPr="003A0E5B">
        <w:rPr>
          <w:rStyle w:val="longtext"/>
          <w:rFonts w:ascii="Calibri Light" w:hAnsi="Calibri Light" w:cs="Calibri Light"/>
          <w:sz w:val="20"/>
          <w:szCs w:val="20"/>
        </w:rPr>
        <w:t>, της αυτογνωσίας και κατά συνέπεια και της αυτορρύθμισης του εκπαιδευομένου, ενισχύοντας ταυτόχρονα την κριτική σκέψη, την άσκηση εποικοδομητικής κριτικής και τη λήψη αποφάσεων.</w:t>
      </w:r>
    </w:p>
    <w:p w14:paraId="1A99E690" w14:textId="77777777" w:rsidR="00657507" w:rsidRPr="003A0E5B" w:rsidRDefault="00657507" w:rsidP="00657507">
      <w:pPr>
        <w:spacing w:after="0"/>
        <w:ind w:firstLine="720"/>
        <w:jc w:val="both"/>
        <w:rPr>
          <w:rStyle w:val="longtext"/>
          <w:rFonts w:ascii="Calibri Light" w:hAnsi="Calibri Light" w:cs="Calibri Light"/>
          <w:sz w:val="20"/>
          <w:szCs w:val="20"/>
        </w:rPr>
      </w:pPr>
      <w:r w:rsidRPr="003A0E5B">
        <w:rPr>
          <w:rStyle w:val="longtext"/>
          <w:rFonts w:ascii="Calibri Light" w:hAnsi="Calibri Light" w:cs="Calibri Light"/>
          <w:sz w:val="20"/>
          <w:szCs w:val="20"/>
        </w:rPr>
        <w:t xml:space="preserve">Η </w:t>
      </w:r>
      <w:proofErr w:type="spellStart"/>
      <w:r w:rsidRPr="003A0E5B">
        <w:rPr>
          <w:rStyle w:val="longtext"/>
          <w:rFonts w:ascii="Calibri Light" w:hAnsi="Calibri Light" w:cs="Calibri Light"/>
          <w:sz w:val="20"/>
          <w:szCs w:val="20"/>
        </w:rPr>
        <w:t>ετεροαξιολόγηση</w:t>
      </w:r>
      <w:proofErr w:type="spellEnd"/>
      <w:r w:rsidRPr="003A0E5B">
        <w:rPr>
          <w:rStyle w:val="longtext"/>
          <w:rFonts w:ascii="Calibri Light" w:hAnsi="Calibri Light" w:cs="Calibri Light"/>
          <w:sz w:val="20"/>
          <w:szCs w:val="20"/>
        </w:rPr>
        <w:t xml:space="preserve"> μπορεί να αξιοποιηθεί για να αποτιμήσει ένα ευρύ φάσμα γνώσεων, δεξιοτήτων, ικανοτήτων σε ποικίλα μαθησιακά γνωστικά αντικείμενα και δραστηριότητες, στο πλαίσιο τόσο της διαγνωστικής όσο και της διαμορφωτικής και της τελικής αξιολόγησης. Το εξαιρετικά κρίσιμο σημείο της συγκεκριμένης τεχνικής είναι η μύηση των μαθητών στις διαδικασίες αξιολόγησης. Η αποτελεσματική εφαρμογή της  απαιτεί από τον εκπαιδευτικό να εκπαιδεύσει τους/τις μαθητές/τριες να αξιολογούν τους συμμαθητές τους με βάση σαφή, κατανοητά και κοινά αποδεκτά κριτήρια.</w:t>
      </w:r>
    </w:p>
    <w:p w14:paraId="1D2ED4F7" w14:textId="77777777" w:rsidR="00657507" w:rsidRPr="003A0E5B" w:rsidRDefault="00657507" w:rsidP="00657507">
      <w:pPr>
        <w:spacing w:after="0"/>
        <w:ind w:firstLine="720"/>
        <w:jc w:val="both"/>
        <w:rPr>
          <w:rStyle w:val="longtext"/>
          <w:rFonts w:ascii="Calibri Light" w:hAnsi="Calibri Light" w:cs="Calibri Light"/>
          <w:sz w:val="20"/>
          <w:szCs w:val="20"/>
        </w:rPr>
      </w:pPr>
    </w:p>
    <w:p w14:paraId="28ACD97B" w14:textId="77777777" w:rsidR="00657507" w:rsidRPr="00D24930" w:rsidRDefault="00657507" w:rsidP="00657507">
      <w:pPr>
        <w:spacing w:after="0"/>
        <w:jc w:val="both"/>
        <w:rPr>
          <w:rStyle w:val="longtext"/>
          <w:rFonts w:cstheme="minorHAnsi"/>
          <w:b/>
          <w:color w:val="002060"/>
          <w:sz w:val="24"/>
          <w:szCs w:val="24"/>
        </w:rPr>
      </w:pPr>
      <w:r>
        <w:rPr>
          <w:rFonts w:cstheme="minorHAnsi"/>
          <w:b/>
          <w:noProof/>
          <w:color w:val="002060"/>
          <w:sz w:val="24"/>
          <w:szCs w:val="24"/>
          <w:lang w:eastAsia="el-GR"/>
        </w:rPr>
        <w:drawing>
          <wp:anchor distT="0" distB="0" distL="114300" distR="114300" simplePos="0" relativeHeight="251677696" behindDoc="1" locked="0" layoutInCell="1" allowOverlap="1" wp14:anchorId="46F74649" wp14:editId="17503D88">
            <wp:simplePos x="0" y="0"/>
            <wp:positionH relativeFrom="column">
              <wp:posOffset>-511175</wp:posOffset>
            </wp:positionH>
            <wp:positionV relativeFrom="paragraph">
              <wp:posOffset>90805</wp:posOffset>
            </wp:positionV>
            <wp:extent cx="389890" cy="372110"/>
            <wp:effectExtent l="0" t="0" r="0" b="8890"/>
            <wp:wrapTight wrapText="bothSides">
              <wp:wrapPolygon edited="0">
                <wp:start x="10554" y="0"/>
                <wp:lineTo x="0" y="5529"/>
                <wp:lineTo x="0" y="21010"/>
                <wp:lineTo x="11609" y="21010"/>
                <wp:lineTo x="20052" y="8846"/>
                <wp:lineTo x="20052" y="0"/>
                <wp:lineTo x="10554" y="0"/>
              </wp:wrapPolygon>
            </wp:wrapTight>
            <wp:docPr id="5"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9890" cy="372110"/>
                    </a:xfrm>
                    <a:prstGeom prst="rect">
                      <a:avLst/>
                    </a:prstGeom>
                    <a:noFill/>
                  </pic:spPr>
                </pic:pic>
              </a:graphicData>
            </a:graphic>
          </wp:anchor>
        </w:drawing>
      </w:r>
      <w:r w:rsidRPr="00D24930">
        <w:rPr>
          <w:rStyle w:val="longtext"/>
          <w:rFonts w:cstheme="minorHAnsi"/>
          <w:b/>
          <w:color w:val="002060"/>
          <w:sz w:val="24"/>
          <w:szCs w:val="24"/>
        </w:rPr>
        <w:t>Επισήμανση</w:t>
      </w:r>
    </w:p>
    <w:p w14:paraId="0A1FFDAF" w14:textId="77777777" w:rsidR="00657507" w:rsidRPr="00A00D2B" w:rsidRDefault="00657507" w:rsidP="00A00D2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Style w:val="longtext"/>
          <w:rFonts w:ascii="Calibri Light" w:hAnsi="Calibri Light" w:cs="Calibri Light"/>
          <w:b/>
          <w:sz w:val="20"/>
          <w:szCs w:val="20"/>
        </w:rPr>
      </w:pPr>
      <w:r w:rsidRPr="00A00D2B">
        <w:rPr>
          <w:rStyle w:val="longtext"/>
          <w:rFonts w:ascii="Calibri Light" w:hAnsi="Calibri Light" w:cs="Calibri Light"/>
          <w:b/>
          <w:sz w:val="20"/>
          <w:szCs w:val="20"/>
        </w:rPr>
        <w:t xml:space="preserve">Η   </w:t>
      </w:r>
      <w:proofErr w:type="spellStart"/>
      <w:r w:rsidRPr="00A00D2B">
        <w:rPr>
          <w:rStyle w:val="longtext"/>
          <w:rFonts w:ascii="Calibri Light" w:hAnsi="Calibri Light" w:cs="Calibri Light"/>
          <w:b/>
          <w:sz w:val="20"/>
          <w:szCs w:val="20"/>
        </w:rPr>
        <w:t>ετεροαξιολόγηση</w:t>
      </w:r>
      <w:proofErr w:type="spellEnd"/>
      <w:r w:rsidRPr="00A00D2B">
        <w:rPr>
          <w:rStyle w:val="longtext"/>
          <w:rFonts w:ascii="Calibri Light" w:hAnsi="Calibri Light" w:cs="Calibri Light"/>
          <w:b/>
          <w:sz w:val="20"/>
          <w:szCs w:val="20"/>
        </w:rPr>
        <w:t xml:space="preserve">   μπορεί   να   αποφέρει   θετικά αποτελέσματα,  όταν   στη   σχολική  τάξη   επικρατεί κλίμα  αμοιβαίας  εμπιστοσύνης,  συνεργασίας, ελεύθερης έκφρασης ιδεών και ευρείας συναίνεσης. Η αποτελεσματική αξιοποίηση της ετεροαξιολόγησης στη σχολική πρακτική προϋποθέτει: α) την έκθεση και την εξοικείωση των μαθητών/τριών στο σύνολο των μαθησιακών στόχων που θέτει ο εκπαιδευτικός και στο σύνολο των κριτηρίων που θα χρησιμοποιηθούν για την αποτίμηση του μαθησιακού αποτελέσματος και β) στην παροχή από τον εκπαιδευτικό πολλαπλών ευκαιριών για εξάσκηση (ώστε να αποκτήσουν εμπειρίες ετεροαξιολόγησης).</w:t>
      </w:r>
    </w:p>
    <w:p w14:paraId="0853C652" w14:textId="77777777" w:rsidR="00657507" w:rsidRDefault="00657507" w:rsidP="00657507">
      <w:pPr>
        <w:spacing w:after="0"/>
        <w:jc w:val="both"/>
        <w:rPr>
          <w:rStyle w:val="longtext"/>
          <w:rFonts w:cstheme="minorHAnsi"/>
          <w:sz w:val="24"/>
          <w:szCs w:val="24"/>
        </w:rPr>
      </w:pPr>
    </w:p>
    <w:p w14:paraId="10EBDD8E" w14:textId="77777777" w:rsidR="00657507" w:rsidRPr="005D4BE0" w:rsidRDefault="00657507" w:rsidP="00657507">
      <w:pPr>
        <w:spacing w:after="0"/>
        <w:ind w:firstLine="720"/>
        <w:jc w:val="both"/>
        <w:rPr>
          <w:rStyle w:val="longtext"/>
          <w:rFonts w:ascii="Calibri Light" w:hAnsi="Calibri Light" w:cs="Calibri Light"/>
          <w:sz w:val="20"/>
          <w:szCs w:val="20"/>
        </w:rPr>
      </w:pPr>
      <w:r w:rsidRPr="005D4BE0">
        <w:rPr>
          <w:rStyle w:val="longtext"/>
          <w:rFonts w:ascii="Calibri Light" w:hAnsi="Calibri Light" w:cs="Calibri Light"/>
          <w:sz w:val="20"/>
          <w:szCs w:val="20"/>
        </w:rPr>
        <w:t xml:space="preserve">Τα τελευταία χρόνια η </w:t>
      </w:r>
      <w:proofErr w:type="spellStart"/>
      <w:r w:rsidRPr="005D4BE0">
        <w:rPr>
          <w:rStyle w:val="longtext"/>
          <w:rFonts w:ascii="Calibri Light" w:hAnsi="Calibri Light" w:cs="Calibri Light"/>
          <w:sz w:val="20"/>
          <w:szCs w:val="20"/>
        </w:rPr>
        <w:t>ετεροαξιολόγηση</w:t>
      </w:r>
      <w:proofErr w:type="spellEnd"/>
      <w:r w:rsidRPr="005D4BE0">
        <w:rPr>
          <w:rStyle w:val="longtext"/>
          <w:rFonts w:ascii="Calibri Light" w:hAnsi="Calibri Light" w:cs="Calibri Light"/>
          <w:sz w:val="20"/>
          <w:szCs w:val="20"/>
        </w:rPr>
        <w:t xml:space="preserve"> βρίσκει ευρεία εφαρμογή σε ατομικές και ομαδικές εργασίες που πραγματοποιούνται σε σύγχρονα περιβάλλοντα μάθησης που αξιοποιούν τη δυναμική των ψηφιακών τεχνολογιών. Οι εκπαιδευτικοί αξιοποιώντας διαδικτυακές εφαρμογές (π.χ. το ηλεκτρονικό ταχυδρομείο, τη μεταφορά αρχείων, την  επικοινωνία και  συνεργασία μέσω διαμοιραζόμενων χώρων συζητήσεων, κ.λπ.) εμπλέκουν τους εκπαιδευομένους σε διαδικασίες ετεροαξιολόγησης. Οι μαθητές/τριες καλούνται να αξιολογήσουν τις εργασίες </w:t>
      </w:r>
      <w:proofErr w:type="spellStart"/>
      <w:r w:rsidRPr="005D4BE0">
        <w:rPr>
          <w:rStyle w:val="longtext"/>
          <w:rFonts w:ascii="Calibri Light" w:hAnsi="Calibri Light" w:cs="Calibri Light"/>
          <w:sz w:val="20"/>
          <w:szCs w:val="20"/>
        </w:rPr>
        <w:t>συνεκπαιδευομένων</w:t>
      </w:r>
      <w:proofErr w:type="spellEnd"/>
      <w:r w:rsidRPr="005D4BE0">
        <w:rPr>
          <w:rStyle w:val="longtext"/>
          <w:rFonts w:ascii="Calibri Light" w:hAnsi="Calibri Light" w:cs="Calibri Light"/>
          <w:sz w:val="20"/>
          <w:szCs w:val="20"/>
        </w:rPr>
        <w:t xml:space="preserve"> τους (ατομικές ή ομαδικές) με βάση κοινά αποδεκτά κριτήρια (τα οποία απεικονίζονται κυρίως με μορφή ρουμπρίκας – Βλέπε Κεφάλαιο 5), συνοδεύοντας την αποτίμηση με σχόλια και ανατροφοδότηση.</w:t>
      </w:r>
    </w:p>
    <w:p w14:paraId="439F590B" w14:textId="77777777" w:rsidR="00657507" w:rsidRPr="005D4BE0" w:rsidRDefault="00657507" w:rsidP="00657507">
      <w:pPr>
        <w:spacing w:after="0"/>
        <w:jc w:val="both"/>
        <w:rPr>
          <w:rStyle w:val="longtext"/>
          <w:rFonts w:ascii="Calibri Light" w:hAnsi="Calibri Light" w:cs="Calibri Light"/>
          <w:color w:val="808080" w:themeColor="background1" w:themeShade="80"/>
          <w:sz w:val="20"/>
          <w:szCs w:val="20"/>
        </w:rPr>
      </w:pPr>
    </w:p>
    <w:p w14:paraId="5327C746" w14:textId="77777777" w:rsidR="00657507" w:rsidRPr="005D4BE0" w:rsidRDefault="00657507" w:rsidP="00657507">
      <w:pPr>
        <w:spacing w:after="0"/>
        <w:ind w:firstLine="720"/>
        <w:jc w:val="both"/>
        <w:rPr>
          <w:rStyle w:val="longtext"/>
          <w:rFonts w:ascii="Calibri Light" w:hAnsi="Calibri Light" w:cs="Calibri Light"/>
          <w:sz w:val="20"/>
          <w:szCs w:val="20"/>
        </w:rPr>
      </w:pPr>
      <w:r w:rsidRPr="005D4BE0">
        <w:rPr>
          <w:rStyle w:val="longtext"/>
          <w:rFonts w:ascii="Calibri Light" w:hAnsi="Calibri Light" w:cs="Calibri Light"/>
          <w:sz w:val="20"/>
          <w:szCs w:val="20"/>
        </w:rPr>
        <w:t xml:space="preserve">Στη  σύγχρονη  διδακτική,  η  </w:t>
      </w:r>
      <w:r w:rsidRPr="005D4BE0">
        <w:rPr>
          <w:rStyle w:val="longtext"/>
          <w:rFonts w:ascii="Calibri Light" w:hAnsi="Calibri Light" w:cs="Calibri Light"/>
          <w:b/>
          <w:sz w:val="20"/>
          <w:szCs w:val="20"/>
        </w:rPr>
        <w:t>Σύνθετη  Ερευνητική  Εργασία  (Project)</w:t>
      </w:r>
      <w:r w:rsidRPr="005D4BE0">
        <w:rPr>
          <w:rStyle w:val="longtext"/>
          <w:rFonts w:ascii="Calibri Light" w:hAnsi="Calibri Light" w:cs="Calibri Light"/>
          <w:sz w:val="20"/>
          <w:szCs w:val="20"/>
        </w:rPr>
        <w:t xml:space="preserve">  θεωρείται  ένα  ιδιαίτερα  δυναμικό εργαλείο  προσέγγισης της  μάθησης  και  αξιολόγησης  των  μαθητών/τριών στα  σύγχρονα  περιβάλλοντα μάθησης. Με τον όρο Σύνθετη Ερευνητική Εργασία προσδιορίζουμε κάθε οργανωμένη μαθησιακή δραστηριότητα, συλλογικής συνήθως μορφής, που αναπτύσσεται σε πλαίσιο ελεύθερης επιλογής με προκαθορισμένο σχέδιο και αποβλέπει στη διερεύνηση, οργάνωση και διαχείριση γνώσεων, υλικών, αξιών και δράσεων (οι οποίες αφορούν ολιστικές καταστάσεις της πραγματικότητας και ενδιαφέρουν άμεσα τους εμπλεκομένους εκπαιδευομένους ως άτομα ή ως μέλη κοινωνικών ομάδων).</w:t>
      </w:r>
    </w:p>
    <w:p w14:paraId="38149ED3" w14:textId="77777777" w:rsidR="00657507" w:rsidRPr="005D4BE0" w:rsidRDefault="00657507" w:rsidP="00657507">
      <w:pPr>
        <w:spacing w:after="0"/>
        <w:ind w:firstLine="720"/>
        <w:jc w:val="both"/>
        <w:rPr>
          <w:rStyle w:val="longtext"/>
          <w:rFonts w:ascii="Calibri Light" w:hAnsi="Calibri Light" w:cs="Calibri Light"/>
          <w:sz w:val="20"/>
          <w:szCs w:val="20"/>
        </w:rPr>
      </w:pPr>
      <w:r w:rsidRPr="005D4BE0">
        <w:rPr>
          <w:rStyle w:val="longtext"/>
          <w:rFonts w:ascii="Calibri Light" w:hAnsi="Calibri Light" w:cs="Calibri Light"/>
          <w:sz w:val="20"/>
          <w:szCs w:val="20"/>
        </w:rPr>
        <w:t xml:space="preserve">Η διδακτική διαδικασία που αξιοποιεί τις σύνθετες εργασίες (Project </w:t>
      </w:r>
      <w:proofErr w:type="spellStart"/>
      <w:r w:rsidRPr="005D4BE0">
        <w:rPr>
          <w:rStyle w:val="longtext"/>
          <w:rFonts w:ascii="Calibri Light" w:hAnsi="Calibri Light" w:cs="Calibri Light"/>
          <w:sz w:val="20"/>
          <w:szCs w:val="20"/>
        </w:rPr>
        <w:t>BasedLearning</w:t>
      </w:r>
      <w:proofErr w:type="spellEnd"/>
      <w:r w:rsidRPr="005D4BE0">
        <w:rPr>
          <w:rStyle w:val="longtext"/>
          <w:rFonts w:ascii="Calibri Light" w:hAnsi="Calibri Light" w:cs="Calibri Light"/>
          <w:sz w:val="20"/>
          <w:szCs w:val="20"/>
        </w:rPr>
        <w:t xml:space="preserve">-PBL) εδράζεται στο </w:t>
      </w:r>
      <w:proofErr w:type="spellStart"/>
      <w:r w:rsidRPr="005D4BE0">
        <w:rPr>
          <w:rStyle w:val="longtext"/>
          <w:rFonts w:ascii="Calibri Light" w:hAnsi="Calibri Light" w:cs="Calibri Light"/>
          <w:sz w:val="20"/>
          <w:szCs w:val="20"/>
        </w:rPr>
        <w:t>μαθητοκεντρικό</w:t>
      </w:r>
      <w:proofErr w:type="spellEnd"/>
      <w:r w:rsidRPr="005D4BE0">
        <w:rPr>
          <w:rStyle w:val="longtext"/>
          <w:rFonts w:ascii="Calibri Light" w:hAnsi="Calibri Light" w:cs="Calibri Light"/>
          <w:sz w:val="20"/>
          <w:szCs w:val="20"/>
        </w:rPr>
        <w:t xml:space="preserve"> μοντέλο μάθησης και εστιάζει στην ενασχόληση με αυθεντικές και βιωματικές δραστηριότητες που εμπλέκουν τους μαθητές (ατομικά και ομαδικά) στη διερεύνηση και επίλυση προβλημάτων, στη λήψη αποφάσεων και στην επιστημονική έρευνα (</w:t>
      </w:r>
      <w:proofErr w:type="spellStart"/>
      <w:r w:rsidRPr="005D4BE0">
        <w:rPr>
          <w:rStyle w:val="longtext"/>
          <w:rFonts w:ascii="Calibri Light" w:hAnsi="Calibri Light" w:cs="Calibri Light"/>
          <w:sz w:val="20"/>
          <w:szCs w:val="20"/>
        </w:rPr>
        <w:t>Hmelo</w:t>
      </w:r>
      <w:proofErr w:type="spellEnd"/>
      <w:r w:rsidRPr="005D4BE0">
        <w:rPr>
          <w:rStyle w:val="longtext"/>
          <w:rFonts w:ascii="Calibri Light" w:hAnsi="Calibri Light" w:cs="Calibri Light"/>
          <w:sz w:val="20"/>
          <w:szCs w:val="20"/>
        </w:rPr>
        <w:t>-</w:t>
      </w:r>
      <w:proofErr w:type="spellStart"/>
      <w:r w:rsidRPr="005D4BE0">
        <w:rPr>
          <w:rStyle w:val="longtext"/>
          <w:rFonts w:ascii="Calibri Light" w:hAnsi="Calibri Light" w:cs="Calibri Light"/>
          <w:sz w:val="20"/>
          <w:szCs w:val="20"/>
        </w:rPr>
        <w:t>Silver</w:t>
      </w:r>
      <w:proofErr w:type="spellEnd"/>
      <w:r w:rsidRPr="005D4BE0">
        <w:rPr>
          <w:rStyle w:val="longtext"/>
          <w:rFonts w:ascii="Calibri Light" w:hAnsi="Calibri Light" w:cs="Calibri Light"/>
          <w:sz w:val="20"/>
          <w:szCs w:val="20"/>
        </w:rPr>
        <w:t xml:space="preserve">, 2004˙ </w:t>
      </w:r>
      <w:proofErr w:type="spellStart"/>
      <w:r w:rsidRPr="005D4BE0">
        <w:rPr>
          <w:rStyle w:val="longtext"/>
          <w:rFonts w:ascii="Calibri Light" w:hAnsi="Calibri Light" w:cs="Calibri Light"/>
          <w:sz w:val="20"/>
          <w:szCs w:val="20"/>
        </w:rPr>
        <w:t>Panasan&amp;Nuangchalerm</w:t>
      </w:r>
      <w:proofErr w:type="spellEnd"/>
      <w:r w:rsidRPr="005D4BE0">
        <w:rPr>
          <w:rStyle w:val="longtext"/>
          <w:rFonts w:ascii="Calibri Light" w:hAnsi="Calibri Light" w:cs="Calibri Light"/>
          <w:sz w:val="20"/>
          <w:szCs w:val="20"/>
        </w:rPr>
        <w:t>, 2010˙Thomas, 2000). Οι μαθητές έχοντας ως αρωγό το φάσμα των αλληλεπιδράσεων που αναπτύσσεται (μεταξύ συμμαθητών, μεταξύ μαθητών και εκπαιδευτικού, μεταξύ μαθητών και μαθησιακών πόρων) κατά τη  διάρκεια της διδακτικής διαδικασίας, εμπλέκονται με ενεργητικό και βιωματικό τρόπο στη διαχείριση σύνθετων εργασιών και αναπτύσσουν ισχυρές γνωστικές, επικοινωνιακές και μεταγνωστικές δεξιότητες.</w:t>
      </w:r>
    </w:p>
    <w:p w14:paraId="0A1DC8B1" w14:textId="77777777" w:rsidR="00657507" w:rsidRPr="005D4BE0" w:rsidRDefault="00657507" w:rsidP="005D4BE0">
      <w:pPr>
        <w:spacing w:after="120"/>
        <w:ind w:firstLine="720"/>
        <w:jc w:val="both"/>
        <w:rPr>
          <w:rStyle w:val="longtext"/>
          <w:rFonts w:ascii="Calibri Light" w:hAnsi="Calibri Light" w:cs="Calibri Light"/>
          <w:sz w:val="20"/>
          <w:szCs w:val="20"/>
        </w:rPr>
      </w:pPr>
      <w:r w:rsidRPr="005D4BE0">
        <w:rPr>
          <w:rStyle w:val="longtext"/>
          <w:rFonts w:ascii="Calibri Light" w:hAnsi="Calibri Light" w:cs="Calibri Light"/>
          <w:b/>
          <w:sz w:val="20"/>
          <w:szCs w:val="20"/>
        </w:rPr>
        <w:t>Η διαδικασία σχεδιασμού, ανάπτυξης και εφαρμογής μιας σύνθετης εργασίας</w:t>
      </w:r>
      <w:r w:rsidRPr="005D4BE0">
        <w:rPr>
          <w:rStyle w:val="longtext"/>
          <w:rFonts w:ascii="Calibri Light" w:hAnsi="Calibri Light" w:cs="Calibri Light"/>
          <w:sz w:val="20"/>
          <w:szCs w:val="20"/>
        </w:rPr>
        <w:t xml:space="preserve"> πραγματοποιείται σε </w:t>
      </w:r>
      <w:r w:rsidRPr="005D4BE0">
        <w:rPr>
          <w:rStyle w:val="longtext"/>
          <w:rFonts w:ascii="Calibri Light" w:hAnsi="Calibri Light" w:cs="Calibri Light"/>
          <w:b/>
          <w:sz w:val="20"/>
          <w:szCs w:val="20"/>
        </w:rPr>
        <w:t>πέντε  διακριτές φάσεις</w:t>
      </w:r>
      <w:r w:rsidRPr="005D4BE0">
        <w:rPr>
          <w:rStyle w:val="longtext"/>
          <w:rFonts w:ascii="Calibri Light" w:hAnsi="Calibri Light" w:cs="Calibri Light"/>
          <w:sz w:val="20"/>
          <w:szCs w:val="20"/>
        </w:rPr>
        <w:t>, οι  οποίες  απεικονίζονται γραφικά  στο  Σχήμα  4. Στη  συνέχεια περιγράφονται αναλυτικά οι προαναφερόμενες φάσεις:</w:t>
      </w:r>
      <w:r w:rsidRPr="005D4BE0">
        <w:rPr>
          <w:rStyle w:val="longtext"/>
          <w:rFonts w:ascii="Calibri Light" w:hAnsi="Calibri Light" w:cs="Calibri Light"/>
          <w:b/>
          <w:color w:val="FFFFFF" w:themeColor="background1"/>
          <w:sz w:val="20"/>
          <w:szCs w:val="20"/>
        </w:rPr>
        <w:t xml:space="preserve"> </w:t>
      </w:r>
      <w:r w:rsidRPr="005D4BE0">
        <w:rPr>
          <w:rStyle w:val="longtext"/>
          <w:rFonts w:ascii="Calibri Light" w:hAnsi="Calibri Light" w:cs="Calibri Light"/>
          <w:b/>
          <w:color w:val="FFFFFF" w:themeColor="background1"/>
          <w:sz w:val="20"/>
          <w:szCs w:val="20"/>
          <w:lang w:val="en-US"/>
        </w:rPr>
        <w:t>Project</w:t>
      </w:r>
    </w:p>
    <w:p w14:paraId="33A8DF15" w14:textId="77777777" w:rsidR="00657507" w:rsidRPr="005D4BE0" w:rsidRDefault="00657507" w:rsidP="00657507">
      <w:pPr>
        <w:shd w:val="clear" w:color="auto" w:fill="F2F2F2" w:themeFill="background1" w:themeFillShade="F2"/>
        <w:spacing w:after="120"/>
        <w:jc w:val="both"/>
        <w:rPr>
          <w:rStyle w:val="longtext"/>
          <w:rFonts w:ascii="Calibri Light" w:hAnsi="Calibri Light" w:cs="Calibri Light"/>
          <w:sz w:val="20"/>
          <w:szCs w:val="20"/>
        </w:rPr>
      </w:pPr>
      <w:r w:rsidRPr="005D4BE0">
        <w:rPr>
          <w:rStyle w:val="longtext"/>
          <w:rFonts w:ascii="Calibri Light" w:hAnsi="Calibri Light" w:cs="Calibri Light"/>
          <w:sz w:val="20"/>
          <w:szCs w:val="20"/>
        </w:rPr>
        <w:t>•</w:t>
      </w:r>
      <w:r w:rsidRPr="005D4BE0">
        <w:rPr>
          <w:rStyle w:val="longtext"/>
          <w:rFonts w:ascii="Calibri Light" w:hAnsi="Calibri Light" w:cs="Calibri Light"/>
          <w:sz w:val="20"/>
          <w:szCs w:val="20"/>
        </w:rPr>
        <w:tab/>
      </w:r>
      <w:r w:rsidRPr="005D4BE0">
        <w:rPr>
          <w:rStyle w:val="longtext"/>
          <w:rFonts w:ascii="Calibri Light" w:hAnsi="Calibri Light" w:cs="Calibri Light"/>
          <w:b/>
          <w:sz w:val="20"/>
          <w:szCs w:val="20"/>
        </w:rPr>
        <w:t>φάση προβληματισμού</w:t>
      </w:r>
      <w:r w:rsidRPr="005D4BE0">
        <w:rPr>
          <w:rStyle w:val="longtext"/>
          <w:rFonts w:ascii="Calibri Light" w:hAnsi="Calibri Light" w:cs="Calibri Light"/>
          <w:sz w:val="20"/>
          <w:szCs w:val="20"/>
        </w:rPr>
        <w:t>, κατά την οποία τίθεται το υπό διερεύνηση-επίλυση πρόβλημα από τον εκπαιδευτικό, διατυπώνονται αρχικές ιδέες-υποθέσεις από τους εκπαιδευομένους, προσδιορίζονται με σαφήνεια τα ερευνητικά ερωτήματα, κ.λπ.,</w:t>
      </w:r>
    </w:p>
    <w:p w14:paraId="7082E59E" w14:textId="77777777" w:rsidR="00657507" w:rsidRPr="005D4BE0" w:rsidRDefault="00657507" w:rsidP="00657507">
      <w:pPr>
        <w:shd w:val="clear" w:color="auto" w:fill="F2F2F2" w:themeFill="background1" w:themeFillShade="F2"/>
        <w:spacing w:after="120"/>
        <w:jc w:val="both"/>
        <w:rPr>
          <w:rStyle w:val="longtext"/>
          <w:rFonts w:ascii="Calibri Light" w:hAnsi="Calibri Light" w:cs="Calibri Light"/>
          <w:sz w:val="20"/>
          <w:szCs w:val="20"/>
        </w:rPr>
      </w:pPr>
      <w:r w:rsidRPr="005D4BE0">
        <w:rPr>
          <w:rStyle w:val="longtext"/>
          <w:rFonts w:ascii="Calibri Light" w:hAnsi="Calibri Light" w:cs="Calibri Light"/>
          <w:sz w:val="20"/>
          <w:szCs w:val="20"/>
        </w:rPr>
        <w:t>•</w:t>
      </w:r>
      <w:r w:rsidRPr="005D4BE0">
        <w:rPr>
          <w:rStyle w:val="longtext"/>
          <w:rFonts w:ascii="Calibri Light" w:hAnsi="Calibri Light" w:cs="Calibri Light"/>
          <w:sz w:val="20"/>
          <w:szCs w:val="20"/>
        </w:rPr>
        <w:tab/>
      </w:r>
      <w:r w:rsidRPr="005D4BE0">
        <w:rPr>
          <w:rStyle w:val="longtext"/>
          <w:rFonts w:ascii="Calibri Light" w:hAnsi="Calibri Light" w:cs="Calibri Light"/>
          <w:b/>
          <w:sz w:val="20"/>
          <w:szCs w:val="20"/>
        </w:rPr>
        <w:t>φάση προγραμματισμού/ σχεδιασμού</w:t>
      </w:r>
      <w:r w:rsidRPr="005D4BE0">
        <w:rPr>
          <w:rStyle w:val="longtext"/>
          <w:rFonts w:ascii="Calibri Light" w:hAnsi="Calibri Light" w:cs="Calibri Light"/>
          <w:sz w:val="20"/>
          <w:szCs w:val="20"/>
        </w:rPr>
        <w:t xml:space="preserve">, κατά την οποία πραγματοποιείται η κατανομή των μαθητών σε ομάδες εργασίας, ο καταμερισμός των δραστηριοτήτων που θα αναλάβει η κάθε ομάδα και η ανάληψη διακριτών καθηκόντων από τα μέλη της ομάδας, </w:t>
      </w:r>
    </w:p>
    <w:p w14:paraId="68AFD90E" w14:textId="77777777" w:rsidR="00657507" w:rsidRPr="005D4BE0" w:rsidRDefault="00657507" w:rsidP="00657507">
      <w:pPr>
        <w:shd w:val="clear" w:color="auto" w:fill="F2F2F2" w:themeFill="background1" w:themeFillShade="F2"/>
        <w:spacing w:after="120"/>
        <w:jc w:val="both"/>
        <w:rPr>
          <w:rStyle w:val="longtext"/>
          <w:rFonts w:ascii="Calibri Light" w:hAnsi="Calibri Light" w:cs="Calibri Light"/>
          <w:sz w:val="20"/>
          <w:szCs w:val="20"/>
        </w:rPr>
      </w:pPr>
      <w:r w:rsidRPr="005D4BE0">
        <w:rPr>
          <w:rStyle w:val="longtext"/>
          <w:rFonts w:ascii="Calibri Light" w:hAnsi="Calibri Light" w:cs="Calibri Light"/>
          <w:sz w:val="20"/>
          <w:szCs w:val="20"/>
        </w:rPr>
        <w:t>•</w:t>
      </w:r>
      <w:r w:rsidRPr="005D4BE0">
        <w:rPr>
          <w:rStyle w:val="longtext"/>
          <w:rFonts w:ascii="Calibri Light" w:hAnsi="Calibri Light" w:cs="Calibri Light"/>
          <w:sz w:val="20"/>
          <w:szCs w:val="20"/>
        </w:rPr>
        <w:tab/>
      </w:r>
      <w:r w:rsidRPr="005D4BE0">
        <w:rPr>
          <w:rStyle w:val="longtext"/>
          <w:rFonts w:ascii="Calibri Light" w:hAnsi="Calibri Light" w:cs="Calibri Light"/>
          <w:b/>
          <w:sz w:val="20"/>
          <w:szCs w:val="20"/>
        </w:rPr>
        <w:t>φάση διεξαγωγής δραστηριοτήτων</w:t>
      </w:r>
      <w:r w:rsidRPr="005D4BE0">
        <w:rPr>
          <w:rStyle w:val="longtext"/>
          <w:rFonts w:ascii="Calibri Light" w:hAnsi="Calibri Light" w:cs="Calibri Light"/>
          <w:sz w:val="20"/>
          <w:szCs w:val="20"/>
        </w:rPr>
        <w:t>, κατά την οποία οι μαθητές αναλαμβάνουν ενεργό δράση  τόσο  ατομικά  όσο  και  μέσω  της  συνεργασίας  (π.χ.  συλλογή  και  αξιολόγηση δεδομένων και συσχετισμός τους με τα αρχικές υποθέσεις, κ.λπ.) για τη διερεύνηση του προβλήματος,</w:t>
      </w:r>
    </w:p>
    <w:p w14:paraId="3D26D543" w14:textId="77777777" w:rsidR="00657507" w:rsidRPr="005D4BE0" w:rsidRDefault="00657507" w:rsidP="00657507">
      <w:pPr>
        <w:shd w:val="clear" w:color="auto" w:fill="F2F2F2" w:themeFill="background1" w:themeFillShade="F2"/>
        <w:spacing w:after="120"/>
        <w:jc w:val="both"/>
        <w:rPr>
          <w:rStyle w:val="longtext"/>
          <w:rFonts w:ascii="Calibri Light" w:hAnsi="Calibri Light" w:cs="Calibri Light"/>
          <w:sz w:val="20"/>
          <w:szCs w:val="20"/>
        </w:rPr>
      </w:pPr>
      <w:r w:rsidRPr="005D4BE0">
        <w:rPr>
          <w:rStyle w:val="longtext"/>
          <w:rFonts w:ascii="Calibri Light" w:hAnsi="Calibri Light" w:cs="Calibri Light"/>
          <w:sz w:val="20"/>
          <w:szCs w:val="20"/>
        </w:rPr>
        <w:t>•</w:t>
      </w:r>
      <w:r w:rsidRPr="005D4BE0">
        <w:rPr>
          <w:rStyle w:val="longtext"/>
          <w:rFonts w:ascii="Calibri Light" w:hAnsi="Calibri Light" w:cs="Calibri Light"/>
          <w:sz w:val="20"/>
          <w:szCs w:val="20"/>
        </w:rPr>
        <w:tab/>
      </w:r>
      <w:r w:rsidRPr="005D4BE0">
        <w:rPr>
          <w:rStyle w:val="longtext"/>
          <w:rFonts w:ascii="Calibri Light" w:hAnsi="Calibri Light" w:cs="Calibri Light"/>
          <w:b/>
          <w:sz w:val="20"/>
          <w:szCs w:val="20"/>
        </w:rPr>
        <w:t>φάση παρουσίασης και διάχυσης των αποτελεσμάτων της έρευνας</w:t>
      </w:r>
      <w:r w:rsidRPr="005D4BE0">
        <w:rPr>
          <w:rStyle w:val="longtext"/>
          <w:rFonts w:ascii="Calibri Light" w:hAnsi="Calibri Light" w:cs="Calibri Light"/>
          <w:sz w:val="20"/>
          <w:szCs w:val="20"/>
        </w:rPr>
        <w:t xml:space="preserve"> ενώπιον της τάξης ή και της ευρύτερης σχολικής κοινότητας,</w:t>
      </w:r>
    </w:p>
    <w:p w14:paraId="15D049C1" w14:textId="77777777" w:rsidR="005D4BE0" w:rsidRPr="005D4BE0" w:rsidRDefault="00657507" w:rsidP="005D4BE0">
      <w:pPr>
        <w:shd w:val="clear" w:color="auto" w:fill="F2F2F2" w:themeFill="background1" w:themeFillShade="F2"/>
        <w:spacing w:after="120"/>
        <w:jc w:val="both"/>
        <w:rPr>
          <w:rFonts w:ascii="Calibri Light" w:hAnsi="Calibri Light" w:cs="Calibri Light"/>
          <w:sz w:val="20"/>
          <w:szCs w:val="20"/>
        </w:rPr>
      </w:pPr>
      <w:r w:rsidRPr="005D4BE0">
        <w:rPr>
          <w:rStyle w:val="longtext"/>
          <w:rFonts w:ascii="Calibri Light" w:hAnsi="Calibri Light" w:cs="Calibri Light"/>
          <w:sz w:val="20"/>
          <w:szCs w:val="20"/>
        </w:rPr>
        <w:t>•</w:t>
      </w:r>
      <w:r w:rsidRPr="005D4BE0">
        <w:rPr>
          <w:rStyle w:val="longtext"/>
          <w:rFonts w:ascii="Calibri Light" w:hAnsi="Calibri Light" w:cs="Calibri Light"/>
          <w:sz w:val="20"/>
          <w:szCs w:val="20"/>
        </w:rPr>
        <w:tab/>
      </w:r>
      <w:r w:rsidRPr="005D4BE0">
        <w:rPr>
          <w:rStyle w:val="longtext"/>
          <w:rFonts w:ascii="Calibri Light" w:hAnsi="Calibri Light" w:cs="Calibri Light"/>
          <w:b/>
          <w:sz w:val="20"/>
          <w:szCs w:val="20"/>
        </w:rPr>
        <w:t>φάση αξιολόγησης</w:t>
      </w:r>
      <w:r w:rsidRPr="005D4BE0">
        <w:rPr>
          <w:rStyle w:val="longtext"/>
          <w:rFonts w:ascii="Calibri Light" w:hAnsi="Calibri Light" w:cs="Calibri Light"/>
          <w:sz w:val="20"/>
          <w:szCs w:val="20"/>
        </w:rPr>
        <w:t>, κατά  την οποία οι ομάδες των μαθητών/τριών αποτιμούν μέσω της αυτοαξιολόγησης και της ετεροαξιολόγησης: α) τα αποτελέσματα της σύνθετης εργασίας που εκπόνησαν, β) τη διαδικασία που ακολούθησαν (μεθοδολογία, μέσα-τεχνικές που αξιοποίησαν) και γ) την επίτευξη ή μη των επιδιωκόμενων διδακτικών στόχων (τόσο σε ατομικό όσο και ομαδικό επίπεδο</w:t>
      </w:r>
      <w:r w:rsidR="005D4BE0">
        <w:rPr>
          <w:rStyle w:val="longtext"/>
          <w:rFonts w:ascii="Calibri Light" w:hAnsi="Calibri Light" w:cs="Calibri Light"/>
          <w:sz w:val="20"/>
          <w:szCs w:val="20"/>
        </w:rPr>
        <w:t>.</w:t>
      </w:r>
    </w:p>
    <w:p w14:paraId="72AA1F7E" w14:textId="77777777" w:rsidR="005D4BE0" w:rsidRDefault="005D4BE0" w:rsidP="00657507">
      <w:pPr>
        <w:spacing w:after="0" w:line="240" w:lineRule="auto"/>
        <w:jc w:val="center"/>
        <w:rPr>
          <w:rFonts w:ascii="Calibri Light" w:hAnsi="Calibri Light" w:cs="Calibri Light"/>
          <w:b/>
          <w:sz w:val="20"/>
          <w:szCs w:val="20"/>
        </w:rPr>
      </w:pPr>
    </w:p>
    <w:p w14:paraId="03870F53" w14:textId="77777777" w:rsidR="00657507" w:rsidRPr="005D4BE0" w:rsidRDefault="00657507" w:rsidP="00657507">
      <w:pPr>
        <w:spacing w:after="0" w:line="240" w:lineRule="auto"/>
        <w:jc w:val="center"/>
        <w:rPr>
          <w:rFonts w:ascii="Calibri Light" w:hAnsi="Calibri Light" w:cs="Calibri Light"/>
          <w:b/>
          <w:sz w:val="20"/>
          <w:szCs w:val="20"/>
        </w:rPr>
      </w:pPr>
      <w:r w:rsidRPr="005D4BE0">
        <w:rPr>
          <w:rFonts w:ascii="Calibri Light" w:hAnsi="Calibri Light" w:cs="Calibri Light"/>
          <w:b/>
          <w:sz w:val="20"/>
          <w:szCs w:val="20"/>
        </w:rPr>
        <w:t>Σχήμα 4: Διαδικασία σχεδιασμού και υλοποίησης σύνθετης ερευνητικής εργασίας (project)</w:t>
      </w:r>
    </w:p>
    <w:p w14:paraId="6F63A204" w14:textId="77777777" w:rsidR="00657507" w:rsidRPr="005D4BE0" w:rsidRDefault="00657507" w:rsidP="00657507">
      <w:pPr>
        <w:spacing w:after="0" w:line="240" w:lineRule="auto"/>
        <w:rPr>
          <w:rFonts w:ascii="Calibri Light" w:hAnsi="Calibri Light" w:cs="Calibri Light"/>
          <w:sz w:val="20"/>
          <w:szCs w:val="20"/>
        </w:rPr>
      </w:pPr>
    </w:p>
    <w:p w14:paraId="5C4B5C80" w14:textId="77777777" w:rsidR="00657507" w:rsidRPr="005D4BE0" w:rsidRDefault="00657507" w:rsidP="00657507">
      <w:pPr>
        <w:spacing w:after="0" w:line="240" w:lineRule="auto"/>
        <w:rPr>
          <w:rFonts w:ascii="Calibri Light" w:hAnsi="Calibri Light" w:cs="Calibri Light"/>
          <w:sz w:val="20"/>
          <w:szCs w:val="20"/>
        </w:rPr>
      </w:pPr>
      <w:r w:rsidRPr="005D4BE0">
        <w:rPr>
          <w:rFonts w:ascii="Calibri Light" w:hAnsi="Calibri Light" w:cs="Calibri Light"/>
          <w:b/>
          <w:noProof/>
          <w:color w:val="808080" w:themeColor="background1" w:themeShade="80"/>
          <w:sz w:val="20"/>
          <w:szCs w:val="20"/>
          <w:lang w:eastAsia="el-GR"/>
        </w:rPr>
        <w:drawing>
          <wp:anchor distT="0" distB="0" distL="114300" distR="114300" simplePos="0" relativeHeight="251678720" behindDoc="1" locked="0" layoutInCell="1" allowOverlap="1" wp14:anchorId="7C554A2B" wp14:editId="6F0B4390">
            <wp:simplePos x="0" y="0"/>
            <wp:positionH relativeFrom="column">
              <wp:posOffset>284480</wp:posOffset>
            </wp:positionH>
            <wp:positionV relativeFrom="paragraph">
              <wp:posOffset>122555</wp:posOffset>
            </wp:positionV>
            <wp:extent cx="4646295" cy="2714625"/>
            <wp:effectExtent l="19050" t="0" r="1905" b="0"/>
            <wp:wrapTight wrapText="bothSides">
              <wp:wrapPolygon edited="0">
                <wp:start x="8236" y="0"/>
                <wp:lineTo x="7970" y="1516"/>
                <wp:lineTo x="7970" y="4244"/>
                <wp:lineTo x="9565" y="4851"/>
                <wp:lineTo x="13993" y="4851"/>
                <wp:lineTo x="620" y="5760"/>
                <wp:lineTo x="-89" y="5912"/>
                <wp:lineTo x="-89" y="8640"/>
                <wp:lineTo x="6554" y="9701"/>
                <wp:lineTo x="-89" y="10459"/>
                <wp:lineTo x="-89" y="13036"/>
                <wp:lineTo x="5137" y="14552"/>
                <wp:lineTo x="8059" y="14703"/>
                <wp:lineTo x="8148" y="21524"/>
                <wp:lineTo x="8236" y="21524"/>
                <wp:lineTo x="21432" y="21524"/>
                <wp:lineTo x="21520" y="21524"/>
                <wp:lineTo x="21609" y="20918"/>
                <wp:lineTo x="21609" y="15006"/>
                <wp:lineTo x="21432" y="14552"/>
                <wp:lineTo x="21609" y="12733"/>
                <wp:lineTo x="21609" y="10004"/>
                <wp:lineTo x="19483" y="9701"/>
                <wp:lineTo x="21609" y="8943"/>
                <wp:lineTo x="21609" y="5457"/>
                <wp:lineTo x="20015" y="4851"/>
                <wp:lineTo x="21609" y="4244"/>
                <wp:lineTo x="21609" y="455"/>
                <wp:lineTo x="21343" y="0"/>
                <wp:lineTo x="8236" y="0"/>
              </wp:wrapPolygon>
            </wp:wrapTight>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46295" cy="2714625"/>
                    </a:xfrm>
                    <a:prstGeom prst="rect">
                      <a:avLst/>
                    </a:prstGeom>
                    <a:noFill/>
                  </pic:spPr>
                </pic:pic>
              </a:graphicData>
            </a:graphic>
          </wp:anchor>
        </w:drawing>
      </w:r>
    </w:p>
    <w:p w14:paraId="52288DD0" w14:textId="77777777" w:rsidR="00657507" w:rsidRPr="005D4BE0" w:rsidRDefault="00657507" w:rsidP="00657507">
      <w:pPr>
        <w:spacing w:after="0" w:line="240" w:lineRule="auto"/>
        <w:rPr>
          <w:rFonts w:ascii="Calibri Light" w:hAnsi="Calibri Light" w:cs="Calibri Light"/>
          <w:sz w:val="20"/>
          <w:szCs w:val="20"/>
        </w:rPr>
      </w:pPr>
    </w:p>
    <w:p w14:paraId="78D5534E" w14:textId="77777777" w:rsidR="00657507" w:rsidRPr="005D4BE0" w:rsidRDefault="00657507" w:rsidP="00657507">
      <w:pPr>
        <w:spacing w:after="0" w:line="240" w:lineRule="auto"/>
        <w:rPr>
          <w:rFonts w:ascii="Calibri Light" w:hAnsi="Calibri Light" w:cs="Calibri Light"/>
          <w:sz w:val="20"/>
          <w:szCs w:val="20"/>
        </w:rPr>
      </w:pPr>
    </w:p>
    <w:p w14:paraId="2AE9C302" w14:textId="77777777" w:rsidR="00657507" w:rsidRPr="005D4BE0" w:rsidRDefault="00657507" w:rsidP="00657507">
      <w:pPr>
        <w:spacing w:after="0" w:line="240" w:lineRule="auto"/>
        <w:rPr>
          <w:rFonts w:ascii="Calibri Light" w:hAnsi="Calibri Light" w:cs="Calibri Light"/>
          <w:sz w:val="20"/>
          <w:szCs w:val="20"/>
        </w:rPr>
      </w:pPr>
    </w:p>
    <w:p w14:paraId="64EAFE50" w14:textId="77777777" w:rsidR="00657507" w:rsidRPr="005D4BE0" w:rsidRDefault="00657507" w:rsidP="00657507">
      <w:pPr>
        <w:spacing w:after="0" w:line="240" w:lineRule="auto"/>
        <w:rPr>
          <w:rFonts w:ascii="Calibri Light" w:hAnsi="Calibri Light" w:cs="Calibri Light"/>
          <w:sz w:val="20"/>
          <w:szCs w:val="20"/>
        </w:rPr>
      </w:pPr>
    </w:p>
    <w:p w14:paraId="262B340E" w14:textId="77777777" w:rsidR="00657507" w:rsidRPr="005D4BE0" w:rsidRDefault="00657507" w:rsidP="00657507">
      <w:pPr>
        <w:spacing w:after="0" w:line="240" w:lineRule="auto"/>
        <w:rPr>
          <w:rFonts w:ascii="Calibri Light" w:hAnsi="Calibri Light" w:cs="Calibri Light"/>
          <w:sz w:val="20"/>
          <w:szCs w:val="20"/>
        </w:rPr>
      </w:pPr>
    </w:p>
    <w:p w14:paraId="6278D3A0" w14:textId="77777777" w:rsidR="00657507" w:rsidRPr="005D4BE0" w:rsidRDefault="00657507" w:rsidP="00657507">
      <w:pPr>
        <w:spacing w:after="0" w:line="240" w:lineRule="auto"/>
        <w:rPr>
          <w:rFonts w:ascii="Calibri Light" w:hAnsi="Calibri Light" w:cs="Calibri Light"/>
          <w:sz w:val="20"/>
          <w:szCs w:val="20"/>
        </w:rPr>
      </w:pPr>
    </w:p>
    <w:p w14:paraId="505B9976" w14:textId="77777777" w:rsidR="00657507" w:rsidRPr="005D4BE0" w:rsidRDefault="00657507" w:rsidP="00657507">
      <w:pPr>
        <w:spacing w:after="0" w:line="240" w:lineRule="auto"/>
        <w:rPr>
          <w:rFonts w:ascii="Calibri Light" w:hAnsi="Calibri Light" w:cs="Calibri Light"/>
          <w:sz w:val="20"/>
          <w:szCs w:val="20"/>
        </w:rPr>
      </w:pPr>
    </w:p>
    <w:p w14:paraId="651B12C4" w14:textId="77777777" w:rsidR="00657507" w:rsidRPr="005D4BE0" w:rsidRDefault="00657507" w:rsidP="00657507">
      <w:pPr>
        <w:spacing w:after="0" w:line="240" w:lineRule="auto"/>
        <w:rPr>
          <w:rFonts w:ascii="Calibri Light" w:hAnsi="Calibri Light" w:cs="Calibri Light"/>
          <w:sz w:val="20"/>
          <w:szCs w:val="20"/>
        </w:rPr>
      </w:pPr>
    </w:p>
    <w:p w14:paraId="5AABCD4E" w14:textId="77777777" w:rsidR="00657507" w:rsidRPr="005D4BE0" w:rsidRDefault="00657507" w:rsidP="00657507">
      <w:pPr>
        <w:spacing w:after="0" w:line="240" w:lineRule="auto"/>
        <w:rPr>
          <w:rFonts w:ascii="Calibri Light" w:hAnsi="Calibri Light" w:cs="Calibri Light"/>
          <w:sz w:val="20"/>
          <w:szCs w:val="20"/>
        </w:rPr>
      </w:pPr>
    </w:p>
    <w:p w14:paraId="0BF01CF4" w14:textId="77777777" w:rsidR="00657507" w:rsidRPr="005D4BE0" w:rsidRDefault="00657507" w:rsidP="00657507">
      <w:pPr>
        <w:spacing w:after="0" w:line="240" w:lineRule="auto"/>
        <w:rPr>
          <w:rFonts w:ascii="Calibri Light" w:hAnsi="Calibri Light" w:cs="Calibri Light"/>
          <w:sz w:val="20"/>
          <w:szCs w:val="20"/>
        </w:rPr>
      </w:pPr>
    </w:p>
    <w:p w14:paraId="15937A89" w14:textId="77777777" w:rsidR="00657507" w:rsidRPr="005D4BE0" w:rsidRDefault="00657507" w:rsidP="00657507">
      <w:pPr>
        <w:spacing w:after="0" w:line="240" w:lineRule="auto"/>
        <w:rPr>
          <w:rFonts w:ascii="Calibri Light" w:hAnsi="Calibri Light" w:cs="Calibri Light"/>
          <w:sz w:val="20"/>
          <w:szCs w:val="20"/>
        </w:rPr>
      </w:pPr>
    </w:p>
    <w:p w14:paraId="55D08E98" w14:textId="77777777" w:rsidR="00657507" w:rsidRPr="005D4BE0" w:rsidRDefault="00657507" w:rsidP="00657507">
      <w:pPr>
        <w:spacing w:after="0" w:line="240" w:lineRule="auto"/>
        <w:rPr>
          <w:rFonts w:ascii="Calibri Light" w:hAnsi="Calibri Light" w:cs="Calibri Light"/>
          <w:sz w:val="20"/>
          <w:szCs w:val="20"/>
        </w:rPr>
      </w:pPr>
    </w:p>
    <w:p w14:paraId="3CFB393B" w14:textId="77777777" w:rsidR="00657507" w:rsidRPr="005D4BE0" w:rsidRDefault="00657507" w:rsidP="00657507">
      <w:pPr>
        <w:spacing w:after="0" w:line="240" w:lineRule="auto"/>
        <w:rPr>
          <w:rFonts w:ascii="Calibri Light" w:hAnsi="Calibri Light" w:cs="Calibri Light"/>
          <w:sz w:val="20"/>
          <w:szCs w:val="20"/>
        </w:rPr>
      </w:pPr>
    </w:p>
    <w:p w14:paraId="0CCF6860" w14:textId="77777777" w:rsidR="005D4BE0" w:rsidRDefault="005D4BE0" w:rsidP="00657507">
      <w:pPr>
        <w:spacing w:after="0"/>
        <w:jc w:val="both"/>
        <w:rPr>
          <w:rFonts w:ascii="Calibri Light" w:hAnsi="Calibri Light" w:cs="Calibri Light"/>
          <w:sz w:val="20"/>
          <w:szCs w:val="20"/>
        </w:rPr>
      </w:pPr>
    </w:p>
    <w:p w14:paraId="0BE3D97C" w14:textId="77777777" w:rsidR="005D4BE0" w:rsidRDefault="005D4BE0" w:rsidP="00657507">
      <w:pPr>
        <w:spacing w:after="0"/>
        <w:jc w:val="both"/>
        <w:rPr>
          <w:rFonts w:ascii="Calibri Light" w:hAnsi="Calibri Light" w:cs="Calibri Light"/>
          <w:sz w:val="20"/>
          <w:szCs w:val="20"/>
        </w:rPr>
      </w:pPr>
    </w:p>
    <w:p w14:paraId="3F1B1CC6" w14:textId="77777777" w:rsidR="00A00D2B" w:rsidRDefault="00A00D2B" w:rsidP="00657507">
      <w:pPr>
        <w:spacing w:after="0"/>
        <w:jc w:val="both"/>
        <w:rPr>
          <w:rFonts w:ascii="Calibri Light" w:hAnsi="Calibri Light" w:cs="Calibri Light"/>
          <w:sz w:val="20"/>
          <w:szCs w:val="20"/>
        </w:rPr>
      </w:pPr>
    </w:p>
    <w:p w14:paraId="0E2BB0A6" w14:textId="77777777" w:rsidR="00A00D2B" w:rsidRDefault="00A00D2B" w:rsidP="00657507">
      <w:pPr>
        <w:spacing w:after="0"/>
        <w:jc w:val="both"/>
        <w:rPr>
          <w:rFonts w:ascii="Calibri Light" w:hAnsi="Calibri Light" w:cs="Calibri Light"/>
          <w:sz w:val="20"/>
          <w:szCs w:val="20"/>
        </w:rPr>
      </w:pPr>
    </w:p>
    <w:p w14:paraId="3D24862E" w14:textId="77777777" w:rsidR="00A00D2B" w:rsidRDefault="00A00D2B" w:rsidP="00657507">
      <w:pPr>
        <w:spacing w:after="0"/>
        <w:jc w:val="both"/>
        <w:rPr>
          <w:rFonts w:ascii="Calibri Light" w:hAnsi="Calibri Light" w:cs="Calibri Light"/>
          <w:sz w:val="20"/>
          <w:szCs w:val="20"/>
        </w:rPr>
      </w:pPr>
    </w:p>
    <w:p w14:paraId="3D3C5D31" w14:textId="77777777" w:rsidR="00657507" w:rsidRPr="005D4BE0" w:rsidRDefault="00657507" w:rsidP="00657507">
      <w:pPr>
        <w:spacing w:after="0"/>
        <w:jc w:val="both"/>
        <w:rPr>
          <w:rFonts w:ascii="Calibri Light" w:hAnsi="Calibri Light" w:cs="Calibri Light"/>
          <w:sz w:val="20"/>
          <w:szCs w:val="20"/>
        </w:rPr>
      </w:pPr>
      <w:r w:rsidRPr="005D4BE0">
        <w:rPr>
          <w:rFonts w:ascii="Calibri Light" w:hAnsi="Calibri Light" w:cs="Calibri Light"/>
          <w:sz w:val="20"/>
          <w:szCs w:val="20"/>
        </w:rPr>
        <w:t>Η  σύνθετη εργασία αποτελεί μια ιδιαίτερα δυναμική τεχνική αξιολόγησης, τόσο για τον ίδιο τον μαθητή, καθώς εμπλέκεται ενεργά στη διαδικασία της αξιολόγησης (μέσω της αυτοαξιολόγησης, ετεροαξιολόγησης και του φακέλου εργασιών), όσο και για τον εκπαιδευτικό, καθώς μπορεί να σχηματίσει μια ξεκάθαρη και λεπτομερή εικόνα της μαθησιακής πορείας και εξέλιξης των μαθητών του.</w:t>
      </w:r>
    </w:p>
    <w:p w14:paraId="4FCFE968" w14:textId="77777777" w:rsidR="00657507" w:rsidRPr="005D4BE0" w:rsidRDefault="00657507" w:rsidP="00657507">
      <w:pPr>
        <w:spacing w:after="0"/>
        <w:jc w:val="both"/>
        <w:rPr>
          <w:rFonts w:ascii="Calibri Light" w:hAnsi="Calibri Light" w:cs="Calibri Light"/>
          <w:sz w:val="20"/>
          <w:szCs w:val="20"/>
        </w:rPr>
      </w:pPr>
      <w:r w:rsidRPr="005D4BE0">
        <w:rPr>
          <w:rFonts w:ascii="Calibri Light" w:hAnsi="Calibri Light" w:cs="Calibri Light"/>
          <w:sz w:val="20"/>
          <w:szCs w:val="20"/>
        </w:rPr>
        <w:t>Ο εκπαιδευτικός μέσω των project μπορεί να αποτιμήσει ολιστικά, τόσο τα προϊόντα της μάθησης (ατομικά-ομαδικά παραδοτέα που παράγουν οι μαθητές) όσο και την πορεία μάθησης, τους ρόλους που αναλαμβάνει ο κάθε μαθητής, τις συσχετίσεις και τις αλληλεπιδράσεις που αναπτύσσονται κατά τη διάρκεια της μαθησιακής διαδικασίας, στοιχεία που συνθέτουν την πεμπτουσία της αξιολόγησης.</w:t>
      </w:r>
    </w:p>
    <w:p w14:paraId="763A14FE" w14:textId="77777777" w:rsidR="00657507" w:rsidRPr="005D4BE0" w:rsidRDefault="00657507" w:rsidP="00657507">
      <w:pPr>
        <w:spacing w:after="0"/>
        <w:jc w:val="both"/>
        <w:rPr>
          <w:rFonts w:ascii="Calibri Light" w:hAnsi="Calibri Light" w:cs="Calibri Light"/>
          <w:sz w:val="20"/>
          <w:szCs w:val="20"/>
        </w:rPr>
      </w:pPr>
    </w:p>
    <w:p w14:paraId="2D4448CA" w14:textId="77777777" w:rsidR="00657507" w:rsidRPr="005D4BE0" w:rsidRDefault="00657507" w:rsidP="00657507">
      <w:pPr>
        <w:spacing w:after="0"/>
        <w:ind w:firstLine="720"/>
        <w:jc w:val="both"/>
        <w:rPr>
          <w:rFonts w:ascii="Calibri Light" w:hAnsi="Calibri Light" w:cs="Calibri Light"/>
          <w:sz w:val="20"/>
          <w:szCs w:val="20"/>
        </w:rPr>
      </w:pPr>
      <w:r w:rsidRPr="005D4BE0">
        <w:rPr>
          <w:rFonts w:ascii="Calibri Light" w:hAnsi="Calibri Light" w:cs="Calibri Light"/>
          <w:sz w:val="20"/>
          <w:szCs w:val="20"/>
        </w:rPr>
        <w:t>Στο</w:t>
      </w:r>
      <w:r w:rsidR="005D4BE0">
        <w:rPr>
          <w:rFonts w:ascii="Calibri Light" w:hAnsi="Calibri Light" w:cs="Calibri Light"/>
          <w:sz w:val="20"/>
          <w:szCs w:val="20"/>
        </w:rPr>
        <w:t>ν</w:t>
      </w:r>
      <w:r w:rsidRPr="005D4BE0">
        <w:rPr>
          <w:rFonts w:ascii="Calibri Light" w:hAnsi="Calibri Light" w:cs="Calibri Light"/>
          <w:sz w:val="20"/>
          <w:szCs w:val="20"/>
        </w:rPr>
        <w:t xml:space="preserve"> χώρο της εκπαίδευσης η </w:t>
      </w:r>
      <w:r w:rsidRPr="005D4BE0">
        <w:rPr>
          <w:rFonts w:ascii="Calibri Light" w:hAnsi="Calibri Light" w:cs="Calibri Light"/>
          <w:b/>
          <w:sz w:val="20"/>
          <w:szCs w:val="20"/>
        </w:rPr>
        <w:t>συστηματική παρατήρηση των μαθητών (</w:t>
      </w:r>
      <w:proofErr w:type="spellStart"/>
      <w:r w:rsidRPr="005D4BE0">
        <w:rPr>
          <w:rFonts w:ascii="Calibri Light" w:hAnsi="Calibri Light" w:cs="Calibri Light"/>
          <w:b/>
          <w:sz w:val="20"/>
          <w:szCs w:val="20"/>
        </w:rPr>
        <w:t>Observation</w:t>
      </w:r>
      <w:proofErr w:type="spellEnd"/>
      <w:r w:rsidRPr="005D4BE0">
        <w:rPr>
          <w:rFonts w:ascii="Calibri Light" w:hAnsi="Calibri Light" w:cs="Calibri Light"/>
          <w:b/>
          <w:sz w:val="20"/>
          <w:szCs w:val="20"/>
        </w:rPr>
        <w:t xml:space="preserve">) </w:t>
      </w:r>
      <w:r w:rsidRPr="005D4BE0">
        <w:rPr>
          <w:rFonts w:ascii="Calibri Light" w:hAnsi="Calibri Light" w:cs="Calibri Light"/>
          <w:sz w:val="20"/>
          <w:szCs w:val="20"/>
        </w:rPr>
        <w:t>αποτελεί μια από τις πλέον γνωστές τεχνικές συλλογής, ανάλυσης και αποτίμησης δεδομένων που χρησιμοποιείται από τους εκπαιδευτικούς, προκειμένου να παρακολουθήσουν την πορεία εξέλιξης της μαθησιακής διαδικασίας και να εξαγάγουν χρήσιμα συμπεράσματα για την πρόοδο και τα προβλήματα που αντιμετωπίζουν οι εκπαιδευόμενοί τους.</w:t>
      </w:r>
    </w:p>
    <w:p w14:paraId="2FA9323E" w14:textId="77777777" w:rsidR="00657507" w:rsidRPr="005D4BE0" w:rsidRDefault="00657507" w:rsidP="00657507">
      <w:pPr>
        <w:spacing w:after="0"/>
        <w:ind w:firstLine="720"/>
        <w:jc w:val="both"/>
        <w:rPr>
          <w:rFonts w:ascii="Calibri Light" w:hAnsi="Calibri Light" w:cs="Calibri Light"/>
          <w:sz w:val="20"/>
          <w:szCs w:val="20"/>
        </w:rPr>
      </w:pPr>
      <w:r w:rsidRPr="005D4BE0">
        <w:rPr>
          <w:rFonts w:ascii="Calibri Light" w:hAnsi="Calibri Light" w:cs="Calibri Light"/>
          <w:sz w:val="20"/>
          <w:szCs w:val="20"/>
        </w:rPr>
        <w:t>Σε  μια  παραδοσιακή τάξη,  η  φυσική παρουσία ενός εκπαιδευτικού του επιτρέπει να  παρατηρεί συστηματικά τους μαθητές και να συλλέγει δεδομένα που αφορούν το βαθμό εμπλοκής τους στη μαθησιακή διαδικασία (ενεργητική-παθητική συμμετοχή), την προσπάθεια που καταβάλλουν, το ενδιαφέρον που επιδεικνύουν, τις πρωτοβουλίες που αναπτύσσουν, τη δημιουργία κινήτρων, τη διαμόρφωση στάσεων, την πρόοδο που σημειώνουν, τον τρόπο επικοινωνίας και το βαθμό συνεργασίας που αναπτύσσεται, τα προβλήματα και τις αδυναμίες που αντιμετωπίζουν.</w:t>
      </w:r>
    </w:p>
    <w:p w14:paraId="08F94B98" w14:textId="77777777" w:rsidR="00657507" w:rsidRPr="005D4BE0" w:rsidRDefault="00657507" w:rsidP="00657507">
      <w:pPr>
        <w:spacing w:after="0"/>
        <w:ind w:firstLine="720"/>
        <w:jc w:val="both"/>
        <w:rPr>
          <w:rFonts w:ascii="Calibri Light" w:hAnsi="Calibri Light" w:cs="Calibri Light"/>
          <w:sz w:val="20"/>
          <w:szCs w:val="20"/>
        </w:rPr>
      </w:pPr>
      <w:r w:rsidRPr="005D4BE0">
        <w:rPr>
          <w:rFonts w:ascii="Calibri Light" w:hAnsi="Calibri Light" w:cs="Calibri Light"/>
          <w:sz w:val="20"/>
          <w:szCs w:val="20"/>
        </w:rPr>
        <w:t>Για την αποτελεσματική εφαρμογή της παρατήρησης ως τεχνικής αξιολόγησης των μαθητών, οι εκπαιδευτικοί αξιοποιούν στην καθημερινή σχολική πρακτική ένα σχετικό φύλλο παρατήρησης. Στο φύλλο παρατήρησης αποτυπώνονται με συστηματικό και οργανωμένο τρόπο, σε τακτά χρονικά διαστήματα, συνοπτικές παρατηρήσεις για κάθε μαθητή, που συσχετίζονται με την πρόοδο που σημείωσε στα αντίστοιχα χρονικά διαστήματα, όπως προσπάθειες που κατέβαλε, ενεργητική συμμετοχή του στη διδακτική διαδικασία, βαθμός ανταπόκρισης στις δραστηριότητες που ανέλαβε, κ.λπ. (Ανδρεαδάκης, 2005˙Κασσωτάκης, 2012).</w:t>
      </w:r>
    </w:p>
    <w:p w14:paraId="5ED5BC3E" w14:textId="77777777" w:rsidR="00657507" w:rsidRPr="005D4BE0" w:rsidRDefault="00657507" w:rsidP="00657507">
      <w:pPr>
        <w:spacing w:after="0"/>
        <w:ind w:firstLine="720"/>
        <w:jc w:val="both"/>
        <w:rPr>
          <w:rFonts w:ascii="Calibri Light" w:hAnsi="Calibri Light" w:cs="Calibri Light"/>
          <w:sz w:val="20"/>
          <w:szCs w:val="20"/>
        </w:rPr>
      </w:pPr>
      <w:r w:rsidRPr="005D4BE0">
        <w:rPr>
          <w:rFonts w:ascii="Calibri Light" w:hAnsi="Calibri Light" w:cs="Calibri Light"/>
          <w:sz w:val="20"/>
          <w:szCs w:val="20"/>
        </w:rPr>
        <w:t>Στον χώρο της ηλεκτρονικής μάθησης, επειδή το φυσικό πλαίσιο της δραστηριότητας αλλάζει (μιλάμε πλέον για ηλεκτρονική τάξη  όπου οι μαθητές εμπλέκονται σε μαθησιακές δραστηριότητες μέσω ψηφιακών εργαλείων, ανταλλάσουν μηνύματα, μαθησιακό υλικό, επικοινωνούν και συνεργάζονται είτε στον ίδιο  χώρο  είτε  απομακρυσμένα), η  συστηματική  παρατήρηση  και  οι  αντίστοιχες  πηγές  δεδομένων  της διαφοροποιούνται σημαντικά.</w:t>
      </w:r>
    </w:p>
    <w:p w14:paraId="48A36EF0" w14:textId="77777777" w:rsidR="00657507" w:rsidRPr="005D4BE0" w:rsidRDefault="00657507" w:rsidP="00657507">
      <w:pPr>
        <w:spacing w:after="0"/>
        <w:ind w:firstLine="720"/>
        <w:jc w:val="both"/>
        <w:rPr>
          <w:rFonts w:ascii="Calibri Light" w:hAnsi="Calibri Light" w:cs="Calibri Light"/>
          <w:sz w:val="20"/>
          <w:szCs w:val="20"/>
        </w:rPr>
      </w:pPr>
      <w:r w:rsidRPr="005D4BE0">
        <w:rPr>
          <w:rFonts w:ascii="Calibri Light" w:hAnsi="Calibri Light" w:cs="Calibri Light"/>
          <w:sz w:val="20"/>
          <w:szCs w:val="20"/>
        </w:rPr>
        <w:t>Κύριο   αντικείμενο  της   παρατήρησης   στα   περιβάλλοντα  ηλεκτρονικής   μάθησης   αποτελεί   η καταγραφή του τρόπου με τον οποίο δρουν και αλληλεπιδρούν (ατομικά και στο πλαίσιο ομάδας) οι μαθητές, των εργαλείων που χρησιμοποιούν, της επικοινωνίας και της συνεργασίας που αναπτύσσεται κατά τη διάρκεια της μαθησιακής διαδικασίας και πώς αυτοί οι παράμετροι επηρεάζουν τον τρόπο και το αντικείμενο της εργασίας που πρέπει να επιτελέσουν. Η συλλογή πληροφοριών-δεδομένων αντλείται από πολλαπλές πηγές, όπως για παράδειγμα τα αρχεία καταγραφής (</w:t>
      </w:r>
      <w:r w:rsidRPr="005D4BE0">
        <w:rPr>
          <w:rFonts w:ascii="Calibri Light" w:hAnsi="Calibri Light" w:cs="Calibri Light"/>
          <w:sz w:val="20"/>
          <w:szCs w:val="20"/>
          <w:lang w:val="en-US"/>
        </w:rPr>
        <w:t>logfiles</w:t>
      </w:r>
      <w:r w:rsidRPr="005D4BE0">
        <w:rPr>
          <w:rFonts w:ascii="Calibri Light" w:hAnsi="Calibri Light" w:cs="Calibri Light"/>
          <w:sz w:val="20"/>
          <w:szCs w:val="20"/>
        </w:rPr>
        <w:t>) που αποθηκεύονται αυτόματα στο πληροφοριακό σύστημα και περιέχουν πληροφορίες για τις δραστηριότητες αλληλεπίδρασης των μαθητών, τα αρχεία βίντεο ή ακόμα και χειρόγραφες σημειώσεις του εκπαιδευτικού, κ.λπ.</w:t>
      </w:r>
    </w:p>
    <w:p w14:paraId="40E3D3EA" w14:textId="77777777" w:rsidR="00657507" w:rsidRPr="005D4BE0" w:rsidRDefault="00657507" w:rsidP="00657507">
      <w:pPr>
        <w:spacing w:after="0"/>
        <w:ind w:firstLine="720"/>
        <w:jc w:val="both"/>
        <w:rPr>
          <w:rFonts w:ascii="Calibri Light" w:hAnsi="Calibri Light" w:cs="Calibri Light"/>
          <w:sz w:val="20"/>
          <w:szCs w:val="20"/>
        </w:rPr>
      </w:pPr>
      <w:r w:rsidRPr="005D4BE0">
        <w:rPr>
          <w:rFonts w:ascii="Calibri Light" w:hAnsi="Calibri Light" w:cs="Calibri Light"/>
          <w:sz w:val="20"/>
          <w:szCs w:val="20"/>
        </w:rPr>
        <w:t xml:space="preserve">Ωστόσο,  η  ανάλυση  και  η  αποτίμηση  των  πολλαπλών  και  ποικιλόμορφων  δεδομένων  που προέρχονται  από  την  παρατήρηση  των  μαθητών  αποτελεί  για  τον  εκπαιδευτικό  μια  εξαιρετικά σύνθετη, χρονοβόρα και πολύπλοκη εργασία. Ιδιαίτερα στην περίπτωση της ηλεκτρονικής μάθησης, ο εκπαιδευτικός για να μπορέσει να ερμηνεύσει και να αξιοποιήσει το σύνολο των δεδομένων χρειάζεται τη συνδρομή, την καθοδήγηση και την υποστήριξη από εργαλεία που θα συλλέγουν (συλλογή και ενσωμάτωση πολλαπλών και διαφορετικών αρχείων δεδομένων παρατήρησης), θα επεξεργάζονται, θα συσχετίζουν τα δεδομένα και θα τα </w:t>
      </w:r>
      <w:proofErr w:type="spellStart"/>
      <w:r w:rsidRPr="005D4BE0">
        <w:rPr>
          <w:rFonts w:ascii="Calibri Light" w:hAnsi="Calibri Light" w:cs="Calibri Light"/>
          <w:sz w:val="20"/>
          <w:szCs w:val="20"/>
        </w:rPr>
        <w:t>οπτικοποιούν</w:t>
      </w:r>
      <w:proofErr w:type="spellEnd"/>
      <w:r w:rsidRPr="005D4BE0">
        <w:rPr>
          <w:rFonts w:ascii="Calibri Light" w:hAnsi="Calibri Light" w:cs="Calibri Light"/>
          <w:sz w:val="20"/>
          <w:szCs w:val="20"/>
        </w:rPr>
        <w:t xml:space="preserve"> με τρόπο εύληπτο και κατανοητό.</w:t>
      </w:r>
    </w:p>
    <w:p w14:paraId="7F4592F8" w14:textId="77777777" w:rsidR="00657507" w:rsidRPr="005D4BE0" w:rsidRDefault="00A00D2B" w:rsidP="00657507">
      <w:pPr>
        <w:spacing w:after="0"/>
        <w:jc w:val="both"/>
        <w:rPr>
          <w:rFonts w:ascii="Calibri Light" w:hAnsi="Calibri Light" w:cs="Calibri Light"/>
          <w:sz w:val="20"/>
          <w:szCs w:val="20"/>
        </w:rPr>
      </w:pPr>
      <w:r>
        <w:rPr>
          <w:rFonts w:ascii="Calibri Light" w:hAnsi="Calibri Light" w:cs="Calibri Light"/>
          <w:noProof/>
          <w:sz w:val="20"/>
          <w:szCs w:val="20"/>
          <w:lang w:eastAsia="el-GR"/>
        </w:rPr>
        <w:drawing>
          <wp:anchor distT="0" distB="0" distL="114300" distR="114300" simplePos="0" relativeHeight="251648000" behindDoc="0" locked="0" layoutInCell="1" allowOverlap="1" wp14:anchorId="1E2BD38A" wp14:editId="125F2216">
            <wp:simplePos x="0" y="0"/>
            <wp:positionH relativeFrom="margin">
              <wp:align>left</wp:align>
            </wp:positionH>
            <wp:positionV relativeFrom="margin">
              <wp:posOffset>-151765</wp:posOffset>
            </wp:positionV>
            <wp:extent cx="358140" cy="457200"/>
            <wp:effectExtent l="19050" t="0" r="381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8140" cy="457200"/>
                    </a:xfrm>
                    <a:prstGeom prst="rect">
                      <a:avLst/>
                    </a:prstGeom>
                    <a:noFill/>
                  </pic:spPr>
                </pic:pic>
              </a:graphicData>
            </a:graphic>
          </wp:anchor>
        </w:drawing>
      </w:r>
    </w:p>
    <w:p w14:paraId="2B242191" w14:textId="77777777" w:rsidR="00657507" w:rsidRPr="00A00D2B" w:rsidRDefault="00657507" w:rsidP="00657507">
      <w:pPr>
        <w:spacing w:after="0"/>
        <w:jc w:val="both"/>
        <w:rPr>
          <w:rStyle w:val="longtext"/>
          <w:rFonts w:cstheme="minorHAnsi"/>
          <w:sz w:val="24"/>
          <w:szCs w:val="24"/>
        </w:rPr>
      </w:pPr>
      <w:r w:rsidRPr="00A00D2B">
        <w:rPr>
          <w:rStyle w:val="longtext"/>
          <w:rFonts w:cstheme="minorHAnsi"/>
          <w:noProof/>
          <w:sz w:val="24"/>
          <w:szCs w:val="24"/>
          <w:lang w:eastAsia="el-GR"/>
        </w:rPr>
        <w:drawing>
          <wp:anchor distT="0" distB="0" distL="114300" distR="114300" simplePos="0" relativeHeight="251679744" behindDoc="1" locked="0" layoutInCell="1" allowOverlap="1" wp14:anchorId="66AB6E5F" wp14:editId="59B61E2F">
            <wp:simplePos x="0" y="0"/>
            <wp:positionH relativeFrom="column">
              <wp:posOffset>-503555</wp:posOffset>
            </wp:positionH>
            <wp:positionV relativeFrom="paragraph">
              <wp:posOffset>124460</wp:posOffset>
            </wp:positionV>
            <wp:extent cx="389890" cy="372110"/>
            <wp:effectExtent l="0" t="0" r="0" b="8890"/>
            <wp:wrapTight wrapText="bothSides">
              <wp:wrapPolygon edited="0">
                <wp:start x="10554" y="0"/>
                <wp:lineTo x="0" y="5529"/>
                <wp:lineTo x="0" y="21010"/>
                <wp:lineTo x="11609" y="21010"/>
                <wp:lineTo x="20052" y="8846"/>
                <wp:lineTo x="20052" y="0"/>
                <wp:lineTo x="10554" y="0"/>
              </wp:wrapPolygon>
            </wp:wrapTight>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9890" cy="372110"/>
                    </a:xfrm>
                    <a:prstGeom prst="rect">
                      <a:avLst/>
                    </a:prstGeom>
                    <a:noFill/>
                  </pic:spPr>
                </pic:pic>
              </a:graphicData>
            </a:graphic>
          </wp:anchor>
        </w:drawing>
      </w:r>
      <w:r w:rsidRPr="00A00D2B">
        <w:rPr>
          <w:rStyle w:val="longtext"/>
          <w:rFonts w:cstheme="minorHAnsi"/>
          <w:sz w:val="24"/>
          <w:szCs w:val="24"/>
        </w:rPr>
        <w:t>Επισήμανση</w:t>
      </w:r>
    </w:p>
    <w:p w14:paraId="242879B1" w14:textId="77777777" w:rsidR="00657507" w:rsidRPr="00A00D2B" w:rsidRDefault="00657507" w:rsidP="00A00D2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Calibri Light" w:hAnsi="Calibri Light" w:cs="Calibri Light"/>
          <w:b/>
          <w:sz w:val="20"/>
          <w:szCs w:val="20"/>
        </w:rPr>
      </w:pPr>
      <w:r w:rsidRPr="00A00D2B">
        <w:rPr>
          <w:rFonts w:ascii="Calibri Light" w:hAnsi="Calibri Light" w:cs="Calibri Light"/>
          <w:b/>
          <w:sz w:val="20"/>
          <w:szCs w:val="20"/>
        </w:rPr>
        <w:t>Η συστηματική παρατήρηση μπορεί να αξιοποιηθεί για να αποτιμήσει ένα ευρύ φάσμα γνώσεων, δεξιοτήτων, στάσεων και συμπεριφορών</w:t>
      </w:r>
      <w:r w:rsidR="005D4BE0" w:rsidRPr="00A00D2B">
        <w:rPr>
          <w:rFonts w:ascii="Calibri Light" w:hAnsi="Calibri Light" w:cs="Calibri Light"/>
          <w:b/>
          <w:sz w:val="20"/>
          <w:szCs w:val="20"/>
        </w:rPr>
        <w:t xml:space="preserve"> </w:t>
      </w:r>
      <w:r w:rsidRPr="00A00D2B">
        <w:rPr>
          <w:rFonts w:ascii="Calibri Light" w:hAnsi="Calibri Light" w:cs="Calibri Light"/>
          <w:b/>
          <w:sz w:val="20"/>
          <w:szCs w:val="20"/>
        </w:rPr>
        <w:t>σε ποικίλα μαθησιακά γνωστικά αντικείμενα και δραστηριότητες, στο</w:t>
      </w:r>
      <w:r w:rsidR="005D4BE0" w:rsidRPr="00A00D2B">
        <w:rPr>
          <w:rFonts w:ascii="Calibri Light" w:hAnsi="Calibri Light" w:cs="Calibri Light"/>
          <w:b/>
          <w:sz w:val="20"/>
          <w:szCs w:val="20"/>
        </w:rPr>
        <w:t xml:space="preserve"> </w:t>
      </w:r>
      <w:r w:rsidRPr="00A00D2B">
        <w:rPr>
          <w:rFonts w:ascii="Calibri Light" w:hAnsi="Calibri Light" w:cs="Calibri Light"/>
          <w:b/>
          <w:sz w:val="20"/>
          <w:szCs w:val="20"/>
        </w:rPr>
        <w:t>πλαίσιο τόσο της διαγνωστικής όσο και της διαμορφωτικής και της τελικής αξιολόγησης.</w:t>
      </w:r>
    </w:p>
    <w:p w14:paraId="3FD12FC0" w14:textId="77777777" w:rsidR="00657507" w:rsidRPr="005D4BE0" w:rsidRDefault="00657507" w:rsidP="00657507">
      <w:pPr>
        <w:spacing w:after="0"/>
        <w:jc w:val="both"/>
        <w:rPr>
          <w:rFonts w:ascii="Calibri Light" w:eastAsia="Times New Roman" w:hAnsi="Calibri Light" w:cs="Calibri Light"/>
          <w:bCs/>
          <w:sz w:val="20"/>
          <w:szCs w:val="20"/>
        </w:rPr>
      </w:pPr>
    </w:p>
    <w:p w14:paraId="5721B848" w14:textId="77777777" w:rsidR="00657507" w:rsidRPr="005D4BE0" w:rsidRDefault="00657507" w:rsidP="00657507">
      <w:pPr>
        <w:spacing w:after="0"/>
        <w:jc w:val="both"/>
        <w:rPr>
          <w:rFonts w:ascii="Calibri Light" w:eastAsia="Times New Roman" w:hAnsi="Calibri Light" w:cs="Calibri Light"/>
          <w:bCs/>
          <w:sz w:val="20"/>
          <w:szCs w:val="20"/>
        </w:rPr>
      </w:pPr>
      <w:r w:rsidRPr="005D4BE0">
        <w:rPr>
          <w:rFonts w:ascii="Calibri Light" w:eastAsia="Times New Roman" w:hAnsi="Calibri Light" w:cs="Calibri Light"/>
          <w:bCs/>
          <w:sz w:val="20"/>
          <w:szCs w:val="20"/>
        </w:rPr>
        <w:t xml:space="preserve">Τέλος, αναφορικά με την </w:t>
      </w:r>
      <w:r w:rsidRPr="005D4BE0">
        <w:rPr>
          <w:rFonts w:ascii="Calibri Light" w:eastAsia="Times New Roman" w:hAnsi="Calibri Light" w:cs="Calibri Light"/>
          <w:b/>
          <w:bCs/>
          <w:sz w:val="20"/>
          <w:szCs w:val="20"/>
        </w:rPr>
        <w:t>τεχνική του ημερολογίου (</w:t>
      </w:r>
      <w:proofErr w:type="spellStart"/>
      <w:r w:rsidRPr="005D4BE0">
        <w:rPr>
          <w:rFonts w:ascii="Calibri Light" w:eastAsia="Times New Roman" w:hAnsi="Calibri Light" w:cs="Calibri Light"/>
          <w:b/>
          <w:bCs/>
          <w:sz w:val="20"/>
          <w:szCs w:val="20"/>
        </w:rPr>
        <w:t>Diary</w:t>
      </w:r>
      <w:proofErr w:type="spellEnd"/>
      <w:r w:rsidRPr="005D4BE0">
        <w:rPr>
          <w:rFonts w:ascii="Calibri Light" w:eastAsia="Times New Roman" w:hAnsi="Calibri Light" w:cs="Calibri Light"/>
          <w:b/>
          <w:bCs/>
          <w:sz w:val="20"/>
          <w:szCs w:val="20"/>
        </w:rPr>
        <w:t>),</w:t>
      </w:r>
      <w:r w:rsidRPr="005D4BE0">
        <w:rPr>
          <w:rFonts w:ascii="Calibri Light" w:eastAsia="Times New Roman" w:hAnsi="Calibri Light" w:cs="Calibri Light"/>
          <w:bCs/>
          <w:sz w:val="20"/>
          <w:szCs w:val="20"/>
        </w:rPr>
        <w:t xml:space="preserve"> ο μαθητής καλείται να αποτυπώσει σε μορφή προσωπικού ημερολογίου για συγκεκριμένο χρονικό διάστημα που ορίζεται από τον εκπαιδευτικό:</w:t>
      </w:r>
    </w:p>
    <w:p w14:paraId="43A792B3" w14:textId="77777777" w:rsidR="00657507" w:rsidRPr="005D4BE0" w:rsidRDefault="00657507" w:rsidP="00657507">
      <w:pPr>
        <w:spacing w:after="0"/>
        <w:jc w:val="both"/>
        <w:rPr>
          <w:rFonts w:ascii="Calibri Light" w:eastAsia="Times New Roman" w:hAnsi="Calibri Light" w:cs="Calibri Light"/>
          <w:bCs/>
          <w:sz w:val="20"/>
          <w:szCs w:val="20"/>
        </w:rPr>
      </w:pPr>
    </w:p>
    <w:p w14:paraId="0EB3B020" w14:textId="77777777" w:rsidR="00657507" w:rsidRPr="005D4BE0" w:rsidRDefault="00657507" w:rsidP="00657507">
      <w:pPr>
        <w:spacing w:after="120"/>
        <w:jc w:val="both"/>
        <w:rPr>
          <w:rFonts w:ascii="Calibri Light" w:eastAsia="Times New Roman" w:hAnsi="Calibri Light" w:cs="Calibri Light"/>
          <w:bCs/>
          <w:sz w:val="20"/>
          <w:szCs w:val="20"/>
        </w:rPr>
      </w:pPr>
      <w:r w:rsidRPr="005D4BE0">
        <w:rPr>
          <w:rFonts w:ascii="Calibri Light" w:eastAsia="Times New Roman" w:hAnsi="Calibri Light" w:cs="Calibri Light"/>
          <w:bCs/>
          <w:sz w:val="20"/>
          <w:szCs w:val="20"/>
        </w:rPr>
        <w:t>•   την προσπάθεια που κατέβαλε,</w:t>
      </w:r>
    </w:p>
    <w:p w14:paraId="1E787FF6" w14:textId="77777777" w:rsidR="00657507" w:rsidRPr="005D4BE0" w:rsidRDefault="00657507" w:rsidP="00657507">
      <w:pPr>
        <w:spacing w:after="120"/>
        <w:jc w:val="both"/>
        <w:rPr>
          <w:rFonts w:ascii="Calibri Light" w:eastAsia="Times New Roman" w:hAnsi="Calibri Light" w:cs="Calibri Light"/>
          <w:bCs/>
          <w:sz w:val="20"/>
          <w:szCs w:val="20"/>
        </w:rPr>
      </w:pPr>
      <w:r w:rsidRPr="005D4BE0">
        <w:rPr>
          <w:rFonts w:ascii="Calibri Light" w:eastAsia="Times New Roman" w:hAnsi="Calibri Light" w:cs="Calibri Light"/>
          <w:bCs/>
          <w:sz w:val="20"/>
          <w:szCs w:val="20"/>
        </w:rPr>
        <w:t>•</w:t>
      </w:r>
      <w:r w:rsidRPr="005D4BE0">
        <w:rPr>
          <w:rFonts w:ascii="Calibri Light" w:eastAsia="Times New Roman" w:hAnsi="Calibri Light" w:cs="Calibri Light"/>
          <w:bCs/>
          <w:sz w:val="20"/>
          <w:szCs w:val="20"/>
        </w:rPr>
        <w:tab/>
        <w:t>τις   τεχνικές-μέσα-εργαλεία   που   αξιοποίησε,   προκειμένου   να   φέρει   εις   πέρας  τις δραστηριότητες που κλήθηκε να εκπονήσει,</w:t>
      </w:r>
    </w:p>
    <w:p w14:paraId="0FD1CD06" w14:textId="77777777" w:rsidR="00657507" w:rsidRPr="005D4BE0" w:rsidRDefault="00657507" w:rsidP="00657507">
      <w:pPr>
        <w:spacing w:after="120"/>
        <w:jc w:val="both"/>
        <w:rPr>
          <w:rFonts w:ascii="Calibri Light" w:eastAsia="Times New Roman" w:hAnsi="Calibri Light" w:cs="Calibri Light"/>
          <w:bCs/>
          <w:sz w:val="20"/>
          <w:szCs w:val="20"/>
        </w:rPr>
      </w:pPr>
      <w:r w:rsidRPr="005D4BE0">
        <w:rPr>
          <w:rFonts w:ascii="Calibri Light" w:eastAsia="Times New Roman" w:hAnsi="Calibri Light" w:cs="Calibri Light"/>
          <w:bCs/>
          <w:sz w:val="20"/>
          <w:szCs w:val="20"/>
        </w:rPr>
        <w:t>•</w:t>
      </w:r>
      <w:r w:rsidRPr="005D4BE0">
        <w:rPr>
          <w:rFonts w:ascii="Calibri Light" w:eastAsia="Times New Roman" w:hAnsi="Calibri Light" w:cs="Calibri Light"/>
          <w:bCs/>
          <w:sz w:val="20"/>
          <w:szCs w:val="20"/>
        </w:rPr>
        <w:tab/>
        <w:t>τα προβλήματα-δυσκολίες που αντιμετώπισε (π.χ. ερωτήσεις ή θέματα που δημιούργησαν κενά  στην  κατανόηση  κάποιας  έννοιας-προσέγγισης και πώς  αντιμετωπίστηκαν από  τον μαθητή),</w:t>
      </w:r>
    </w:p>
    <w:p w14:paraId="7EB30BAF" w14:textId="77777777" w:rsidR="00657507" w:rsidRPr="005D4BE0" w:rsidRDefault="00657507" w:rsidP="00657507">
      <w:pPr>
        <w:spacing w:after="120"/>
        <w:jc w:val="both"/>
        <w:rPr>
          <w:rFonts w:ascii="Calibri Light" w:eastAsia="Times New Roman" w:hAnsi="Calibri Light" w:cs="Calibri Light"/>
          <w:bCs/>
          <w:sz w:val="20"/>
          <w:szCs w:val="20"/>
        </w:rPr>
      </w:pPr>
      <w:r w:rsidRPr="005D4BE0">
        <w:rPr>
          <w:rFonts w:ascii="Calibri Light" w:eastAsia="Times New Roman" w:hAnsi="Calibri Light" w:cs="Calibri Light"/>
          <w:bCs/>
          <w:sz w:val="20"/>
          <w:szCs w:val="20"/>
        </w:rPr>
        <w:t>•</w:t>
      </w:r>
      <w:r w:rsidRPr="005D4BE0">
        <w:rPr>
          <w:rFonts w:ascii="Calibri Light" w:eastAsia="Times New Roman" w:hAnsi="Calibri Light" w:cs="Calibri Light"/>
          <w:bCs/>
          <w:sz w:val="20"/>
          <w:szCs w:val="20"/>
        </w:rPr>
        <w:tab/>
        <w:t>τις  γνωσιακές  συγκρούσεις  που  οδήγησαν  στην  κατανόηση  διαφόρων  εννοιών  (π.χ. καταγραφή λανθασμένων εκτιμήσεων που προϋπήρχαν για κάποια έννοια, καθώς επίσης και του τρόπου με τον οποίο έγιναν αντιληπτές από τον μαθητή),</w:t>
      </w:r>
    </w:p>
    <w:p w14:paraId="35D434BB" w14:textId="77777777" w:rsidR="00657507" w:rsidRPr="005D4BE0" w:rsidRDefault="00657507" w:rsidP="00657507">
      <w:pPr>
        <w:spacing w:after="120"/>
        <w:jc w:val="both"/>
        <w:rPr>
          <w:rFonts w:ascii="Calibri Light" w:eastAsia="Times New Roman" w:hAnsi="Calibri Light" w:cs="Calibri Light"/>
          <w:bCs/>
          <w:sz w:val="20"/>
          <w:szCs w:val="20"/>
        </w:rPr>
      </w:pPr>
      <w:r w:rsidRPr="005D4BE0">
        <w:rPr>
          <w:rFonts w:ascii="Calibri Light" w:eastAsia="Times New Roman" w:hAnsi="Calibri Light" w:cs="Calibri Light"/>
          <w:bCs/>
          <w:sz w:val="20"/>
          <w:szCs w:val="20"/>
        </w:rPr>
        <w:t xml:space="preserve">•   τους </w:t>
      </w:r>
      <w:proofErr w:type="spellStart"/>
      <w:r w:rsidRPr="005D4BE0">
        <w:rPr>
          <w:rFonts w:ascii="Calibri Light" w:eastAsia="Times New Roman" w:hAnsi="Calibri Light" w:cs="Calibri Light"/>
          <w:bCs/>
          <w:sz w:val="20"/>
          <w:szCs w:val="20"/>
        </w:rPr>
        <w:t>αναστοχασμούς</w:t>
      </w:r>
      <w:proofErr w:type="spellEnd"/>
      <w:r w:rsidRPr="005D4BE0">
        <w:rPr>
          <w:rFonts w:ascii="Calibri Light" w:eastAsia="Times New Roman" w:hAnsi="Calibri Light" w:cs="Calibri Light"/>
          <w:bCs/>
          <w:sz w:val="20"/>
          <w:szCs w:val="20"/>
        </w:rPr>
        <w:t xml:space="preserve"> που πραγματοποίησε κατά τη διάρκεια της διδακτικής διαδικασίας,</w:t>
      </w:r>
    </w:p>
    <w:p w14:paraId="28F7C306" w14:textId="77777777" w:rsidR="00657507" w:rsidRPr="005D4BE0" w:rsidRDefault="00657507" w:rsidP="00657507">
      <w:pPr>
        <w:spacing w:after="120"/>
        <w:jc w:val="both"/>
        <w:rPr>
          <w:rFonts w:ascii="Calibri Light" w:eastAsia="Times New Roman" w:hAnsi="Calibri Light" w:cs="Calibri Light"/>
          <w:bCs/>
          <w:sz w:val="20"/>
          <w:szCs w:val="20"/>
        </w:rPr>
      </w:pPr>
      <w:r w:rsidRPr="005D4BE0">
        <w:rPr>
          <w:rFonts w:ascii="Calibri Light" w:eastAsia="Times New Roman" w:hAnsi="Calibri Light" w:cs="Calibri Light"/>
          <w:bCs/>
          <w:sz w:val="20"/>
          <w:szCs w:val="20"/>
        </w:rPr>
        <w:t>•</w:t>
      </w:r>
      <w:r w:rsidRPr="005D4BE0">
        <w:rPr>
          <w:rFonts w:ascii="Calibri Light" w:eastAsia="Times New Roman" w:hAnsi="Calibri Light" w:cs="Calibri Light"/>
          <w:bCs/>
          <w:sz w:val="20"/>
          <w:szCs w:val="20"/>
        </w:rPr>
        <w:tab/>
        <w:t>την   αποτίμηση   των   γνώσεων   ή   και   των   δεξιοτήτων   που   απέκτησε   (μέσω   της αυτοαξιολόγησης), κ.λπ.</w:t>
      </w:r>
    </w:p>
    <w:p w14:paraId="440195E5" w14:textId="77777777" w:rsidR="00657507" w:rsidRPr="005D4BE0" w:rsidRDefault="00657507" w:rsidP="00657507">
      <w:pPr>
        <w:spacing w:after="0"/>
        <w:jc w:val="both"/>
        <w:rPr>
          <w:rFonts w:ascii="Calibri Light" w:eastAsia="Times New Roman" w:hAnsi="Calibri Light" w:cs="Calibri Light"/>
          <w:bCs/>
          <w:sz w:val="20"/>
          <w:szCs w:val="20"/>
        </w:rPr>
      </w:pPr>
    </w:p>
    <w:p w14:paraId="0BE04E6E" w14:textId="77777777" w:rsidR="00657507" w:rsidRPr="005D4BE0" w:rsidRDefault="00657507" w:rsidP="00657507">
      <w:pPr>
        <w:spacing w:after="0"/>
        <w:jc w:val="both"/>
        <w:rPr>
          <w:rFonts w:ascii="Calibri Light" w:eastAsia="Times New Roman" w:hAnsi="Calibri Light" w:cs="Calibri Light"/>
          <w:bCs/>
          <w:sz w:val="20"/>
          <w:szCs w:val="20"/>
        </w:rPr>
      </w:pPr>
      <w:r w:rsidRPr="005D4BE0">
        <w:rPr>
          <w:rFonts w:ascii="Calibri Light" w:eastAsia="Times New Roman" w:hAnsi="Calibri Light" w:cs="Calibri Light"/>
          <w:bCs/>
          <w:sz w:val="20"/>
          <w:szCs w:val="20"/>
        </w:rPr>
        <w:t>Το ημερολόγιο αποτελεί ένα πολύτιμο εργαλείο μάθησης και μεταγνώσης για τον μαθητή, καθώς επίσης και ένα εργαλείο αυτοαξιολόγησης που του παρέχει δυνατότητες ανατροφοδότησης και βελτίωσης.</w:t>
      </w:r>
    </w:p>
    <w:p w14:paraId="372D9C71" w14:textId="77777777" w:rsidR="00657507" w:rsidRPr="005D4BE0" w:rsidRDefault="00657507" w:rsidP="00657507">
      <w:pPr>
        <w:spacing w:after="0"/>
        <w:jc w:val="both"/>
        <w:rPr>
          <w:rFonts w:ascii="Calibri Light" w:eastAsia="Times New Roman" w:hAnsi="Calibri Light" w:cs="Calibri Light"/>
          <w:bCs/>
          <w:sz w:val="20"/>
          <w:szCs w:val="20"/>
        </w:rPr>
      </w:pPr>
    </w:p>
    <w:p w14:paraId="6BD763A7" w14:textId="77777777" w:rsidR="00657507" w:rsidRPr="005D4BE0" w:rsidRDefault="00657507" w:rsidP="00657507">
      <w:pPr>
        <w:spacing w:after="0"/>
        <w:jc w:val="both"/>
        <w:rPr>
          <w:rFonts w:ascii="Calibri Light" w:eastAsia="Times New Roman" w:hAnsi="Calibri Light" w:cs="Calibri Light"/>
          <w:b/>
          <w:bCs/>
          <w:sz w:val="20"/>
          <w:szCs w:val="20"/>
        </w:rPr>
      </w:pPr>
      <w:r w:rsidRPr="00A00D2B">
        <w:rPr>
          <w:rStyle w:val="longtext"/>
          <w:rFonts w:cstheme="minorHAnsi"/>
          <w:noProof/>
          <w:sz w:val="24"/>
          <w:szCs w:val="24"/>
          <w:lang w:eastAsia="el-GR"/>
        </w:rPr>
        <w:drawing>
          <wp:anchor distT="0" distB="0" distL="114300" distR="114300" simplePos="0" relativeHeight="251680768" behindDoc="1" locked="0" layoutInCell="1" allowOverlap="1" wp14:anchorId="3AB0CB97" wp14:editId="2B7F2384">
            <wp:simplePos x="0" y="0"/>
            <wp:positionH relativeFrom="column">
              <wp:posOffset>-511175</wp:posOffset>
            </wp:positionH>
            <wp:positionV relativeFrom="paragraph">
              <wp:posOffset>117475</wp:posOffset>
            </wp:positionV>
            <wp:extent cx="389890" cy="372110"/>
            <wp:effectExtent l="0" t="0" r="0" b="8890"/>
            <wp:wrapTight wrapText="bothSides">
              <wp:wrapPolygon edited="0">
                <wp:start x="10554" y="0"/>
                <wp:lineTo x="0" y="5529"/>
                <wp:lineTo x="0" y="21010"/>
                <wp:lineTo x="11609" y="21010"/>
                <wp:lineTo x="20052" y="8846"/>
                <wp:lineTo x="20052" y="0"/>
                <wp:lineTo x="10554" y="0"/>
              </wp:wrapPolygon>
            </wp:wrapTight>
            <wp:docPr id="6"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9890" cy="372110"/>
                    </a:xfrm>
                    <a:prstGeom prst="rect">
                      <a:avLst/>
                    </a:prstGeom>
                    <a:noFill/>
                  </pic:spPr>
                </pic:pic>
              </a:graphicData>
            </a:graphic>
          </wp:anchor>
        </w:drawing>
      </w:r>
      <w:r w:rsidRPr="00A00D2B">
        <w:rPr>
          <w:rStyle w:val="longtext"/>
          <w:rFonts w:cstheme="minorHAnsi"/>
          <w:sz w:val="24"/>
          <w:szCs w:val="24"/>
        </w:rPr>
        <w:t>Επισήμανση</w:t>
      </w:r>
    </w:p>
    <w:p w14:paraId="4116FE3F" w14:textId="77777777" w:rsidR="00657507" w:rsidRPr="00A00D2B" w:rsidRDefault="00657507" w:rsidP="00A00D2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Light" w:eastAsia="Times New Roman" w:hAnsi="Calibri Light" w:cs="Calibri Light"/>
          <w:b/>
          <w:bCs/>
          <w:sz w:val="20"/>
          <w:szCs w:val="20"/>
        </w:rPr>
      </w:pPr>
      <w:r w:rsidRPr="00A00D2B">
        <w:rPr>
          <w:rFonts w:ascii="Calibri Light" w:eastAsia="Times New Roman" w:hAnsi="Calibri Light" w:cs="Calibri Light"/>
          <w:b/>
          <w:bCs/>
          <w:sz w:val="20"/>
          <w:szCs w:val="20"/>
        </w:rPr>
        <w:t>Το συγκριτικό πλεονέκτημα του ημερολογίου είναι ότι ωθεί τους μαθητές να περάσουν από τη συμβατική στη βιωματική μάθηση.</w:t>
      </w:r>
    </w:p>
    <w:p w14:paraId="2A24850A" w14:textId="77777777" w:rsidR="005D4BE0" w:rsidRDefault="005D4BE0" w:rsidP="005D4BE0">
      <w:pPr>
        <w:spacing w:after="0" w:line="360" w:lineRule="auto"/>
        <w:rPr>
          <w:rFonts w:ascii="Calibri Light" w:hAnsi="Calibri Light" w:cs="Calibri Light"/>
          <w:b/>
          <w:sz w:val="20"/>
          <w:szCs w:val="20"/>
        </w:rPr>
      </w:pPr>
      <w:bookmarkStart w:id="28" w:name="_Toc19868171"/>
    </w:p>
    <w:p w14:paraId="5610956A" w14:textId="77777777" w:rsidR="005D4BE0" w:rsidRDefault="005D4BE0" w:rsidP="005D4BE0">
      <w:pPr>
        <w:spacing w:after="0" w:line="360" w:lineRule="auto"/>
        <w:rPr>
          <w:rFonts w:ascii="Calibri Light" w:hAnsi="Calibri Light" w:cs="Calibri Light"/>
          <w:b/>
          <w:sz w:val="20"/>
          <w:szCs w:val="20"/>
        </w:rPr>
      </w:pPr>
    </w:p>
    <w:p w14:paraId="5540F9F8" w14:textId="77777777" w:rsidR="00002B1E" w:rsidRPr="005D4BE0" w:rsidRDefault="005D4BE0" w:rsidP="005D4BE0">
      <w:pPr>
        <w:spacing w:after="0" w:line="360" w:lineRule="auto"/>
        <w:rPr>
          <w:rFonts w:ascii="Calibri Light" w:eastAsia="Times New Roman" w:hAnsi="Calibri Light" w:cs="Calibri Light"/>
          <w:b/>
          <w:bCs/>
          <w:color w:val="365F91"/>
          <w:sz w:val="28"/>
          <w:szCs w:val="28"/>
        </w:rPr>
      </w:pPr>
      <w:r>
        <w:rPr>
          <w:rFonts w:ascii="Calibri Light" w:eastAsia="Times New Roman" w:hAnsi="Calibri Light" w:cs="Calibri Light"/>
          <w:b/>
          <w:bCs/>
          <w:color w:val="365F91"/>
          <w:sz w:val="28"/>
          <w:szCs w:val="28"/>
        </w:rPr>
        <w:t>Σύνοψη/Αν</w:t>
      </w:r>
      <w:r w:rsidR="008C363A" w:rsidRPr="005D4BE0">
        <w:rPr>
          <w:rFonts w:ascii="Calibri Light" w:eastAsia="Times New Roman" w:hAnsi="Calibri Light" w:cs="Calibri Light"/>
          <w:b/>
          <w:bCs/>
          <w:color w:val="365F91"/>
          <w:sz w:val="28"/>
          <w:szCs w:val="28"/>
        </w:rPr>
        <w:t>ακεφαλαίωση</w:t>
      </w:r>
      <w:r w:rsidRPr="005D4BE0">
        <w:rPr>
          <w:rFonts w:ascii="Calibri Light" w:eastAsia="Times New Roman" w:hAnsi="Calibri Light" w:cs="Calibri Light"/>
          <w:b/>
          <w:bCs/>
          <w:color w:val="365F91"/>
          <w:sz w:val="28"/>
          <w:szCs w:val="28"/>
        </w:rPr>
        <w:t xml:space="preserve"> </w:t>
      </w:r>
      <w:r w:rsidR="00FD29B7" w:rsidRPr="005D4BE0">
        <w:rPr>
          <w:rFonts w:ascii="Calibri Light" w:eastAsia="Times New Roman" w:hAnsi="Calibri Light" w:cs="Calibri Light"/>
          <w:b/>
          <w:bCs/>
          <w:color w:val="365F91"/>
          <w:sz w:val="28"/>
          <w:szCs w:val="28"/>
        </w:rPr>
        <w:t>Αντικειμένου Συνεδρίας</w:t>
      </w:r>
      <w:bookmarkEnd w:id="28"/>
      <w:r w:rsidR="00002B1E" w:rsidRPr="002233D8">
        <w:rPr>
          <w:rFonts w:ascii="Calibri Light" w:hAnsi="Calibri Light" w:cs="Calibri Light"/>
        </w:rPr>
        <w:tab/>
      </w:r>
    </w:p>
    <w:p w14:paraId="38C27F9A" w14:textId="77777777" w:rsidR="00242EDF" w:rsidRPr="002233D8" w:rsidRDefault="00242EDF" w:rsidP="00572407">
      <w:pPr>
        <w:spacing w:line="360" w:lineRule="auto"/>
        <w:jc w:val="both"/>
        <w:rPr>
          <w:rFonts w:ascii="Calibri Light" w:hAnsi="Calibri Light" w:cs="Calibri Light"/>
        </w:rPr>
      </w:pPr>
    </w:p>
    <w:p w14:paraId="18A60EFD" w14:textId="77777777" w:rsidR="00657507" w:rsidRPr="00657507" w:rsidRDefault="00657507" w:rsidP="00657507">
      <w:pPr>
        <w:spacing w:line="360" w:lineRule="auto"/>
        <w:jc w:val="both"/>
        <w:rPr>
          <w:rFonts w:ascii="Calibri Light" w:hAnsi="Calibri Light" w:cs="Calibri Light"/>
        </w:rPr>
      </w:pPr>
      <w:r w:rsidRPr="00657507">
        <w:rPr>
          <w:rFonts w:ascii="Calibri Light" w:hAnsi="Calibri Light" w:cs="Calibri Light"/>
        </w:rPr>
        <w:t xml:space="preserve">Στην παρούσα ενότητα επιχειρήθηκε αφενός η εννοιολογική αποσαφήνιση της έννοιας της «αξιολόγησης της επίδοσης των μαθητών/τριών» και αφετέρου η συνοπτική παρουσίαση των πιο διαδεδομένων και ευρέως χρησιμοποιούμενων τεχνικών αξιολόγησης των μαθητών που αξιοποιούνται από τους εκπαιδευτικούς στα σύγχρονα περιβάλλοντα μάθησης.  </w:t>
      </w:r>
    </w:p>
    <w:p w14:paraId="3599C3CC" w14:textId="77777777" w:rsidR="00162174" w:rsidRPr="002233D8" w:rsidRDefault="00162174" w:rsidP="00572407">
      <w:pPr>
        <w:spacing w:line="360" w:lineRule="auto"/>
        <w:jc w:val="both"/>
        <w:rPr>
          <w:rFonts w:ascii="Calibri Light" w:hAnsi="Calibri Light" w:cs="Calibri Light"/>
        </w:rPr>
      </w:pPr>
      <w:r w:rsidRPr="002233D8">
        <w:rPr>
          <w:rFonts w:ascii="Calibri Light" w:hAnsi="Calibri Light" w:cs="Calibri Light"/>
        </w:rPr>
        <w:br w:type="page"/>
      </w:r>
    </w:p>
    <w:bookmarkStart w:id="29" w:name="_Toc19868172" w:displacedByCustomXml="next"/>
    <w:sdt>
      <w:sdtPr>
        <w:rPr>
          <w:rFonts w:ascii="Calibri Light" w:eastAsia="Calibri" w:hAnsi="Calibri Light" w:cs="Calibri Light"/>
          <w:b w:val="0"/>
          <w:bCs w:val="0"/>
          <w:color w:val="auto"/>
          <w:sz w:val="22"/>
          <w:szCs w:val="22"/>
        </w:rPr>
        <w:id w:val="-818339626"/>
        <w:docPartObj>
          <w:docPartGallery w:val="Bibliographies"/>
          <w:docPartUnique/>
        </w:docPartObj>
      </w:sdtPr>
      <w:sdtEndPr/>
      <w:sdtContent>
        <w:p w14:paraId="66F93250" w14:textId="77777777" w:rsidR="00945D03" w:rsidRPr="002233D8" w:rsidRDefault="005E5BB6" w:rsidP="00572407">
          <w:pPr>
            <w:pStyle w:val="1"/>
            <w:spacing w:line="360" w:lineRule="auto"/>
            <w:rPr>
              <w:rFonts w:ascii="Calibri Light" w:hAnsi="Calibri Light" w:cs="Calibri Light"/>
            </w:rPr>
          </w:pPr>
          <w:r w:rsidRPr="002233D8">
            <w:rPr>
              <w:rFonts w:ascii="Calibri Light" w:hAnsi="Calibri Light" w:cs="Calibri Light"/>
            </w:rPr>
            <w:t>Βιβλιογραφία</w:t>
          </w:r>
          <w:bookmarkEnd w:id="29"/>
        </w:p>
        <w:sdt>
          <w:sdtPr>
            <w:rPr>
              <w:rFonts w:ascii="Calibri Light" w:hAnsi="Calibri Light" w:cs="Calibri Light"/>
              <w:color w:val="808080" w:themeColor="background1" w:themeShade="80"/>
            </w:rPr>
            <w:id w:val="111145805"/>
            <w:bibliography/>
          </w:sdtPr>
          <w:sdtEndPr/>
          <w:sdtContent>
            <w:p w14:paraId="010C12AA" w14:textId="77777777" w:rsidR="00657507" w:rsidRPr="00191C00" w:rsidRDefault="00657507" w:rsidP="00657507">
              <w:pPr>
                <w:spacing w:after="120" w:line="240" w:lineRule="auto"/>
                <w:ind w:left="720" w:hanging="720"/>
                <w:jc w:val="both"/>
                <w:rPr>
                  <w:rFonts w:asciiTheme="minorHAnsi" w:hAnsiTheme="minorHAnsi"/>
                  <w:lang w:val="en-US"/>
                </w:rPr>
              </w:pPr>
              <w:proofErr w:type="spellStart"/>
              <w:r w:rsidRPr="00191C00">
                <w:rPr>
                  <w:rFonts w:asciiTheme="minorHAnsi" w:hAnsiTheme="minorHAnsi"/>
                </w:rPr>
                <w:t>∆ηµητρόπουλος</w:t>
              </w:r>
              <w:proofErr w:type="spellEnd"/>
              <w:r w:rsidRPr="00191C00">
                <w:rPr>
                  <w:rFonts w:asciiTheme="minorHAnsi" w:hAnsiTheme="minorHAnsi"/>
                </w:rPr>
                <w:t xml:space="preserve">, Ε. (1999). </w:t>
              </w:r>
              <w:r w:rsidRPr="003A0E5B">
                <w:rPr>
                  <w:rFonts w:asciiTheme="minorHAnsi" w:hAnsiTheme="minorHAnsi"/>
                  <w:i/>
                </w:rPr>
                <w:t>Εκπαιδευτική Αξιολόγηση. Η Αξιολόγηση της Εκπαίδευσης και του Εκπαιδευτικού Έργου</w:t>
              </w:r>
              <w:r w:rsidRPr="00191C00">
                <w:rPr>
                  <w:rFonts w:asciiTheme="minorHAnsi" w:hAnsiTheme="minorHAnsi"/>
                </w:rPr>
                <w:t>. Αθήνα</w:t>
              </w:r>
              <w:r w:rsidRPr="00191C00">
                <w:rPr>
                  <w:rFonts w:asciiTheme="minorHAnsi" w:hAnsiTheme="minorHAnsi"/>
                  <w:lang w:val="en-US"/>
                </w:rPr>
                <w:t xml:space="preserve">: </w:t>
              </w:r>
              <w:r w:rsidRPr="00191C00">
                <w:rPr>
                  <w:rFonts w:asciiTheme="minorHAnsi" w:hAnsiTheme="minorHAnsi"/>
                </w:rPr>
                <w:t>Γρηγόρης</w:t>
              </w:r>
              <w:r w:rsidRPr="00191C00">
                <w:rPr>
                  <w:rFonts w:asciiTheme="minorHAnsi" w:hAnsiTheme="minorHAnsi"/>
                  <w:lang w:val="en-US"/>
                </w:rPr>
                <w:t xml:space="preserve">. </w:t>
              </w:r>
            </w:p>
            <w:p w14:paraId="4734B0F1" w14:textId="77777777" w:rsidR="00657507" w:rsidRPr="00191C00" w:rsidRDefault="00657507" w:rsidP="00657507">
              <w:pPr>
                <w:spacing w:after="120" w:line="240" w:lineRule="auto"/>
                <w:ind w:left="720" w:hanging="720"/>
                <w:jc w:val="both"/>
                <w:rPr>
                  <w:rFonts w:asciiTheme="minorHAnsi" w:hAnsiTheme="minorHAnsi"/>
                  <w:lang w:val="en-US"/>
                </w:rPr>
              </w:pPr>
              <w:proofErr w:type="spellStart"/>
              <w:r w:rsidRPr="00191C00">
                <w:rPr>
                  <w:rFonts w:asciiTheme="minorHAnsi" w:hAnsiTheme="minorHAnsi"/>
                  <w:lang w:val="en-US"/>
                </w:rPr>
                <w:t>Alkin</w:t>
              </w:r>
              <w:proofErr w:type="spellEnd"/>
              <w:r w:rsidRPr="00191C00">
                <w:rPr>
                  <w:rFonts w:asciiTheme="minorHAnsi" w:hAnsiTheme="minorHAnsi"/>
                  <w:lang w:val="en-US"/>
                </w:rPr>
                <w:t xml:space="preserve">, M.C. (1969). Evaluation Theory Development. </w:t>
              </w:r>
              <w:r w:rsidRPr="003A0E5B">
                <w:rPr>
                  <w:rFonts w:asciiTheme="minorHAnsi" w:hAnsiTheme="minorHAnsi"/>
                  <w:i/>
                  <w:lang w:val="en-US"/>
                </w:rPr>
                <w:t>Comment, 2</w:t>
              </w:r>
              <w:r w:rsidRPr="00191C00">
                <w:rPr>
                  <w:rFonts w:asciiTheme="minorHAnsi" w:hAnsiTheme="minorHAnsi"/>
                  <w:lang w:val="en-US"/>
                </w:rPr>
                <w:t>, pp. 2-7.</w:t>
              </w:r>
            </w:p>
            <w:p w14:paraId="4B74D555" w14:textId="77777777" w:rsidR="00657507" w:rsidRPr="00191C00" w:rsidRDefault="00657507" w:rsidP="00657507">
              <w:pPr>
                <w:spacing w:after="120" w:line="240" w:lineRule="auto"/>
                <w:ind w:left="720" w:hanging="720"/>
                <w:jc w:val="both"/>
                <w:rPr>
                  <w:rFonts w:asciiTheme="minorHAnsi" w:hAnsiTheme="minorHAnsi"/>
                  <w:lang w:val="en-US"/>
                </w:rPr>
              </w:pPr>
              <w:r w:rsidRPr="00191C00">
                <w:rPr>
                  <w:rFonts w:asciiTheme="minorHAnsi" w:hAnsiTheme="minorHAnsi"/>
                  <w:lang w:val="en-US"/>
                </w:rPr>
                <w:t>Arter, J. &amp;</w:t>
              </w:r>
              <w:proofErr w:type="spellStart"/>
              <w:r w:rsidRPr="00191C00">
                <w:rPr>
                  <w:rFonts w:asciiTheme="minorHAnsi" w:hAnsiTheme="minorHAnsi"/>
                  <w:lang w:val="en-US"/>
                </w:rPr>
                <w:t>Chappuis</w:t>
              </w:r>
              <w:proofErr w:type="spellEnd"/>
              <w:r w:rsidRPr="00191C00">
                <w:rPr>
                  <w:rFonts w:asciiTheme="minorHAnsi" w:hAnsiTheme="minorHAnsi"/>
                  <w:lang w:val="en-US"/>
                </w:rPr>
                <w:t xml:space="preserve">, J. (2009). </w:t>
              </w:r>
              <w:r w:rsidRPr="003A0E5B">
                <w:rPr>
                  <w:rFonts w:asciiTheme="minorHAnsi" w:hAnsiTheme="minorHAnsi"/>
                  <w:i/>
                  <w:lang w:val="en-US"/>
                </w:rPr>
                <w:t>Creating and recognizing quality rubrics. Princeton</w:t>
              </w:r>
              <w:r w:rsidRPr="00191C00">
                <w:rPr>
                  <w:rFonts w:asciiTheme="minorHAnsi" w:hAnsiTheme="minorHAnsi"/>
                  <w:lang w:val="en-US"/>
                </w:rPr>
                <w:t>, NJ: Educational Testing Service.</w:t>
              </w:r>
            </w:p>
            <w:p w14:paraId="5C2903A1" w14:textId="77777777" w:rsidR="00657507" w:rsidRPr="00191C00" w:rsidRDefault="00657507" w:rsidP="00657507">
              <w:pPr>
                <w:spacing w:after="120" w:line="240" w:lineRule="auto"/>
                <w:ind w:left="720" w:hanging="720"/>
                <w:jc w:val="both"/>
                <w:rPr>
                  <w:rFonts w:asciiTheme="minorHAnsi" w:hAnsiTheme="minorHAnsi"/>
                  <w:lang w:val="en-US"/>
                </w:rPr>
              </w:pPr>
              <w:proofErr w:type="spellStart"/>
              <w:r w:rsidRPr="00191C00">
                <w:rPr>
                  <w:rFonts w:asciiTheme="minorHAnsi" w:hAnsiTheme="minorHAnsi"/>
                  <w:lang w:val="en-US"/>
                </w:rPr>
                <w:t>Ausubel</w:t>
              </w:r>
              <w:proofErr w:type="spellEnd"/>
              <w:r w:rsidRPr="00191C00">
                <w:rPr>
                  <w:rFonts w:asciiTheme="minorHAnsi" w:hAnsiTheme="minorHAnsi"/>
                  <w:lang w:val="en-US"/>
                </w:rPr>
                <w:t>, D. P., Novak, J. D. &amp;</w:t>
              </w:r>
              <w:proofErr w:type="spellStart"/>
              <w:r w:rsidRPr="00191C00">
                <w:rPr>
                  <w:rFonts w:asciiTheme="minorHAnsi" w:hAnsiTheme="minorHAnsi"/>
                  <w:lang w:val="en-US"/>
                </w:rPr>
                <w:t>Hanesian</w:t>
              </w:r>
              <w:proofErr w:type="spellEnd"/>
              <w:r w:rsidRPr="00191C00">
                <w:rPr>
                  <w:rFonts w:asciiTheme="minorHAnsi" w:hAnsiTheme="minorHAnsi"/>
                  <w:lang w:val="en-US"/>
                </w:rPr>
                <w:t>, H. (1978). Educational Psychology: A Cognitive View, 2nd Edition. New York: Holt, Rinehart and Winston.</w:t>
              </w:r>
            </w:p>
            <w:p w14:paraId="2C7D2AF4" w14:textId="77777777" w:rsidR="00657507" w:rsidRPr="00191C00" w:rsidRDefault="00657507" w:rsidP="00657507">
              <w:pPr>
                <w:spacing w:after="120" w:line="240" w:lineRule="auto"/>
                <w:ind w:left="720" w:hanging="720"/>
                <w:jc w:val="both"/>
                <w:rPr>
                  <w:rFonts w:asciiTheme="minorHAnsi" w:hAnsiTheme="minorHAnsi"/>
                  <w:lang w:val="en-US"/>
                </w:rPr>
              </w:pPr>
              <w:r w:rsidRPr="00191C00">
                <w:rPr>
                  <w:rFonts w:asciiTheme="minorHAnsi" w:hAnsiTheme="minorHAnsi"/>
                  <w:lang w:val="en-US"/>
                </w:rPr>
                <w:t>Bachman, L. (2002). Alternative Interpretations of Alternative Assessments: Some Validity Issues in Educational Performance. Educational Measurement: Issues and Practice, 21(3), pp. 5-18.</w:t>
              </w:r>
            </w:p>
            <w:p w14:paraId="58E5A8F5" w14:textId="77777777" w:rsidR="00657507" w:rsidRPr="00191C00" w:rsidRDefault="00657507" w:rsidP="00657507">
              <w:pPr>
                <w:spacing w:after="120" w:line="240" w:lineRule="auto"/>
                <w:ind w:left="720" w:hanging="720"/>
                <w:jc w:val="both"/>
                <w:rPr>
                  <w:rFonts w:asciiTheme="minorHAnsi" w:hAnsiTheme="minorHAnsi"/>
                  <w:lang w:val="en-US"/>
                </w:rPr>
              </w:pPr>
              <w:r w:rsidRPr="00191C00">
                <w:rPr>
                  <w:rFonts w:asciiTheme="minorHAnsi" w:hAnsiTheme="minorHAnsi"/>
                  <w:lang w:val="en-US"/>
                </w:rPr>
                <w:t xml:space="preserve">Binkley, M., </w:t>
              </w:r>
              <w:proofErr w:type="spellStart"/>
              <w:r w:rsidRPr="00191C00">
                <w:rPr>
                  <w:rFonts w:asciiTheme="minorHAnsi" w:hAnsiTheme="minorHAnsi"/>
                  <w:lang w:val="en-US"/>
                </w:rPr>
                <w:t>Erstad</w:t>
              </w:r>
              <w:proofErr w:type="spellEnd"/>
              <w:r w:rsidRPr="00191C00">
                <w:rPr>
                  <w:rFonts w:asciiTheme="minorHAnsi" w:hAnsiTheme="minorHAnsi"/>
                  <w:lang w:val="en-US"/>
                </w:rPr>
                <w:t xml:space="preserve">, O., Herman, J., </w:t>
              </w:r>
              <w:proofErr w:type="spellStart"/>
              <w:r w:rsidRPr="00191C00">
                <w:rPr>
                  <w:rFonts w:asciiTheme="minorHAnsi" w:hAnsiTheme="minorHAnsi"/>
                  <w:lang w:val="en-US"/>
                </w:rPr>
                <w:t>Raizen</w:t>
              </w:r>
              <w:proofErr w:type="spellEnd"/>
              <w:r w:rsidRPr="00191C00">
                <w:rPr>
                  <w:rFonts w:asciiTheme="minorHAnsi" w:hAnsiTheme="minorHAnsi"/>
                  <w:lang w:val="en-US"/>
                </w:rPr>
                <w:t xml:space="preserve">, S., Ripley, M. &amp; Rumble, M. (2010). </w:t>
              </w:r>
              <w:proofErr w:type="gramStart"/>
              <w:r w:rsidRPr="00191C00">
                <w:rPr>
                  <w:rFonts w:asciiTheme="minorHAnsi" w:hAnsiTheme="minorHAnsi"/>
                  <w:lang w:val="en-US"/>
                </w:rPr>
                <w:t>Defining 21st century skills</w:t>
              </w:r>
              <w:r w:rsidR="003A0E5B" w:rsidRPr="003A0E5B">
                <w:rPr>
                  <w:rFonts w:asciiTheme="minorHAnsi" w:hAnsiTheme="minorHAnsi"/>
                  <w:lang w:val="en-US"/>
                </w:rPr>
                <w:t xml:space="preserve"> </w:t>
              </w:r>
              <w:r w:rsidRPr="00191C00">
                <w:rPr>
                  <w:rFonts w:asciiTheme="minorHAnsi" w:hAnsiTheme="minorHAnsi"/>
                  <w:lang w:val="en-US"/>
                </w:rPr>
                <w:t>.Retrieved August 20, 2015 from http://cms.education.gov.il/NR/rdonlyres/19B97225-84B1-4259-B423-4698E1E8171A/115804/defining21stcenturyskills.pdf.</w:t>
              </w:r>
              <w:proofErr w:type="gramEnd"/>
            </w:p>
            <w:p w14:paraId="7D8FA26E" w14:textId="77777777" w:rsidR="00657507" w:rsidRPr="00191C00" w:rsidRDefault="00657507" w:rsidP="00657507">
              <w:pPr>
                <w:spacing w:after="120" w:line="240" w:lineRule="auto"/>
                <w:ind w:left="720" w:hanging="720"/>
                <w:jc w:val="both"/>
                <w:rPr>
                  <w:rFonts w:asciiTheme="minorHAnsi" w:hAnsiTheme="minorHAnsi"/>
                  <w:lang w:val="en-US"/>
                </w:rPr>
              </w:pPr>
              <w:proofErr w:type="spellStart"/>
              <w:r w:rsidRPr="00191C00">
                <w:rPr>
                  <w:rFonts w:asciiTheme="minorHAnsi" w:hAnsiTheme="minorHAnsi"/>
                  <w:lang w:val="en-US"/>
                </w:rPr>
                <w:t>Birgin</w:t>
              </w:r>
              <w:proofErr w:type="spellEnd"/>
              <w:r w:rsidRPr="00191C00">
                <w:rPr>
                  <w:rFonts w:asciiTheme="minorHAnsi" w:hAnsiTheme="minorHAnsi"/>
                  <w:lang w:val="en-US"/>
                </w:rPr>
                <w:t>, O. &amp;</w:t>
              </w:r>
              <w:proofErr w:type="spellStart"/>
              <w:r w:rsidRPr="00191C00">
                <w:rPr>
                  <w:rFonts w:asciiTheme="minorHAnsi" w:hAnsiTheme="minorHAnsi"/>
                  <w:lang w:val="en-US"/>
                </w:rPr>
                <w:t>Baki</w:t>
              </w:r>
              <w:proofErr w:type="spellEnd"/>
              <w:r w:rsidRPr="00191C00">
                <w:rPr>
                  <w:rFonts w:asciiTheme="minorHAnsi" w:hAnsiTheme="minorHAnsi"/>
                  <w:lang w:val="en-US"/>
                </w:rPr>
                <w:t>, A. (2007).The Use of Portfolio to Assess Student's Performance. Journal of Turkish Science Education, 4(2), pp. 75-90.</w:t>
              </w:r>
            </w:p>
            <w:p w14:paraId="0A575797" w14:textId="77777777" w:rsidR="00657507" w:rsidRPr="00191C00" w:rsidRDefault="00657507" w:rsidP="00657507">
              <w:pPr>
                <w:spacing w:after="120" w:line="240" w:lineRule="auto"/>
                <w:ind w:left="720" w:hanging="720"/>
                <w:jc w:val="both"/>
                <w:rPr>
                  <w:rFonts w:asciiTheme="minorHAnsi" w:hAnsiTheme="minorHAnsi"/>
                  <w:lang w:val="en-US"/>
                </w:rPr>
              </w:pPr>
              <w:r w:rsidRPr="00191C00">
                <w:rPr>
                  <w:rFonts w:asciiTheme="minorHAnsi" w:hAnsiTheme="minorHAnsi"/>
                  <w:lang w:val="en-US"/>
                </w:rPr>
                <w:t>Black, P. &amp; William, D. (1998).</w:t>
              </w:r>
              <w:r w:rsidR="003A0E5B" w:rsidRPr="003A0E5B">
                <w:rPr>
                  <w:rFonts w:asciiTheme="minorHAnsi" w:hAnsiTheme="minorHAnsi"/>
                  <w:lang w:val="en-US"/>
                </w:rPr>
                <w:t xml:space="preserve"> </w:t>
              </w:r>
              <w:r w:rsidRPr="00191C00">
                <w:rPr>
                  <w:rFonts w:asciiTheme="minorHAnsi" w:hAnsiTheme="minorHAnsi"/>
                  <w:lang w:val="en-US"/>
                </w:rPr>
                <w:t xml:space="preserve">Assessment and Classroom Learning. </w:t>
              </w:r>
              <w:r w:rsidRPr="003A0E5B">
                <w:rPr>
                  <w:rFonts w:asciiTheme="minorHAnsi" w:hAnsiTheme="minorHAnsi"/>
                  <w:i/>
                  <w:lang w:val="en-US"/>
                </w:rPr>
                <w:t>Assessment in Education: Principles, Policy &amp; Practice, 5(1)</w:t>
              </w:r>
              <w:r w:rsidRPr="00191C00">
                <w:rPr>
                  <w:rFonts w:asciiTheme="minorHAnsi" w:hAnsiTheme="minorHAnsi"/>
                  <w:lang w:val="en-US"/>
                </w:rPr>
                <w:t>, pp. 7-74.</w:t>
              </w:r>
            </w:p>
            <w:p w14:paraId="53C7F89F" w14:textId="77777777" w:rsidR="00657507" w:rsidRPr="00191C00" w:rsidRDefault="00657507" w:rsidP="00657507">
              <w:pPr>
                <w:spacing w:after="120" w:line="240" w:lineRule="auto"/>
                <w:ind w:left="720" w:hanging="720"/>
                <w:jc w:val="both"/>
                <w:rPr>
                  <w:rFonts w:asciiTheme="minorHAnsi" w:hAnsiTheme="minorHAnsi"/>
                  <w:lang w:val="en-US"/>
                </w:rPr>
              </w:pPr>
              <w:r w:rsidRPr="00191C00">
                <w:rPr>
                  <w:rFonts w:asciiTheme="minorHAnsi" w:hAnsiTheme="minorHAnsi"/>
                  <w:lang w:val="en-US"/>
                </w:rPr>
                <w:t xml:space="preserve">Black, P., McCormick, R., James, M. &amp;Pedder, D. (2006).Learning how to learn and assessment for learning: a theoretical inquiry. </w:t>
              </w:r>
              <w:r w:rsidRPr="003A0E5B">
                <w:rPr>
                  <w:rFonts w:asciiTheme="minorHAnsi" w:hAnsiTheme="minorHAnsi"/>
                  <w:i/>
                  <w:lang w:val="en-US"/>
                </w:rPr>
                <w:t>Research Papers in Education, 21(2),</w:t>
              </w:r>
              <w:r w:rsidRPr="00191C00">
                <w:rPr>
                  <w:rFonts w:asciiTheme="minorHAnsi" w:hAnsiTheme="minorHAnsi"/>
                  <w:lang w:val="en-US"/>
                </w:rPr>
                <w:t xml:space="preserve"> pp. 119–132.</w:t>
              </w:r>
            </w:p>
            <w:p w14:paraId="3999D184" w14:textId="77777777" w:rsidR="00657507" w:rsidRPr="00191C00" w:rsidRDefault="00657507" w:rsidP="00657507">
              <w:pPr>
                <w:spacing w:after="120" w:line="240" w:lineRule="auto"/>
                <w:ind w:left="720" w:hanging="720"/>
                <w:jc w:val="both"/>
                <w:rPr>
                  <w:rFonts w:asciiTheme="minorHAnsi" w:hAnsiTheme="minorHAnsi"/>
                  <w:lang w:val="en-US"/>
                </w:rPr>
              </w:pPr>
              <w:r w:rsidRPr="00191C00">
                <w:rPr>
                  <w:rFonts w:asciiTheme="minorHAnsi" w:hAnsiTheme="minorHAnsi"/>
                  <w:lang w:val="en-US"/>
                </w:rPr>
                <w:t xml:space="preserve">Borich, G.D. (1977). Program evaluation: New concepts, new methods. </w:t>
              </w:r>
              <w:r w:rsidRPr="003A0E5B">
                <w:rPr>
                  <w:rFonts w:asciiTheme="minorHAnsi" w:hAnsiTheme="minorHAnsi"/>
                  <w:i/>
                  <w:lang w:val="en-US"/>
                </w:rPr>
                <w:t>Focus on Exceptional Children, 9</w:t>
              </w:r>
              <w:r w:rsidRPr="00191C00">
                <w:rPr>
                  <w:rFonts w:asciiTheme="minorHAnsi" w:hAnsiTheme="minorHAnsi"/>
                  <w:lang w:val="en-US"/>
                </w:rPr>
                <w:t>, pp. 1-16.</w:t>
              </w:r>
            </w:p>
            <w:p w14:paraId="5D07820E" w14:textId="77777777" w:rsidR="00657507" w:rsidRPr="00191C00" w:rsidRDefault="00657507" w:rsidP="00657507">
              <w:pPr>
                <w:spacing w:after="120" w:line="240" w:lineRule="auto"/>
                <w:ind w:left="720" w:hanging="720"/>
                <w:jc w:val="both"/>
                <w:rPr>
                  <w:rFonts w:asciiTheme="minorHAnsi" w:hAnsiTheme="minorHAnsi"/>
                  <w:lang w:val="en-US"/>
                </w:rPr>
              </w:pPr>
              <w:proofErr w:type="spellStart"/>
              <w:r w:rsidRPr="00191C00">
                <w:rPr>
                  <w:rFonts w:asciiTheme="minorHAnsi" w:hAnsiTheme="minorHAnsi"/>
                  <w:lang w:val="en-US"/>
                </w:rPr>
                <w:t>Buzzetto</w:t>
              </w:r>
              <w:proofErr w:type="spellEnd"/>
              <w:r w:rsidRPr="00191C00">
                <w:rPr>
                  <w:rFonts w:asciiTheme="minorHAnsi" w:hAnsiTheme="minorHAnsi"/>
                  <w:lang w:val="en-US"/>
                </w:rPr>
                <w:t>-More, N. &amp;</w:t>
              </w:r>
              <w:proofErr w:type="spellStart"/>
              <w:r w:rsidRPr="00191C00">
                <w:rPr>
                  <w:rFonts w:asciiTheme="minorHAnsi" w:hAnsiTheme="minorHAnsi"/>
                  <w:lang w:val="en-US"/>
                </w:rPr>
                <w:t>Alade</w:t>
              </w:r>
              <w:proofErr w:type="spellEnd"/>
              <w:r w:rsidRPr="00191C00">
                <w:rPr>
                  <w:rFonts w:asciiTheme="minorHAnsi" w:hAnsiTheme="minorHAnsi"/>
                  <w:lang w:val="en-US"/>
                </w:rPr>
                <w:t xml:space="preserve">, A. (2006). Best Practices in e-Assessment. </w:t>
              </w:r>
              <w:r w:rsidRPr="003A0E5B">
                <w:rPr>
                  <w:rFonts w:asciiTheme="minorHAnsi" w:hAnsiTheme="minorHAnsi"/>
                  <w:i/>
                  <w:lang w:val="en-US"/>
                </w:rPr>
                <w:t>Journal of Information Technology Education, 5</w:t>
              </w:r>
              <w:r w:rsidRPr="00191C00">
                <w:rPr>
                  <w:rFonts w:asciiTheme="minorHAnsi" w:hAnsiTheme="minorHAnsi"/>
                  <w:lang w:val="en-US"/>
                </w:rPr>
                <w:t>, pp. 251-269.</w:t>
              </w:r>
            </w:p>
            <w:p w14:paraId="04152968" w14:textId="77777777" w:rsidR="00657507" w:rsidRPr="00191C00" w:rsidRDefault="00657507" w:rsidP="00657507">
              <w:pPr>
                <w:spacing w:after="120" w:line="240" w:lineRule="auto"/>
                <w:ind w:left="720" w:hanging="720"/>
                <w:jc w:val="both"/>
                <w:rPr>
                  <w:rFonts w:asciiTheme="minorHAnsi" w:hAnsiTheme="minorHAnsi"/>
                  <w:lang w:val="en-US"/>
                </w:rPr>
              </w:pPr>
              <w:r w:rsidRPr="00191C00">
                <w:rPr>
                  <w:rFonts w:asciiTheme="minorHAnsi" w:hAnsiTheme="minorHAnsi"/>
                  <w:lang w:val="en-US"/>
                </w:rPr>
                <w:t xml:space="preserve">Calvo, I., </w:t>
              </w:r>
              <w:proofErr w:type="spellStart"/>
              <w:r w:rsidRPr="00191C00">
                <w:rPr>
                  <w:rFonts w:asciiTheme="minorHAnsi" w:hAnsiTheme="minorHAnsi"/>
                  <w:lang w:val="en-US"/>
                </w:rPr>
                <w:t>Arruarte</w:t>
              </w:r>
              <w:proofErr w:type="spellEnd"/>
              <w:r w:rsidRPr="00191C00">
                <w:rPr>
                  <w:rFonts w:asciiTheme="minorHAnsi" w:hAnsiTheme="minorHAnsi"/>
                  <w:lang w:val="en-US"/>
                </w:rPr>
                <w:t xml:space="preserve">, A., </w:t>
              </w:r>
              <w:proofErr w:type="spellStart"/>
              <w:r w:rsidRPr="00191C00">
                <w:rPr>
                  <w:rFonts w:asciiTheme="minorHAnsi" w:hAnsiTheme="minorHAnsi"/>
                  <w:lang w:val="en-US"/>
                </w:rPr>
                <w:t>Elorriaga</w:t>
              </w:r>
              <w:proofErr w:type="spellEnd"/>
              <w:r w:rsidRPr="00191C00">
                <w:rPr>
                  <w:rFonts w:asciiTheme="minorHAnsi" w:hAnsiTheme="minorHAnsi"/>
                  <w:lang w:val="en-US"/>
                </w:rPr>
                <w:t xml:space="preserve">, J. A., </w:t>
              </w:r>
              <w:proofErr w:type="spellStart"/>
              <w:r w:rsidRPr="00191C00">
                <w:rPr>
                  <w:rFonts w:asciiTheme="minorHAnsi" w:hAnsiTheme="minorHAnsi"/>
                  <w:lang w:val="en-US"/>
                </w:rPr>
                <w:t>Larrañaga</w:t>
              </w:r>
              <w:proofErr w:type="spellEnd"/>
              <w:r w:rsidRPr="00191C00">
                <w:rPr>
                  <w:rFonts w:asciiTheme="minorHAnsi" w:hAnsiTheme="minorHAnsi"/>
                  <w:lang w:val="en-US"/>
                </w:rPr>
                <w:t>, M. &amp;Conde, A. (2011). The use of concept maps in computer engineering education to promote meaningful learning, creativity and collaboration. Proceedings of the 41st Frontiers in Education Conference FIE2011 (pp.  T4G-1 - T4G-6). DOI: 10.1109/FIE.2011.6142762.</w:t>
              </w:r>
            </w:p>
            <w:p w14:paraId="3AE237D9" w14:textId="77777777" w:rsidR="00657507" w:rsidRPr="00191C00" w:rsidRDefault="00657507" w:rsidP="00657507">
              <w:pPr>
                <w:spacing w:after="120" w:line="240" w:lineRule="auto"/>
                <w:ind w:left="720" w:hanging="720"/>
                <w:jc w:val="both"/>
                <w:rPr>
                  <w:rFonts w:asciiTheme="minorHAnsi" w:hAnsiTheme="minorHAnsi"/>
                  <w:lang w:val="en-US"/>
                </w:rPr>
              </w:pPr>
              <w:r w:rsidRPr="00191C00">
                <w:rPr>
                  <w:rFonts w:asciiTheme="minorHAnsi" w:hAnsiTheme="minorHAnsi"/>
                  <w:lang w:val="en-US"/>
                </w:rPr>
                <w:t>Cheong S. (2002). E-Learning-A Provider's Prospective. Internet and Higher Education, 4(3-4), pp. 337-52.</w:t>
              </w:r>
            </w:p>
            <w:p w14:paraId="13855B19" w14:textId="77777777" w:rsidR="00657507" w:rsidRPr="00191C00" w:rsidRDefault="00657507" w:rsidP="00657507">
              <w:pPr>
                <w:spacing w:after="120" w:line="240" w:lineRule="auto"/>
                <w:ind w:left="720" w:hanging="720"/>
                <w:jc w:val="both"/>
                <w:rPr>
                  <w:rFonts w:asciiTheme="minorHAnsi" w:hAnsiTheme="minorHAnsi"/>
                  <w:lang w:val="en-US"/>
                </w:rPr>
              </w:pPr>
              <w:r w:rsidRPr="00191C00">
                <w:rPr>
                  <w:rFonts w:asciiTheme="minorHAnsi" w:hAnsiTheme="minorHAnsi"/>
                  <w:lang w:val="en-US"/>
                </w:rPr>
                <w:t>Chou, N. &amp; Chen, F. (2008). From Portfolio to E-Portfolio: Past, Present, and Future. In K. McFerrin et al. (Eds.), Proceedings of Society for Information Technology &amp; Teacher Education International Conference, March 3 (pp. 22-27). Las Vegas, Nevada, USA.</w:t>
              </w:r>
            </w:p>
            <w:p w14:paraId="7E048AB2" w14:textId="77777777" w:rsidR="00657507" w:rsidRPr="00191C00" w:rsidRDefault="00657507" w:rsidP="00657507">
              <w:pPr>
                <w:spacing w:after="120" w:line="240" w:lineRule="auto"/>
                <w:ind w:left="720" w:hanging="720"/>
                <w:jc w:val="both"/>
                <w:rPr>
                  <w:rFonts w:asciiTheme="minorHAnsi" w:hAnsiTheme="minorHAnsi"/>
                  <w:lang w:val="en-US"/>
                </w:rPr>
              </w:pPr>
              <w:proofErr w:type="spellStart"/>
              <w:r w:rsidRPr="00191C00">
                <w:rPr>
                  <w:rFonts w:asciiTheme="minorHAnsi" w:hAnsiTheme="minorHAnsi"/>
                  <w:lang w:val="en-US"/>
                </w:rPr>
                <w:t>Creemers</w:t>
              </w:r>
              <w:proofErr w:type="spellEnd"/>
              <w:r w:rsidRPr="00191C00">
                <w:rPr>
                  <w:rFonts w:asciiTheme="minorHAnsi" w:hAnsiTheme="minorHAnsi"/>
                  <w:lang w:val="en-US"/>
                </w:rPr>
                <w:t>, B.P.M. &amp;</w:t>
              </w:r>
              <w:proofErr w:type="spellStart"/>
              <w:r w:rsidRPr="00191C00">
                <w:rPr>
                  <w:rFonts w:asciiTheme="minorHAnsi" w:hAnsiTheme="minorHAnsi"/>
                  <w:lang w:val="en-US"/>
                </w:rPr>
                <w:t>Kyriakides</w:t>
              </w:r>
              <w:proofErr w:type="spellEnd"/>
              <w:r w:rsidRPr="00191C00">
                <w:rPr>
                  <w:rFonts w:asciiTheme="minorHAnsi" w:hAnsiTheme="minorHAnsi"/>
                  <w:lang w:val="en-US"/>
                </w:rPr>
                <w:t xml:space="preserve">, L. (2008). </w:t>
              </w:r>
              <w:r w:rsidRPr="003A0E5B">
                <w:rPr>
                  <w:rFonts w:asciiTheme="minorHAnsi" w:hAnsiTheme="minorHAnsi"/>
                  <w:i/>
                  <w:lang w:val="en-US"/>
                </w:rPr>
                <w:t>The dynamics of educational effectiveness: a contribution to policy, practice and theory in contemporary schools.</w:t>
              </w:r>
              <w:r w:rsidRPr="00191C00">
                <w:rPr>
                  <w:rFonts w:asciiTheme="minorHAnsi" w:hAnsiTheme="minorHAnsi"/>
                  <w:lang w:val="en-US"/>
                </w:rPr>
                <w:t xml:space="preserve"> London: Routledge.</w:t>
              </w:r>
            </w:p>
            <w:p w14:paraId="0F49CCD9" w14:textId="77777777" w:rsidR="00657507" w:rsidRPr="00191C00" w:rsidRDefault="00657507" w:rsidP="00657507">
              <w:pPr>
                <w:spacing w:after="120" w:line="240" w:lineRule="auto"/>
                <w:ind w:left="720" w:hanging="720"/>
                <w:jc w:val="both"/>
                <w:rPr>
                  <w:rFonts w:asciiTheme="minorHAnsi" w:hAnsiTheme="minorHAnsi"/>
                  <w:lang w:val="en-US"/>
                </w:rPr>
              </w:pPr>
              <w:r w:rsidRPr="00191C00">
                <w:rPr>
                  <w:rFonts w:asciiTheme="minorHAnsi" w:hAnsiTheme="minorHAnsi"/>
                  <w:lang w:val="en-US"/>
                </w:rPr>
                <w:t xml:space="preserve">Darling-Hammond, L. &amp; Adamson, F. (2010). </w:t>
              </w:r>
              <w:r w:rsidRPr="003A0E5B">
                <w:rPr>
                  <w:rFonts w:asciiTheme="minorHAnsi" w:hAnsiTheme="minorHAnsi"/>
                  <w:i/>
                  <w:lang w:val="en-US"/>
                </w:rPr>
                <w:t>Beyond basic skills: The role of performance assessment in achieving 21st century standards of learning.</w:t>
              </w:r>
              <w:r w:rsidRPr="00191C00">
                <w:rPr>
                  <w:rFonts w:asciiTheme="minorHAnsi" w:hAnsiTheme="minorHAnsi"/>
                  <w:lang w:val="en-US"/>
                </w:rPr>
                <w:t xml:space="preserve"> Stanford Center for Opportunity Policy in Education, Stanford University.</w:t>
              </w:r>
            </w:p>
            <w:p w14:paraId="1D444FD1" w14:textId="77777777" w:rsidR="00657507" w:rsidRPr="00191C00" w:rsidRDefault="00657507" w:rsidP="00657507">
              <w:pPr>
                <w:spacing w:after="120" w:line="240" w:lineRule="auto"/>
                <w:ind w:left="720" w:hanging="720"/>
                <w:jc w:val="both"/>
                <w:rPr>
                  <w:rFonts w:asciiTheme="minorHAnsi" w:hAnsiTheme="minorHAnsi"/>
                  <w:lang w:val="en-US"/>
                </w:rPr>
              </w:pPr>
              <w:r w:rsidRPr="00191C00">
                <w:rPr>
                  <w:rFonts w:asciiTheme="minorHAnsi" w:hAnsiTheme="minorHAnsi"/>
                  <w:lang w:val="en-US"/>
                </w:rPr>
                <w:t xml:space="preserve">DiMartino, J., Castaneda, A., Brownstein, M. &amp; Miles, S. (2007). Authentic Assessment. </w:t>
              </w:r>
              <w:r w:rsidRPr="003A0E5B">
                <w:rPr>
                  <w:rFonts w:asciiTheme="minorHAnsi" w:hAnsiTheme="minorHAnsi"/>
                  <w:i/>
                  <w:lang w:val="en-US"/>
                </w:rPr>
                <w:t>Principal’s Research Review 2(4</w:t>
              </w:r>
              <w:r w:rsidRPr="00191C00">
                <w:rPr>
                  <w:rFonts w:asciiTheme="minorHAnsi" w:hAnsiTheme="minorHAnsi"/>
                  <w:lang w:val="en-US"/>
                </w:rPr>
                <w:t>), pp. 1-8.</w:t>
              </w:r>
            </w:p>
            <w:p w14:paraId="60B6B421" w14:textId="77777777" w:rsidR="00657507" w:rsidRPr="00191C00" w:rsidRDefault="00657507" w:rsidP="00657507">
              <w:pPr>
                <w:spacing w:after="120" w:line="240" w:lineRule="auto"/>
                <w:ind w:left="720" w:hanging="720"/>
                <w:jc w:val="both"/>
                <w:rPr>
                  <w:rFonts w:asciiTheme="minorHAnsi" w:hAnsiTheme="minorHAnsi"/>
                  <w:lang w:val="en-US"/>
                </w:rPr>
              </w:pPr>
              <w:r w:rsidRPr="00191C00">
                <w:rPr>
                  <w:rFonts w:asciiTheme="minorHAnsi" w:hAnsiTheme="minorHAnsi"/>
                  <w:lang w:val="en-US"/>
                </w:rPr>
                <w:t xml:space="preserve">Eurydice (2004). The teaching profession in Europe: profile, trends and concerns. </w:t>
              </w:r>
              <w:proofErr w:type="gramStart"/>
              <w:r w:rsidRPr="00191C00">
                <w:rPr>
                  <w:rFonts w:asciiTheme="minorHAnsi" w:hAnsiTheme="minorHAnsi"/>
                  <w:lang w:val="en-US"/>
                </w:rPr>
                <w:t xml:space="preserve">Keeping teaching attractive for the 21st </w:t>
              </w:r>
              <w:proofErr w:type="spellStart"/>
              <w:r w:rsidRPr="00191C00">
                <w:rPr>
                  <w:rFonts w:asciiTheme="minorHAnsi" w:hAnsiTheme="minorHAnsi"/>
                  <w:lang w:val="en-US"/>
                </w:rPr>
                <w:t>century.In</w:t>
              </w:r>
              <w:proofErr w:type="spellEnd"/>
              <w:r w:rsidRPr="00191C00">
                <w:rPr>
                  <w:rFonts w:asciiTheme="minorHAnsi" w:hAnsiTheme="minorHAnsi"/>
                  <w:lang w:val="en-US"/>
                </w:rPr>
                <w:t xml:space="preserve"> Key topics in education in Europe, 3, pp. 1-99.</w:t>
              </w:r>
              <w:proofErr w:type="gramEnd"/>
              <w:r w:rsidRPr="00191C00">
                <w:rPr>
                  <w:rFonts w:asciiTheme="minorHAnsi" w:hAnsiTheme="minorHAnsi"/>
                  <w:lang w:val="en-US"/>
                </w:rPr>
                <w:t xml:space="preserve"> Brussels.</w:t>
              </w:r>
            </w:p>
            <w:p w14:paraId="5C294076" w14:textId="77777777" w:rsidR="00657507" w:rsidRPr="00191C00" w:rsidRDefault="00657507" w:rsidP="00657507">
              <w:pPr>
                <w:spacing w:after="120" w:line="240" w:lineRule="auto"/>
                <w:ind w:left="720" w:hanging="720"/>
                <w:jc w:val="both"/>
                <w:rPr>
                  <w:rFonts w:asciiTheme="minorHAnsi" w:hAnsiTheme="minorHAnsi"/>
                  <w:lang w:val="en-US"/>
                </w:rPr>
              </w:pPr>
              <w:proofErr w:type="spellStart"/>
              <w:proofErr w:type="gramStart"/>
              <w:r w:rsidRPr="00191C00">
                <w:rPr>
                  <w:rFonts w:asciiTheme="minorHAnsi" w:hAnsiTheme="minorHAnsi"/>
                  <w:lang w:val="en-US"/>
                </w:rPr>
                <w:t>Gouli</w:t>
              </w:r>
              <w:proofErr w:type="spellEnd"/>
              <w:r w:rsidRPr="00191C00">
                <w:rPr>
                  <w:rFonts w:asciiTheme="minorHAnsi" w:hAnsiTheme="minorHAnsi"/>
                  <w:lang w:val="en-US"/>
                </w:rPr>
                <w:t xml:space="preserve">, E., </w:t>
              </w:r>
              <w:proofErr w:type="spellStart"/>
              <w:r w:rsidRPr="00191C00">
                <w:rPr>
                  <w:rFonts w:asciiTheme="minorHAnsi" w:hAnsiTheme="minorHAnsi"/>
                  <w:lang w:val="en-US"/>
                </w:rPr>
                <w:t>Gogoulou</w:t>
              </w:r>
              <w:proofErr w:type="spellEnd"/>
              <w:r w:rsidRPr="00191C00">
                <w:rPr>
                  <w:rFonts w:asciiTheme="minorHAnsi" w:hAnsiTheme="minorHAnsi"/>
                  <w:lang w:val="en-US"/>
                </w:rPr>
                <w:t>, A., Papanikolaou, K. &amp;</w:t>
              </w:r>
              <w:proofErr w:type="spellStart"/>
              <w:r w:rsidRPr="00191C00">
                <w:rPr>
                  <w:rFonts w:asciiTheme="minorHAnsi" w:hAnsiTheme="minorHAnsi"/>
                  <w:lang w:val="en-US"/>
                </w:rPr>
                <w:t>Grigoriadou</w:t>
              </w:r>
              <w:proofErr w:type="spellEnd"/>
              <w:r w:rsidRPr="00191C00">
                <w:rPr>
                  <w:rFonts w:asciiTheme="minorHAnsi" w:hAnsiTheme="minorHAnsi"/>
                  <w:lang w:val="en-US"/>
                </w:rPr>
                <w:t xml:space="preserve">, M. (2005).Evaluating learner’s knowledge level </w:t>
              </w:r>
              <w:proofErr w:type="spellStart"/>
              <w:r w:rsidRPr="00191C00">
                <w:rPr>
                  <w:rFonts w:asciiTheme="minorHAnsi" w:hAnsiTheme="minorHAnsi"/>
                  <w:lang w:val="en-US"/>
                </w:rPr>
                <w:t>onconcept</w:t>
              </w:r>
              <w:proofErr w:type="spellEnd"/>
              <w:r w:rsidRPr="00191C00">
                <w:rPr>
                  <w:rFonts w:asciiTheme="minorHAnsi" w:hAnsiTheme="minorHAnsi"/>
                  <w:lang w:val="en-US"/>
                </w:rPr>
                <w:t xml:space="preserve"> mapping tasks.</w:t>
              </w:r>
              <w:proofErr w:type="gramEnd"/>
              <w:r w:rsidRPr="00191C00">
                <w:rPr>
                  <w:rFonts w:asciiTheme="minorHAnsi" w:hAnsiTheme="minorHAnsi"/>
                  <w:lang w:val="en-US"/>
                </w:rPr>
                <w:t xml:space="preserve"> In P. Goodyear, D. Sampson, D. Yang, </w:t>
              </w:r>
              <w:proofErr w:type="spellStart"/>
              <w:r w:rsidRPr="00191C00">
                <w:rPr>
                  <w:rFonts w:asciiTheme="minorHAnsi" w:hAnsiTheme="minorHAnsi"/>
                  <w:lang w:val="en-US"/>
                </w:rPr>
                <w:t>Kinshuk</w:t>
              </w:r>
              <w:proofErr w:type="spellEnd"/>
              <w:r w:rsidRPr="00191C00">
                <w:rPr>
                  <w:rFonts w:asciiTheme="minorHAnsi" w:hAnsiTheme="minorHAnsi"/>
                  <w:lang w:val="en-US"/>
                </w:rPr>
                <w:t>, T. Okamoto, R. Hartley &amp; N.S. Chen (Eds.), Proceedings of the 5th IEEE International Conference on Advanced Learning Technologies (ICALT 2005) (pp. 424-428). Kaohsiung, Taiwan.</w:t>
              </w:r>
            </w:p>
            <w:p w14:paraId="359ACCFA" w14:textId="77777777" w:rsidR="00657507" w:rsidRPr="00191C00" w:rsidRDefault="00657507" w:rsidP="00657507">
              <w:pPr>
                <w:spacing w:after="120" w:line="240" w:lineRule="auto"/>
                <w:ind w:left="720" w:hanging="720"/>
                <w:jc w:val="both"/>
                <w:rPr>
                  <w:rFonts w:asciiTheme="minorHAnsi" w:hAnsiTheme="minorHAnsi"/>
                  <w:lang w:val="en-US"/>
                </w:rPr>
              </w:pPr>
              <w:r w:rsidRPr="00191C00">
                <w:rPr>
                  <w:rFonts w:asciiTheme="minorHAnsi" w:hAnsiTheme="minorHAnsi"/>
                  <w:lang w:val="en-US"/>
                </w:rPr>
                <w:t>Griffin, P., McGaw, B. &amp; Care, E. (2012).</w:t>
              </w:r>
              <w:r w:rsidR="003A0E5B" w:rsidRPr="003A0E5B">
                <w:rPr>
                  <w:rFonts w:asciiTheme="minorHAnsi" w:hAnsiTheme="minorHAnsi"/>
                  <w:lang w:val="en-US"/>
                </w:rPr>
                <w:t xml:space="preserve"> </w:t>
              </w:r>
              <w:r w:rsidRPr="003A0E5B">
                <w:rPr>
                  <w:rFonts w:asciiTheme="minorHAnsi" w:hAnsiTheme="minorHAnsi"/>
                  <w:i/>
                  <w:lang w:val="en-US"/>
                </w:rPr>
                <w:t>Assessment and Teaching of 21st Century Skills</w:t>
              </w:r>
              <w:r w:rsidRPr="00191C00">
                <w:rPr>
                  <w:rFonts w:asciiTheme="minorHAnsi" w:hAnsiTheme="minorHAnsi"/>
                  <w:lang w:val="en-US"/>
                </w:rPr>
                <w:t>.</w:t>
              </w:r>
              <w:r w:rsidR="003A0E5B" w:rsidRPr="003A0E5B">
                <w:rPr>
                  <w:rFonts w:asciiTheme="minorHAnsi" w:hAnsiTheme="minorHAnsi"/>
                  <w:lang w:val="en-US"/>
                </w:rPr>
                <w:t xml:space="preserve"> </w:t>
              </w:r>
              <w:r w:rsidRPr="00191C00">
                <w:rPr>
                  <w:rFonts w:asciiTheme="minorHAnsi" w:hAnsiTheme="minorHAnsi"/>
                  <w:lang w:val="en-US"/>
                </w:rPr>
                <w:t>Springer Dordrecht Heidelberg London New York.</w:t>
              </w:r>
            </w:p>
            <w:p w14:paraId="0EB6720F" w14:textId="77777777" w:rsidR="00657507" w:rsidRPr="00191C00" w:rsidRDefault="00657507" w:rsidP="00657507">
              <w:pPr>
                <w:spacing w:after="120" w:line="240" w:lineRule="auto"/>
                <w:ind w:left="720" w:hanging="720"/>
                <w:jc w:val="both"/>
                <w:rPr>
                  <w:rFonts w:asciiTheme="minorHAnsi" w:hAnsiTheme="minorHAnsi"/>
                  <w:lang w:val="en-US"/>
                </w:rPr>
              </w:pPr>
              <w:r w:rsidRPr="00191C00">
                <w:rPr>
                  <w:rFonts w:asciiTheme="minorHAnsi" w:hAnsiTheme="minorHAnsi"/>
                  <w:lang w:val="en-US"/>
                </w:rPr>
                <w:t>Guba, E. (1978). Toward a methodology of naturalistic inquiry in educational evaluation. Los Angeles: University of California, Center for the Study of Evaluation.</w:t>
              </w:r>
            </w:p>
            <w:p w14:paraId="084257C2" w14:textId="77777777" w:rsidR="00657507" w:rsidRPr="00191C00" w:rsidRDefault="00657507" w:rsidP="00657507">
              <w:pPr>
                <w:spacing w:after="120" w:line="240" w:lineRule="auto"/>
                <w:ind w:left="720" w:hanging="720"/>
                <w:jc w:val="both"/>
                <w:rPr>
                  <w:rFonts w:asciiTheme="minorHAnsi" w:hAnsiTheme="minorHAnsi"/>
                  <w:lang w:val="en-US"/>
                </w:rPr>
              </w:pPr>
              <w:r w:rsidRPr="00191C00">
                <w:rPr>
                  <w:rFonts w:asciiTheme="minorHAnsi" w:hAnsiTheme="minorHAnsi"/>
                  <w:lang w:val="en-US"/>
                </w:rPr>
                <w:t xml:space="preserve">Hammond, R.L. (1973). Evaluation at the local level. In B. Worthen, </w:t>
              </w:r>
              <w:r w:rsidRPr="00191C00">
                <w:rPr>
                  <w:rFonts w:asciiTheme="minorHAnsi" w:hAnsiTheme="minorHAnsi"/>
                </w:rPr>
                <w:t>και</w:t>
              </w:r>
              <w:r w:rsidRPr="00191C00">
                <w:rPr>
                  <w:rFonts w:asciiTheme="minorHAnsi" w:hAnsiTheme="minorHAnsi"/>
                  <w:lang w:val="en-US"/>
                </w:rPr>
                <w:t xml:space="preserve"> J. Sanders (Eds), </w:t>
              </w:r>
              <w:r w:rsidRPr="003A0E5B">
                <w:rPr>
                  <w:rFonts w:asciiTheme="minorHAnsi" w:hAnsiTheme="minorHAnsi"/>
                  <w:i/>
                  <w:lang w:val="en-US"/>
                </w:rPr>
                <w:t>Educational evaluation: Theory and practice</w:t>
              </w:r>
              <w:r w:rsidRPr="00191C00">
                <w:rPr>
                  <w:rFonts w:asciiTheme="minorHAnsi" w:hAnsiTheme="minorHAnsi"/>
                  <w:lang w:val="en-US"/>
                </w:rPr>
                <w:t xml:space="preserve"> (pp. 123-134). Ohio, </w:t>
              </w:r>
              <w:r w:rsidRPr="00191C00">
                <w:rPr>
                  <w:rFonts w:asciiTheme="minorHAnsi" w:hAnsiTheme="minorHAnsi"/>
                </w:rPr>
                <w:t>ΟΗ</w:t>
              </w:r>
              <w:r w:rsidRPr="00191C00">
                <w:rPr>
                  <w:rFonts w:asciiTheme="minorHAnsi" w:hAnsiTheme="minorHAnsi"/>
                  <w:lang w:val="en-US"/>
                </w:rPr>
                <w:t>: Jones.</w:t>
              </w:r>
            </w:p>
            <w:p w14:paraId="742D6AB1" w14:textId="77777777" w:rsidR="00657507" w:rsidRPr="00191C00" w:rsidRDefault="00657507" w:rsidP="00657507">
              <w:pPr>
                <w:spacing w:after="120" w:line="240" w:lineRule="auto"/>
                <w:ind w:left="720" w:hanging="720"/>
                <w:jc w:val="both"/>
                <w:rPr>
                  <w:rFonts w:asciiTheme="minorHAnsi" w:hAnsiTheme="minorHAnsi"/>
                  <w:lang w:val="en-US"/>
                </w:rPr>
              </w:pPr>
              <w:r w:rsidRPr="00191C00">
                <w:rPr>
                  <w:rFonts w:asciiTheme="minorHAnsi" w:hAnsiTheme="minorHAnsi"/>
                  <w:lang w:val="en-US"/>
                </w:rPr>
                <w:t>Hodgson, C. &amp; Pyle, K. (2010).</w:t>
              </w:r>
              <w:r w:rsidR="003A0E5B" w:rsidRPr="003A0E5B">
                <w:rPr>
                  <w:rFonts w:asciiTheme="minorHAnsi" w:hAnsiTheme="minorHAnsi"/>
                  <w:lang w:val="en-US"/>
                </w:rPr>
                <w:t xml:space="preserve"> </w:t>
              </w:r>
              <w:r w:rsidRPr="003A0E5B">
                <w:rPr>
                  <w:rFonts w:asciiTheme="minorHAnsi" w:hAnsiTheme="minorHAnsi"/>
                  <w:i/>
                  <w:lang w:val="en-US"/>
                </w:rPr>
                <w:t>A Literature Review of Assessment for Learning in Science</w:t>
              </w:r>
              <w:r w:rsidRPr="00191C00">
                <w:rPr>
                  <w:rFonts w:asciiTheme="minorHAnsi" w:hAnsiTheme="minorHAnsi"/>
                  <w:lang w:val="en-US"/>
                </w:rPr>
                <w:t>. Slough: NFER.</w:t>
              </w:r>
            </w:p>
            <w:p w14:paraId="0D62F181" w14:textId="77777777" w:rsidR="00657507" w:rsidRPr="00191C00" w:rsidRDefault="00657507" w:rsidP="00657507">
              <w:pPr>
                <w:spacing w:after="120" w:line="240" w:lineRule="auto"/>
                <w:ind w:left="720" w:hanging="720"/>
                <w:jc w:val="both"/>
                <w:rPr>
                  <w:rFonts w:asciiTheme="minorHAnsi" w:hAnsiTheme="minorHAnsi"/>
                  <w:lang w:val="en-US"/>
                </w:rPr>
              </w:pPr>
              <w:r w:rsidRPr="00191C00">
                <w:rPr>
                  <w:rFonts w:asciiTheme="minorHAnsi" w:hAnsiTheme="minorHAnsi"/>
                  <w:lang w:val="en-US"/>
                </w:rPr>
                <w:t>Johnson, R., Penny, J. &amp; Gordon, B. (2009). Assessing performance: designing, scoring, and validating performance tasks. Guilford Press.</w:t>
              </w:r>
            </w:p>
            <w:p w14:paraId="27D7963D" w14:textId="77777777" w:rsidR="00657507" w:rsidRPr="00191C00" w:rsidRDefault="00657507" w:rsidP="00657507">
              <w:pPr>
                <w:spacing w:after="120" w:line="240" w:lineRule="auto"/>
                <w:ind w:left="720" w:hanging="720"/>
                <w:jc w:val="both"/>
                <w:rPr>
                  <w:rFonts w:asciiTheme="minorHAnsi" w:hAnsiTheme="minorHAnsi"/>
                  <w:lang w:val="en-US"/>
                </w:rPr>
              </w:pPr>
              <w:r w:rsidRPr="00191C00">
                <w:rPr>
                  <w:rFonts w:asciiTheme="minorHAnsi" w:hAnsiTheme="minorHAnsi"/>
                  <w:lang w:val="en-US"/>
                </w:rPr>
                <w:t>Johnson, R., Penny, J. &amp; Gordon, B. (2009). Assessing performance: designing, scoring, and validating performance tasks. Guilford Press.</w:t>
              </w:r>
            </w:p>
            <w:p w14:paraId="14AB7ABA" w14:textId="77777777" w:rsidR="00657507" w:rsidRPr="00191C00" w:rsidRDefault="00657507" w:rsidP="00657507">
              <w:pPr>
                <w:spacing w:after="120" w:line="240" w:lineRule="auto"/>
                <w:ind w:left="720" w:hanging="720"/>
                <w:jc w:val="both"/>
                <w:rPr>
                  <w:rFonts w:asciiTheme="minorHAnsi" w:hAnsiTheme="minorHAnsi"/>
                  <w:lang w:val="en-US"/>
                </w:rPr>
              </w:pPr>
              <w:proofErr w:type="spellStart"/>
              <w:r w:rsidRPr="00191C00">
                <w:rPr>
                  <w:rFonts w:asciiTheme="minorHAnsi" w:hAnsiTheme="minorHAnsi"/>
                  <w:lang w:val="en-US"/>
                </w:rPr>
                <w:t>Jonsonn</w:t>
              </w:r>
              <w:proofErr w:type="spellEnd"/>
              <w:r w:rsidRPr="00191C00">
                <w:rPr>
                  <w:rFonts w:asciiTheme="minorHAnsi" w:hAnsiTheme="minorHAnsi"/>
                  <w:lang w:val="en-US"/>
                </w:rPr>
                <w:t>, A. &amp;</w:t>
              </w:r>
              <w:proofErr w:type="spellStart"/>
              <w:r w:rsidRPr="00191C00">
                <w:rPr>
                  <w:rFonts w:asciiTheme="minorHAnsi" w:hAnsiTheme="minorHAnsi"/>
                  <w:lang w:val="en-US"/>
                </w:rPr>
                <w:t>Svingby</w:t>
              </w:r>
              <w:proofErr w:type="spellEnd"/>
              <w:r w:rsidRPr="00191C00">
                <w:rPr>
                  <w:rFonts w:asciiTheme="minorHAnsi" w:hAnsiTheme="minorHAnsi"/>
                  <w:lang w:val="en-US"/>
                </w:rPr>
                <w:t>, G. (2007). The use of scoring rubrics: Reliability, validity and educational consequences. Educational Research Review, 2(2), pp. 130-144.</w:t>
              </w:r>
            </w:p>
            <w:p w14:paraId="118FFFE0" w14:textId="77777777" w:rsidR="00657507" w:rsidRPr="00191C00" w:rsidRDefault="00657507" w:rsidP="00657507">
              <w:pPr>
                <w:spacing w:after="120" w:line="240" w:lineRule="auto"/>
                <w:ind w:left="720" w:hanging="720"/>
                <w:jc w:val="both"/>
                <w:rPr>
                  <w:rFonts w:asciiTheme="minorHAnsi" w:hAnsiTheme="minorHAnsi"/>
                  <w:lang w:val="en-US"/>
                </w:rPr>
              </w:pPr>
              <w:proofErr w:type="gramStart"/>
              <w:r w:rsidRPr="00191C00">
                <w:rPr>
                  <w:rFonts w:asciiTheme="minorHAnsi" w:hAnsiTheme="minorHAnsi"/>
                  <w:lang w:val="en-US"/>
                </w:rPr>
                <w:t xml:space="preserve">Kuder, F. &amp; Richardson, W. (1937).The theory of the estimation of test </w:t>
              </w:r>
              <w:proofErr w:type="spellStart"/>
              <w:r w:rsidRPr="00191C00">
                <w:rPr>
                  <w:rFonts w:asciiTheme="minorHAnsi" w:hAnsiTheme="minorHAnsi"/>
                  <w:lang w:val="en-US"/>
                </w:rPr>
                <w:t>reliability.Psychometrika</w:t>
              </w:r>
              <w:proofErr w:type="spellEnd"/>
              <w:r w:rsidRPr="00191C00">
                <w:rPr>
                  <w:rFonts w:asciiTheme="minorHAnsi" w:hAnsiTheme="minorHAnsi"/>
                  <w:lang w:val="en-US"/>
                </w:rPr>
                <w:t>, 2, pp. 151-160.</w:t>
              </w:r>
              <w:proofErr w:type="gramEnd"/>
            </w:p>
            <w:p w14:paraId="5C57E0BB" w14:textId="77777777" w:rsidR="00657507" w:rsidRPr="00191C00" w:rsidRDefault="00657507" w:rsidP="00657507">
              <w:pPr>
                <w:spacing w:after="120" w:line="240" w:lineRule="auto"/>
                <w:ind w:left="720" w:hanging="720"/>
                <w:jc w:val="both"/>
                <w:rPr>
                  <w:rFonts w:asciiTheme="minorHAnsi" w:hAnsiTheme="minorHAnsi"/>
                  <w:lang w:val="en-US"/>
                </w:rPr>
              </w:pPr>
              <w:proofErr w:type="spellStart"/>
              <w:r w:rsidRPr="00191C00">
                <w:rPr>
                  <w:rFonts w:asciiTheme="minorHAnsi" w:hAnsiTheme="minorHAnsi"/>
                  <w:lang w:val="en-US"/>
                </w:rPr>
                <w:t>Metfessel</w:t>
              </w:r>
              <w:proofErr w:type="spellEnd"/>
              <w:r w:rsidRPr="00191C00">
                <w:rPr>
                  <w:rFonts w:asciiTheme="minorHAnsi" w:hAnsiTheme="minorHAnsi"/>
                  <w:lang w:val="en-US"/>
                </w:rPr>
                <w:t xml:space="preserve">, N. &amp; Michael, W. B. (1967). A paradigm involving multiple </w:t>
              </w:r>
              <w:proofErr w:type="gramStart"/>
              <w:r w:rsidRPr="00191C00">
                <w:rPr>
                  <w:rFonts w:asciiTheme="minorHAnsi" w:hAnsiTheme="minorHAnsi"/>
                  <w:lang w:val="en-US"/>
                </w:rPr>
                <w:t>criterion</w:t>
              </w:r>
              <w:proofErr w:type="gramEnd"/>
              <w:r w:rsidRPr="00191C00">
                <w:rPr>
                  <w:rFonts w:asciiTheme="minorHAnsi" w:hAnsiTheme="minorHAnsi"/>
                  <w:lang w:val="en-US"/>
                </w:rPr>
                <w:t xml:space="preserve"> for the evaluation of the effectiveness of school programs. Educational and Psychological Measurement, 27, pp. 931-943.</w:t>
              </w:r>
            </w:p>
            <w:p w14:paraId="32555427" w14:textId="77777777" w:rsidR="00657507" w:rsidRPr="00191C00" w:rsidRDefault="00657507" w:rsidP="00657507">
              <w:pPr>
                <w:spacing w:after="120" w:line="240" w:lineRule="auto"/>
                <w:ind w:left="720" w:hanging="720"/>
                <w:jc w:val="both"/>
                <w:rPr>
                  <w:rFonts w:asciiTheme="minorHAnsi" w:hAnsiTheme="minorHAnsi"/>
                  <w:lang w:val="en-US"/>
                </w:rPr>
              </w:pPr>
              <w:r w:rsidRPr="00191C00">
                <w:rPr>
                  <w:rFonts w:asciiTheme="minorHAnsi" w:hAnsiTheme="minorHAnsi"/>
                  <w:lang w:val="en-US"/>
                </w:rPr>
                <w:t xml:space="preserve">Newton, P. (2007). Clarifying the Purposes of Educational Assessment. </w:t>
              </w:r>
              <w:r w:rsidRPr="003A0E5B">
                <w:rPr>
                  <w:rFonts w:asciiTheme="minorHAnsi" w:hAnsiTheme="minorHAnsi"/>
                  <w:i/>
                  <w:lang w:val="en-US"/>
                </w:rPr>
                <w:t>Assessment in Education, 14(2</w:t>
              </w:r>
              <w:r w:rsidRPr="00191C00">
                <w:rPr>
                  <w:rFonts w:asciiTheme="minorHAnsi" w:hAnsiTheme="minorHAnsi"/>
                  <w:lang w:val="en-US"/>
                </w:rPr>
                <w:t>), pp. 149-170.</w:t>
              </w:r>
            </w:p>
            <w:p w14:paraId="0E8A3D6E" w14:textId="77777777" w:rsidR="00657507" w:rsidRPr="00191C00" w:rsidRDefault="00657507" w:rsidP="00657507">
              <w:pPr>
                <w:spacing w:after="120" w:line="240" w:lineRule="auto"/>
                <w:ind w:left="720" w:hanging="720"/>
                <w:jc w:val="both"/>
                <w:rPr>
                  <w:rFonts w:asciiTheme="minorHAnsi" w:hAnsiTheme="minorHAnsi"/>
                  <w:lang w:val="en-US"/>
                </w:rPr>
              </w:pPr>
              <w:r w:rsidRPr="00191C00">
                <w:rPr>
                  <w:rFonts w:asciiTheme="minorHAnsi" w:hAnsiTheme="minorHAnsi"/>
                  <w:lang w:val="en-US"/>
                </w:rPr>
                <w:t>Novak, J. &amp;</w:t>
              </w:r>
              <w:proofErr w:type="spellStart"/>
              <w:r w:rsidRPr="00191C00">
                <w:rPr>
                  <w:rFonts w:asciiTheme="minorHAnsi" w:hAnsiTheme="minorHAnsi"/>
                  <w:lang w:val="en-US"/>
                </w:rPr>
                <w:t>Cañas</w:t>
              </w:r>
              <w:proofErr w:type="spellEnd"/>
              <w:r w:rsidRPr="00191C00">
                <w:rPr>
                  <w:rFonts w:asciiTheme="minorHAnsi" w:hAnsiTheme="minorHAnsi"/>
                  <w:lang w:val="en-US"/>
                </w:rPr>
                <w:t xml:space="preserve">, </w:t>
              </w:r>
              <w:r w:rsidRPr="00191C00">
                <w:rPr>
                  <w:rFonts w:asciiTheme="minorHAnsi" w:hAnsiTheme="minorHAnsi"/>
                </w:rPr>
                <w:t>Α</w:t>
              </w:r>
              <w:r w:rsidRPr="00191C00">
                <w:rPr>
                  <w:rFonts w:asciiTheme="minorHAnsi" w:hAnsiTheme="minorHAnsi"/>
                  <w:lang w:val="en-US"/>
                </w:rPr>
                <w:t>. (2008). The Theory Underlying Concept Maps and How to Construct and Use Them</w:t>
              </w:r>
              <w:proofErr w:type="gramStart"/>
              <w:r w:rsidRPr="00191C00">
                <w:rPr>
                  <w:rFonts w:asciiTheme="minorHAnsi" w:hAnsiTheme="minorHAnsi"/>
                  <w:lang w:val="en-US"/>
                </w:rPr>
                <w:t>.(</w:t>
              </w:r>
              <w:proofErr w:type="gramEnd"/>
              <w:r w:rsidRPr="00191C00">
                <w:rPr>
                  <w:rFonts w:asciiTheme="minorHAnsi" w:hAnsiTheme="minorHAnsi"/>
                  <w:lang w:val="en-US"/>
                </w:rPr>
                <w:t xml:space="preserve">Technical Report IHMC </w:t>
              </w:r>
              <w:proofErr w:type="spellStart"/>
              <w:r w:rsidRPr="00191C00">
                <w:rPr>
                  <w:rFonts w:asciiTheme="minorHAnsi" w:hAnsiTheme="minorHAnsi"/>
                  <w:lang w:val="en-US"/>
                </w:rPr>
                <w:t>CmapTools</w:t>
              </w:r>
              <w:proofErr w:type="spellEnd"/>
              <w:r w:rsidRPr="00191C00">
                <w:rPr>
                  <w:rFonts w:asciiTheme="minorHAnsi" w:hAnsiTheme="minorHAnsi"/>
                  <w:lang w:val="en-US"/>
                </w:rPr>
                <w:t xml:space="preserve">). FL: Florida Institute for Human and Machine Cognition Pensacola. </w:t>
              </w:r>
              <w:proofErr w:type="gramStart"/>
              <w:r w:rsidRPr="00191C00">
                <w:rPr>
                  <w:rFonts w:asciiTheme="minorHAnsi" w:hAnsiTheme="minorHAnsi"/>
                  <w:lang w:val="en-US"/>
                </w:rPr>
                <w:t xml:space="preserve">Retrieved April 10, 2015 from </w:t>
              </w:r>
              <w:hyperlink r:id="rId23" w:history="1">
                <w:r w:rsidR="003A0E5B" w:rsidRPr="00C168F8">
                  <w:rPr>
                    <w:rStyle w:val="-"/>
                    <w:rFonts w:asciiTheme="minorHAnsi" w:hAnsiTheme="minorHAnsi"/>
                    <w:lang w:val="en-US"/>
                  </w:rPr>
                  <w:t>http://cmap.ihmc.us/Publications/ResearchPapers/TheoryUnderlying</w:t>
                </w:r>
              </w:hyperlink>
              <w:r w:rsidR="003A0E5B" w:rsidRPr="003A0E5B">
                <w:rPr>
                  <w:rFonts w:asciiTheme="minorHAnsi" w:hAnsiTheme="minorHAnsi"/>
                  <w:lang w:val="en-US"/>
                </w:rPr>
                <w:t xml:space="preserve"> </w:t>
              </w:r>
              <w:r w:rsidRPr="00191C00">
                <w:rPr>
                  <w:rFonts w:asciiTheme="minorHAnsi" w:hAnsiTheme="minorHAnsi"/>
                  <w:lang w:val="en-US"/>
                </w:rPr>
                <w:t>Concept</w:t>
              </w:r>
              <w:r w:rsidR="003A0E5B" w:rsidRPr="003A0E5B">
                <w:rPr>
                  <w:rFonts w:asciiTheme="minorHAnsi" w:hAnsiTheme="minorHAnsi"/>
                  <w:lang w:val="en-US"/>
                </w:rPr>
                <w:t xml:space="preserve"> </w:t>
              </w:r>
              <w:r w:rsidRPr="00191C00">
                <w:rPr>
                  <w:rFonts w:asciiTheme="minorHAnsi" w:hAnsiTheme="minorHAnsi"/>
                  <w:lang w:val="en-US"/>
                </w:rPr>
                <w:t>Maps.pdf.</w:t>
              </w:r>
              <w:proofErr w:type="gramEnd"/>
            </w:p>
            <w:p w14:paraId="68634F98" w14:textId="77777777" w:rsidR="00657507" w:rsidRPr="00191C00" w:rsidRDefault="00657507" w:rsidP="00657507">
              <w:pPr>
                <w:spacing w:after="120" w:line="240" w:lineRule="auto"/>
                <w:ind w:left="720" w:hanging="720"/>
                <w:jc w:val="both"/>
                <w:rPr>
                  <w:rFonts w:asciiTheme="minorHAnsi" w:hAnsiTheme="minorHAnsi"/>
                  <w:lang w:val="en-US"/>
                </w:rPr>
              </w:pPr>
              <w:r w:rsidRPr="00191C00">
                <w:rPr>
                  <w:rFonts w:asciiTheme="minorHAnsi" w:hAnsiTheme="minorHAnsi"/>
                  <w:lang w:val="en-US"/>
                </w:rPr>
                <w:t>OECD and UNESCO Institute for Statistics (2003), Literacy Skills for the World of Tomorrow - Further results from PISA 2000, Paris, OECD.</w:t>
              </w:r>
            </w:p>
            <w:p w14:paraId="44F1619F" w14:textId="77777777" w:rsidR="00657507" w:rsidRPr="00191C00" w:rsidRDefault="00657507" w:rsidP="00657507">
              <w:pPr>
                <w:spacing w:after="120" w:line="240" w:lineRule="auto"/>
                <w:ind w:left="720" w:hanging="720"/>
                <w:jc w:val="both"/>
                <w:rPr>
                  <w:rFonts w:asciiTheme="minorHAnsi" w:hAnsiTheme="minorHAnsi"/>
                  <w:lang w:val="en-US"/>
                </w:rPr>
              </w:pPr>
              <w:proofErr w:type="spellStart"/>
              <w:r w:rsidRPr="00191C00">
                <w:rPr>
                  <w:rFonts w:asciiTheme="minorHAnsi" w:hAnsiTheme="minorHAnsi"/>
                </w:rPr>
                <w:t>Oosterhof</w:t>
              </w:r>
              <w:proofErr w:type="spellEnd"/>
              <w:r w:rsidRPr="00191C00">
                <w:rPr>
                  <w:rFonts w:asciiTheme="minorHAnsi" w:hAnsiTheme="minorHAnsi"/>
                </w:rPr>
                <w:t xml:space="preserve">, A. (2009). </w:t>
              </w:r>
              <w:r w:rsidRPr="003A0E5B">
                <w:rPr>
                  <w:rFonts w:asciiTheme="minorHAnsi" w:hAnsiTheme="minorHAnsi"/>
                  <w:i/>
                </w:rPr>
                <w:t>Εκπαιδευτική Αξιολόγηση: Από τη Θεωρία στην Πράξη</w:t>
              </w:r>
              <w:r w:rsidRPr="00191C00">
                <w:rPr>
                  <w:rFonts w:asciiTheme="minorHAnsi" w:hAnsiTheme="minorHAnsi"/>
                </w:rPr>
                <w:t xml:space="preserve"> (Επιμ. Κ.</w:t>
              </w:r>
              <w:r w:rsidR="003A0E5B">
                <w:rPr>
                  <w:rFonts w:asciiTheme="minorHAnsi" w:hAnsiTheme="minorHAnsi"/>
                </w:rPr>
                <w:t xml:space="preserve"> </w:t>
              </w:r>
              <w:r w:rsidRPr="00191C00">
                <w:rPr>
                  <w:rFonts w:asciiTheme="minorHAnsi" w:hAnsiTheme="minorHAnsi"/>
                </w:rPr>
                <w:t>Κασιμάτη). Αθήνα</w:t>
              </w:r>
              <w:r w:rsidRPr="00191C00">
                <w:rPr>
                  <w:rFonts w:asciiTheme="minorHAnsi" w:hAnsiTheme="minorHAnsi"/>
                  <w:lang w:val="en-US"/>
                </w:rPr>
                <w:t xml:space="preserve"> : </w:t>
              </w:r>
              <w:r w:rsidRPr="00191C00">
                <w:rPr>
                  <w:rFonts w:asciiTheme="minorHAnsi" w:hAnsiTheme="minorHAnsi"/>
                </w:rPr>
                <w:t>Έλλην</w:t>
              </w:r>
              <w:r w:rsidRPr="00191C00">
                <w:rPr>
                  <w:rFonts w:asciiTheme="minorHAnsi" w:hAnsiTheme="minorHAnsi"/>
                  <w:lang w:val="en-US"/>
                </w:rPr>
                <w:t>. ISBN: 978-960-697-035-1, E</w:t>
              </w:r>
              <w:proofErr w:type="spellStart"/>
              <w:r w:rsidRPr="00191C00">
                <w:rPr>
                  <w:rFonts w:asciiTheme="minorHAnsi" w:hAnsiTheme="minorHAnsi"/>
                </w:rPr>
                <w:t>ύδοξος</w:t>
              </w:r>
              <w:proofErr w:type="spellEnd"/>
              <w:r w:rsidRPr="00191C00">
                <w:rPr>
                  <w:rFonts w:asciiTheme="minorHAnsi" w:hAnsiTheme="minorHAnsi"/>
                  <w:lang w:val="en-US"/>
                </w:rPr>
                <w:t>: 16659</w:t>
              </w:r>
            </w:p>
            <w:p w14:paraId="7B3ADDB6" w14:textId="77777777" w:rsidR="00657507" w:rsidRPr="00191C00" w:rsidRDefault="00657507" w:rsidP="00657507">
              <w:pPr>
                <w:spacing w:after="120" w:line="240" w:lineRule="auto"/>
                <w:ind w:left="720" w:hanging="720"/>
                <w:jc w:val="both"/>
                <w:rPr>
                  <w:rFonts w:asciiTheme="minorHAnsi" w:hAnsiTheme="minorHAnsi"/>
                  <w:lang w:val="en-US"/>
                </w:rPr>
              </w:pPr>
              <w:r w:rsidRPr="00191C00">
                <w:rPr>
                  <w:rFonts w:asciiTheme="minorHAnsi" w:hAnsiTheme="minorHAnsi"/>
                  <w:lang w:val="en-US"/>
                </w:rPr>
                <w:t>Palm, T. (2008). Performance Assessment and Authentic Assessment: A Conceptual Analysis of the Literature. Practical Assessment Research &amp; Evaluation, 13(4), pp. 1-11.</w:t>
              </w:r>
            </w:p>
            <w:p w14:paraId="1C587DDD" w14:textId="77777777" w:rsidR="00657507" w:rsidRPr="00191C00" w:rsidRDefault="00657507" w:rsidP="00657507">
              <w:pPr>
                <w:spacing w:after="120" w:line="240" w:lineRule="auto"/>
                <w:ind w:left="720" w:hanging="720"/>
                <w:jc w:val="both"/>
                <w:rPr>
                  <w:rFonts w:asciiTheme="minorHAnsi" w:hAnsiTheme="minorHAnsi"/>
                  <w:lang w:val="en-US"/>
                </w:rPr>
              </w:pPr>
              <w:r w:rsidRPr="00191C00">
                <w:rPr>
                  <w:rFonts w:asciiTheme="minorHAnsi" w:hAnsiTheme="minorHAnsi"/>
                  <w:lang w:val="en-US"/>
                </w:rPr>
                <w:t xml:space="preserve">Panadero, E. &amp;Jonsson, A. (2013). The use of scoring rubrics for formative assessment purposes revisited: A review. </w:t>
              </w:r>
              <w:r w:rsidRPr="003A0E5B">
                <w:rPr>
                  <w:rFonts w:asciiTheme="minorHAnsi" w:hAnsiTheme="minorHAnsi"/>
                  <w:i/>
                  <w:lang w:val="en-US"/>
                </w:rPr>
                <w:t>Educational Research Review, 9</w:t>
              </w:r>
              <w:r w:rsidRPr="00191C00">
                <w:rPr>
                  <w:rFonts w:asciiTheme="minorHAnsi" w:hAnsiTheme="minorHAnsi"/>
                  <w:lang w:val="en-US"/>
                </w:rPr>
                <w:t>, pp. 129-144.</w:t>
              </w:r>
            </w:p>
            <w:p w14:paraId="09E14CBF" w14:textId="77777777" w:rsidR="00657507" w:rsidRPr="00191C00" w:rsidRDefault="00657507" w:rsidP="00657507">
              <w:pPr>
                <w:spacing w:after="120" w:line="240" w:lineRule="auto"/>
                <w:ind w:left="720" w:hanging="720"/>
                <w:jc w:val="both"/>
                <w:rPr>
                  <w:rFonts w:asciiTheme="minorHAnsi" w:hAnsiTheme="minorHAnsi"/>
                  <w:lang w:val="en-US"/>
                </w:rPr>
              </w:pPr>
              <w:r w:rsidRPr="00191C00">
                <w:rPr>
                  <w:rFonts w:asciiTheme="minorHAnsi" w:hAnsiTheme="minorHAnsi"/>
                  <w:lang w:val="en-US"/>
                </w:rPr>
                <w:t>Partnerships for 21st Century Skills (2009). P21 Framework Definitions ex</w:t>
              </w:r>
              <w:r w:rsidR="003A0E5B">
                <w:rPr>
                  <w:rFonts w:asciiTheme="minorHAnsi" w:hAnsiTheme="minorHAnsi"/>
                  <w:lang w:val="en-US"/>
                </w:rPr>
                <w:t>plained: White paper. Retrieved</w:t>
              </w:r>
              <w:r w:rsidR="003A0E5B" w:rsidRPr="003A0E5B">
                <w:rPr>
                  <w:rFonts w:asciiTheme="minorHAnsi" w:hAnsiTheme="minorHAnsi"/>
                  <w:lang w:val="en-US"/>
                </w:rPr>
                <w:t xml:space="preserve"> </w:t>
              </w:r>
              <w:r w:rsidRPr="00191C00">
                <w:rPr>
                  <w:rFonts w:asciiTheme="minorHAnsi" w:hAnsiTheme="minorHAnsi"/>
                  <w:lang w:val="en-US"/>
                </w:rPr>
                <w:t>June 19, 2009 from http://cesa7techcoords.pbworks.com/w/file/fetch/26878349/p21_framework_definitions_052909.pdf.</w:t>
              </w:r>
            </w:p>
            <w:p w14:paraId="2349FD7A" w14:textId="77777777" w:rsidR="00657507" w:rsidRPr="00191C00" w:rsidRDefault="00657507" w:rsidP="00657507">
              <w:pPr>
                <w:spacing w:after="120" w:line="240" w:lineRule="auto"/>
                <w:ind w:left="720" w:hanging="720"/>
                <w:jc w:val="both"/>
                <w:rPr>
                  <w:rFonts w:asciiTheme="minorHAnsi" w:hAnsiTheme="minorHAnsi"/>
                  <w:lang w:val="en-US"/>
                </w:rPr>
              </w:pPr>
              <w:proofErr w:type="spellStart"/>
              <w:r w:rsidRPr="00191C00">
                <w:rPr>
                  <w:rFonts w:asciiTheme="minorHAnsi" w:hAnsiTheme="minorHAnsi"/>
                  <w:lang w:val="en-US"/>
                </w:rPr>
                <w:t>Petkov</w:t>
              </w:r>
              <w:proofErr w:type="spellEnd"/>
              <w:r w:rsidRPr="00191C00">
                <w:rPr>
                  <w:rFonts w:asciiTheme="minorHAnsi" w:hAnsiTheme="minorHAnsi"/>
                  <w:lang w:val="en-US"/>
                </w:rPr>
                <w:t>, D. &amp;</w:t>
              </w:r>
              <w:proofErr w:type="spellStart"/>
              <w:r w:rsidRPr="00191C00">
                <w:rPr>
                  <w:rFonts w:asciiTheme="minorHAnsi" w:hAnsiTheme="minorHAnsi"/>
                  <w:lang w:val="en-US"/>
                </w:rPr>
                <w:t>Petkova</w:t>
              </w:r>
              <w:proofErr w:type="spellEnd"/>
              <w:r w:rsidRPr="00191C00">
                <w:rPr>
                  <w:rFonts w:asciiTheme="minorHAnsi" w:hAnsiTheme="minorHAnsi"/>
                  <w:lang w:val="en-US"/>
                </w:rPr>
                <w:t xml:space="preserve">, O. (2006). Development of scoring rubrics for IS projects as an assessment tool. </w:t>
              </w:r>
              <w:r w:rsidRPr="003A0E5B">
                <w:rPr>
                  <w:rFonts w:asciiTheme="minorHAnsi" w:hAnsiTheme="minorHAnsi"/>
                  <w:i/>
                  <w:lang w:val="en-US"/>
                </w:rPr>
                <w:t>Issues in Informing Science and Information Technology Education, 3</w:t>
              </w:r>
              <w:r w:rsidRPr="00191C00">
                <w:rPr>
                  <w:rFonts w:asciiTheme="minorHAnsi" w:hAnsiTheme="minorHAnsi"/>
                  <w:lang w:val="en-US"/>
                </w:rPr>
                <w:t>, pp. 499-510.</w:t>
              </w:r>
            </w:p>
            <w:p w14:paraId="688DECBC" w14:textId="77777777" w:rsidR="00657507" w:rsidRPr="00191C00" w:rsidRDefault="00657507" w:rsidP="00657507">
              <w:pPr>
                <w:spacing w:after="120" w:line="240" w:lineRule="auto"/>
                <w:ind w:left="720" w:hanging="720"/>
                <w:jc w:val="both"/>
                <w:rPr>
                  <w:rFonts w:asciiTheme="minorHAnsi" w:hAnsiTheme="minorHAnsi"/>
                  <w:lang w:val="en-US"/>
                </w:rPr>
              </w:pPr>
              <w:proofErr w:type="spellStart"/>
              <w:r w:rsidRPr="00191C00">
                <w:rPr>
                  <w:rFonts w:asciiTheme="minorHAnsi" w:hAnsiTheme="minorHAnsi"/>
                  <w:lang w:val="en-US"/>
                </w:rPr>
                <w:t>Petropoulou</w:t>
              </w:r>
              <w:proofErr w:type="spellEnd"/>
              <w:r w:rsidRPr="00191C00">
                <w:rPr>
                  <w:rFonts w:asciiTheme="minorHAnsi" w:hAnsiTheme="minorHAnsi"/>
                  <w:lang w:val="en-US"/>
                </w:rPr>
                <w:t xml:space="preserve">, O., </w:t>
              </w:r>
              <w:proofErr w:type="spellStart"/>
              <w:r w:rsidRPr="00191C00">
                <w:rPr>
                  <w:rFonts w:asciiTheme="minorHAnsi" w:hAnsiTheme="minorHAnsi"/>
                  <w:lang w:val="en-US"/>
                </w:rPr>
                <w:t>Vasilikopoulou</w:t>
              </w:r>
              <w:proofErr w:type="spellEnd"/>
              <w:r w:rsidRPr="00191C00">
                <w:rPr>
                  <w:rFonts w:asciiTheme="minorHAnsi" w:hAnsiTheme="minorHAnsi"/>
                  <w:lang w:val="en-US"/>
                </w:rPr>
                <w:t>, M. &amp;</w:t>
              </w:r>
              <w:proofErr w:type="spellStart"/>
              <w:r w:rsidRPr="00191C00">
                <w:rPr>
                  <w:rFonts w:asciiTheme="minorHAnsi" w:hAnsiTheme="minorHAnsi"/>
                  <w:lang w:val="en-US"/>
                </w:rPr>
                <w:t>Retalis</w:t>
              </w:r>
              <w:proofErr w:type="spellEnd"/>
              <w:r w:rsidRPr="00191C00">
                <w:rPr>
                  <w:rFonts w:asciiTheme="minorHAnsi" w:hAnsiTheme="minorHAnsi"/>
                  <w:lang w:val="en-US"/>
                </w:rPr>
                <w:t xml:space="preserve">, S., (2009). Enriched Assessment Rubrics: A new medium for enabling teachers easily assess students’ performance when participating to complex interactive learning scenarios. </w:t>
              </w:r>
              <w:r w:rsidRPr="003A0E5B">
                <w:rPr>
                  <w:rFonts w:asciiTheme="minorHAnsi" w:hAnsiTheme="minorHAnsi"/>
                  <w:i/>
                  <w:lang w:val="en-US"/>
                </w:rPr>
                <w:t>Operational Research International Journal, 11(2</w:t>
              </w:r>
              <w:r w:rsidRPr="00191C00">
                <w:rPr>
                  <w:rFonts w:asciiTheme="minorHAnsi" w:hAnsiTheme="minorHAnsi"/>
                  <w:lang w:val="en-US"/>
                </w:rPr>
                <w:t>), pp. 171-186.</w:t>
              </w:r>
            </w:p>
            <w:p w14:paraId="27BFEA13" w14:textId="77777777" w:rsidR="00657507" w:rsidRPr="00191C00" w:rsidRDefault="00657507" w:rsidP="00657507">
              <w:pPr>
                <w:spacing w:after="120" w:line="240" w:lineRule="auto"/>
                <w:ind w:left="720" w:hanging="720"/>
                <w:jc w:val="both"/>
                <w:rPr>
                  <w:rFonts w:asciiTheme="minorHAnsi" w:hAnsiTheme="minorHAnsi"/>
                  <w:lang w:val="en-US"/>
                </w:rPr>
              </w:pPr>
              <w:proofErr w:type="spellStart"/>
              <w:r w:rsidRPr="00191C00">
                <w:rPr>
                  <w:rFonts w:asciiTheme="minorHAnsi" w:hAnsiTheme="minorHAnsi"/>
                  <w:lang w:val="en-US"/>
                </w:rPr>
                <w:t>Provus</w:t>
              </w:r>
              <w:proofErr w:type="spellEnd"/>
              <w:r w:rsidRPr="00191C00">
                <w:rPr>
                  <w:rFonts w:asciiTheme="minorHAnsi" w:hAnsiTheme="minorHAnsi"/>
                  <w:lang w:val="en-US"/>
                </w:rPr>
                <w:t xml:space="preserve">, M.M. (1971). </w:t>
              </w:r>
              <w:r w:rsidRPr="003A0E5B">
                <w:rPr>
                  <w:rFonts w:asciiTheme="minorHAnsi" w:hAnsiTheme="minorHAnsi"/>
                  <w:i/>
                  <w:lang w:val="en-US"/>
                </w:rPr>
                <w:t>Discrepancy evaluation</w:t>
              </w:r>
              <w:r w:rsidRPr="00191C00">
                <w:rPr>
                  <w:rFonts w:asciiTheme="minorHAnsi" w:hAnsiTheme="minorHAnsi"/>
                  <w:lang w:val="en-US"/>
                </w:rPr>
                <w:t xml:space="preserve">. Berkeley, CA: </w:t>
              </w:r>
              <w:proofErr w:type="spellStart"/>
              <w:r w:rsidRPr="00191C00">
                <w:rPr>
                  <w:rFonts w:asciiTheme="minorHAnsi" w:hAnsiTheme="minorHAnsi"/>
                  <w:lang w:val="en-US"/>
                </w:rPr>
                <w:t>McCutcham</w:t>
              </w:r>
              <w:proofErr w:type="spellEnd"/>
            </w:p>
            <w:p w14:paraId="0883A576" w14:textId="77777777" w:rsidR="00657507" w:rsidRPr="00191C00" w:rsidRDefault="00657507" w:rsidP="00657507">
              <w:pPr>
                <w:spacing w:after="120" w:line="240" w:lineRule="auto"/>
                <w:ind w:left="720" w:hanging="720"/>
                <w:jc w:val="both"/>
                <w:rPr>
                  <w:rFonts w:asciiTheme="minorHAnsi" w:hAnsiTheme="minorHAnsi"/>
                  <w:lang w:val="en-US"/>
                </w:rPr>
              </w:pPr>
              <w:r w:rsidRPr="00191C00">
                <w:rPr>
                  <w:rFonts w:asciiTheme="minorHAnsi" w:hAnsiTheme="minorHAnsi"/>
                  <w:lang w:val="en-US"/>
                </w:rPr>
                <w:t>Roberts, T. (2006).</w:t>
              </w:r>
              <w:r w:rsidR="003A0E5B" w:rsidRPr="003A0E5B">
                <w:rPr>
                  <w:rFonts w:asciiTheme="minorHAnsi" w:hAnsiTheme="minorHAnsi"/>
                  <w:lang w:val="en-US"/>
                </w:rPr>
                <w:t xml:space="preserve"> </w:t>
              </w:r>
              <w:r w:rsidRPr="00191C00">
                <w:rPr>
                  <w:rFonts w:asciiTheme="minorHAnsi" w:hAnsiTheme="minorHAnsi"/>
                  <w:lang w:val="en-US"/>
                </w:rPr>
                <w:t>Self, Peer and Group Assessment in E-Learning. Idea Group Inc.</w:t>
              </w:r>
            </w:p>
            <w:p w14:paraId="3D6F4914" w14:textId="77777777" w:rsidR="00657507" w:rsidRPr="00191C00" w:rsidRDefault="00657507" w:rsidP="00657507">
              <w:pPr>
                <w:spacing w:after="120" w:line="240" w:lineRule="auto"/>
                <w:ind w:left="720" w:hanging="720"/>
                <w:jc w:val="both"/>
                <w:rPr>
                  <w:rFonts w:asciiTheme="minorHAnsi" w:hAnsiTheme="minorHAnsi"/>
                  <w:lang w:val="en-US"/>
                </w:rPr>
              </w:pPr>
              <w:r w:rsidRPr="00191C00">
                <w:rPr>
                  <w:rFonts w:asciiTheme="minorHAnsi" w:hAnsiTheme="minorHAnsi"/>
                  <w:lang w:val="en-US"/>
                </w:rPr>
                <w:t>Ross, J. (2006). The Reliability, Validity, and Utility of Self-Assessment.</w:t>
              </w:r>
              <w:r w:rsidR="003A0E5B" w:rsidRPr="003A0E5B">
                <w:rPr>
                  <w:rFonts w:asciiTheme="minorHAnsi" w:hAnsiTheme="minorHAnsi"/>
                  <w:lang w:val="en-US"/>
                </w:rPr>
                <w:t xml:space="preserve"> </w:t>
              </w:r>
              <w:r w:rsidRPr="003A0E5B">
                <w:rPr>
                  <w:rFonts w:asciiTheme="minorHAnsi" w:hAnsiTheme="minorHAnsi"/>
                  <w:i/>
                  <w:lang w:val="en-US"/>
                </w:rPr>
                <w:t>Practical Assessment Research &amp; Evaluation, 11(10</w:t>
              </w:r>
              <w:r w:rsidRPr="00191C00">
                <w:rPr>
                  <w:rFonts w:asciiTheme="minorHAnsi" w:hAnsiTheme="minorHAnsi"/>
                  <w:lang w:val="en-US"/>
                </w:rPr>
                <w:t>).</w:t>
              </w:r>
              <w:r w:rsidR="003A0E5B" w:rsidRPr="003A0E5B">
                <w:rPr>
                  <w:rFonts w:asciiTheme="minorHAnsi" w:hAnsiTheme="minorHAnsi"/>
                  <w:lang w:val="en-US"/>
                </w:rPr>
                <w:t xml:space="preserve"> </w:t>
              </w:r>
              <w:r w:rsidRPr="00191C00">
                <w:rPr>
                  <w:rFonts w:asciiTheme="minorHAnsi" w:hAnsiTheme="minorHAnsi"/>
                  <w:lang w:val="en-US"/>
                </w:rPr>
                <w:t>Retrieved 28 April, 2015 from http://pareonline.net/getvn.asp?v=11&amp;n=10.</w:t>
              </w:r>
            </w:p>
            <w:p w14:paraId="71535A5B" w14:textId="77777777" w:rsidR="00657507" w:rsidRPr="00191C00" w:rsidRDefault="00657507" w:rsidP="00657507">
              <w:pPr>
                <w:spacing w:after="120" w:line="240" w:lineRule="auto"/>
                <w:ind w:left="720" w:hanging="720"/>
                <w:jc w:val="both"/>
                <w:rPr>
                  <w:rFonts w:asciiTheme="minorHAnsi" w:hAnsiTheme="minorHAnsi"/>
                  <w:lang w:val="en-US"/>
                </w:rPr>
              </w:pPr>
              <w:r w:rsidRPr="00191C00">
                <w:rPr>
                  <w:rFonts w:asciiTheme="minorHAnsi" w:hAnsiTheme="minorHAnsi"/>
                  <w:lang w:val="en-US"/>
                </w:rPr>
                <w:t xml:space="preserve">Ruiz-Primo, M. A. (2004). Examining concept maps as an assessment tool. In A. J. </w:t>
              </w:r>
              <w:proofErr w:type="spellStart"/>
              <w:r w:rsidRPr="00191C00">
                <w:rPr>
                  <w:rFonts w:asciiTheme="minorHAnsi" w:hAnsiTheme="minorHAnsi"/>
                  <w:lang w:val="en-US"/>
                </w:rPr>
                <w:t>Cañas</w:t>
              </w:r>
              <w:proofErr w:type="spellEnd"/>
              <w:r w:rsidRPr="00191C00">
                <w:rPr>
                  <w:rFonts w:asciiTheme="minorHAnsi" w:hAnsiTheme="minorHAnsi"/>
                  <w:lang w:val="en-US"/>
                </w:rPr>
                <w:t xml:space="preserve">, J. D. Novak &amp; F. M. González (Eds.), Concept maps: Theory, methodology, technology. Proceedings of the 1st International Conference on Concept Mapping, I (pp. 555-562). Universidad </w:t>
              </w:r>
              <w:proofErr w:type="spellStart"/>
              <w:r w:rsidRPr="00191C00">
                <w:rPr>
                  <w:rFonts w:asciiTheme="minorHAnsi" w:hAnsiTheme="minorHAnsi"/>
                  <w:lang w:val="en-US"/>
                </w:rPr>
                <w:t>Pública</w:t>
              </w:r>
              <w:proofErr w:type="spellEnd"/>
              <w:r w:rsidRPr="00191C00">
                <w:rPr>
                  <w:rFonts w:asciiTheme="minorHAnsi" w:hAnsiTheme="minorHAnsi"/>
                  <w:lang w:val="en-US"/>
                </w:rPr>
                <w:t xml:space="preserve"> de Navarra.</w:t>
              </w:r>
            </w:p>
            <w:p w14:paraId="25BE49F3" w14:textId="77777777" w:rsidR="00657507" w:rsidRPr="00191C00" w:rsidRDefault="00657507" w:rsidP="00657507">
              <w:pPr>
                <w:spacing w:after="120" w:line="240" w:lineRule="auto"/>
                <w:ind w:left="720" w:hanging="720"/>
                <w:jc w:val="both"/>
                <w:rPr>
                  <w:rFonts w:asciiTheme="minorHAnsi" w:hAnsiTheme="minorHAnsi"/>
                  <w:lang w:val="en-US"/>
                </w:rPr>
              </w:pPr>
              <w:r w:rsidRPr="00191C00">
                <w:rPr>
                  <w:rFonts w:asciiTheme="minorHAnsi" w:hAnsiTheme="minorHAnsi"/>
                  <w:lang w:val="en-US"/>
                </w:rPr>
                <w:t xml:space="preserve">Scriven, M.S. (1967). </w:t>
              </w:r>
              <w:proofErr w:type="gramStart"/>
              <w:r w:rsidRPr="00191C00">
                <w:rPr>
                  <w:rFonts w:asciiTheme="minorHAnsi" w:hAnsiTheme="minorHAnsi"/>
                  <w:lang w:val="en-US"/>
                </w:rPr>
                <w:t xml:space="preserve">The methodology of </w:t>
              </w:r>
              <w:proofErr w:type="spellStart"/>
              <w:r w:rsidRPr="00191C00">
                <w:rPr>
                  <w:rFonts w:asciiTheme="minorHAnsi" w:hAnsiTheme="minorHAnsi"/>
                  <w:lang w:val="en-US"/>
                </w:rPr>
                <w:t>evaluation.In</w:t>
              </w:r>
              <w:proofErr w:type="spellEnd"/>
              <w:r w:rsidRPr="00191C00">
                <w:rPr>
                  <w:rFonts w:asciiTheme="minorHAnsi" w:hAnsiTheme="minorHAnsi"/>
                  <w:lang w:val="en-US"/>
                </w:rPr>
                <w:t xml:space="preserve"> R.E. Stake (Ed.), AERA Monograph series on curriculum evaluation, 1 (pp. 45-67).</w:t>
              </w:r>
              <w:proofErr w:type="gramEnd"/>
              <w:r w:rsidRPr="00191C00">
                <w:rPr>
                  <w:rFonts w:asciiTheme="minorHAnsi" w:hAnsiTheme="minorHAnsi"/>
                  <w:lang w:val="en-US"/>
                </w:rPr>
                <w:t xml:space="preserve"> Chicago, IL: Rand McNally.</w:t>
              </w:r>
            </w:p>
            <w:p w14:paraId="1027B08B" w14:textId="77777777" w:rsidR="00657507" w:rsidRPr="00191C00" w:rsidRDefault="00657507" w:rsidP="00657507">
              <w:pPr>
                <w:spacing w:after="120" w:line="240" w:lineRule="auto"/>
                <w:ind w:left="720" w:hanging="720"/>
                <w:jc w:val="both"/>
                <w:rPr>
                  <w:rFonts w:asciiTheme="minorHAnsi" w:hAnsiTheme="minorHAnsi"/>
                  <w:lang w:val="en-US"/>
                </w:rPr>
              </w:pPr>
              <w:r w:rsidRPr="00191C00">
                <w:rPr>
                  <w:rFonts w:asciiTheme="minorHAnsi" w:hAnsiTheme="minorHAnsi"/>
                  <w:lang w:val="en-US"/>
                </w:rPr>
                <w:t xml:space="preserve">Senge, P. (1990). </w:t>
              </w:r>
              <w:r w:rsidRPr="003A0E5B">
                <w:rPr>
                  <w:rFonts w:asciiTheme="minorHAnsi" w:hAnsiTheme="minorHAnsi"/>
                  <w:i/>
                  <w:lang w:val="en-US"/>
                </w:rPr>
                <w:t>The Fifth Discipline: The art and practice of the learning organization</w:t>
              </w:r>
              <w:r w:rsidRPr="00191C00">
                <w:rPr>
                  <w:rFonts w:asciiTheme="minorHAnsi" w:hAnsiTheme="minorHAnsi"/>
                  <w:lang w:val="en-US"/>
                </w:rPr>
                <w:t>. New York: Doubleday.</w:t>
              </w:r>
            </w:p>
            <w:p w14:paraId="5DAC7FFD" w14:textId="77777777" w:rsidR="00657507" w:rsidRPr="00191C00" w:rsidRDefault="00657507" w:rsidP="00657507">
              <w:pPr>
                <w:spacing w:after="120" w:line="240" w:lineRule="auto"/>
                <w:ind w:left="720" w:hanging="720"/>
                <w:jc w:val="both"/>
                <w:rPr>
                  <w:rFonts w:asciiTheme="minorHAnsi" w:hAnsiTheme="minorHAnsi"/>
                  <w:lang w:val="en-US"/>
                </w:rPr>
              </w:pPr>
              <w:r w:rsidRPr="00191C00">
                <w:rPr>
                  <w:rFonts w:asciiTheme="minorHAnsi" w:hAnsiTheme="minorHAnsi"/>
                  <w:lang w:val="en-US"/>
                </w:rPr>
                <w:t>Stake, R.E. (1975).</w:t>
              </w:r>
              <w:r w:rsidR="003A0E5B" w:rsidRPr="003A0E5B">
                <w:rPr>
                  <w:rFonts w:asciiTheme="minorHAnsi" w:hAnsiTheme="minorHAnsi"/>
                  <w:lang w:val="en-US"/>
                </w:rPr>
                <w:t xml:space="preserve"> </w:t>
              </w:r>
              <w:r w:rsidRPr="003A0E5B">
                <w:rPr>
                  <w:rFonts w:asciiTheme="minorHAnsi" w:hAnsiTheme="minorHAnsi"/>
                  <w:i/>
                  <w:lang w:val="en-US"/>
                </w:rPr>
                <w:t>Evaluating the arts of education: A responsive approach</w:t>
              </w:r>
              <w:r w:rsidRPr="00191C00">
                <w:rPr>
                  <w:rFonts w:asciiTheme="minorHAnsi" w:hAnsiTheme="minorHAnsi"/>
                  <w:lang w:val="en-US"/>
                </w:rPr>
                <w:t>.</w:t>
              </w:r>
              <w:r w:rsidR="003A0E5B" w:rsidRPr="003A0E5B">
                <w:rPr>
                  <w:rFonts w:asciiTheme="minorHAnsi" w:hAnsiTheme="minorHAnsi"/>
                  <w:lang w:val="en-US"/>
                </w:rPr>
                <w:t xml:space="preserve"> </w:t>
              </w:r>
              <w:proofErr w:type="spellStart"/>
              <w:r w:rsidRPr="00191C00">
                <w:rPr>
                  <w:rFonts w:asciiTheme="minorHAnsi" w:hAnsiTheme="minorHAnsi"/>
                  <w:lang w:val="en-US"/>
                </w:rPr>
                <w:t>Colombus</w:t>
              </w:r>
              <w:proofErr w:type="spellEnd"/>
              <w:r w:rsidRPr="00191C00">
                <w:rPr>
                  <w:rFonts w:asciiTheme="minorHAnsi" w:hAnsiTheme="minorHAnsi"/>
                  <w:lang w:val="en-US"/>
                </w:rPr>
                <w:t xml:space="preserve">, Ohio: </w:t>
              </w:r>
              <w:proofErr w:type="spellStart"/>
              <w:r w:rsidRPr="00191C00">
                <w:rPr>
                  <w:rFonts w:asciiTheme="minorHAnsi" w:hAnsiTheme="minorHAnsi"/>
                  <w:lang w:val="en-US"/>
                </w:rPr>
                <w:t>Merril</w:t>
              </w:r>
              <w:proofErr w:type="spellEnd"/>
              <w:r w:rsidRPr="00191C00">
                <w:rPr>
                  <w:rFonts w:asciiTheme="minorHAnsi" w:hAnsiTheme="minorHAnsi"/>
                  <w:lang w:val="en-US"/>
                </w:rPr>
                <w:t>.</w:t>
              </w:r>
            </w:p>
            <w:p w14:paraId="3DB6EF4B" w14:textId="77777777" w:rsidR="00657507" w:rsidRPr="00191C00" w:rsidRDefault="00657507" w:rsidP="00657507">
              <w:pPr>
                <w:spacing w:after="120" w:line="240" w:lineRule="auto"/>
                <w:ind w:left="720" w:hanging="720"/>
                <w:jc w:val="both"/>
                <w:rPr>
                  <w:rFonts w:asciiTheme="minorHAnsi" w:hAnsiTheme="minorHAnsi"/>
                  <w:lang w:val="en-US"/>
                </w:rPr>
              </w:pPr>
              <w:proofErr w:type="spellStart"/>
              <w:r w:rsidRPr="00191C00">
                <w:rPr>
                  <w:rFonts w:asciiTheme="minorHAnsi" w:hAnsiTheme="minorHAnsi"/>
                  <w:lang w:val="en-US"/>
                </w:rPr>
                <w:t>Stiggins</w:t>
              </w:r>
              <w:proofErr w:type="spellEnd"/>
              <w:r w:rsidRPr="00191C00">
                <w:rPr>
                  <w:rFonts w:asciiTheme="minorHAnsi" w:hAnsiTheme="minorHAnsi"/>
                  <w:lang w:val="en-US"/>
                </w:rPr>
                <w:t xml:space="preserve">, R. (2004). New Assessment Beliefs for a New School Mission. </w:t>
              </w:r>
              <w:r w:rsidRPr="003A0E5B">
                <w:rPr>
                  <w:rFonts w:asciiTheme="minorHAnsi" w:hAnsiTheme="minorHAnsi"/>
                  <w:i/>
                  <w:lang w:val="en-US"/>
                </w:rPr>
                <w:t xml:space="preserve">Phi Delta </w:t>
              </w:r>
              <w:proofErr w:type="spellStart"/>
              <w:r w:rsidRPr="003A0E5B">
                <w:rPr>
                  <w:rFonts w:asciiTheme="minorHAnsi" w:hAnsiTheme="minorHAnsi"/>
                  <w:i/>
                  <w:lang w:val="en-US"/>
                </w:rPr>
                <w:t>Kappan</w:t>
              </w:r>
              <w:proofErr w:type="spellEnd"/>
              <w:r w:rsidRPr="003A0E5B">
                <w:rPr>
                  <w:rFonts w:asciiTheme="minorHAnsi" w:hAnsiTheme="minorHAnsi"/>
                  <w:i/>
                  <w:lang w:val="en-US"/>
                </w:rPr>
                <w:t>, 86(1</w:t>
              </w:r>
              <w:r w:rsidRPr="00191C00">
                <w:rPr>
                  <w:rFonts w:asciiTheme="minorHAnsi" w:hAnsiTheme="minorHAnsi"/>
                  <w:lang w:val="en-US"/>
                </w:rPr>
                <w:t>), pp. 22-27.</w:t>
              </w:r>
            </w:p>
            <w:p w14:paraId="2E06D6AE" w14:textId="77777777" w:rsidR="00657507" w:rsidRPr="00191C00" w:rsidRDefault="00657507" w:rsidP="00657507">
              <w:pPr>
                <w:spacing w:after="120" w:line="240" w:lineRule="auto"/>
                <w:ind w:left="720" w:hanging="720"/>
                <w:jc w:val="both"/>
                <w:rPr>
                  <w:rFonts w:asciiTheme="minorHAnsi" w:hAnsiTheme="minorHAnsi"/>
                  <w:lang w:val="en-US"/>
                </w:rPr>
              </w:pPr>
              <w:proofErr w:type="spellStart"/>
              <w:r w:rsidRPr="00191C00">
                <w:rPr>
                  <w:rFonts w:asciiTheme="minorHAnsi" w:hAnsiTheme="minorHAnsi"/>
                  <w:lang w:val="en-US"/>
                </w:rPr>
                <w:t>Stufflebeam</w:t>
              </w:r>
              <w:proofErr w:type="spellEnd"/>
              <w:r w:rsidRPr="00191C00">
                <w:rPr>
                  <w:rFonts w:asciiTheme="minorHAnsi" w:hAnsiTheme="minorHAnsi"/>
                  <w:lang w:val="en-US"/>
                </w:rPr>
                <w:t xml:space="preserve">, D.L. (1971). The relevance of the CIPP evaluation model for educational accountability. </w:t>
              </w:r>
              <w:r w:rsidRPr="003A0E5B">
                <w:rPr>
                  <w:rFonts w:asciiTheme="minorHAnsi" w:hAnsiTheme="minorHAnsi"/>
                  <w:i/>
                  <w:lang w:val="en-US"/>
                </w:rPr>
                <w:t>Journal of Research and Development in Education, 5</w:t>
              </w:r>
              <w:r w:rsidRPr="00191C00">
                <w:rPr>
                  <w:rFonts w:asciiTheme="minorHAnsi" w:hAnsiTheme="minorHAnsi"/>
                  <w:lang w:val="en-US"/>
                </w:rPr>
                <w:t>, pp. 19-25.</w:t>
              </w:r>
            </w:p>
            <w:p w14:paraId="5766A129" w14:textId="77777777" w:rsidR="00657507" w:rsidRPr="00191C00" w:rsidRDefault="00657507" w:rsidP="00657507">
              <w:pPr>
                <w:spacing w:after="120" w:line="240" w:lineRule="auto"/>
                <w:ind w:left="720" w:hanging="720"/>
                <w:jc w:val="both"/>
                <w:rPr>
                  <w:rFonts w:asciiTheme="minorHAnsi" w:hAnsiTheme="minorHAnsi"/>
                  <w:lang w:val="en-US"/>
                </w:rPr>
              </w:pPr>
              <w:proofErr w:type="spellStart"/>
              <w:r w:rsidRPr="00191C00">
                <w:rPr>
                  <w:rFonts w:asciiTheme="minorHAnsi" w:hAnsiTheme="minorHAnsi"/>
                  <w:lang w:val="en-US"/>
                </w:rPr>
                <w:t>Tsiros</w:t>
              </w:r>
              <w:proofErr w:type="spellEnd"/>
              <w:r w:rsidRPr="00191C00">
                <w:rPr>
                  <w:rFonts w:asciiTheme="minorHAnsi" w:hAnsiTheme="minorHAnsi"/>
                  <w:lang w:val="en-US"/>
                </w:rPr>
                <w:t xml:space="preserve"> Ch., </w:t>
              </w:r>
              <w:proofErr w:type="spellStart"/>
              <w:proofErr w:type="gramStart"/>
              <w:r w:rsidRPr="00191C00">
                <w:rPr>
                  <w:rFonts w:asciiTheme="minorHAnsi" w:hAnsiTheme="minorHAnsi"/>
                  <w:lang w:val="en-US"/>
                </w:rPr>
                <w:t>Kasimati</w:t>
              </w:r>
              <w:proofErr w:type="spellEnd"/>
              <w:r w:rsidRPr="00191C00">
                <w:rPr>
                  <w:rFonts w:asciiTheme="minorHAnsi" w:hAnsiTheme="minorHAnsi"/>
                  <w:lang w:val="en-US"/>
                </w:rPr>
                <w:t xml:space="preserve">  K</w:t>
              </w:r>
              <w:proofErr w:type="gramEnd"/>
              <w:r w:rsidRPr="00191C00">
                <w:rPr>
                  <w:rFonts w:asciiTheme="minorHAnsi" w:hAnsiTheme="minorHAnsi"/>
                  <w:lang w:val="en-US"/>
                </w:rPr>
                <w:t xml:space="preserve">. (2009).  Educating the adult educator: a tool of self-assessment of quality of their educational work and detection of their instructive skills.  In ERIC Web site, </w:t>
              </w:r>
              <w:proofErr w:type="gramStart"/>
              <w:r w:rsidRPr="00191C00">
                <w:rPr>
                  <w:rFonts w:asciiTheme="minorHAnsi" w:hAnsiTheme="minorHAnsi"/>
                  <w:lang w:val="en-US"/>
                </w:rPr>
                <w:t>Educating</w:t>
              </w:r>
              <w:proofErr w:type="gramEnd"/>
              <w:r w:rsidRPr="00191C00">
                <w:rPr>
                  <w:rFonts w:asciiTheme="minorHAnsi" w:hAnsiTheme="minorHAnsi"/>
                  <w:lang w:val="en-US"/>
                </w:rPr>
                <w:t xml:space="preserve"> the adult educator: Quality provision and assessment in Europe</w:t>
              </w:r>
              <w:r w:rsidR="003A0E5B" w:rsidRPr="003A0E5B">
                <w:rPr>
                  <w:rFonts w:asciiTheme="minorHAnsi" w:hAnsiTheme="minorHAnsi"/>
                  <w:lang w:val="en-US"/>
                </w:rPr>
                <w:t xml:space="preserve"> </w:t>
              </w:r>
              <w:proofErr w:type="spellStart"/>
              <w:r w:rsidRPr="00191C00">
                <w:rPr>
                  <w:rFonts w:asciiTheme="minorHAnsi" w:hAnsiTheme="minorHAnsi"/>
                  <w:lang w:val="en-US"/>
                </w:rPr>
                <w:t>ESREA|ReNAdET</w:t>
              </w:r>
              <w:proofErr w:type="spellEnd"/>
              <w:r w:rsidRPr="00191C00">
                <w:rPr>
                  <w:rFonts w:asciiTheme="minorHAnsi" w:hAnsiTheme="minorHAnsi"/>
                  <w:lang w:val="en-US"/>
                </w:rPr>
                <w:t xml:space="preserve"> e-Book Conference Proceedings ED508475. p. 127-137.</w:t>
              </w:r>
            </w:p>
            <w:p w14:paraId="17417478" w14:textId="77777777" w:rsidR="00657507" w:rsidRPr="00191C00" w:rsidRDefault="00657507" w:rsidP="00657507">
              <w:pPr>
                <w:spacing w:after="120" w:line="240" w:lineRule="auto"/>
                <w:ind w:left="720" w:hanging="720"/>
                <w:jc w:val="both"/>
                <w:rPr>
                  <w:rFonts w:asciiTheme="minorHAnsi" w:hAnsiTheme="minorHAnsi"/>
                  <w:lang w:val="en-US"/>
                </w:rPr>
              </w:pPr>
              <w:r w:rsidRPr="00191C00">
                <w:rPr>
                  <w:rFonts w:asciiTheme="minorHAnsi" w:hAnsiTheme="minorHAnsi"/>
                  <w:lang w:val="en-US"/>
                </w:rPr>
                <w:t xml:space="preserve">Tyler, R.W. (1942). General statements on evaluation. </w:t>
              </w:r>
              <w:r w:rsidRPr="003A0E5B">
                <w:rPr>
                  <w:rFonts w:asciiTheme="minorHAnsi" w:hAnsiTheme="minorHAnsi"/>
                  <w:i/>
                  <w:lang w:val="en-US"/>
                </w:rPr>
                <w:t>Journal of Educational Research, 35</w:t>
              </w:r>
              <w:r w:rsidRPr="00191C00">
                <w:rPr>
                  <w:rFonts w:asciiTheme="minorHAnsi" w:hAnsiTheme="minorHAnsi"/>
                  <w:lang w:val="en-US"/>
                </w:rPr>
                <w:t>, pp. 492-501.</w:t>
              </w:r>
            </w:p>
            <w:p w14:paraId="451DD983" w14:textId="77777777" w:rsidR="00657507" w:rsidRPr="00191C00" w:rsidRDefault="00657507" w:rsidP="00657507">
              <w:pPr>
                <w:spacing w:after="120" w:line="240" w:lineRule="auto"/>
                <w:ind w:left="720" w:hanging="720"/>
                <w:jc w:val="both"/>
                <w:rPr>
                  <w:rFonts w:asciiTheme="minorHAnsi" w:hAnsiTheme="minorHAnsi"/>
                  <w:lang w:val="en-US"/>
                </w:rPr>
              </w:pPr>
              <w:r w:rsidRPr="00191C00">
                <w:rPr>
                  <w:rFonts w:asciiTheme="minorHAnsi" w:hAnsiTheme="minorHAnsi"/>
                  <w:lang w:val="en-US"/>
                </w:rPr>
                <w:t xml:space="preserve">Tyler, R.W. (1942). General statements on evaluation. </w:t>
              </w:r>
              <w:r w:rsidRPr="003A0E5B">
                <w:rPr>
                  <w:rFonts w:asciiTheme="minorHAnsi" w:hAnsiTheme="minorHAnsi"/>
                  <w:i/>
                  <w:lang w:val="en-US"/>
                </w:rPr>
                <w:t>Journal of Educational Research</w:t>
              </w:r>
              <w:r w:rsidRPr="00191C00">
                <w:rPr>
                  <w:rFonts w:asciiTheme="minorHAnsi" w:hAnsiTheme="minorHAnsi"/>
                  <w:lang w:val="en-US"/>
                </w:rPr>
                <w:t xml:space="preserve">, </w:t>
              </w:r>
              <w:r w:rsidRPr="003A0E5B">
                <w:rPr>
                  <w:rFonts w:asciiTheme="minorHAnsi" w:hAnsiTheme="minorHAnsi"/>
                  <w:i/>
                  <w:lang w:val="en-US"/>
                </w:rPr>
                <w:t>35</w:t>
              </w:r>
              <w:r w:rsidRPr="00191C00">
                <w:rPr>
                  <w:rFonts w:asciiTheme="minorHAnsi" w:hAnsiTheme="minorHAnsi"/>
                  <w:lang w:val="en-US"/>
                </w:rPr>
                <w:t>, pp. 492-501.</w:t>
              </w:r>
            </w:p>
            <w:p w14:paraId="252E6017" w14:textId="77777777" w:rsidR="00657507" w:rsidRPr="00191C00" w:rsidRDefault="00657507" w:rsidP="00657507">
              <w:pPr>
                <w:spacing w:after="120" w:line="240" w:lineRule="auto"/>
                <w:ind w:left="720" w:hanging="720"/>
                <w:jc w:val="both"/>
                <w:rPr>
                  <w:rFonts w:asciiTheme="minorHAnsi" w:hAnsiTheme="minorHAnsi"/>
                  <w:lang w:val="en-US"/>
                </w:rPr>
              </w:pPr>
              <w:r w:rsidRPr="00191C00">
                <w:rPr>
                  <w:rFonts w:asciiTheme="minorHAnsi" w:hAnsiTheme="minorHAnsi"/>
                  <w:lang w:val="en-US"/>
                </w:rPr>
                <w:t>Willey, K. &amp; Gardner, A. (2009). Using Self and Peer Assessment to engage students and increase their desire to learn. 37th Annual Conference of the European association of engineering Education (SEFI). July 1-4, 2009, Rotterdam, The Netherlands.</w:t>
              </w:r>
            </w:p>
            <w:p w14:paraId="7F29229A" w14:textId="77777777" w:rsidR="00657507" w:rsidRPr="00191C00" w:rsidRDefault="00657507" w:rsidP="00657507">
              <w:pPr>
                <w:spacing w:after="120" w:line="240" w:lineRule="auto"/>
                <w:ind w:left="720" w:hanging="720"/>
                <w:jc w:val="both"/>
                <w:rPr>
                  <w:rFonts w:asciiTheme="minorHAnsi" w:hAnsiTheme="minorHAnsi"/>
                  <w:lang w:val="en-US"/>
                </w:rPr>
              </w:pPr>
              <w:r w:rsidRPr="00191C00">
                <w:rPr>
                  <w:rFonts w:asciiTheme="minorHAnsi" w:hAnsiTheme="minorHAnsi"/>
                  <w:lang w:val="en-US"/>
                </w:rPr>
                <w:t xml:space="preserve">Wolf, K. &amp; Stevens, E. (2007).The role of rubrics in advancing and assessing student learning. </w:t>
              </w:r>
              <w:r w:rsidRPr="003A0E5B">
                <w:rPr>
                  <w:rFonts w:asciiTheme="minorHAnsi" w:hAnsiTheme="minorHAnsi"/>
                  <w:i/>
                  <w:lang w:val="en-US"/>
                </w:rPr>
                <w:t>Journal of Effective Teaching, 7(1)</w:t>
              </w:r>
              <w:r w:rsidRPr="00191C00">
                <w:rPr>
                  <w:rFonts w:asciiTheme="minorHAnsi" w:hAnsiTheme="minorHAnsi"/>
                  <w:lang w:val="en-US"/>
                </w:rPr>
                <w:t>, pp. 3-14.</w:t>
              </w:r>
            </w:p>
            <w:p w14:paraId="68215C63" w14:textId="77777777" w:rsidR="00657507" w:rsidRPr="00A00D2B" w:rsidRDefault="00657507" w:rsidP="00657507">
              <w:pPr>
                <w:spacing w:after="120" w:line="240" w:lineRule="auto"/>
                <w:ind w:left="720" w:hanging="720"/>
                <w:jc w:val="both"/>
                <w:rPr>
                  <w:rFonts w:asciiTheme="minorHAnsi" w:hAnsiTheme="minorHAnsi"/>
                  <w:lang w:val="en-US"/>
                </w:rPr>
              </w:pPr>
              <w:proofErr w:type="spellStart"/>
              <w:r w:rsidRPr="00191C00">
                <w:rPr>
                  <w:rFonts w:asciiTheme="minorHAnsi" w:hAnsiTheme="minorHAnsi"/>
                  <w:lang w:val="en-US"/>
                </w:rPr>
                <w:t>Wolffenspergera</w:t>
              </w:r>
              <w:proofErr w:type="spellEnd"/>
              <w:r w:rsidRPr="00191C00">
                <w:rPr>
                  <w:rFonts w:asciiTheme="minorHAnsi" w:hAnsiTheme="minorHAnsi"/>
                  <w:lang w:val="en-US"/>
                </w:rPr>
                <w:t>, Y. &amp;</w:t>
              </w:r>
              <w:proofErr w:type="spellStart"/>
              <w:r w:rsidRPr="00191C00">
                <w:rPr>
                  <w:rFonts w:asciiTheme="minorHAnsi" w:hAnsiTheme="minorHAnsi"/>
                  <w:lang w:val="en-US"/>
                </w:rPr>
                <w:t>Patkina</w:t>
              </w:r>
              <w:proofErr w:type="spellEnd"/>
              <w:r w:rsidRPr="00191C00">
                <w:rPr>
                  <w:rFonts w:asciiTheme="minorHAnsi" w:hAnsiTheme="minorHAnsi"/>
                  <w:lang w:val="en-US"/>
                </w:rPr>
                <w:t xml:space="preserve">, D. (2013).Self-assessment of self-assessment in a process of co-teaching. </w:t>
              </w:r>
              <w:proofErr w:type="spellStart"/>
              <w:r w:rsidRPr="00191C00">
                <w:rPr>
                  <w:rFonts w:asciiTheme="minorHAnsi" w:hAnsiTheme="minorHAnsi"/>
                  <w:lang w:val="en-US"/>
                </w:rPr>
                <w:t>Assessment</w:t>
              </w:r>
              <w:r w:rsidRPr="00A00D2B">
                <w:rPr>
                  <w:rFonts w:asciiTheme="minorHAnsi" w:hAnsiTheme="minorHAnsi"/>
                  <w:lang w:val="en-US"/>
                </w:rPr>
                <w:t>&amp;</w:t>
              </w:r>
              <w:r w:rsidRPr="00191C00">
                <w:rPr>
                  <w:rFonts w:asciiTheme="minorHAnsi" w:hAnsiTheme="minorHAnsi"/>
                  <w:lang w:val="en-US"/>
                </w:rPr>
                <w:t>Evaluation</w:t>
              </w:r>
              <w:proofErr w:type="spellEnd"/>
              <w:r w:rsidRPr="00A00D2B">
                <w:rPr>
                  <w:rFonts w:asciiTheme="minorHAnsi" w:hAnsiTheme="minorHAnsi"/>
                  <w:lang w:val="en-US"/>
                </w:rPr>
                <w:t xml:space="preserve"> </w:t>
              </w:r>
              <w:r w:rsidRPr="00191C00">
                <w:rPr>
                  <w:rFonts w:asciiTheme="minorHAnsi" w:hAnsiTheme="minorHAnsi"/>
                  <w:lang w:val="en-US"/>
                </w:rPr>
                <w:t>in</w:t>
              </w:r>
              <w:r w:rsidRPr="00A00D2B">
                <w:rPr>
                  <w:rFonts w:asciiTheme="minorHAnsi" w:hAnsiTheme="minorHAnsi"/>
                  <w:lang w:val="en-US"/>
                </w:rPr>
                <w:t xml:space="preserve"> </w:t>
              </w:r>
              <w:r w:rsidRPr="00191C00">
                <w:rPr>
                  <w:rFonts w:asciiTheme="minorHAnsi" w:hAnsiTheme="minorHAnsi"/>
                  <w:lang w:val="en-US"/>
                </w:rPr>
                <w:t>Higher</w:t>
              </w:r>
              <w:r w:rsidRPr="00A00D2B">
                <w:rPr>
                  <w:rFonts w:asciiTheme="minorHAnsi" w:hAnsiTheme="minorHAnsi"/>
                  <w:lang w:val="en-US"/>
                </w:rPr>
                <w:t xml:space="preserve"> </w:t>
              </w:r>
              <w:r w:rsidRPr="00191C00">
                <w:rPr>
                  <w:rFonts w:asciiTheme="minorHAnsi" w:hAnsiTheme="minorHAnsi"/>
                  <w:lang w:val="en-US"/>
                </w:rPr>
                <w:t>Education</w:t>
              </w:r>
              <w:r w:rsidRPr="00A00D2B">
                <w:rPr>
                  <w:rFonts w:asciiTheme="minorHAnsi" w:hAnsiTheme="minorHAnsi"/>
                  <w:lang w:val="en-US"/>
                </w:rPr>
                <w:t xml:space="preserve">, 38(1), </w:t>
              </w:r>
              <w:r w:rsidRPr="00191C00">
                <w:rPr>
                  <w:rFonts w:asciiTheme="minorHAnsi" w:hAnsiTheme="minorHAnsi"/>
                  <w:lang w:val="en-US"/>
                </w:rPr>
                <w:t>pp</w:t>
              </w:r>
              <w:r w:rsidRPr="00A00D2B">
                <w:rPr>
                  <w:rFonts w:asciiTheme="minorHAnsi" w:hAnsiTheme="minorHAnsi"/>
                  <w:lang w:val="en-US"/>
                </w:rPr>
                <w:t>. 16-33.</w:t>
              </w:r>
            </w:p>
            <w:p w14:paraId="62E23846" w14:textId="77777777" w:rsidR="00657507" w:rsidRPr="00191C00" w:rsidRDefault="00657507" w:rsidP="00657507">
              <w:pPr>
                <w:spacing w:after="120" w:line="240" w:lineRule="auto"/>
                <w:ind w:left="720" w:hanging="720"/>
                <w:jc w:val="both"/>
                <w:rPr>
                  <w:rFonts w:asciiTheme="minorHAnsi" w:hAnsiTheme="minorHAnsi"/>
                </w:rPr>
              </w:pPr>
              <w:r w:rsidRPr="00191C00">
                <w:rPr>
                  <w:rFonts w:asciiTheme="minorHAnsi" w:hAnsiTheme="minorHAnsi"/>
                </w:rPr>
                <w:t>Γουλή</w:t>
              </w:r>
              <w:r w:rsidRPr="00A00D2B">
                <w:rPr>
                  <w:rFonts w:asciiTheme="minorHAnsi" w:hAnsiTheme="minorHAnsi"/>
                  <w:lang w:val="en-US"/>
                </w:rPr>
                <w:t xml:space="preserve">, </w:t>
              </w:r>
              <w:r w:rsidRPr="00191C00">
                <w:rPr>
                  <w:rFonts w:asciiTheme="minorHAnsi" w:hAnsiTheme="minorHAnsi"/>
                </w:rPr>
                <w:t>Ε</w:t>
              </w:r>
              <w:r w:rsidRPr="00A00D2B">
                <w:rPr>
                  <w:rFonts w:asciiTheme="minorHAnsi" w:hAnsiTheme="minorHAnsi"/>
                  <w:lang w:val="en-US"/>
                </w:rPr>
                <w:t xml:space="preserve">. (2007). </w:t>
              </w:r>
              <w:r w:rsidRPr="00191C00">
                <w:rPr>
                  <w:rFonts w:asciiTheme="minorHAnsi" w:hAnsiTheme="minorHAnsi"/>
                </w:rPr>
                <w:t>Η</w:t>
              </w:r>
              <w:r w:rsidRPr="00A00D2B">
                <w:rPr>
                  <w:rFonts w:asciiTheme="minorHAnsi" w:hAnsiTheme="minorHAnsi"/>
                  <w:lang w:val="en-US"/>
                </w:rPr>
                <w:t xml:space="preserve"> </w:t>
              </w:r>
              <w:r w:rsidRPr="00191C00">
                <w:rPr>
                  <w:rFonts w:asciiTheme="minorHAnsi" w:hAnsiTheme="minorHAnsi"/>
                </w:rPr>
                <w:t>Εννοιολογική</w:t>
              </w:r>
              <w:r w:rsidRPr="00A00D2B">
                <w:rPr>
                  <w:rFonts w:asciiTheme="minorHAnsi" w:hAnsiTheme="minorHAnsi"/>
                  <w:lang w:val="en-US"/>
                </w:rPr>
                <w:t xml:space="preserve"> </w:t>
              </w:r>
              <w:r w:rsidRPr="00191C00">
                <w:rPr>
                  <w:rFonts w:asciiTheme="minorHAnsi" w:hAnsiTheme="minorHAnsi"/>
                </w:rPr>
                <w:t>χαρτογράφηση</w:t>
              </w:r>
              <w:r w:rsidRPr="00A00D2B">
                <w:rPr>
                  <w:rFonts w:asciiTheme="minorHAnsi" w:hAnsiTheme="minorHAnsi"/>
                  <w:lang w:val="en-US"/>
                </w:rPr>
                <w:t xml:space="preserve"> </w:t>
              </w:r>
              <w:r w:rsidRPr="00191C00">
                <w:rPr>
                  <w:rFonts w:asciiTheme="minorHAnsi" w:hAnsiTheme="minorHAnsi"/>
                </w:rPr>
                <w:t>στη</w:t>
              </w:r>
              <w:r w:rsidRPr="00A00D2B">
                <w:rPr>
                  <w:rFonts w:asciiTheme="minorHAnsi" w:hAnsiTheme="minorHAnsi"/>
                  <w:lang w:val="en-US"/>
                </w:rPr>
                <w:t xml:space="preserve"> </w:t>
              </w:r>
              <w:r w:rsidRPr="00191C00">
                <w:rPr>
                  <w:rFonts w:asciiTheme="minorHAnsi" w:hAnsiTheme="minorHAnsi"/>
                </w:rPr>
                <w:t>διδακτική</w:t>
              </w:r>
              <w:r w:rsidRPr="00A00D2B">
                <w:rPr>
                  <w:rFonts w:asciiTheme="minorHAnsi" w:hAnsiTheme="minorHAnsi"/>
                  <w:lang w:val="en-US"/>
                </w:rPr>
                <w:t xml:space="preserve"> </w:t>
              </w:r>
              <w:r>
                <w:rPr>
                  <w:rFonts w:asciiTheme="minorHAnsi" w:hAnsiTheme="minorHAnsi"/>
                </w:rPr>
                <w:t>της</w:t>
              </w:r>
              <w:r w:rsidRPr="00A00D2B">
                <w:rPr>
                  <w:rFonts w:asciiTheme="minorHAnsi" w:hAnsiTheme="minorHAnsi"/>
                  <w:lang w:val="en-US"/>
                </w:rPr>
                <w:t xml:space="preserve"> </w:t>
              </w:r>
              <w:r w:rsidRPr="00191C00">
                <w:rPr>
                  <w:rFonts w:asciiTheme="minorHAnsi" w:hAnsiTheme="minorHAnsi"/>
                </w:rPr>
                <w:t>Πληροφορικής</w:t>
              </w:r>
              <w:r w:rsidRPr="00A00D2B">
                <w:rPr>
                  <w:rFonts w:asciiTheme="minorHAnsi" w:hAnsiTheme="minorHAnsi"/>
                  <w:lang w:val="en-US"/>
                </w:rPr>
                <w:t xml:space="preserve">. </w:t>
              </w:r>
              <w:r w:rsidRPr="00191C00">
                <w:rPr>
                  <w:rFonts w:asciiTheme="minorHAnsi" w:hAnsiTheme="minorHAnsi"/>
                </w:rPr>
                <w:t>Η αξιολόγηση ως εργαλείο μάθησης σε διαδικτυακά και προσαρμοστικά εκπαιδευτικά περιβάλλοντα. Διδακτορική Διατριβή, Τμήμα Πληροφορικής και Επικοινωνιών, Εθνικό και Καποδιστριακό Πανεπιστήμιο Αθηνών.</w:t>
              </w:r>
            </w:p>
            <w:p w14:paraId="1B95CE5E" w14:textId="77777777" w:rsidR="00657507" w:rsidRPr="00191C00" w:rsidRDefault="00657507" w:rsidP="00657507">
              <w:pPr>
                <w:spacing w:after="120" w:line="240" w:lineRule="auto"/>
                <w:ind w:left="720" w:hanging="720"/>
                <w:jc w:val="both"/>
                <w:rPr>
                  <w:rFonts w:asciiTheme="minorHAnsi" w:hAnsiTheme="minorHAnsi"/>
                </w:rPr>
              </w:pPr>
              <w:r w:rsidRPr="00191C00">
                <w:rPr>
                  <w:rFonts w:asciiTheme="minorHAnsi" w:hAnsiTheme="minorHAnsi"/>
                </w:rPr>
                <w:t xml:space="preserve">Γραμματικόπουλος, Β. (2006). Εκπαιδευτική Αξιολόγηση: Μοντέλα Αξιολόγησης Εκπαιδευτικών Προγραμμάτων. </w:t>
              </w:r>
              <w:r w:rsidRPr="003A0E5B">
                <w:rPr>
                  <w:rFonts w:asciiTheme="minorHAnsi" w:hAnsiTheme="minorHAnsi"/>
                  <w:i/>
                </w:rPr>
                <w:t>Αναζητήσεις στη Φυσική Αγωγή και τον Αθλητισμό, 4(2)</w:t>
              </w:r>
              <w:r w:rsidRPr="00191C00">
                <w:rPr>
                  <w:rFonts w:asciiTheme="minorHAnsi" w:hAnsiTheme="minorHAnsi"/>
                </w:rPr>
                <w:t xml:space="preserve">, </w:t>
              </w:r>
              <w:proofErr w:type="spellStart"/>
              <w:r w:rsidRPr="00191C00">
                <w:rPr>
                  <w:rFonts w:asciiTheme="minorHAnsi" w:hAnsiTheme="minorHAnsi"/>
                </w:rPr>
                <w:t>σσ</w:t>
              </w:r>
              <w:proofErr w:type="spellEnd"/>
              <w:r w:rsidRPr="00191C00">
                <w:rPr>
                  <w:rFonts w:asciiTheme="minorHAnsi" w:hAnsiTheme="minorHAnsi"/>
                </w:rPr>
                <w:t>. 237-246.</w:t>
              </w:r>
            </w:p>
            <w:p w14:paraId="5D1AA611" w14:textId="77777777" w:rsidR="00657507" w:rsidRPr="00191C00" w:rsidRDefault="00657507" w:rsidP="00657507">
              <w:pPr>
                <w:spacing w:after="120" w:line="240" w:lineRule="auto"/>
                <w:ind w:left="720" w:hanging="720"/>
                <w:jc w:val="both"/>
                <w:rPr>
                  <w:rFonts w:asciiTheme="minorHAnsi" w:hAnsiTheme="minorHAnsi"/>
                </w:rPr>
              </w:pPr>
              <w:r w:rsidRPr="00191C00">
                <w:rPr>
                  <w:rFonts w:asciiTheme="minorHAnsi" w:hAnsiTheme="minorHAnsi"/>
                </w:rPr>
                <w:t xml:space="preserve">Γρηγοριάδου, Μ., Γουλή, Ε., </w:t>
              </w:r>
              <w:proofErr w:type="spellStart"/>
              <w:r w:rsidRPr="00191C00">
                <w:rPr>
                  <w:rFonts w:asciiTheme="minorHAnsi" w:hAnsiTheme="minorHAnsi"/>
                </w:rPr>
                <w:t>Γόγουλου</w:t>
              </w:r>
              <w:proofErr w:type="spellEnd"/>
              <w:r w:rsidRPr="00191C00">
                <w:rPr>
                  <w:rFonts w:asciiTheme="minorHAnsi" w:hAnsiTheme="minorHAnsi"/>
                </w:rPr>
                <w:t xml:space="preserve">, Α., </w:t>
              </w:r>
              <w:proofErr w:type="spellStart"/>
              <w:r w:rsidRPr="00191C00">
                <w:rPr>
                  <w:rFonts w:asciiTheme="minorHAnsi" w:hAnsiTheme="minorHAnsi"/>
                </w:rPr>
                <w:t>Νικολάτου</w:t>
              </w:r>
              <w:proofErr w:type="spellEnd"/>
              <w:r w:rsidRPr="00191C00">
                <w:rPr>
                  <w:rFonts w:asciiTheme="minorHAnsi" w:hAnsiTheme="minorHAnsi"/>
                </w:rPr>
                <w:t>, Α. &amp;</w:t>
              </w:r>
              <w:proofErr w:type="spellStart"/>
              <w:r w:rsidRPr="00191C00">
                <w:rPr>
                  <w:rFonts w:asciiTheme="minorHAnsi" w:hAnsiTheme="minorHAnsi"/>
                </w:rPr>
                <w:t>Πανσεληνά</w:t>
              </w:r>
              <w:proofErr w:type="spellEnd"/>
              <w:r w:rsidRPr="00191C00">
                <w:rPr>
                  <w:rFonts w:asciiTheme="minorHAnsi" w:hAnsiTheme="minorHAnsi"/>
                </w:rPr>
                <w:t>, Γ. (2004a). ACT: Ένα διαδικτυακό προσαρμοστικό εργαλείο σύγχρονης επικοινωνίας. Πρακτικά 4ου Πανελλήνιου Συνεδρίου ΕΤΠΕ: Οι Τεχνολογίες της Πληροφορίας και της Επικοινωνίας στην Εκπαίδευση (</w:t>
              </w:r>
              <w:proofErr w:type="spellStart"/>
              <w:r w:rsidRPr="00191C00">
                <w:rPr>
                  <w:rFonts w:asciiTheme="minorHAnsi" w:hAnsiTheme="minorHAnsi"/>
                </w:rPr>
                <w:t>σσ</w:t>
              </w:r>
              <w:proofErr w:type="spellEnd"/>
              <w:r w:rsidRPr="00191C00">
                <w:rPr>
                  <w:rFonts w:asciiTheme="minorHAnsi" w:hAnsiTheme="minorHAnsi"/>
                </w:rPr>
                <w:t>. 394-397). Αθήνα.</w:t>
              </w:r>
            </w:p>
            <w:p w14:paraId="6261C3AC" w14:textId="77777777" w:rsidR="00657507" w:rsidRPr="00191C00" w:rsidRDefault="00657507" w:rsidP="00657507">
              <w:pPr>
                <w:spacing w:after="120" w:line="240" w:lineRule="auto"/>
                <w:ind w:left="720" w:hanging="720"/>
                <w:jc w:val="both"/>
                <w:rPr>
                  <w:rFonts w:asciiTheme="minorHAnsi" w:hAnsiTheme="minorHAnsi"/>
                </w:rPr>
              </w:pPr>
              <w:r w:rsidRPr="00191C00">
                <w:rPr>
                  <w:rFonts w:asciiTheme="minorHAnsi" w:hAnsiTheme="minorHAnsi"/>
                </w:rPr>
                <w:t>Κασιμάτη Κ., Διονυσίου Κ. , Χριστοδουλίδου Χ. (2011). Αυθεντική Αξιολόγηση: Διερεύνηση των στάσεων φοιτητών της ΑΣΠΑΙΤΕ όσον αφορά τη διαδικασία αξιολόγησής τους. Ηλεκτρονικά Πρακτικά του 2ου Επιστημονικού Συνεδρίου της Α.Σ.ΠΑΙ.Τ.Ε. «Τεχνολογικές Εξελίξεις και Διδακτικές Εφαρμογές στην ΤΕΕ. Καινοτομικές δράσεις και προοπτικές ανάπτυξης». Αθήνα. Ανακτήθηκε από www.aspete-sep.gr/praktika2synedriou.</w:t>
              </w:r>
            </w:p>
            <w:p w14:paraId="5B9C9418" w14:textId="77777777" w:rsidR="00657507" w:rsidRPr="00191C00" w:rsidRDefault="00657507" w:rsidP="00657507">
              <w:pPr>
                <w:spacing w:after="120" w:line="240" w:lineRule="auto"/>
                <w:ind w:left="720" w:hanging="720"/>
                <w:jc w:val="both"/>
                <w:rPr>
                  <w:rFonts w:asciiTheme="minorHAnsi" w:hAnsiTheme="minorHAnsi"/>
                </w:rPr>
              </w:pPr>
              <w:r w:rsidRPr="00191C00">
                <w:rPr>
                  <w:rFonts w:asciiTheme="minorHAnsi" w:hAnsiTheme="minorHAnsi"/>
                </w:rPr>
                <w:t>Κασιμάτη, Κ. (2012).Τα "</w:t>
              </w:r>
              <w:proofErr w:type="spellStart"/>
              <w:r w:rsidRPr="00191C00">
                <w:rPr>
                  <w:rFonts w:asciiTheme="minorHAnsi" w:hAnsiTheme="minorHAnsi"/>
                </w:rPr>
                <w:t>Rubrics</w:t>
              </w:r>
              <w:proofErr w:type="spellEnd"/>
              <w:r w:rsidRPr="00191C00">
                <w:rPr>
                  <w:rFonts w:asciiTheme="minorHAnsi" w:hAnsiTheme="minorHAnsi"/>
                </w:rPr>
                <w:t>" (Κλίμακα Διαβαθμισμένων κριτηρίων) ως παιδαγωγικό εργαλείο αυθεντικής αξιολόγησης της μάθησης.</w:t>
              </w:r>
              <w:r>
                <w:rPr>
                  <w:rFonts w:asciiTheme="minorHAnsi" w:hAnsiTheme="minorHAnsi"/>
                </w:rPr>
                <w:t xml:space="preserve"> Πρακτικά 29</w:t>
              </w:r>
              <w:r w:rsidRPr="00657507">
                <w:rPr>
                  <w:rFonts w:asciiTheme="minorHAnsi" w:hAnsiTheme="minorHAnsi"/>
                  <w:vertAlign w:val="superscript"/>
                </w:rPr>
                <w:t>ου</w:t>
              </w:r>
              <w:r>
                <w:rPr>
                  <w:rFonts w:asciiTheme="minorHAnsi" w:hAnsiTheme="minorHAnsi"/>
                </w:rPr>
                <w:t xml:space="preserve"> </w:t>
              </w:r>
              <w:r w:rsidRPr="00191C00">
                <w:rPr>
                  <w:rFonts w:asciiTheme="minorHAnsi" w:hAnsiTheme="minorHAnsi"/>
                </w:rPr>
                <w:t xml:space="preserve">Πανελλήνιου συνεδρίου της  Ελληνικής Μαθηματικής Παιδείας, ΕΜΕ, Καλαμάτα, σ. 292-304. </w:t>
              </w:r>
            </w:p>
            <w:p w14:paraId="20EA4B2A" w14:textId="77777777" w:rsidR="00657507" w:rsidRPr="00191C00" w:rsidRDefault="00657507" w:rsidP="00657507">
              <w:pPr>
                <w:spacing w:after="120" w:line="240" w:lineRule="auto"/>
                <w:ind w:left="720" w:hanging="720"/>
                <w:jc w:val="both"/>
                <w:rPr>
                  <w:rFonts w:asciiTheme="minorHAnsi" w:hAnsiTheme="minorHAnsi"/>
                </w:rPr>
              </w:pPr>
              <w:r w:rsidRPr="00191C00">
                <w:rPr>
                  <w:rFonts w:asciiTheme="minorHAnsi" w:hAnsiTheme="minorHAnsi"/>
                </w:rPr>
                <w:t>Κασιμάτη, Κ. (2014). Αυθεντικό πλαίσιο μάθησης και αξιολόγησης για την καλλιέργεια δεξιοτήτων του 21ου αιώνα. Στο Αικ. Κασιμάτη&amp; Μ. Αργυρίου, (Επιμ.). Πρακτικά 5ου Διεθνούς συνεδρίου Διεθνείς και Ευρωπαϊκές Τάσεις στην Εκπαίδευση: Οι επιρροές τους στο Ελληνικό Εκπαιδευτικό Σύστημα (</w:t>
              </w:r>
              <w:proofErr w:type="spellStart"/>
              <w:r w:rsidRPr="00191C00">
                <w:rPr>
                  <w:rFonts w:asciiTheme="minorHAnsi" w:hAnsiTheme="minorHAnsi"/>
                </w:rPr>
                <w:t>Τόμ</w:t>
              </w:r>
              <w:proofErr w:type="spellEnd"/>
              <w:r w:rsidRPr="00191C00">
                <w:rPr>
                  <w:rFonts w:asciiTheme="minorHAnsi" w:hAnsiTheme="minorHAnsi"/>
                </w:rPr>
                <w:t xml:space="preserve">. Α, </w:t>
              </w:r>
              <w:proofErr w:type="spellStart"/>
              <w:r w:rsidRPr="00191C00">
                <w:rPr>
                  <w:rFonts w:asciiTheme="minorHAnsi" w:hAnsiTheme="minorHAnsi"/>
                </w:rPr>
                <w:t>σσ</w:t>
              </w:r>
              <w:proofErr w:type="spellEnd"/>
              <w:r w:rsidRPr="00191C00">
                <w:rPr>
                  <w:rFonts w:asciiTheme="minorHAnsi" w:hAnsiTheme="minorHAnsi"/>
                </w:rPr>
                <w:t>. 17-20). Αθήνα 26-28 Σεπτεμβρίου 2014. Αθήνα: ΑΣΠΑΙΤΕ-ΕΕΜΑΠΕ.</w:t>
              </w:r>
            </w:p>
            <w:p w14:paraId="57525A0E" w14:textId="77777777" w:rsidR="00657507" w:rsidRPr="00191C00" w:rsidRDefault="00657507" w:rsidP="00657507">
              <w:pPr>
                <w:spacing w:after="120" w:line="240" w:lineRule="auto"/>
                <w:ind w:left="720" w:hanging="720"/>
                <w:jc w:val="both"/>
                <w:rPr>
                  <w:rFonts w:asciiTheme="minorHAnsi" w:hAnsiTheme="minorHAnsi"/>
                </w:rPr>
              </w:pPr>
              <w:proofErr w:type="spellStart"/>
              <w:r w:rsidRPr="00191C00">
                <w:rPr>
                  <w:rFonts w:asciiTheme="minorHAnsi" w:hAnsiTheme="minorHAnsi"/>
                </w:rPr>
                <w:t>Κασσωτάκης</w:t>
              </w:r>
              <w:proofErr w:type="spellEnd"/>
              <w:r w:rsidRPr="00191C00">
                <w:rPr>
                  <w:rFonts w:asciiTheme="minorHAnsi" w:hAnsiTheme="minorHAnsi"/>
                </w:rPr>
                <w:t>, Μ. (2013). Η Αξιολόγηση της Επίδοσης των Μαθητών: Θεωρητικές Προσεγγίσεις και Πρακτικές Εφαρμογές. Αθήνα: Γρηγόρης.</w:t>
              </w:r>
            </w:p>
            <w:p w14:paraId="0D55B616" w14:textId="77777777" w:rsidR="00657507" w:rsidRPr="00191C00" w:rsidRDefault="00657507" w:rsidP="00657507">
              <w:pPr>
                <w:spacing w:after="120" w:line="240" w:lineRule="auto"/>
                <w:ind w:left="720" w:hanging="720"/>
                <w:jc w:val="both"/>
                <w:rPr>
                  <w:rFonts w:asciiTheme="minorHAnsi" w:hAnsiTheme="minorHAnsi"/>
                </w:rPr>
              </w:pPr>
              <w:proofErr w:type="spellStart"/>
              <w:r w:rsidRPr="00191C00">
                <w:rPr>
                  <w:rFonts w:asciiTheme="minorHAnsi" w:hAnsiTheme="minorHAnsi"/>
                </w:rPr>
                <w:t>Κοσμοπούλου</w:t>
              </w:r>
              <w:proofErr w:type="spellEnd"/>
              <w:r w:rsidRPr="00191C00">
                <w:rPr>
                  <w:rFonts w:asciiTheme="minorHAnsi" w:hAnsiTheme="minorHAnsi"/>
                </w:rPr>
                <w:t xml:space="preserve">, Ι., Φλώρου, Χ., </w:t>
              </w:r>
              <w:proofErr w:type="spellStart"/>
              <w:r w:rsidRPr="00191C00">
                <w:rPr>
                  <w:rFonts w:asciiTheme="minorHAnsi" w:hAnsiTheme="minorHAnsi"/>
                </w:rPr>
                <w:t>Μπαγιάτη</w:t>
              </w:r>
              <w:proofErr w:type="spellEnd"/>
              <w:r w:rsidRPr="00191C00">
                <w:rPr>
                  <w:rFonts w:asciiTheme="minorHAnsi" w:hAnsiTheme="minorHAnsi"/>
                </w:rPr>
                <w:t>, Α. &amp;</w:t>
              </w:r>
              <w:proofErr w:type="spellStart"/>
              <w:r w:rsidRPr="00191C00">
                <w:rPr>
                  <w:rFonts w:asciiTheme="minorHAnsi" w:hAnsiTheme="minorHAnsi"/>
                </w:rPr>
                <w:t>Χούστη</w:t>
              </w:r>
              <w:proofErr w:type="spellEnd"/>
              <w:r w:rsidRPr="00191C00">
                <w:rPr>
                  <w:rFonts w:asciiTheme="minorHAnsi" w:hAnsiTheme="minorHAnsi"/>
                </w:rPr>
                <w:t xml:space="preserve">, Η. (2010). Ανάπτυξη </w:t>
              </w:r>
              <w:proofErr w:type="spellStart"/>
              <w:r w:rsidRPr="00191C00">
                <w:rPr>
                  <w:rFonts w:asciiTheme="minorHAnsi" w:hAnsiTheme="minorHAnsi"/>
                </w:rPr>
                <w:t>Διαδραστικής</w:t>
              </w:r>
              <w:proofErr w:type="spellEnd"/>
              <w:r w:rsidRPr="00191C00">
                <w:rPr>
                  <w:rFonts w:asciiTheme="minorHAnsi" w:hAnsiTheme="minorHAnsi"/>
                </w:rPr>
                <w:t xml:space="preserve"> Εφαρμογής για τη Διδασκαλία του Προγραμματισμού στο Δημοτικό με Χρήση του Προγράμματος </w:t>
              </w:r>
              <w:proofErr w:type="spellStart"/>
              <w:r w:rsidRPr="00191C00">
                <w:rPr>
                  <w:rFonts w:asciiTheme="minorHAnsi" w:hAnsiTheme="minorHAnsi"/>
                </w:rPr>
                <w:t>Scratch</w:t>
              </w:r>
              <w:proofErr w:type="spellEnd"/>
              <w:r w:rsidRPr="00191C00">
                <w:rPr>
                  <w:rFonts w:asciiTheme="minorHAnsi" w:hAnsiTheme="minorHAnsi"/>
                </w:rPr>
                <w:t xml:space="preserve">, βασισμένη σε </w:t>
              </w:r>
              <w:proofErr w:type="spellStart"/>
              <w:r w:rsidRPr="00191C00">
                <w:rPr>
                  <w:rFonts w:asciiTheme="minorHAnsi" w:hAnsiTheme="minorHAnsi"/>
                </w:rPr>
                <w:t>Rubrics</w:t>
              </w:r>
              <w:proofErr w:type="spellEnd"/>
              <w:r w:rsidRPr="00191C00">
                <w:rPr>
                  <w:rFonts w:asciiTheme="minorHAnsi" w:hAnsiTheme="minorHAnsi"/>
                </w:rPr>
                <w:t xml:space="preserve"> Αξιολόγησης και </w:t>
              </w:r>
              <w:proofErr w:type="spellStart"/>
              <w:r w:rsidRPr="00191C00">
                <w:rPr>
                  <w:rFonts w:asciiTheme="minorHAnsi" w:hAnsiTheme="minorHAnsi"/>
                </w:rPr>
                <w:t>Αυτοαξιολόγησης</w:t>
              </w:r>
              <w:proofErr w:type="spellEnd"/>
              <w:r w:rsidRPr="00191C00">
                <w:rPr>
                  <w:rFonts w:asciiTheme="minorHAnsi" w:hAnsiTheme="minorHAnsi"/>
                </w:rPr>
                <w:t xml:space="preserve">. Στο Μ. </w:t>
              </w:r>
              <w:proofErr w:type="spellStart"/>
              <w:r w:rsidRPr="00191C00">
                <w:rPr>
                  <w:rFonts w:asciiTheme="minorHAnsi" w:hAnsiTheme="minorHAnsi"/>
                </w:rPr>
                <w:t>Γρηγοριάδου</w:t>
              </w:r>
              <w:proofErr w:type="spellEnd"/>
              <w:r w:rsidRPr="00191C00">
                <w:rPr>
                  <w:rFonts w:asciiTheme="minorHAnsi" w:hAnsiTheme="minorHAnsi"/>
                </w:rPr>
                <w:t xml:space="preserve"> (</w:t>
              </w:r>
              <w:proofErr w:type="spellStart"/>
              <w:r w:rsidRPr="00191C00">
                <w:rPr>
                  <w:rFonts w:asciiTheme="minorHAnsi" w:hAnsiTheme="minorHAnsi"/>
                </w:rPr>
                <w:t>επιμ</w:t>
              </w:r>
              <w:proofErr w:type="spellEnd"/>
              <w:r w:rsidRPr="00191C00">
                <w:rPr>
                  <w:rFonts w:asciiTheme="minorHAnsi" w:hAnsiTheme="minorHAnsi"/>
                </w:rPr>
                <w:t>.), Πρακτικά 5ου Συνεδρίου Διδακτικής της Πληροφορικής, 9-11 Απριλίου (</w:t>
              </w:r>
              <w:proofErr w:type="spellStart"/>
              <w:r w:rsidRPr="00191C00">
                <w:rPr>
                  <w:rFonts w:asciiTheme="minorHAnsi" w:hAnsiTheme="minorHAnsi"/>
                </w:rPr>
                <w:t>σσ</w:t>
              </w:r>
              <w:proofErr w:type="spellEnd"/>
              <w:r w:rsidRPr="00191C00">
                <w:rPr>
                  <w:rFonts w:asciiTheme="minorHAnsi" w:hAnsiTheme="minorHAnsi"/>
                </w:rPr>
                <w:t>. 333-338). Αθήνα.</w:t>
              </w:r>
            </w:p>
            <w:p w14:paraId="2C372C28" w14:textId="77777777" w:rsidR="00657507" w:rsidRPr="00191C00" w:rsidRDefault="00657507" w:rsidP="00657507">
              <w:pPr>
                <w:spacing w:after="120" w:line="240" w:lineRule="auto"/>
                <w:ind w:left="720" w:hanging="720"/>
                <w:jc w:val="both"/>
                <w:rPr>
                  <w:rFonts w:asciiTheme="minorHAnsi" w:hAnsiTheme="minorHAnsi"/>
                  <w:lang w:val="en-US"/>
                </w:rPr>
              </w:pPr>
              <w:proofErr w:type="spellStart"/>
              <w:r>
                <w:rPr>
                  <w:rFonts w:asciiTheme="minorHAnsi" w:hAnsiTheme="minorHAnsi"/>
                </w:rPr>
                <w:t>Κουλουμπαρίτση,Α.</w:t>
              </w:r>
              <w:r w:rsidRPr="00191C00">
                <w:rPr>
                  <w:rFonts w:asciiTheme="minorHAnsi" w:hAnsiTheme="minorHAnsi"/>
                </w:rPr>
                <w:t>&amp;Ματσαγγούρας</w:t>
              </w:r>
              <w:proofErr w:type="spellEnd"/>
              <w:r w:rsidRPr="00191C00">
                <w:rPr>
                  <w:rFonts w:asciiTheme="minorHAnsi" w:hAnsiTheme="minorHAnsi"/>
                </w:rPr>
                <w:t>, Η. (2004). Φάκελος εργασιών του μαθητή (</w:t>
              </w:r>
              <w:proofErr w:type="spellStart"/>
              <w:r w:rsidRPr="00191C00">
                <w:rPr>
                  <w:rFonts w:asciiTheme="minorHAnsi" w:hAnsiTheme="minorHAnsi"/>
                </w:rPr>
                <w:t>portfolio</w:t>
              </w:r>
              <w:proofErr w:type="spellEnd"/>
              <w:r>
                <w:rPr>
                  <w:rFonts w:asciiTheme="minorHAnsi" w:hAnsiTheme="minorHAnsi"/>
                </w:rPr>
                <w:t xml:space="preserve"> </w:t>
              </w:r>
              <w:proofErr w:type="spellStart"/>
              <w:r w:rsidRPr="00191C00">
                <w:rPr>
                  <w:rFonts w:asciiTheme="minorHAnsi" w:hAnsiTheme="minorHAnsi"/>
                </w:rPr>
                <w:t>assessment</w:t>
              </w:r>
              <w:proofErr w:type="spellEnd"/>
              <w:r w:rsidRPr="00191C00">
                <w:rPr>
                  <w:rFonts w:asciiTheme="minorHAnsi" w:hAnsiTheme="minorHAnsi"/>
                </w:rPr>
                <w:t>): Η αυθεντική αξιολόγηση στη διαθεματική διδασκαλία. Στο Αγγελίδης, Π. &amp;Μαυροειδής, Γ. (Επιμ.), Εκπαιδευτικές Καινοτομίες Για το Σχολείο του Μέλλοντος, τόμος Α΄ (</w:t>
              </w:r>
              <w:proofErr w:type="spellStart"/>
              <w:r w:rsidRPr="00191C00">
                <w:rPr>
                  <w:rFonts w:asciiTheme="minorHAnsi" w:hAnsiTheme="minorHAnsi"/>
                </w:rPr>
                <w:t>σσ</w:t>
              </w:r>
              <w:proofErr w:type="spellEnd"/>
              <w:r w:rsidRPr="00191C00">
                <w:rPr>
                  <w:rFonts w:asciiTheme="minorHAnsi" w:hAnsiTheme="minorHAnsi"/>
                </w:rPr>
                <w:t>. 55-83). Αθήνα</w:t>
              </w:r>
              <w:r w:rsidRPr="00191C00">
                <w:rPr>
                  <w:rFonts w:asciiTheme="minorHAnsi" w:hAnsiTheme="minorHAnsi"/>
                  <w:lang w:val="en-US"/>
                </w:rPr>
                <w:t xml:space="preserve">: </w:t>
              </w:r>
              <w:proofErr w:type="spellStart"/>
              <w:r w:rsidRPr="00191C00">
                <w:rPr>
                  <w:rFonts w:asciiTheme="minorHAnsi" w:hAnsiTheme="minorHAnsi"/>
                </w:rPr>
                <w:t>Τυπωθήτω</w:t>
              </w:r>
              <w:proofErr w:type="spellEnd"/>
              <w:r w:rsidRPr="00191C00">
                <w:rPr>
                  <w:rFonts w:asciiTheme="minorHAnsi" w:hAnsiTheme="minorHAnsi"/>
                  <w:lang w:val="en-US"/>
                </w:rPr>
                <w:t xml:space="preserve">. </w:t>
              </w:r>
            </w:p>
            <w:p w14:paraId="5BA5BCEB" w14:textId="77777777" w:rsidR="00657507" w:rsidRPr="00191C00" w:rsidRDefault="00657507" w:rsidP="00657507">
              <w:pPr>
                <w:spacing w:after="120" w:line="240" w:lineRule="auto"/>
                <w:ind w:left="720" w:hanging="720"/>
                <w:jc w:val="both"/>
                <w:rPr>
                  <w:rFonts w:asciiTheme="minorHAnsi" w:hAnsiTheme="minorHAnsi"/>
                  <w:lang w:val="en-US"/>
                </w:rPr>
              </w:pPr>
              <w:r w:rsidRPr="00191C00">
                <w:rPr>
                  <w:rFonts w:asciiTheme="minorHAnsi" w:hAnsiTheme="minorHAnsi"/>
                </w:rPr>
                <w:t>Μ</w:t>
              </w:r>
              <w:r w:rsidRPr="00191C00">
                <w:rPr>
                  <w:rFonts w:asciiTheme="minorHAnsi" w:hAnsiTheme="minorHAnsi"/>
                  <w:lang w:val="en-US"/>
                </w:rPr>
                <w:t>ac</w:t>
              </w:r>
              <w:r w:rsidRPr="00191C00">
                <w:rPr>
                  <w:rFonts w:asciiTheme="minorHAnsi" w:hAnsiTheme="minorHAnsi"/>
                </w:rPr>
                <w:t>Β</w:t>
              </w:r>
              <w:proofErr w:type="spellStart"/>
              <w:r w:rsidRPr="00191C00">
                <w:rPr>
                  <w:rFonts w:asciiTheme="minorHAnsi" w:hAnsiTheme="minorHAnsi"/>
                  <w:lang w:val="en-US"/>
                </w:rPr>
                <w:t>eath</w:t>
              </w:r>
              <w:proofErr w:type="spellEnd"/>
              <w:r w:rsidRPr="00191C00">
                <w:rPr>
                  <w:rFonts w:asciiTheme="minorHAnsi" w:hAnsiTheme="minorHAnsi"/>
                  <w:lang w:val="en-US"/>
                </w:rPr>
                <w:t>, J. (2005). Self-evaluation: Models, Tools and Examples of Practice. Nottingham: National College for School Leadership (NCSL).</w:t>
              </w:r>
            </w:p>
            <w:p w14:paraId="004D5AAB" w14:textId="77777777" w:rsidR="00657507" w:rsidRPr="00657507" w:rsidRDefault="00657507" w:rsidP="00657507">
              <w:pPr>
                <w:spacing w:after="120" w:line="240" w:lineRule="auto"/>
                <w:ind w:left="720" w:hanging="720"/>
                <w:jc w:val="both"/>
                <w:rPr>
                  <w:rFonts w:asciiTheme="minorHAnsi" w:hAnsiTheme="minorHAnsi"/>
                </w:rPr>
              </w:pPr>
              <w:r w:rsidRPr="00191C00">
                <w:rPr>
                  <w:rFonts w:asciiTheme="minorHAnsi" w:hAnsiTheme="minorHAnsi"/>
                </w:rPr>
                <w:t>Μπουμπούκα</w:t>
              </w:r>
              <w:r w:rsidRPr="00A00D2B">
                <w:rPr>
                  <w:rFonts w:asciiTheme="minorHAnsi" w:hAnsiTheme="minorHAnsi"/>
                  <w:lang w:val="en-US"/>
                </w:rPr>
                <w:t>,</w:t>
              </w:r>
              <w:r w:rsidRPr="00191C00">
                <w:rPr>
                  <w:rFonts w:asciiTheme="minorHAnsi" w:hAnsiTheme="minorHAnsi"/>
                </w:rPr>
                <w:t>Μ</w:t>
              </w:r>
              <w:r w:rsidRPr="00A00D2B">
                <w:rPr>
                  <w:rFonts w:asciiTheme="minorHAnsi" w:hAnsiTheme="minorHAnsi"/>
                  <w:lang w:val="en-US"/>
                </w:rPr>
                <w:t xml:space="preserve">., </w:t>
              </w:r>
              <w:r w:rsidRPr="00191C00">
                <w:rPr>
                  <w:rFonts w:asciiTheme="minorHAnsi" w:hAnsiTheme="minorHAnsi"/>
                </w:rPr>
                <w:t>Παπανικολάου</w:t>
              </w:r>
              <w:r w:rsidRPr="00A00D2B">
                <w:rPr>
                  <w:rFonts w:asciiTheme="minorHAnsi" w:hAnsiTheme="minorHAnsi"/>
                  <w:lang w:val="en-US"/>
                </w:rPr>
                <w:t>,</w:t>
              </w:r>
              <w:r w:rsidRPr="00191C00">
                <w:rPr>
                  <w:rFonts w:asciiTheme="minorHAnsi" w:hAnsiTheme="minorHAnsi"/>
                </w:rPr>
                <w:t>Κ</w:t>
              </w:r>
              <w:r w:rsidRPr="00A00D2B">
                <w:rPr>
                  <w:rFonts w:asciiTheme="minorHAnsi" w:hAnsiTheme="minorHAnsi"/>
                  <w:lang w:val="en-US"/>
                </w:rPr>
                <w:t xml:space="preserve">.&amp; </w:t>
              </w:r>
              <w:r w:rsidRPr="00191C00">
                <w:rPr>
                  <w:rFonts w:asciiTheme="minorHAnsi" w:hAnsiTheme="minorHAnsi"/>
                </w:rPr>
                <w:t>Γρηγοριάδου</w:t>
              </w:r>
              <w:r w:rsidRPr="00A00D2B">
                <w:rPr>
                  <w:rFonts w:asciiTheme="minorHAnsi" w:hAnsiTheme="minorHAnsi"/>
                  <w:lang w:val="en-US"/>
                </w:rPr>
                <w:t xml:space="preserve">, </w:t>
              </w:r>
              <w:r w:rsidRPr="00191C00">
                <w:rPr>
                  <w:rFonts w:asciiTheme="minorHAnsi" w:hAnsiTheme="minorHAnsi"/>
                </w:rPr>
                <w:t>Μ</w:t>
              </w:r>
              <w:r w:rsidRPr="00A00D2B">
                <w:rPr>
                  <w:rFonts w:asciiTheme="minorHAnsi" w:hAnsiTheme="minorHAnsi"/>
                  <w:lang w:val="en-US"/>
                </w:rPr>
                <w:t xml:space="preserve">. (2008). </w:t>
              </w:r>
              <w:r w:rsidRPr="00191C00">
                <w:rPr>
                  <w:rFonts w:asciiTheme="minorHAnsi" w:hAnsiTheme="minorHAnsi"/>
                </w:rPr>
                <w:t>Η</w:t>
              </w:r>
              <w:r>
                <w:rPr>
                  <w:rFonts w:asciiTheme="minorHAnsi" w:hAnsiTheme="minorHAnsi"/>
                </w:rPr>
                <w:t xml:space="preserve"> </w:t>
              </w:r>
              <w:r w:rsidRPr="00191C00">
                <w:rPr>
                  <w:rFonts w:asciiTheme="minorHAnsi" w:hAnsiTheme="minorHAnsi"/>
                </w:rPr>
                <w:t>εναλλακτική</w:t>
              </w:r>
              <w:r>
                <w:rPr>
                  <w:rFonts w:asciiTheme="minorHAnsi" w:hAnsiTheme="minorHAnsi"/>
                </w:rPr>
                <w:t xml:space="preserve"> </w:t>
              </w:r>
              <w:r w:rsidRPr="00191C00">
                <w:rPr>
                  <w:rFonts w:asciiTheme="minorHAnsi" w:hAnsiTheme="minorHAnsi"/>
                </w:rPr>
                <w:t>μέθοδος</w:t>
              </w:r>
              <w:r>
                <w:rPr>
                  <w:rFonts w:asciiTheme="minorHAnsi" w:hAnsiTheme="minorHAnsi"/>
                </w:rPr>
                <w:t xml:space="preserve"> της </w:t>
              </w:r>
              <w:r w:rsidRPr="00191C00">
                <w:rPr>
                  <w:rFonts w:asciiTheme="minorHAnsi" w:hAnsiTheme="minorHAnsi"/>
                </w:rPr>
                <w:t>ομότιμης</w:t>
              </w:r>
              <w:r>
                <w:rPr>
                  <w:rFonts w:asciiTheme="minorHAnsi" w:hAnsiTheme="minorHAnsi"/>
                </w:rPr>
                <w:t xml:space="preserve"> </w:t>
              </w:r>
              <w:r w:rsidRPr="00191C00">
                <w:rPr>
                  <w:rFonts w:asciiTheme="minorHAnsi" w:hAnsiTheme="minorHAnsi"/>
                </w:rPr>
                <w:t>αξιολόγησης</w:t>
              </w:r>
              <w:r>
                <w:rPr>
                  <w:rFonts w:asciiTheme="minorHAnsi" w:hAnsiTheme="minorHAnsi"/>
                </w:rPr>
                <w:t xml:space="preserve"> </w:t>
              </w:r>
              <w:r w:rsidRPr="00191C00">
                <w:rPr>
                  <w:rFonts w:asciiTheme="minorHAnsi" w:hAnsiTheme="minorHAnsi"/>
                </w:rPr>
                <w:t>στον</w:t>
              </w:r>
              <w:r>
                <w:rPr>
                  <w:rFonts w:asciiTheme="minorHAnsi" w:hAnsiTheme="minorHAnsi"/>
                </w:rPr>
                <w:t xml:space="preserve"> </w:t>
              </w:r>
              <w:r w:rsidRPr="00191C00">
                <w:rPr>
                  <w:rFonts w:asciiTheme="minorHAnsi" w:hAnsiTheme="minorHAnsi"/>
                </w:rPr>
                <w:t>προγραμματισμό</w:t>
              </w:r>
              <w:r w:rsidRPr="00657507">
                <w:rPr>
                  <w:rFonts w:asciiTheme="minorHAnsi" w:hAnsiTheme="minorHAnsi"/>
                </w:rPr>
                <w:t>. 4</w:t>
              </w:r>
              <w:r w:rsidRPr="00191C00">
                <w:rPr>
                  <w:rFonts w:asciiTheme="minorHAnsi" w:hAnsiTheme="minorHAnsi"/>
                </w:rPr>
                <w:t>ο</w:t>
              </w:r>
              <w:r w:rsidRPr="00657507">
                <w:rPr>
                  <w:rFonts w:asciiTheme="minorHAnsi" w:hAnsiTheme="minorHAnsi"/>
                </w:rPr>
                <w:t xml:space="preserve"> </w:t>
              </w:r>
              <w:r w:rsidRPr="00191C00">
                <w:rPr>
                  <w:rFonts w:asciiTheme="minorHAnsi" w:hAnsiTheme="minorHAnsi"/>
                </w:rPr>
                <w:t>Πανελλήνιο</w:t>
              </w:r>
              <w:r w:rsidRPr="00657507">
                <w:rPr>
                  <w:rFonts w:asciiTheme="minorHAnsi" w:hAnsiTheme="minorHAnsi"/>
                </w:rPr>
                <w:t xml:space="preserve"> </w:t>
              </w:r>
              <w:r w:rsidRPr="00191C00">
                <w:rPr>
                  <w:rFonts w:asciiTheme="minorHAnsi" w:hAnsiTheme="minorHAnsi"/>
                </w:rPr>
                <w:t>Συνέδριο</w:t>
              </w:r>
              <w:r w:rsidRPr="00657507">
                <w:rPr>
                  <w:rFonts w:asciiTheme="minorHAnsi" w:hAnsiTheme="minorHAnsi"/>
                </w:rPr>
                <w:t xml:space="preserve"> </w:t>
              </w:r>
              <w:r w:rsidRPr="00191C00">
                <w:rPr>
                  <w:rFonts w:asciiTheme="minorHAnsi" w:hAnsiTheme="minorHAnsi"/>
                </w:rPr>
                <w:t>Διδακτική</w:t>
              </w:r>
              <w:r w:rsidRPr="00657507">
                <w:rPr>
                  <w:rFonts w:asciiTheme="minorHAnsi" w:hAnsiTheme="minorHAnsi"/>
                </w:rPr>
                <w:t xml:space="preserve"> </w:t>
              </w:r>
              <w:r w:rsidRPr="00191C00">
                <w:rPr>
                  <w:rFonts w:asciiTheme="minorHAnsi" w:hAnsiTheme="minorHAnsi"/>
                </w:rPr>
                <w:t>της</w:t>
              </w:r>
              <w:r w:rsidRPr="00657507">
                <w:rPr>
                  <w:rFonts w:asciiTheme="minorHAnsi" w:hAnsiTheme="minorHAnsi"/>
                </w:rPr>
                <w:t xml:space="preserve"> </w:t>
              </w:r>
              <w:r w:rsidRPr="00191C00">
                <w:rPr>
                  <w:rFonts w:asciiTheme="minorHAnsi" w:hAnsiTheme="minorHAnsi"/>
                </w:rPr>
                <w:t>Πληροφορικής</w:t>
              </w:r>
              <w:r w:rsidRPr="00657507">
                <w:rPr>
                  <w:rFonts w:asciiTheme="minorHAnsi" w:hAnsiTheme="minorHAnsi"/>
                </w:rPr>
                <w:t xml:space="preserve">, 28-30 </w:t>
              </w:r>
              <w:r w:rsidRPr="00191C00">
                <w:rPr>
                  <w:rFonts w:asciiTheme="minorHAnsi" w:hAnsiTheme="minorHAnsi"/>
                </w:rPr>
                <w:t>Μαρτίου</w:t>
              </w:r>
              <w:r w:rsidRPr="00657507">
                <w:rPr>
                  <w:rFonts w:asciiTheme="minorHAnsi" w:hAnsiTheme="minorHAnsi"/>
                </w:rPr>
                <w:t xml:space="preserve"> (</w:t>
              </w:r>
              <w:proofErr w:type="spellStart"/>
              <w:r w:rsidRPr="00191C00">
                <w:rPr>
                  <w:rFonts w:asciiTheme="minorHAnsi" w:hAnsiTheme="minorHAnsi"/>
                </w:rPr>
                <w:t>σσ</w:t>
              </w:r>
              <w:proofErr w:type="spellEnd"/>
              <w:r w:rsidRPr="00657507">
                <w:rPr>
                  <w:rFonts w:asciiTheme="minorHAnsi" w:hAnsiTheme="minorHAnsi"/>
                </w:rPr>
                <w:t xml:space="preserve">. 343-352), </w:t>
              </w:r>
              <w:r w:rsidRPr="00191C00">
                <w:rPr>
                  <w:rFonts w:asciiTheme="minorHAnsi" w:hAnsiTheme="minorHAnsi"/>
                </w:rPr>
                <w:t>Πανεπιστήμιο</w:t>
              </w:r>
              <w:r w:rsidRPr="00657507">
                <w:rPr>
                  <w:rFonts w:asciiTheme="minorHAnsi" w:hAnsiTheme="minorHAnsi"/>
                </w:rPr>
                <w:t xml:space="preserve"> </w:t>
              </w:r>
              <w:r w:rsidRPr="00191C00">
                <w:rPr>
                  <w:rFonts w:asciiTheme="minorHAnsi" w:hAnsiTheme="minorHAnsi"/>
                </w:rPr>
                <w:t>Πατρών</w:t>
              </w:r>
              <w:r w:rsidRPr="00657507">
                <w:rPr>
                  <w:rFonts w:asciiTheme="minorHAnsi" w:hAnsiTheme="minorHAnsi"/>
                </w:rPr>
                <w:t>.</w:t>
              </w:r>
            </w:p>
            <w:p w14:paraId="329BF6B0" w14:textId="77777777" w:rsidR="00657507" w:rsidRPr="00191C00" w:rsidRDefault="00657507" w:rsidP="00657507">
              <w:pPr>
                <w:spacing w:after="120" w:line="240" w:lineRule="auto"/>
                <w:ind w:left="720" w:hanging="720"/>
                <w:jc w:val="both"/>
                <w:rPr>
                  <w:rFonts w:asciiTheme="minorHAnsi" w:hAnsiTheme="minorHAnsi"/>
                </w:rPr>
              </w:pPr>
              <w:r w:rsidRPr="00191C00">
                <w:rPr>
                  <w:rFonts w:asciiTheme="minorHAnsi" w:hAnsiTheme="minorHAnsi"/>
                </w:rPr>
                <w:t xml:space="preserve">Πετροπούλου Ο.  (2011). Αξιοποίηση Δεικτών Ανάλυσης </w:t>
              </w:r>
              <w:proofErr w:type="spellStart"/>
              <w:r w:rsidRPr="00191C00">
                <w:rPr>
                  <w:rFonts w:asciiTheme="minorHAnsi" w:hAnsiTheme="minorHAnsi"/>
                </w:rPr>
                <w:t>Διαδραστικότητας</w:t>
              </w:r>
              <w:proofErr w:type="spellEnd"/>
              <w:r w:rsidRPr="00191C00">
                <w:rPr>
                  <w:rFonts w:asciiTheme="minorHAnsi" w:hAnsiTheme="minorHAnsi"/>
                </w:rPr>
                <w:t xml:space="preserve"> σε Περιβάλλοντα Ηλεκτρονικής Μάθησης για την Αξιολόγηση της Επίδοσης των Εκπαιδευόμενων. Διδακτορική Διατριβή, Τμήμα Ψηφιακών Συστημάτων, Πανεπιστήμιο Πειραιά. </w:t>
              </w:r>
            </w:p>
            <w:p w14:paraId="245389FE" w14:textId="77777777" w:rsidR="00945D03" w:rsidRPr="00657507" w:rsidRDefault="00657507" w:rsidP="00657507">
              <w:pPr>
                <w:spacing w:after="120" w:line="240" w:lineRule="auto"/>
                <w:ind w:left="720" w:hanging="720"/>
                <w:jc w:val="both"/>
                <w:rPr>
                  <w:rFonts w:asciiTheme="minorHAnsi" w:hAnsiTheme="minorHAnsi"/>
                </w:rPr>
              </w:pPr>
              <w:r w:rsidRPr="00191C00">
                <w:rPr>
                  <w:rFonts w:asciiTheme="minorHAnsi" w:hAnsiTheme="minorHAnsi"/>
                </w:rPr>
                <w:t>Πετροπούλου Ο., Κασιμάτη Κ., &amp;</w:t>
              </w:r>
              <w:proofErr w:type="spellStart"/>
              <w:r w:rsidRPr="00191C00">
                <w:rPr>
                  <w:rFonts w:asciiTheme="minorHAnsi" w:hAnsiTheme="minorHAnsi"/>
                </w:rPr>
                <w:t>Ρετάλης</w:t>
              </w:r>
              <w:proofErr w:type="spellEnd"/>
              <w:r w:rsidRPr="00191C00">
                <w:rPr>
                  <w:rFonts w:asciiTheme="minorHAnsi" w:hAnsiTheme="minorHAnsi"/>
                </w:rPr>
                <w:t xml:space="preserve"> Σ. (2015). Σύγχρονες Μορφές Εκπαιδευτικής Αξιολόγησης με Αξιοποίηση Εκπαιδευτικών Τεχνολογιών. Ελληνικά Ακαδημαϊκά Ηλεκτρονικά Συγγράμματα και Βοηθήματα (www.kallipos.gr) , ISBN: 978-960-603-043-7.</w:t>
              </w:r>
            </w:p>
          </w:sdtContent>
        </w:sdt>
      </w:sdtContent>
    </w:sdt>
    <w:p w14:paraId="33E1A526" w14:textId="77777777" w:rsidR="002B4A16" w:rsidRPr="002233D8" w:rsidRDefault="002B4A16" w:rsidP="00FD6504">
      <w:pPr>
        <w:spacing w:line="360" w:lineRule="auto"/>
        <w:jc w:val="both"/>
        <w:rPr>
          <w:rFonts w:ascii="Calibri Light" w:hAnsi="Calibri Light" w:cs="Calibri Light"/>
          <w:i/>
          <w:szCs w:val="24"/>
          <w:lang w:eastAsia="el-GR"/>
        </w:rPr>
      </w:pPr>
      <w:bookmarkStart w:id="30" w:name="_Παράρτημα"/>
      <w:bookmarkEnd w:id="26"/>
      <w:bookmarkEnd w:id="27"/>
      <w:bookmarkEnd w:id="30"/>
    </w:p>
    <w:sectPr w:rsidR="002B4A16" w:rsidRPr="002233D8" w:rsidSect="00F44EED">
      <w:headerReference w:type="default" r:id="rId24"/>
      <w:footerReference w:type="default" r:id="rId25"/>
      <w:headerReference w:type="first" r:id="rId26"/>
      <w:footerReference w:type="first" r:id="rId27"/>
      <w:pgSz w:w="11906" w:h="16838" w:code="9"/>
      <w:pgMar w:top="1718" w:right="1418" w:bottom="1418" w:left="1418" w:header="568" w:footer="907" w:gutter="567"/>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CB319" w14:textId="77777777" w:rsidR="00AC78F7" w:rsidRDefault="00AC78F7" w:rsidP="00C539AE">
      <w:pPr>
        <w:spacing w:after="0" w:line="240" w:lineRule="auto"/>
      </w:pPr>
      <w:r>
        <w:separator/>
      </w:r>
    </w:p>
  </w:endnote>
  <w:endnote w:type="continuationSeparator" w:id="0">
    <w:p w14:paraId="62EB3728" w14:textId="77777777" w:rsidR="00AC78F7" w:rsidRDefault="00AC78F7" w:rsidP="00C53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955"/>
      <w:gridCol w:w="764"/>
    </w:tblGrid>
    <w:tr w:rsidR="00E86984" w14:paraId="33721CA6" w14:textId="77777777" w:rsidTr="00327874">
      <w:trPr>
        <w:trHeight w:val="727"/>
      </w:trPr>
      <w:tc>
        <w:tcPr>
          <w:tcW w:w="4562" w:type="pct"/>
          <w:tcBorders>
            <w:right w:val="single" w:sz="18" w:space="0" w:color="4F81BD" w:themeColor="accent1"/>
          </w:tcBorders>
        </w:tcPr>
        <w:p w14:paraId="3057CB1C" w14:textId="77777777" w:rsidR="00E86984" w:rsidRDefault="00E86984" w:rsidP="00327874">
          <w:pPr>
            <w:tabs>
              <w:tab w:val="left" w:pos="620"/>
              <w:tab w:val="center" w:pos="4320"/>
            </w:tabs>
            <w:jc w:val="right"/>
            <w:rPr>
              <w:rFonts w:asciiTheme="majorHAnsi" w:eastAsiaTheme="majorEastAsia" w:hAnsiTheme="majorHAnsi" w:cstheme="majorBidi"/>
              <w:sz w:val="20"/>
              <w:szCs w:val="20"/>
            </w:rPr>
          </w:pPr>
        </w:p>
      </w:tc>
      <w:tc>
        <w:tcPr>
          <w:tcW w:w="438" w:type="pct"/>
          <w:tcBorders>
            <w:left w:val="single" w:sz="18" w:space="0" w:color="4F81BD" w:themeColor="accent1"/>
          </w:tcBorders>
        </w:tcPr>
        <w:p w14:paraId="3317CF22" w14:textId="77777777" w:rsidR="00E86984" w:rsidRDefault="00806B28" w:rsidP="00327874">
          <w:pPr>
            <w:tabs>
              <w:tab w:val="left" w:pos="1490"/>
            </w:tabs>
            <w:rPr>
              <w:rFonts w:asciiTheme="majorHAnsi" w:hAnsiTheme="majorHAnsi"/>
              <w:sz w:val="28"/>
              <w:szCs w:val="28"/>
            </w:rPr>
          </w:pPr>
          <w:r>
            <w:fldChar w:fldCharType="begin"/>
          </w:r>
          <w:r w:rsidR="00E86984">
            <w:instrText xml:space="preserve"> PAGE    \* MERGEFORMAT </w:instrText>
          </w:r>
          <w:r>
            <w:fldChar w:fldCharType="separate"/>
          </w:r>
          <w:r w:rsidR="00FB1410">
            <w:rPr>
              <w:noProof/>
            </w:rPr>
            <w:t>22</w:t>
          </w:r>
          <w:r>
            <w:rPr>
              <w:noProof/>
            </w:rPr>
            <w:fldChar w:fldCharType="end"/>
          </w:r>
        </w:p>
      </w:tc>
    </w:tr>
  </w:tbl>
  <w:p w14:paraId="3BC1E937" w14:textId="77777777" w:rsidR="00E86984" w:rsidRPr="00290D4A" w:rsidRDefault="00E86984" w:rsidP="00290D4A">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3"/>
      <w:gridCol w:w="3023"/>
      <w:gridCol w:w="3023"/>
    </w:tblGrid>
    <w:tr w:rsidR="2EB17366" w14:paraId="0BD6AEFB" w14:textId="77777777" w:rsidTr="2EB17366">
      <w:tc>
        <w:tcPr>
          <w:tcW w:w="3023" w:type="dxa"/>
        </w:tcPr>
        <w:p w14:paraId="7F6AC85D" w14:textId="77777777" w:rsidR="2EB17366" w:rsidRDefault="2EB17366" w:rsidP="2EB17366">
          <w:pPr>
            <w:pStyle w:val="af1"/>
            <w:ind w:left="-115"/>
          </w:pPr>
        </w:p>
      </w:tc>
      <w:tc>
        <w:tcPr>
          <w:tcW w:w="3023" w:type="dxa"/>
        </w:tcPr>
        <w:p w14:paraId="3E95A1F4" w14:textId="77777777" w:rsidR="2EB17366" w:rsidRDefault="2EB17366" w:rsidP="2EB17366">
          <w:pPr>
            <w:pStyle w:val="af1"/>
            <w:jc w:val="center"/>
          </w:pPr>
        </w:p>
      </w:tc>
      <w:tc>
        <w:tcPr>
          <w:tcW w:w="3023" w:type="dxa"/>
        </w:tcPr>
        <w:p w14:paraId="0D72E563" w14:textId="77777777" w:rsidR="2EB17366" w:rsidRDefault="2EB17366" w:rsidP="2EB17366">
          <w:pPr>
            <w:pStyle w:val="af1"/>
            <w:ind w:right="-115"/>
            <w:jc w:val="right"/>
          </w:pPr>
        </w:p>
      </w:tc>
    </w:tr>
  </w:tbl>
  <w:p w14:paraId="46038682" w14:textId="77777777" w:rsidR="2EB17366" w:rsidRDefault="2EB17366" w:rsidP="2EB1736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14F36" w14:textId="77777777" w:rsidR="00AC78F7" w:rsidRDefault="00AC78F7" w:rsidP="00C539AE">
      <w:pPr>
        <w:spacing w:after="0" w:line="240" w:lineRule="auto"/>
      </w:pPr>
      <w:r>
        <w:separator/>
      </w:r>
    </w:p>
  </w:footnote>
  <w:footnote w:type="continuationSeparator" w:id="0">
    <w:p w14:paraId="3C0AB546" w14:textId="77777777" w:rsidR="00AC78F7" w:rsidRDefault="00AC78F7" w:rsidP="00C53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3836"/>
      <w:gridCol w:w="4897"/>
    </w:tblGrid>
    <w:tr w:rsidR="00E86984" w:rsidRPr="00FB1410" w14:paraId="4A388F15" w14:textId="77777777" w:rsidTr="00C96683">
      <w:tc>
        <w:tcPr>
          <w:tcW w:w="2196" w:type="pct"/>
          <w:tcBorders>
            <w:right w:val="single" w:sz="18" w:space="0" w:color="4F81BD" w:themeColor="accent1"/>
          </w:tcBorders>
        </w:tcPr>
        <w:p w14:paraId="6180C3DE" w14:textId="77777777" w:rsidR="00A363C3" w:rsidRDefault="00A363C3" w:rsidP="00A363C3">
          <w:pPr>
            <w:pStyle w:val="af1"/>
            <w:jc w:val="right"/>
            <w:rPr>
              <w:sz w:val="16"/>
              <w:szCs w:val="16"/>
            </w:rPr>
          </w:pPr>
          <w:r w:rsidRPr="00E84372">
            <w:rPr>
              <w:b/>
              <w:sz w:val="16"/>
              <w:szCs w:val="16"/>
            </w:rPr>
            <w:t>Αικατερίνη Κασιμάτη</w:t>
          </w:r>
        </w:p>
        <w:p w14:paraId="23E70107" w14:textId="77777777" w:rsidR="00A363C3" w:rsidRPr="00572407" w:rsidRDefault="00A363C3" w:rsidP="00A363C3">
          <w:pPr>
            <w:pStyle w:val="af1"/>
            <w:jc w:val="right"/>
            <w:rPr>
              <w:sz w:val="16"/>
              <w:szCs w:val="16"/>
            </w:rPr>
          </w:pPr>
          <w:r w:rsidRPr="00E84372">
            <w:rPr>
              <w:sz w:val="16"/>
              <w:szCs w:val="16"/>
            </w:rPr>
            <w:t>Καθηγήτρια, Ανώτατη Σχολή Παιδαγωγικής και Τεχνολογικής Εκπαίδευσης (ΑΣΠΑΙΤΕ)</w:t>
          </w:r>
        </w:p>
        <w:p w14:paraId="701F3A2A" w14:textId="77777777" w:rsidR="00E86984" w:rsidRPr="00F053E0" w:rsidRDefault="00E86984" w:rsidP="007B416B">
          <w:pPr>
            <w:pStyle w:val="af1"/>
            <w:jc w:val="right"/>
            <w:rPr>
              <w:sz w:val="16"/>
              <w:szCs w:val="16"/>
            </w:rPr>
          </w:pPr>
        </w:p>
      </w:tc>
      <w:tc>
        <w:tcPr>
          <w:tcW w:w="2804" w:type="pct"/>
          <w:tcBorders>
            <w:left w:val="single" w:sz="18" w:space="0" w:color="4F81BD" w:themeColor="accent1"/>
          </w:tcBorders>
        </w:tcPr>
        <w:p w14:paraId="7907482D" w14:textId="77777777" w:rsidR="00A363C3" w:rsidRPr="00A00D2B" w:rsidRDefault="00E86984" w:rsidP="00C96683">
          <w:pPr>
            <w:pStyle w:val="af1"/>
            <w:rPr>
              <w:lang w:val="en-US"/>
            </w:rPr>
          </w:pPr>
          <w:r w:rsidRPr="00572407">
            <w:rPr>
              <w:sz w:val="16"/>
              <w:szCs w:val="16"/>
              <w:lang w:val="en-US"/>
            </w:rPr>
            <w:t>Email:</w:t>
          </w:r>
          <w:r w:rsidR="00A363C3" w:rsidRPr="00A363C3">
            <w:rPr>
              <w:lang w:val="en-US"/>
            </w:rPr>
            <w:t xml:space="preserve"> </w:t>
          </w:r>
          <w:hyperlink r:id="rId1" w:history="1">
            <w:r w:rsidR="00A363C3" w:rsidRPr="00717ED2">
              <w:rPr>
                <w:rStyle w:val="-"/>
                <w:sz w:val="16"/>
                <w:szCs w:val="16"/>
                <w:lang w:val="en-US"/>
              </w:rPr>
              <w:t>kkasimati@hotmail.com</w:t>
            </w:r>
          </w:hyperlink>
        </w:p>
        <w:p w14:paraId="2768EE58" w14:textId="77777777" w:rsidR="00E86984" w:rsidRPr="00572407" w:rsidRDefault="00E86984" w:rsidP="00C96683">
          <w:pPr>
            <w:pStyle w:val="af1"/>
            <w:rPr>
              <w:sz w:val="16"/>
              <w:szCs w:val="16"/>
              <w:lang w:val="en-US"/>
            </w:rPr>
          </w:pPr>
          <w:r w:rsidRPr="00572407">
            <w:rPr>
              <w:sz w:val="16"/>
              <w:szCs w:val="16"/>
              <w:lang w:val="en-US"/>
            </w:rPr>
            <w:t xml:space="preserve"> Web: </w:t>
          </w:r>
          <w:hyperlink r:id="rId2" w:history="1">
            <w:r w:rsidR="00A363C3" w:rsidRPr="00717ED2">
              <w:rPr>
                <w:rStyle w:val="-"/>
                <w:sz w:val="16"/>
                <w:szCs w:val="16"/>
                <w:lang w:val="en-US"/>
              </w:rPr>
              <w:t>http://education.aspete.gr/index.php/el/</w:t>
            </w:r>
          </w:hyperlink>
        </w:p>
        <w:p w14:paraId="7F8C7384" w14:textId="77777777" w:rsidR="00E86984" w:rsidRPr="00F053E0" w:rsidRDefault="00E86984" w:rsidP="00C96683">
          <w:pPr>
            <w:pStyle w:val="af1"/>
            <w:rPr>
              <w:sz w:val="16"/>
              <w:szCs w:val="16"/>
              <w:lang w:val="en-US"/>
            </w:rPr>
          </w:pPr>
        </w:p>
      </w:tc>
    </w:tr>
  </w:tbl>
  <w:p w14:paraId="76D5E37B" w14:textId="77777777" w:rsidR="00E86984" w:rsidRPr="00BA5B51" w:rsidRDefault="00E86984">
    <w:pPr>
      <w:pStyle w:val="af1"/>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D8670" w14:textId="77777777" w:rsidR="00F44EED" w:rsidRDefault="00AC78F7" w:rsidP="00F44EED">
    <w:pPr>
      <w:pStyle w:val="af3"/>
      <w:spacing w:line="360" w:lineRule="auto"/>
      <w:rPr>
        <w:rFonts w:asciiTheme="majorHAnsi" w:eastAsiaTheme="majorEastAsia" w:hAnsiTheme="majorHAnsi" w:cstheme="majorBidi"/>
        <w:sz w:val="72"/>
        <w:szCs w:val="72"/>
      </w:rPr>
    </w:pPr>
    <w:r>
      <w:rPr>
        <w:noProof/>
        <w:lang w:eastAsia="el-GR"/>
      </w:rPr>
      <w:pict w14:anchorId="5825447F">
        <v:group id="Ομάδα 11" o:spid="_x0000_s2050" style="position:absolute;left:0;text-align:left;margin-left:362.95pt;margin-top:1.2pt;width:91.5pt;height:81.3pt;z-index:251660288;mso-width-relative:margin;mso-height-relative:margin" coordorigin="150" coordsize="11620,1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">
          <v:shapetype id="_x0000_t202" coordsize="21600,21600" o:spt="202" path="m,l,21600r21600,l21600,xe">
            <v:stroke joinstyle="miter"/>
            <v:path gradientshapeok="t" o:connecttype="rect"/>
          </v:shapetype>
          <v:shape id="Πλαίσιο κειμένου 12" o:spid="_x0000_s2052" type="#_x0000_t202" style="position:absolute;left:603;width:10509;height:99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0XkroA&#10;AADbAAAADwAAAGRycy9kb3ducmV2LnhtbERPvQrCMBDeBd8hnOCmqRVEqlFUEMRN7eJ2NGdbbC4l&#10;iba+vRkEx4/vf73tTSPe5HxtWcFsmoAgLqyuuVSQ346TJQgfkDU2lknBhzxsN8PBGjNtO77Q+xpK&#10;EUPYZ6igCqHNpPRFRQb91LbEkXtYZzBE6EqpHXYx3DQyTZKFNFhzbKiwpUNFxfP6MgpOi324U67P&#10;ep7ObZfLwj0ar9R41O9WIAL14S/+uU9aQRrHxi/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090XkroAAADbAAAADwAAAAAAAAAAAAAAAACYAgAAZHJzL2Rvd25yZXYueG1s&#10;UEsFBgAAAAAEAAQA9QAAAH8DAAAAAA==&#10;" strokeweight=".5pt">
            <v:textbox>
              <w:txbxContent>
                <w:p w14:paraId="0DD31553" w14:textId="77777777" w:rsidR="00F44EED" w:rsidRDefault="00F44EED" w:rsidP="00F44EED">
                  <w:r>
                    <w:rPr>
                      <w:noProof/>
                      <w:lang w:eastAsia="el-GR"/>
                    </w:rPr>
                    <w:drawing>
                      <wp:inline distT="0" distB="0" distL="0" distR="0" wp14:anchorId="7E451792" wp14:editId="3BA64AB4">
                        <wp:extent cx="913952" cy="641095"/>
                        <wp:effectExtent l="0" t="0" r="635" b="0"/>
                        <wp:docPr id="22" name="Εικόνα 22"/>
                        <wp:cNvGraphicFramePr/>
                        <a:graphic xmlns:a="http://schemas.openxmlformats.org/drawingml/2006/main">
                          <a:graphicData uri="http://schemas.openxmlformats.org/drawingml/2006/picture">
                            <pic:pic xmlns:pic="http://schemas.openxmlformats.org/drawingml/2006/picture">
                              <pic:nvPicPr>
                                <pic:cNvPr id="8" name="Εικόνα 8"/>
                                <pic:cNvPicPr/>
                              </pic:nvPicPr>
                              <pic:blipFill rotWithShape="1">
                                <a:blip r:embed="rId1" cstate="print"/>
                                <a:srcRect l="4042" r="78623"/>
                                <a:stretch/>
                              </pic:blipFill>
                              <pic:spPr bwMode="auto">
                                <a:xfrm>
                                  <a:off x="0" y="0"/>
                                  <a:ext cx="914315" cy="64135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v:shape id="_x0000_s2051" type="#_x0000_t202" style="position:absolute;left:150;top:6138;width:11621;height:4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14:paraId="0DF100EB" w14:textId="77777777" w:rsidR="00F44EED" w:rsidRPr="00F44EED" w:rsidRDefault="00F44EED" w:rsidP="00F44EED">
                  <w:pPr>
                    <w:spacing w:after="0" w:line="240" w:lineRule="auto"/>
                    <w:jc w:val="center"/>
                    <w:rPr>
                      <w:rFonts w:ascii="Century Gothic" w:hAnsi="Century Gothic"/>
                      <w:color w:val="17365D" w:themeColor="text2" w:themeShade="BF"/>
                      <w:sz w:val="14"/>
                      <w:szCs w:val="14"/>
                    </w:rPr>
                  </w:pPr>
                  <w:r w:rsidRPr="00F44EED">
                    <w:rPr>
                      <w:rFonts w:ascii="Century Gothic" w:hAnsi="Century Gothic"/>
                      <w:color w:val="17365D" w:themeColor="text2" w:themeShade="BF"/>
                      <w:sz w:val="14"/>
                      <w:szCs w:val="14"/>
                    </w:rPr>
                    <w:t>Εργαστήριο Διδακτικής και Αξιολόγησης</w:t>
                  </w:r>
                </w:p>
                <w:p w14:paraId="71BCECF1" w14:textId="77777777" w:rsidR="00F44EED" w:rsidRPr="00781DED" w:rsidRDefault="00F44EED" w:rsidP="00F44EED">
                  <w:pPr>
                    <w:spacing w:after="0" w:line="240" w:lineRule="auto"/>
                    <w:jc w:val="center"/>
                    <w:rPr>
                      <w:rFonts w:ascii="Century Gothic" w:hAnsi="Century Gothic"/>
                      <w:color w:val="339966"/>
                      <w:sz w:val="14"/>
                      <w:szCs w:val="14"/>
                    </w:rPr>
                  </w:pPr>
                  <w:r w:rsidRPr="00781DED">
                    <w:rPr>
                      <w:rFonts w:ascii="Century Gothic" w:hAnsi="Century Gothic"/>
                      <w:color w:val="339966"/>
                      <w:sz w:val="14"/>
                      <w:szCs w:val="14"/>
                    </w:rPr>
                    <w:t>Παιδαγωγικό Τμήμα</w:t>
                  </w:r>
                </w:p>
              </w:txbxContent>
            </v:textbox>
          </v:shape>
        </v:group>
      </w:pict>
    </w:r>
    <w:r>
      <w:rPr>
        <w:rFonts w:asciiTheme="majorHAnsi" w:eastAsiaTheme="majorEastAsia" w:hAnsiTheme="majorHAnsi" w:cstheme="majorBidi"/>
        <w:noProof/>
        <w:sz w:val="56"/>
        <w:szCs w:val="72"/>
        <w:lang w:eastAsia="el-GR"/>
      </w:rPr>
      <w:pict w14:anchorId="28C18EEF">
        <v:shape id="Πλαίσιο κειμένου 13" o:spid="_x0000_s2049" type="#_x0000_t202" style="position:absolute;left:0;text-align:left;margin-left:-31.7pt;margin-top:58.65pt;width:91.5pt;height:26.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" filled="f" stroked="f">
          <v:textbox>
            <w:txbxContent>
              <w:p w14:paraId="2125BB58" w14:textId="77777777" w:rsidR="00F44EED" w:rsidRPr="00781DED" w:rsidRDefault="00F44EED" w:rsidP="00F44EED">
                <w:pPr>
                  <w:spacing w:after="0" w:line="240" w:lineRule="auto"/>
                  <w:jc w:val="center"/>
                  <w:rPr>
                    <w:rFonts w:ascii="Century Gothic" w:hAnsi="Century Gothic"/>
                    <w:color w:val="339966"/>
                    <w:sz w:val="14"/>
                    <w:szCs w:val="14"/>
                  </w:rPr>
                </w:pPr>
                <w:r>
                  <w:rPr>
                    <w:rFonts w:ascii="Century Gothic" w:hAnsi="Century Gothic"/>
                    <w:color w:val="17365D" w:themeColor="text2" w:themeShade="BF"/>
                    <w:sz w:val="14"/>
                    <w:szCs w:val="14"/>
                  </w:rPr>
                  <w:t>Κέντρο Επιμόρφωσης και Δια Βίου Μάθησης</w:t>
                </w:r>
              </w:p>
            </w:txbxContent>
          </v:textbox>
        </v:shape>
      </w:pict>
    </w:r>
    <w:r w:rsidR="00F44EED">
      <w:rPr>
        <w:noProof/>
        <w:lang w:eastAsia="el-GR"/>
      </w:rPr>
      <w:drawing>
        <wp:anchor distT="0" distB="0" distL="114300" distR="114300" simplePos="0" relativeHeight="251659264" behindDoc="0" locked="0" layoutInCell="1" allowOverlap="1" wp14:anchorId="249535A7" wp14:editId="0B37FE72">
          <wp:simplePos x="0" y="0"/>
          <wp:positionH relativeFrom="column">
            <wp:posOffset>-345440</wp:posOffset>
          </wp:positionH>
          <wp:positionV relativeFrom="paragraph">
            <wp:posOffset>-73998</wp:posOffset>
          </wp:positionV>
          <wp:extent cx="1035685" cy="906145"/>
          <wp:effectExtent l="0" t="0" r="0" b="0"/>
          <wp:wrapNone/>
          <wp:docPr id="21" name="Εικόνα 21" descr="Οπτική Ταυτότητα - Μέρος 2ο | Πανεπιστήμιο Δυτικής Αττική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Οπτική Ταυτότητα - Μέρος 2ο | Πανεπιστήμιο Δυτικής Αττικής"/>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5685" cy="906145"/>
                  </a:xfrm>
                  <a:prstGeom prst="rect">
                    <a:avLst/>
                  </a:prstGeom>
                  <a:noFill/>
                  <a:ln>
                    <a:noFill/>
                  </a:ln>
                </pic:spPr>
              </pic:pic>
            </a:graphicData>
          </a:graphic>
        </wp:anchor>
      </w:drawing>
    </w:r>
  </w:p>
  <w:p w14:paraId="707B7AA2" w14:textId="77777777" w:rsidR="00F44EED" w:rsidRDefault="00F44EE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6253"/>
    <w:multiLevelType w:val="hybridMultilevel"/>
    <w:tmpl w:val="9D345C50"/>
    <w:lvl w:ilvl="0" w:tplc="D1E28354">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6EE1A00"/>
    <w:multiLevelType w:val="hybridMultilevel"/>
    <w:tmpl w:val="58B2FF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C390768"/>
    <w:multiLevelType w:val="hybridMultilevel"/>
    <w:tmpl w:val="96A84A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E655CBE"/>
    <w:multiLevelType w:val="hybridMultilevel"/>
    <w:tmpl w:val="55948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535CB2"/>
    <w:multiLevelType w:val="hybridMultilevel"/>
    <w:tmpl w:val="CDC6C1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CC859C3"/>
    <w:multiLevelType w:val="hybridMultilevel"/>
    <w:tmpl w:val="A7BAF3BC"/>
    <w:lvl w:ilvl="0" w:tplc="CE623EA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33431E"/>
    <w:multiLevelType w:val="singleLevel"/>
    <w:tmpl w:val="C2328C9C"/>
    <w:lvl w:ilvl="0">
      <w:start w:val="1"/>
      <w:numFmt w:val="bullet"/>
      <w:pStyle w:val="StandardGriechisch"/>
      <w:lvlText w:val=""/>
      <w:lvlJc w:val="left"/>
      <w:pPr>
        <w:tabs>
          <w:tab w:val="num" w:pos="360"/>
        </w:tabs>
        <w:ind w:left="0" w:firstLine="0"/>
      </w:pPr>
      <w:rPr>
        <w:rFonts w:ascii="Wingdings" w:hAnsi="Wingdings" w:hint="default"/>
      </w:rPr>
    </w:lvl>
  </w:abstractNum>
  <w:abstractNum w:abstractNumId="7">
    <w:nsid w:val="2C504479"/>
    <w:multiLevelType w:val="hybridMultilevel"/>
    <w:tmpl w:val="0E82E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C93267"/>
    <w:multiLevelType w:val="hybridMultilevel"/>
    <w:tmpl w:val="A8B00ED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0881E5E"/>
    <w:multiLevelType w:val="hybridMultilevel"/>
    <w:tmpl w:val="5F3051F6"/>
    <w:lvl w:ilvl="0" w:tplc="18584976">
      <w:start w:val="1"/>
      <w:numFmt w:val="lowerRoman"/>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6B67A8"/>
    <w:multiLevelType w:val="hybridMultilevel"/>
    <w:tmpl w:val="EC06236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D703D9F"/>
    <w:multiLevelType w:val="hybridMultilevel"/>
    <w:tmpl w:val="6D8869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B8F6510"/>
    <w:multiLevelType w:val="hybridMultilevel"/>
    <w:tmpl w:val="A1A82DF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504" w:hanging="360"/>
      </w:pPr>
      <w:rPr>
        <w:rFonts w:ascii="Courier New" w:hAnsi="Courier New" w:cs="Courier New" w:hint="default"/>
      </w:rPr>
    </w:lvl>
    <w:lvl w:ilvl="2" w:tplc="04080005" w:tentative="1">
      <w:start w:val="1"/>
      <w:numFmt w:val="bullet"/>
      <w:lvlText w:val=""/>
      <w:lvlJc w:val="left"/>
      <w:pPr>
        <w:ind w:left="1224" w:hanging="360"/>
      </w:pPr>
      <w:rPr>
        <w:rFonts w:ascii="Wingdings" w:hAnsi="Wingdings" w:hint="default"/>
      </w:rPr>
    </w:lvl>
    <w:lvl w:ilvl="3" w:tplc="04080001" w:tentative="1">
      <w:start w:val="1"/>
      <w:numFmt w:val="bullet"/>
      <w:lvlText w:val=""/>
      <w:lvlJc w:val="left"/>
      <w:pPr>
        <w:ind w:left="1944" w:hanging="360"/>
      </w:pPr>
      <w:rPr>
        <w:rFonts w:ascii="Symbol" w:hAnsi="Symbol" w:hint="default"/>
      </w:rPr>
    </w:lvl>
    <w:lvl w:ilvl="4" w:tplc="04080003" w:tentative="1">
      <w:start w:val="1"/>
      <w:numFmt w:val="bullet"/>
      <w:lvlText w:val="o"/>
      <w:lvlJc w:val="left"/>
      <w:pPr>
        <w:ind w:left="2664" w:hanging="360"/>
      </w:pPr>
      <w:rPr>
        <w:rFonts w:ascii="Courier New" w:hAnsi="Courier New" w:cs="Courier New" w:hint="default"/>
      </w:rPr>
    </w:lvl>
    <w:lvl w:ilvl="5" w:tplc="04080005" w:tentative="1">
      <w:start w:val="1"/>
      <w:numFmt w:val="bullet"/>
      <w:lvlText w:val=""/>
      <w:lvlJc w:val="left"/>
      <w:pPr>
        <w:ind w:left="3384" w:hanging="360"/>
      </w:pPr>
      <w:rPr>
        <w:rFonts w:ascii="Wingdings" w:hAnsi="Wingdings" w:hint="default"/>
      </w:rPr>
    </w:lvl>
    <w:lvl w:ilvl="6" w:tplc="04080001" w:tentative="1">
      <w:start w:val="1"/>
      <w:numFmt w:val="bullet"/>
      <w:lvlText w:val=""/>
      <w:lvlJc w:val="left"/>
      <w:pPr>
        <w:ind w:left="4104" w:hanging="360"/>
      </w:pPr>
      <w:rPr>
        <w:rFonts w:ascii="Symbol" w:hAnsi="Symbol" w:hint="default"/>
      </w:rPr>
    </w:lvl>
    <w:lvl w:ilvl="7" w:tplc="04080003" w:tentative="1">
      <w:start w:val="1"/>
      <w:numFmt w:val="bullet"/>
      <w:lvlText w:val="o"/>
      <w:lvlJc w:val="left"/>
      <w:pPr>
        <w:ind w:left="4824" w:hanging="360"/>
      </w:pPr>
      <w:rPr>
        <w:rFonts w:ascii="Courier New" w:hAnsi="Courier New" w:cs="Courier New" w:hint="default"/>
      </w:rPr>
    </w:lvl>
    <w:lvl w:ilvl="8" w:tplc="04080005" w:tentative="1">
      <w:start w:val="1"/>
      <w:numFmt w:val="bullet"/>
      <w:lvlText w:val=""/>
      <w:lvlJc w:val="left"/>
      <w:pPr>
        <w:ind w:left="5544" w:hanging="360"/>
      </w:pPr>
      <w:rPr>
        <w:rFonts w:ascii="Wingdings" w:hAnsi="Wingdings" w:hint="default"/>
      </w:rPr>
    </w:lvl>
  </w:abstractNum>
  <w:abstractNum w:abstractNumId="13">
    <w:nsid w:val="55CB09DD"/>
    <w:multiLevelType w:val="hybridMultilevel"/>
    <w:tmpl w:val="20385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344385"/>
    <w:multiLevelType w:val="hybridMultilevel"/>
    <w:tmpl w:val="B8A8B364"/>
    <w:lvl w:ilvl="0" w:tplc="720CC054">
      <w:start w:val="1"/>
      <w:numFmt w:val="decimal"/>
      <w:lvlText w:val="%1."/>
      <w:lvlJc w:val="left"/>
      <w:pPr>
        <w:ind w:left="360" w:hanging="360"/>
      </w:pPr>
      <w:rPr>
        <w:rFonts w:hint="default"/>
        <w:b/>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59A257E8"/>
    <w:multiLevelType w:val="hybridMultilevel"/>
    <w:tmpl w:val="304400F6"/>
    <w:lvl w:ilvl="0" w:tplc="225C711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DC327A"/>
    <w:multiLevelType w:val="multilevel"/>
    <w:tmpl w:val="4F9EDC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8D62FFB"/>
    <w:multiLevelType w:val="hybridMultilevel"/>
    <w:tmpl w:val="DF2C2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FE0ABE"/>
    <w:multiLevelType w:val="hybridMultilevel"/>
    <w:tmpl w:val="778832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2"/>
  </w:num>
  <w:num w:numId="4">
    <w:abstractNumId w:val="14"/>
  </w:num>
  <w:num w:numId="5">
    <w:abstractNumId w:val="1"/>
  </w:num>
  <w:num w:numId="6">
    <w:abstractNumId w:val="13"/>
  </w:num>
  <w:num w:numId="7">
    <w:abstractNumId w:val="2"/>
  </w:num>
  <w:num w:numId="8">
    <w:abstractNumId w:val="4"/>
  </w:num>
  <w:num w:numId="9">
    <w:abstractNumId w:val="9"/>
  </w:num>
  <w:num w:numId="10">
    <w:abstractNumId w:val="17"/>
  </w:num>
  <w:num w:numId="11">
    <w:abstractNumId w:val="11"/>
  </w:num>
  <w:num w:numId="12">
    <w:abstractNumId w:val="5"/>
  </w:num>
  <w:num w:numId="13">
    <w:abstractNumId w:val="3"/>
  </w:num>
  <w:num w:numId="14">
    <w:abstractNumId w:val="15"/>
  </w:num>
  <w:num w:numId="15">
    <w:abstractNumId w:val="7"/>
  </w:num>
  <w:num w:numId="16">
    <w:abstractNumId w:val="18"/>
  </w:num>
  <w:num w:numId="17">
    <w:abstractNumId w:val="0"/>
  </w:num>
  <w:num w:numId="18">
    <w:abstractNumId w:val="0"/>
  </w:num>
  <w:num w:numId="19">
    <w:abstractNumId w:val="0"/>
  </w:num>
  <w:num w:numId="20">
    <w:abstractNumId w:val="0"/>
  </w:num>
  <w:num w:numId="21">
    <w:abstractNumId w:val="0"/>
  </w:num>
  <w:num w:numId="22">
    <w:abstractNumId w:val="16"/>
  </w:num>
  <w:num w:numId="23">
    <w:abstractNumId w:val="10"/>
  </w:num>
  <w:num w:numId="24">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A2364"/>
    <w:rsid w:val="00000D92"/>
    <w:rsid w:val="000017DC"/>
    <w:rsid w:val="00002B1E"/>
    <w:rsid w:val="0000526F"/>
    <w:rsid w:val="00005B67"/>
    <w:rsid w:val="00006FAC"/>
    <w:rsid w:val="0001245B"/>
    <w:rsid w:val="000143A7"/>
    <w:rsid w:val="00017382"/>
    <w:rsid w:val="00020039"/>
    <w:rsid w:val="000267A0"/>
    <w:rsid w:val="00027FF9"/>
    <w:rsid w:val="0003170B"/>
    <w:rsid w:val="000323C8"/>
    <w:rsid w:val="000330D7"/>
    <w:rsid w:val="00033853"/>
    <w:rsid w:val="000371BD"/>
    <w:rsid w:val="00037462"/>
    <w:rsid w:val="00042DA2"/>
    <w:rsid w:val="00045D2E"/>
    <w:rsid w:val="00050AC4"/>
    <w:rsid w:val="00053F0A"/>
    <w:rsid w:val="00054192"/>
    <w:rsid w:val="0005520D"/>
    <w:rsid w:val="00055239"/>
    <w:rsid w:val="00056378"/>
    <w:rsid w:val="00056976"/>
    <w:rsid w:val="00060886"/>
    <w:rsid w:val="00062CC9"/>
    <w:rsid w:val="00063D9B"/>
    <w:rsid w:val="00066344"/>
    <w:rsid w:val="00067049"/>
    <w:rsid w:val="00067689"/>
    <w:rsid w:val="00070160"/>
    <w:rsid w:val="000707F5"/>
    <w:rsid w:val="00071209"/>
    <w:rsid w:val="00071954"/>
    <w:rsid w:val="000756C9"/>
    <w:rsid w:val="00075BAD"/>
    <w:rsid w:val="00076E07"/>
    <w:rsid w:val="00081260"/>
    <w:rsid w:val="00082EF3"/>
    <w:rsid w:val="00083541"/>
    <w:rsid w:val="00084948"/>
    <w:rsid w:val="00084D45"/>
    <w:rsid w:val="00084DFA"/>
    <w:rsid w:val="000854B1"/>
    <w:rsid w:val="00085A6F"/>
    <w:rsid w:val="00087F9B"/>
    <w:rsid w:val="00087F9F"/>
    <w:rsid w:val="00090DA4"/>
    <w:rsid w:val="000940A5"/>
    <w:rsid w:val="000942A5"/>
    <w:rsid w:val="0009590B"/>
    <w:rsid w:val="000A1CC9"/>
    <w:rsid w:val="000A7516"/>
    <w:rsid w:val="000B277B"/>
    <w:rsid w:val="000B3A67"/>
    <w:rsid w:val="000B6964"/>
    <w:rsid w:val="000B718C"/>
    <w:rsid w:val="000C2771"/>
    <w:rsid w:val="000C2ACC"/>
    <w:rsid w:val="000C32DB"/>
    <w:rsid w:val="000C7C76"/>
    <w:rsid w:val="000D0138"/>
    <w:rsid w:val="000D0A12"/>
    <w:rsid w:val="000D1603"/>
    <w:rsid w:val="000D65BE"/>
    <w:rsid w:val="000D685F"/>
    <w:rsid w:val="000D68E9"/>
    <w:rsid w:val="000D7D77"/>
    <w:rsid w:val="000E0313"/>
    <w:rsid w:val="000E07DE"/>
    <w:rsid w:val="000E1B97"/>
    <w:rsid w:val="000E4883"/>
    <w:rsid w:val="000E5B98"/>
    <w:rsid w:val="000F1B6D"/>
    <w:rsid w:val="000F68DE"/>
    <w:rsid w:val="000F7348"/>
    <w:rsid w:val="000F7B4C"/>
    <w:rsid w:val="001006BA"/>
    <w:rsid w:val="00100A94"/>
    <w:rsid w:val="00101982"/>
    <w:rsid w:val="00105F0C"/>
    <w:rsid w:val="00106DFA"/>
    <w:rsid w:val="00110AFD"/>
    <w:rsid w:val="001119E5"/>
    <w:rsid w:val="00113694"/>
    <w:rsid w:val="00116523"/>
    <w:rsid w:val="00121925"/>
    <w:rsid w:val="00122041"/>
    <w:rsid w:val="001237EE"/>
    <w:rsid w:val="00123E3D"/>
    <w:rsid w:val="0012496C"/>
    <w:rsid w:val="00125EDC"/>
    <w:rsid w:val="001314D2"/>
    <w:rsid w:val="00135443"/>
    <w:rsid w:val="00137D0A"/>
    <w:rsid w:val="0014067B"/>
    <w:rsid w:val="00143B2A"/>
    <w:rsid w:val="001443F8"/>
    <w:rsid w:val="00145555"/>
    <w:rsid w:val="001475BB"/>
    <w:rsid w:val="00147A6D"/>
    <w:rsid w:val="00152D63"/>
    <w:rsid w:val="00153E07"/>
    <w:rsid w:val="001544B7"/>
    <w:rsid w:val="0015775E"/>
    <w:rsid w:val="0016012F"/>
    <w:rsid w:val="00162174"/>
    <w:rsid w:val="0016312F"/>
    <w:rsid w:val="00163C62"/>
    <w:rsid w:val="00164978"/>
    <w:rsid w:val="00164C77"/>
    <w:rsid w:val="0016567A"/>
    <w:rsid w:val="0016606E"/>
    <w:rsid w:val="00167C65"/>
    <w:rsid w:val="001707F7"/>
    <w:rsid w:val="00173893"/>
    <w:rsid w:val="0017441C"/>
    <w:rsid w:val="0017465A"/>
    <w:rsid w:val="00174979"/>
    <w:rsid w:val="00175657"/>
    <w:rsid w:val="00177F3B"/>
    <w:rsid w:val="0018250C"/>
    <w:rsid w:val="00184F14"/>
    <w:rsid w:val="00190BB1"/>
    <w:rsid w:val="001920FF"/>
    <w:rsid w:val="001928C7"/>
    <w:rsid w:val="00193EFE"/>
    <w:rsid w:val="00194E3D"/>
    <w:rsid w:val="00194ECA"/>
    <w:rsid w:val="001950CB"/>
    <w:rsid w:val="0019704F"/>
    <w:rsid w:val="001A15F4"/>
    <w:rsid w:val="001A4362"/>
    <w:rsid w:val="001A4702"/>
    <w:rsid w:val="001A52D5"/>
    <w:rsid w:val="001B0496"/>
    <w:rsid w:val="001B37FC"/>
    <w:rsid w:val="001B5935"/>
    <w:rsid w:val="001B5BAE"/>
    <w:rsid w:val="001B68BA"/>
    <w:rsid w:val="001B7169"/>
    <w:rsid w:val="001B7B7F"/>
    <w:rsid w:val="001C01D3"/>
    <w:rsid w:val="001C0294"/>
    <w:rsid w:val="001C298B"/>
    <w:rsid w:val="001C74F9"/>
    <w:rsid w:val="001D244A"/>
    <w:rsid w:val="001D4F5A"/>
    <w:rsid w:val="001D5580"/>
    <w:rsid w:val="001D6F58"/>
    <w:rsid w:val="001E00CC"/>
    <w:rsid w:val="001E4BCB"/>
    <w:rsid w:val="001E6347"/>
    <w:rsid w:val="001F28E9"/>
    <w:rsid w:val="001F315E"/>
    <w:rsid w:val="001F37BC"/>
    <w:rsid w:val="001F50F6"/>
    <w:rsid w:val="00201580"/>
    <w:rsid w:val="00201AEE"/>
    <w:rsid w:val="00203ECE"/>
    <w:rsid w:val="0020446F"/>
    <w:rsid w:val="00211076"/>
    <w:rsid w:val="00216862"/>
    <w:rsid w:val="00217060"/>
    <w:rsid w:val="00221F77"/>
    <w:rsid w:val="002233D8"/>
    <w:rsid w:val="00223554"/>
    <w:rsid w:val="00227021"/>
    <w:rsid w:val="00227624"/>
    <w:rsid w:val="002303EE"/>
    <w:rsid w:val="002314EB"/>
    <w:rsid w:val="002329A3"/>
    <w:rsid w:val="00232D82"/>
    <w:rsid w:val="00233A4F"/>
    <w:rsid w:val="00236021"/>
    <w:rsid w:val="002367A4"/>
    <w:rsid w:val="0024052C"/>
    <w:rsid w:val="002414C8"/>
    <w:rsid w:val="002417A2"/>
    <w:rsid w:val="0024216C"/>
    <w:rsid w:val="00242EDF"/>
    <w:rsid w:val="00243013"/>
    <w:rsid w:val="00244174"/>
    <w:rsid w:val="002454BF"/>
    <w:rsid w:val="00246C96"/>
    <w:rsid w:val="00247FD1"/>
    <w:rsid w:val="00252E2D"/>
    <w:rsid w:val="00255237"/>
    <w:rsid w:val="0026040B"/>
    <w:rsid w:val="00265870"/>
    <w:rsid w:val="00266FDA"/>
    <w:rsid w:val="00267CFE"/>
    <w:rsid w:val="002711D2"/>
    <w:rsid w:val="00271F9B"/>
    <w:rsid w:val="00272322"/>
    <w:rsid w:val="002746B0"/>
    <w:rsid w:val="002775F7"/>
    <w:rsid w:val="00280194"/>
    <w:rsid w:val="00280617"/>
    <w:rsid w:val="0028170F"/>
    <w:rsid w:val="00282542"/>
    <w:rsid w:val="002841B5"/>
    <w:rsid w:val="00286311"/>
    <w:rsid w:val="00286C3C"/>
    <w:rsid w:val="00286F6F"/>
    <w:rsid w:val="00290D4A"/>
    <w:rsid w:val="002941C1"/>
    <w:rsid w:val="0029758A"/>
    <w:rsid w:val="002A4398"/>
    <w:rsid w:val="002A5131"/>
    <w:rsid w:val="002B0A6E"/>
    <w:rsid w:val="002B49F1"/>
    <w:rsid w:val="002B4A16"/>
    <w:rsid w:val="002B4C81"/>
    <w:rsid w:val="002B65BE"/>
    <w:rsid w:val="002B708F"/>
    <w:rsid w:val="002B7B47"/>
    <w:rsid w:val="002C3D8D"/>
    <w:rsid w:val="002C4A93"/>
    <w:rsid w:val="002C5A9D"/>
    <w:rsid w:val="002C5B42"/>
    <w:rsid w:val="002C5BBF"/>
    <w:rsid w:val="002D1216"/>
    <w:rsid w:val="002D1AC3"/>
    <w:rsid w:val="002D260B"/>
    <w:rsid w:val="002D397C"/>
    <w:rsid w:val="002D3C00"/>
    <w:rsid w:val="002D594D"/>
    <w:rsid w:val="002D7EAE"/>
    <w:rsid w:val="002E05E9"/>
    <w:rsid w:val="002E1906"/>
    <w:rsid w:val="002E3254"/>
    <w:rsid w:val="002E38F0"/>
    <w:rsid w:val="002E5F26"/>
    <w:rsid w:val="002F10CB"/>
    <w:rsid w:val="002F3340"/>
    <w:rsid w:val="002F42FE"/>
    <w:rsid w:val="002F64B4"/>
    <w:rsid w:val="002F7CC1"/>
    <w:rsid w:val="003009A6"/>
    <w:rsid w:val="00302644"/>
    <w:rsid w:val="00303A80"/>
    <w:rsid w:val="00304306"/>
    <w:rsid w:val="00304CE3"/>
    <w:rsid w:val="0030567C"/>
    <w:rsid w:val="003057F2"/>
    <w:rsid w:val="0030732D"/>
    <w:rsid w:val="003078BF"/>
    <w:rsid w:val="00310C62"/>
    <w:rsid w:val="00310EE5"/>
    <w:rsid w:val="003135F2"/>
    <w:rsid w:val="00313F70"/>
    <w:rsid w:val="003147DD"/>
    <w:rsid w:val="00314C0A"/>
    <w:rsid w:val="0031567B"/>
    <w:rsid w:val="00316A91"/>
    <w:rsid w:val="00320735"/>
    <w:rsid w:val="003218D1"/>
    <w:rsid w:val="003253D2"/>
    <w:rsid w:val="00326087"/>
    <w:rsid w:val="00327874"/>
    <w:rsid w:val="00330BA0"/>
    <w:rsid w:val="003325A4"/>
    <w:rsid w:val="00333F28"/>
    <w:rsid w:val="00334F2F"/>
    <w:rsid w:val="00335220"/>
    <w:rsid w:val="00335278"/>
    <w:rsid w:val="00341B3F"/>
    <w:rsid w:val="00341CD6"/>
    <w:rsid w:val="00342BDD"/>
    <w:rsid w:val="00343550"/>
    <w:rsid w:val="00346B3F"/>
    <w:rsid w:val="0035073C"/>
    <w:rsid w:val="00350F8D"/>
    <w:rsid w:val="0035743E"/>
    <w:rsid w:val="00362A05"/>
    <w:rsid w:val="00363238"/>
    <w:rsid w:val="0036589B"/>
    <w:rsid w:val="00370477"/>
    <w:rsid w:val="00371561"/>
    <w:rsid w:val="00371AAF"/>
    <w:rsid w:val="003741DB"/>
    <w:rsid w:val="00374520"/>
    <w:rsid w:val="003749F9"/>
    <w:rsid w:val="00375104"/>
    <w:rsid w:val="0038050E"/>
    <w:rsid w:val="00380830"/>
    <w:rsid w:val="00382C37"/>
    <w:rsid w:val="003844BB"/>
    <w:rsid w:val="00386B35"/>
    <w:rsid w:val="00392DB7"/>
    <w:rsid w:val="00394E0E"/>
    <w:rsid w:val="00397F55"/>
    <w:rsid w:val="003A0E5B"/>
    <w:rsid w:val="003A29D8"/>
    <w:rsid w:val="003A7CB2"/>
    <w:rsid w:val="003B1143"/>
    <w:rsid w:val="003B1EA8"/>
    <w:rsid w:val="003B358D"/>
    <w:rsid w:val="003B3B3B"/>
    <w:rsid w:val="003B4294"/>
    <w:rsid w:val="003B48C9"/>
    <w:rsid w:val="003B4FCC"/>
    <w:rsid w:val="003B5CF5"/>
    <w:rsid w:val="003B6A14"/>
    <w:rsid w:val="003B6F46"/>
    <w:rsid w:val="003B75A5"/>
    <w:rsid w:val="003C0B54"/>
    <w:rsid w:val="003C27C6"/>
    <w:rsid w:val="003C4D05"/>
    <w:rsid w:val="003C6FC6"/>
    <w:rsid w:val="003C747D"/>
    <w:rsid w:val="003C7B28"/>
    <w:rsid w:val="003D2225"/>
    <w:rsid w:val="003D389C"/>
    <w:rsid w:val="003D45AA"/>
    <w:rsid w:val="003D69B2"/>
    <w:rsid w:val="003E373E"/>
    <w:rsid w:val="003E444D"/>
    <w:rsid w:val="003E5BF4"/>
    <w:rsid w:val="003E639C"/>
    <w:rsid w:val="003E64FF"/>
    <w:rsid w:val="003E6541"/>
    <w:rsid w:val="003E6F1A"/>
    <w:rsid w:val="003F0393"/>
    <w:rsid w:val="003F1A4A"/>
    <w:rsid w:val="003F4B8C"/>
    <w:rsid w:val="003F5096"/>
    <w:rsid w:val="0040366D"/>
    <w:rsid w:val="0040434B"/>
    <w:rsid w:val="00405ED1"/>
    <w:rsid w:val="00406E61"/>
    <w:rsid w:val="00407278"/>
    <w:rsid w:val="00410656"/>
    <w:rsid w:val="004110D3"/>
    <w:rsid w:val="0041388F"/>
    <w:rsid w:val="00413B6B"/>
    <w:rsid w:val="004140E5"/>
    <w:rsid w:val="00414F56"/>
    <w:rsid w:val="004157B1"/>
    <w:rsid w:val="004163BE"/>
    <w:rsid w:val="00421D1F"/>
    <w:rsid w:val="004234C4"/>
    <w:rsid w:val="00424DB0"/>
    <w:rsid w:val="00425075"/>
    <w:rsid w:val="00426927"/>
    <w:rsid w:val="00426F66"/>
    <w:rsid w:val="00431974"/>
    <w:rsid w:val="00433019"/>
    <w:rsid w:val="00433BE4"/>
    <w:rsid w:val="00433F59"/>
    <w:rsid w:val="004342C6"/>
    <w:rsid w:val="00434581"/>
    <w:rsid w:val="00436526"/>
    <w:rsid w:val="00444A1D"/>
    <w:rsid w:val="00446546"/>
    <w:rsid w:val="004465B2"/>
    <w:rsid w:val="00450020"/>
    <w:rsid w:val="0045705A"/>
    <w:rsid w:val="00457E2E"/>
    <w:rsid w:val="00457EA3"/>
    <w:rsid w:val="00460EA5"/>
    <w:rsid w:val="00460F66"/>
    <w:rsid w:val="004617A2"/>
    <w:rsid w:val="0046261D"/>
    <w:rsid w:val="00462799"/>
    <w:rsid w:val="00465DF0"/>
    <w:rsid w:val="004673CD"/>
    <w:rsid w:val="004675EF"/>
    <w:rsid w:val="00471403"/>
    <w:rsid w:val="00472A9C"/>
    <w:rsid w:val="00472C0D"/>
    <w:rsid w:val="004744CE"/>
    <w:rsid w:val="0047522C"/>
    <w:rsid w:val="0047551C"/>
    <w:rsid w:val="00477D6E"/>
    <w:rsid w:val="0048400E"/>
    <w:rsid w:val="00484B68"/>
    <w:rsid w:val="00486B21"/>
    <w:rsid w:val="00494CC3"/>
    <w:rsid w:val="00494DDA"/>
    <w:rsid w:val="004A0C26"/>
    <w:rsid w:val="004A1703"/>
    <w:rsid w:val="004A2364"/>
    <w:rsid w:val="004A315E"/>
    <w:rsid w:val="004A4D34"/>
    <w:rsid w:val="004A62E6"/>
    <w:rsid w:val="004A6B7B"/>
    <w:rsid w:val="004B1816"/>
    <w:rsid w:val="004B1934"/>
    <w:rsid w:val="004B3713"/>
    <w:rsid w:val="004B659B"/>
    <w:rsid w:val="004C0DAB"/>
    <w:rsid w:val="004C13C2"/>
    <w:rsid w:val="004C37C9"/>
    <w:rsid w:val="004C40EF"/>
    <w:rsid w:val="004C7AD2"/>
    <w:rsid w:val="004C7C2D"/>
    <w:rsid w:val="004D4E19"/>
    <w:rsid w:val="004D5906"/>
    <w:rsid w:val="004E5530"/>
    <w:rsid w:val="004E5CDB"/>
    <w:rsid w:val="004F1CE5"/>
    <w:rsid w:val="004F4C6F"/>
    <w:rsid w:val="004F7B5B"/>
    <w:rsid w:val="00500B78"/>
    <w:rsid w:val="00500E43"/>
    <w:rsid w:val="00502843"/>
    <w:rsid w:val="0050321C"/>
    <w:rsid w:val="00507909"/>
    <w:rsid w:val="00510546"/>
    <w:rsid w:val="0051063F"/>
    <w:rsid w:val="00510EFA"/>
    <w:rsid w:val="00511978"/>
    <w:rsid w:val="005143A6"/>
    <w:rsid w:val="005147DE"/>
    <w:rsid w:val="00514AAB"/>
    <w:rsid w:val="00515351"/>
    <w:rsid w:val="0051614F"/>
    <w:rsid w:val="0051701C"/>
    <w:rsid w:val="005174A3"/>
    <w:rsid w:val="00521023"/>
    <w:rsid w:val="0052131F"/>
    <w:rsid w:val="005213B7"/>
    <w:rsid w:val="00521CB9"/>
    <w:rsid w:val="00524002"/>
    <w:rsid w:val="00524BF3"/>
    <w:rsid w:val="00526598"/>
    <w:rsid w:val="0052690E"/>
    <w:rsid w:val="005319AD"/>
    <w:rsid w:val="00531C40"/>
    <w:rsid w:val="0053250A"/>
    <w:rsid w:val="0053369F"/>
    <w:rsid w:val="00535116"/>
    <w:rsid w:val="00542CC5"/>
    <w:rsid w:val="00544391"/>
    <w:rsid w:val="00546BD9"/>
    <w:rsid w:val="00550841"/>
    <w:rsid w:val="00550E8C"/>
    <w:rsid w:val="00551C0C"/>
    <w:rsid w:val="00555B5F"/>
    <w:rsid w:val="005572E9"/>
    <w:rsid w:val="00557837"/>
    <w:rsid w:val="0056105F"/>
    <w:rsid w:val="00563055"/>
    <w:rsid w:val="00563FD3"/>
    <w:rsid w:val="005655F9"/>
    <w:rsid w:val="00566BCE"/>
    <w:rsid w:val="005709F2"/>
    <w:rsid w:val="00570C89"/>
    <w:rsid w:val="00570CF5"/>
    <w:rsid w:val="00571696"/>
    <w:rsid w:val="00572407"/>
    <w:rsid w:val="00572AC9"/>
    <w:rsid w:val="00581A6A"/>
    <w:rsid w:val="0058362B"/>
    <w:rsid w:val="00583DB1"/>
    <w:rsid w:val="00585129"/>
    <w:rsid w:val="00587B99"/>
    <w:rsid w:val="0059073F"/>
    <w:rsid w:val="005915FF"/>
    <w:rsid w:val="005928ED"/>
    <w:rsid w:val="00593752"/>
    <w:rsid w:val="005945B5"/>
    <w:rsid w:val="00594FF9"/>
    <w:rsid w:val="00597765"/>
    <w:rsid w:val="005A00ED"/>
    <w:rsid w:val="005A20D8"/>
    <w:rsid w:val="005A6C7E"/>
    <w:rsid w:val="005B0A18"/>
    <w:rsid w:val="005B2E62"/>
    <w:rsid w:val="005B3730"/>
    <w:rsid w:val="005C2551"/>
    <w:rsid w:val="005C4555"/>
    <w:rsid w:val="005C7FAB"/>
    <w:rsid w:val="005D099B"/>
    <w:rsid w:val="005D4BE0"/>
    <w:rsid w:val="005E1B73"/>
    <w:rsid w:val="005E5637"/>
    <w:rsid w:val="005E5BB6"/>
    <w:rsid w:val="005E6B22"/>
    <w:rsid w:val="005F1CF9"/>
    <w:rsid w:val="005F3CCA"/>
    <w:rsid w:val="005F580B"/>
    <w:rsid w:val="005F7174"/>
    <w:rsid w:val="005F7532"/>
    <w:rsid w:val="006003E5"/>
    <w:rsid w:val="00602218"/>
    <w:rsid w:val="00604FB6"/>
    <w:rsid w:val="00606774"/>
    <w:rsid w:val="00606A83"/>
    <w:rsid w:val="00612B14"/>
    <w:rsid w:val="00615905"/>
    <w:rsid w:val="00615D92"/>
    <w:rsid w:val="006172E3"/>
    <w:rsid w:val="00622E87"/>
    <w:rsid w:val="00623979"/>
    <w:rsid w:val="00623F54"/>
    <w:rsid w:val="00630A0D"/>
    <w:rsid w:val="00630B29"/>
    <w:rsid w:val="00633ACF"/>
    <w:rsid w:val="0063441E"/>
    <w:rsid w:val="006372AE"/>
    <w:rsid w:val="00642074"/>
    <w:rsid w:val="00645147"/>
    <w:rsid w:val="00645483"/>
    <w:rsid w:val="00645D1F"/>
    <w:rsid w:val="00650B60"/>
    <w:rsid w:val="00656C9D"/>
    <w:rsid w:val="00657507"/>
    <w:rsid w:val="0066398D"/>
    <w:rsid w:val="00663F77"/>
    <w:rsid w:val="006643FF"/>
    <w:rsid w:val="00664F64"/>
    <w:rsid w:val="006654BF"/>
    <w:rsid w:val="00667AF9"/>
    <w:rsid w:val="00671B30"/>
    <w:rsid w:val="00671CCD"/>
    <w:rsid w:val="00671D02"/>
    <w:rsid w:val="0067529E"/>
    <w:rsid w:val="00677280"/>
    <w:rsid w:val="00677673"/>
    <w:rsid w:val="0068113B"/>
    <w:rsid w:val="00681BF0"/>
    <w:rsid w:val="006843B6"/>
    <w:rsid w:val="00684605"/>
    <w:rsid w:val="006847CA"/>
    <w:rsid w:val="006861AE"/>
    <w:rsid w:val="00686A54"/>
    <w:rsid w:val="00687CEC"/>
    <w:rsid w:val="00695FD0"/>
    <w:rsid w:val="0069686C"/>
    <w:rsid w:val="00696ABC"/>
    <w:rsid w:val="006A0272"/>
    <w:rsid w:val="006A10B8"/>
    <w:rsid w:val="006A1958"/>
    <w:rsid w:val="006A64A5"/>
    <w:rsid w:val="006A6A11"/>
    <w:rsid w:val="006A6A9C"/>
    <w:rsid w:val="006A6E01"/>
    <w:rsid w:val="006A7715"/>
    <w:rsid w:val="006B1071"/>
    <w:rsid w:val="006B7459"/>
    <w:rsid w:val="006B7A0F"/>
    <w:rsid w:val="006C070A"/>
    <w:rsid w:val="006C2399"/>
    <w:rsid w:val="006C6D54"/>
    <w:rsid w:val="006C6F27"/>
    <w:rsid w:val="006D1621"/>
    <w:rsid w:val="006E03A3"/>
    <w:rsid w:val="006E06AF"/>
    <w:rsid w:val="006E18AA"/>
    <w:rsid w:val="006E2AA4"/>
    <w:rsid w:val="006E3BB3"/>
    <w:rsid w:val="006E5AD9"/>
    <w:rsid w:val="006E6041"/>
    <w:rsid w:val="006F1249"/>
    <w:rsid w:val="006F2B3C"/>
    <w:rsid w:val="006F4A60"/>
    <w:rsid w:val="006F4E46"/>
    <w:rsid w:val="007016B2"/>
    <w:rsid w:val="00703FF3"/>
    <w:rsid w:val="0071028B"/>
    <w:rsid w:val="0071032D"/>
    <w:rsid w:val="007118FB"/>
    <w:rsid w:val="00712611"/>
    <w:rsid w:val="00714F88"/>
    <w:rsid w:val="00723C37"/>
    <w:rsid w:val="00725867"/>
    <w:rsid w:val="007275A9"/>
    <w:rsid w:val="00730BAE"/>
    <w:rsid w:val="0073137A"/>
    <w:rsid w:val="00731814"/>
    <w:rsid w:val="00732993"/>
    <w:rsid w:val="0073519A"/>
    <w:rsid w:val="0073526E"/>
    <w:rsid w:val="00736150"/>
    <w:rsid w:val="00736EA2"/>
    <w:rsid w:val="0074199D"/>
    <w:rsid w:val="007446BF"/>
    <w:rsid w:val="007451C1"/>
    <w:rsid w:val="00745D1F"/>
    <w:rsid w:val="007478D4"/>
    <w:rsid w:val="007506A3"/>
    <w:rsid w:val="00750E0C"/>
    <w:rsid w:val="0075434A"/>
    <w:rsid w:val="00754988"/>
    <w:rsid w:val="00761DB4"/>
    <w:rsid w:val="00762F88"/>
    <w:rsid w:val="00763D9E"/>
    <w:rsid w:val="0076629E"/>
    <w:rsid w:val="0077422E"/>
    <w:rsid w:val="007743D5"/>
    <w:rsid w:val="007765C1"/>
    <w:rsid w:val="007767A4"/>
    <w:rsid w:val="00776B3A"/>
    <w:rsid w:val="007770BD"/>
    <w:rsid w:val="00781BD1"/>
    <w:rsid w:val="00781DED"/>
    <w:rsid w:val="0078282E"/>
    <w:rsid w:val="00783138"/>
    <w:rsid w:val="00783531"/>
    <w:rsid w:val="00784002"/>
    <w:rsid w:val="00787691"/>
    <w:rsid w:val="007905F3"/>
    <w:rsid w:val="00790675"/>
    <w:rsid w:val="007919FA"/>
    <w:rsid w:val="007937AC"/>
    <w:rsid w:val="00794389"/>
    <w:rsid w:val="00797746"/>
    <w:rsid w:val="007978D9"/>
    <w:rsid w:val="007A0EF2"/>
    <w:rsid w:val="007A6395"/>
    <w:rsid w:val="007A63F8"/>
    <w:rsid w:val="007A7564"/>
    <w:rsid w:val="007A76D0"/>
    <w:rsid w:val="007A7BDC"/>
    <w:rsid w:val="007B0ED0"/>
    <w:rsid w:val="007B3156"/>
    <w:rsid w:val="007B416B"/>
    <w:rsid w:val="007B42A1"/>
    <w:rsid w:val="007C2046"/>
    <w:rsid w:val="007C29ED"/>
    <w:rsid w:val="007C6CEB"/>
    <w:rsid w:val="007C7CBC"/>
    <w:rsid w:val="007D0FEE"/>
    <w:rsid w:val="007D148D"/>
    <w:rsid w:val="007D398B"/>
    <w:rsid w:val="007D54C4"/>
    <w:rsid w:val="007D5A61"/>
    <w:rsid w:val="007E008B"/>
    <w:rsid w:val="007E0886"/>
    <w:rsid w:val="007E1789"/>
    <w:rsid w:val="007E1C0D"/>
    <w:rsid w:val="007E21A9"/>
    <w:rsid w:val="007E3B46"/>
    <w:rsid w:val="007E49FC"/>
    <w:rsid w:val="007E4F73"/>
    <w:rsid w:val="007E64E4"/>
    <w:rsid w:val="007E720D"/>
    <w:rsid w:val="007E7751"/>
    <w:rsid w:val="007F0EC7"/>
    <w:rsid w:val="007F4C3E"/>
    <w:rsid w:val="007F582B"/>
    <w:rsid w:val="007F5ECA"/>
    <w:rsid w:val="0080097D"/>
    <w:rsid w:val="008036F6"/>
    <w:rsid w:val="00803F58"/>
    <w:rsid w:val="00804A0E"/>
    <w:rsid w:val="008055C7"/>
    <w:rsid w:val="00805AF2"/>
    <w:rsid w:val="00805D7F"/>
    <w:rsid w:val="008060B6"/>
    <w:rsid w:val="00806249"/>
    <w:rsid w:val="00806B28"/>
    <w:rsid w:val="0081115E"/>
    <w:rsid w:val="00812A09"/>
    <w:rsid w:val="00812ECF"/>
    <w:rsid w:val="008135B4"/>
    <w:rsid w:val="00813BC3"/>
    <w:rsid w:val="008236D5"/>
    <w:rsid w:val="008246B2"/>
    <w:rsid w:val="00825D58"/>
    <w:rsid w:val="0083078C"/>
    <w:rsid w:val="00831E2C"/>
    <w:rsid w:val="0083484C"/>
    <w:rsid w:val="00834F2C"/>
    <w:rsid w:val="008361B9"/>
    <w:rsid w:val="00836758"/>
    <w:rsid w:val="0084025D"/>
    <w:rsid w:val="00842EAB"/>
    <w:rsid w:val="0084710E"/>
    <w:rsid w:val="00851263"/>
    <w:rsid w:val="00853A3D"/>
    <w:rsid w:val="0085425F"/>
    <w:rsid w:val="00856F7C"/>
    <w:rsid w:val="0085708A"/>
    <w:rsid w:val="00860CD0"/>
    <w:rsid w:val="008643F2"/>
    <w:rsid w:val="00865600"/>
    <w:rsid w:val="0086599C"/>
    <w:rsid w:val="00865BAE"/>
    <w:rsid w:val="00866761"/>
    <w:rsid w:val="008672BA"/>
    <w:rsid w:val="00870713"/>
    <w:rsid w:val="008726F0"/>
    <w:rsid w:val="00873977"/>
    <w:rsid w:val="00876383"/>
    <w:rsid w:val="00884CF6"/>
    <w:rsid w:val="008922CB"/>
    <w:rsid w:val="00892AD3"/>
    <w:rsid w:val="00894FF5"/>
    <w:rsid w:val="008957C8"/>
    <w:rsid w:val="008964AB"/>
    <w:rsid w:val="00897186"/>
    <w:rsid w:val="008A12A7"/>
    <w:rsid w:val="008A70F8"/>
    <w:rsid w:val="008B14D8"/>
    <w:rsid w:val="008B1A15"/>
    <w:rsid w:val="008B2878"/>
    <w:rsid w:val="008B5028"/>
    <w:rsid w:val="008C0051"/>
    <w:rsid w:val="008C1AFF"/>
    <w:rsid w:val="008C3142"/>
    <w:rsid w:val="008C363A"/>
    <w:rsid w:val="008C4079"/>
    <w:rsid w:val="008C6CC0"/>
    <w:rsid w:val="008C7104"/>
    <w:rsid w:val="008D0391"/>
    <w:rsid w:val="008D13BC"/>
    <w:rsid w:val="008D22F9"/>
    <w:rsid w:val="008D643D"/>
    <w:rsid w:val="008D7341"/>
    <w:rsid w:val="008E069A"/>
    <w:rsid w:val="008E294D"/>
    <w:rsid w:val="008E3DB1"/>
    <w:rsid w:val="008E423C"/>
    <w:rsid w:val="008E464A"/>
    <w:rsid w:val="008E4A21"/>
    <w:rsid w:val="008F5014"/>
    <w:rsid w:val="008F7FCE"/>
    <w:rsid w:val="00900C5C"/>
    <w:rsid w:val="0090136D"/>
    <w:rsid w:val="00903A3D"/>
    <w:rsid w:val="009047E0"/>
    <w:rsid w:val="00904D5F"/>
    <w:rsid w:val="009064B4"/>
    <w:rsid w:val="009066CA"/>
    <w:rsid w:val="009073D3"/>
    <w:rsid w:val="0091065F"/>
    <w:rsid w:val="0091593B"/>
    <w:rsid w:val="00921DB9"/>
    <w:rsid w:val="0092379A"/>
    <w:rsid w:val="009255C2"/>
    <w:rsid w:val="00934162"/>
    <w:rsid w:val="0093644B"/>
    <w:rsid w:val="009424E1"/>
    <w:rsid w:val="0094277B"/>
    <w:rsid w:val="00943327"/>
    <w:rsid w:val="00943563"/>
    <w:rsid w:val="00943C45"/>
    <w:rsid w:val="00943CF8"/>
    <w:rsid w:val="0094488E"/>
    <w:rsid w:val="00945D03"/>
    <w:rsid w:val="00950040"/>
    <w:rsid w:val="00952F72"/>
    <w:rsid w:val="0095363E"/>
    <w:rsid w:val="00961760"/>
    <w:rsid w:val="00962F4F"/>
    <w:rsid w:val="00965C57"/>
    <w:rsid w:val="009744A7"/>
    <w:rsid w:val="00974562"/>
    <w:rsid w:val="0097467B"/>
    <w:rsid w:val="009752EC"/>
    <w:rsid w:val="00975A46"/>
    <w:rsid w:val="00976A9D"/>
    <w:rsid w:val="009770DE"/>
    <w:rsid w:val="009773EC"/>
    <w:rsid w:val="009802EF"/>
    <w:rsid w:val="0098140B"/>
    <w:rsid w:val="009819B2"/>
    <w:rsid w:val="00987A2F"/>
    <w:rsid w:val="009963D2"/>
    <w:rsid w:val="00997139"/>
    <w:rsid w:val="009A02A4"/>
    <w:rsid w:val="009A0E9E"/>
    <w:rsid w:val="009A18C8"/>
    <w:rsid w:val="009A2ABA"/>
    <w:rsid w:val="009B215C"/>
    <w:rsid w:val="009B4DF0"/>
    <w:rsid w:val="009B7A28"/>
    <w:rsid w:val="009B7CDC"/>
    <w:rsid w:val="009C0372"/>
    <w:rsid w:val="009C0D15"/>
    <w:rsid w:val="009C0F5B"/>
    <w:rsid w:val="009C28AA"/>
    <w:rsid w:val="009C6FF5"/>
    <w:rsid w:val="009C7F29"/>
    <w:rsid w:val="009D00C1"/>
    <w:rsid w:val="009D071C"/>
    <w:rsid w:val="009D108F"/>
    <w:rsid w:val="009D4F71"/>
    <w:rsid w:val="009D5C37"/>
    <w:rsid w:val="009D5C5E"/>
    <w:rsid w:val="009E018A"/>
    <w:rsid w:val="009E256C"/>
    <w:rsid w:val="009E5D41"/>
    <w:rsid w:val="009F017C"/>
    <w:rsid w:val="009F0796"/>
    <w:rsid w:val="009F1A7B"/>
    <w:rsid w:val="009F29F1"/>
    <w:rsid w:val="009F3306"/>
    <w:rsid w:val="009F36AB"/>
    <w:rsid w:val="009F450C"/>
    <w:rsid w:val="009F4FD7"/>
    <w:rsid w:val="00A00D2B"/>
    <w:rsid w:val="00A023E1"/>
    <w:rsid w:val="00A0359D"/>
    <w:rsid w:val="00A1058B"/>
    <w:rsid w:val="00A10E28"/>
    <w:rsid w:val="00A11E0E"/>
    <w:rsid w:val="00A14598"/>
    <w:rsid w:val="00A148AC"/>
    <w:rsid w:val="00A158B8"/>
    <w:rsid w:val="00A15EEC"/>
    <w:rsid w:val="00A2402C"/>
    <w:rsid w:val="00A26504"/>
    <w:rsid w:val="00A30F89"/>
    <w:rsid w:val="00A326BD"/>
    <w:rsid w:val="00A34349"/>
    <w:rsid w:val="00A34F5F"/>
    <w:rsid w:val="00A363C3"/>
    <w:rsid w:val="00A3651B"/>
    <w:rsid w:val="00A410C1"/>
    <w:rsid w:val="00A474EC"/>
    <w:rsid w:val="00A51047"/>
    <w:rsid w:val="00A510B8"/>
    <w:rsid w:val="00A55EBA"/>
    <w:rsid w:val="00A565CF"/>
    <w:rsid w:val="00A60E65"/>
    <w:rsid w:val="00A62995"/>
    <w:rsid w:val="00A63021"/>
    <w:rsid w:val="00A6327F"/>
    <w:rsid w:val="00A67194"/>
    <w:rsid w:val="00A67747"/>
    <w:rsid w:val="00A71496"/>
    <w:rsid w:val="00A71750"/>
    <w:rsid w:val="00A718F2"/>
    <w:rsid w:val="00A724A9"/>
    <w:rsid w:val="00A72746"/>
    <w:rsid w:val="00A734D6"/>
    <w:rsid w:val="00A73642"/>
    <w:rsid w:val="00A741F7"/>
    <w:rsid w:val="00A76D64"/>
    <w:rsid w:val="00A845B3"/>
    <w:rsid w:val="00A8474D"/>
    <w:rsid w:val="00A85319"/>
    <w:rsid w:val="00A913EC"/>
    <w:rsid w:val="00A927E5"/>
    <w:rsid w:val="00A93ADD"/>
    <w:rsid w:val="00A94667"/>
    <w:rsid w:val="00A96E90"/>
    <w:rsid w:val="00A973A7"/>
    <w:rsid w:val="00AA1DF3"/>
    <w:rsid w:val="00AA3D89"/>
    <w:rsid w:val="00AA48BE"/>
    <w:rsid w:val="00AA4CD7"/>
    <w:rsid w:val="00AA79B1"/>
    <w:rsid w:val="00AB00A8"/>
    <w:rsid w:val="00AB4A28"/>
    <w:rsid w:val="00AB7D9B"/>
    <w:rsid w:val="00AC0245"/>
    <w:rsid w:val="00AC15F5"/>
    <w:rsid w:val="00AC2794"/>
    <w:rsid w:val="00AC78F7"/>
    <w:rsid w:val="00AD500B"/>
    <w:rsid w:val="00AD707B"/>
    <w:rsid w:val="00AD7668"/>
    <w:rsid w:val="00AE225E"/>
    <w:rsid w:val="00AE2944"/>
    <w:rsid w:val="00AE2A54"/>
    <w:rsid w:val="00AE4219"/>
    <w:rsid w:val="00AE629B"/>
    <w:rsid w:val="00AF75C3"/>
    <w:rsid w:val="00AF7F42"/>
    <w:rsid w:val="00B00090"/>
    <w:rsid w:val="00B02A94"/>
    <w:rsid w:val="00B03D1D"/>
    <w:rsid w:val="00B06670"/>
    <w:rsid w:val="00B07053"/>
    <w:rsid w:val="00B0760B"/>
    <w:rsid w:val="00B07A3C"/>
    <w:rsid w:val="00B07BF0"/>
    <w:rsid w:val="00B11A14"/>
    <w:rsid w:val="00B13CAF"/>
    <w:rsid w:val="00B14355"/>
    <w:rsid w:val="00B15B0C"/>
    <w:rsid w:val="00B22A14"/>
    <w:rsid w:val="00B24CA5"/>
    <w:rsid w:val="00B30066"/>
    <w:rsid w:val="00B3333C"/>
    <w:rsid w:val="00B34E6F"/>
    <w:rsid w:val="00B361E7"/>
    <w:rsid w:val="00B36B4C"/>
    <w:rsid w:val="00B40FEC"/>
    <w:rsid w:val="00B41B00"/>
    <w:rsid w:val="00B42D2B"/>
    <w:rsid w:val="00B4322B"/>
    <w:rsid w:val="00B44327"/>
    <w:rsid w:val="00B44D55"/>
    <w:rsid w:val="00B4567C"/>
    <w:rsid w:val="00B473F5"/>
    <w:rsid w:val="00B479E9"/>
    <w:rsid w:val="00B50971"/>
    <w:rsid w:val="00B53AF9"/>
    <w:rsid w:val="00B546D9"/>
    <w:rsid w:val="00B56BFF"/>
    <w:rsid w:val="00B5775B"/>
    <w:rsid w:val="00B5784B"/>
    <w:rsid w:val="00B60A7F"/>
    <w:rsid w:val="00B64A6A"/>
    <w:rsid w:val="00B72104"/>
    <w:rsid w:val="00B73D51"/>
    <w:rsid w:val="00B740D6"/>
    <w:rsid w:val="00B74D02"/>
    <w:rsid w:val="00B771AC"/>
    <w:rsid w:val="00B7775F"/>
    <w:rsid w:val="00B8153B"/>
    <w:rsid w:val="00B81B76"/>
    <w:rsid w:val="00B82A64"/>
    <w:rsid w:val="00B82E80"/>
    <w:rsid w:val="00B83831"/>
    <w:rsid w:val="00B83E78"/>
    <w:rsid w:val="00B847E0"/>
    <w:rsid w:val="00B86A60"/>
    <w:rsid w:val="00B87B25"/>
    <w:rsid w:val="00B87B8A"/>
    <w:rsid w:val="00B92B09"/>
    <w:rsid w:val="00B92F72"/>
    <w:rsid w:val="00B94934"/>
    <w:rsid w:val="00B968A4"/>
    <w:rsid w:val="00B96FDA"/>
    <w:rsid w:val="00BA20CF"/>
    <w:rsid w:val="00BA4092"/>
    <w:rsid w:val="00BA469A"/>
    <w:rsid w:val="00BA506A"/>
    <w:rsid w:val="00BA5B51"/>
    <w:rsid w:val="00BA6897"/>
    <w:rsid w:val="00BA6963"/>
    <w:rsid w:val="00BA69E9"/>
    <w:rsid w:val="00BA6E0A"/>
    <w:rsid w:val="00BB1A30"/>
    <w:rsid w:val="00BC0361"/>
    <w:rsid w:val="00BC407D"/>
    <w:rsid w:val="00BC60AB"/>
    <w:rsid w:val="00BC6373"/>
    <w:rsid w:val="00BD5A78"/>
    <w:rsid w:val="00BD7248"/>
    <w:rsid w:val="00BD77CA"/>
    <w:rsid w:val="00BD7D99"/>
    <w:rsid w:val="00BE0F9D"/>
    <w:rsid w:val="00BE1C17"/>
    <w:rsid w:val="00BE1FBE"/>
    <w:rsid w:val="00BE2F28"/>
    <w:rsid w:val="00BE37A5"/>
    <w:rsid w:val="00BE6F18"/>
    <w:rsid w:val="00BE6F41"/>
    <w:rsid w:val="00BE7C55"/>
    <w:rsid w:val="00BF35E0"/>
    <w:rsid w:val="00C02429"/>
    <w:rsid w:val="00C05C0F"/>
    <w:rsid w:val="00C23FD0"/>
    <w:rsid w:val="00C24C54"/>
    <w:rsid w:val="00C27F64"/>
    <w:rsid w:val="00C32EE5"/>
    <w:rsid w:val="00C3423B"/>
    <w:rsid w:val="00C344CF"/>
    <w:rsid w:val="00C407EF"/>
    <w:rsid w:val="00C40AF0"/>
    <w:rsid w:val="00C42C53"/>
    <w:rsid w:val="00C42CAF"/>
    <w:rsid w:val="00C43CA0"/>
    <w:rsid w:val="00C44C65"/>
    <w:rsid w:val="00C46BEC"/>
    <w:rsid w:val="00C478E6"/>
    <w:rsid w:val="00C479B8"/>
    <w:rsid w:val="00C51573"/>
    <w:rsid w:val="00C519ED"/>
    <w:rsid w:val="00C524E6"/>
    <w:rsid w:val="00C539AE"/>
    <w:rsid w:val="00C53E51"/>
    <w:rsid w:val="00C54307"/>
    <w:rsid w:val="00C54B1A"/>
    <w:rsid w:val="00C55067"/>
    <w:rsid w:val="00C556B6"/>
    <w:rsid w:val="00C55D61"/>
    <w:rsid w:val="00C572B3"/>
    <w:rsid w:val="00C57B17"/>
    <w:rsid w:val="00C57CC7"/>
    <w:rsid w:val="00C57F1C"/>
    <w:rsid w:val="00C62CA4"/>
    <w:rsid w:val="00C7326E"/>
    <w:rsid w:val="00C73611"/>
    <w:rsid w:val="00C76290"/>
    <w:rsid w:val="00C77751"/>
    <w:rsid w:val="00C81660"/>
    <w:rsid w:val="00C81896"/>
    <w:rsid w:val="00C821CB"/>
    <w:rsid w:val="00C84501"/>
    <w:rsid w:val="00C85DA7"/>
    <w:rsid w:val="00C865D3"/>
    <w:rsid w:val="00C86B07"/>
    <w:rsid w:val="00C8759B"/>
    <w:rsid w:val="00C875AC"/>
    <w:rsid w:val="00C87FBF"/>
    <w:rsid w:val="00C90186"/>
    <w:rsid w:val="00C91B98"/>
    <w:rsid w:val="00C91DCD"/>
    <w:rsid w:val="00C93D83"/>
    <w:rsid w:val="00C941A1"/>
    <w:rsid w:val="00C955C9"/>
    <w:rsid w:val="00C96683"/>
    <w:rsid w:val="00CA0B0B"/>
    <w:rsid w:val="00CA0CB6"/>
    <w:rsid w:val="00CA2691"/>
    <w:rsid w:val="00CA45D6"/>
    <w:rsid w:val="00CA4611"/>
    <w:rsid w:val="00CA68F9"/>
    <w:rsid w:val="00CA73B9"/>
    <w:rsid w:val="00CB7A28"/>
    <w:rsid w:val="00CC0EBC"/>
    <w:rsid w:val="00CC2CD4"/>
    <w:rsid w:val="00CC3C07"/>
    <w:rsid w:val="00CC4A3A"/>
    <w:rsid w:val="00CC5D4D"/>
    <w:rsid w:val="00CD0F5E"/>
    <w:rsid w:val="00CD2747"/>
    <w:rsid w:val="00CD6AD0"/>
    <w:rsid w:val="00CD7617"/>
    <w:rsid w:val="00CE21FF"/>
    <w:rsid w:val="00CE22F2"/>
    <w:rsid w:val="00CE498E"/>
    <w:rsid w:val="00CE59E4"/>
    <w:rsid w:val="00CE6569"/>
    <w:rsid w:val="00CE7A88"/>
    <w:rsid w:val="00CF1CB6"/>
    <w:rsid w:val="00CF45F8"/>
    <w:rsid w:val="00D00C8E"/>
    <w:rsid w:val="00D015BF"/>
    <w:rsid w:val="00D031AD"/>
    <w:rsid w:val="00D039EC"/>
    <w:rsid w:val="00D1130E"/>
    <w:rsid w:val="00D11798"/>
    <w:rsid w:val="00D12B67"/>
    <w:rsid w:val="00D137B0"/>
    <w:rsid w:val="00D16E1C"/>
    <w:rsid w:val="00D23126"/>
    <w:rsid w:val="00D23BA4"/>
    <w:rsid w:val="00D2560A"/>
    <w:rsid w:val="00D261DB"/>
    <w:rsid w:val="00D26621"/>
    <w:rsid w:val="00D2745A"/>
    <w:rsid w:val="00D27AF3"/>
    <w:rsid w:val="00D3225E"/>
    <w:rsid w:val="00D3382B"/>
    <w:rsid w:val="00D34F5B"/>
    <w:rsid w:val="00D35B82"/>
    <w:rsid w:val="00D3627A"/>
    <w:rsid w:val="00D36C3D"/>
    <w:rsid w:val="00D371D6"/>
    <w:rsid w:val="00D37520"/>
    <w:rsid w:val="00D37E13"/>
    <w:rsid w:val="00D42DDA"/>
    <w:rsid w:val="00D44365"/>
    <w:rsid w:val="00D471DA"/>
    <w:rsid w:val="00D51C69"/>
    <w:rsid w:val="00D52393"/>
    <w:rsid w:val="00D52F61"/>
    <w:rsid w:val="00D5312F"/>
    <w:rsid w:val="00D545AC"/>
    <w:rsid w:val="00D57310"/>
    <w:rsid w:val="00D602CD"/>
    <w:rsid w:val="00D63AD9"/>
    <w:rsid w:val="00D63BCB"/>
    <w:rsid w:val="00D6508F"/>
    <w:rsid w:val="00D81060"/>
    <w:rsid w:val="00D87577"/>
    <w:rsid w:val="00D90065"/>
    <w:rsid w:val="00D92AC8"/>
    <w:rsid w:val="00D92AFA"/>
    <w:rsid w:val="00D93AEA"/>
    <w:rsid w:val="00DA01DF"/>
    <w:rsid w:val="00DA0756"/>
    <w:rsid w:val="00DA07C5"/>
    <w:rsid w:val="00DA229F"/>
    <w:rsid w:val="00DA2462"/>
    <w:rsid w:val="00DA51DB"/>
    <w:rsid w:val="00DA5A58"/>
    <w:rsid w:val="00DA5DD7"/>
    <w:rsid w:val="00DA64A8"/>
    <w:rsid w:val="00DA7090"/>
    <w:rsid w:val="00DB2144"/>
    <w:rsid w:val="00DB424E"/>
    <w:rsid w:val="00DB4E1C"/>
    <w:rsid w:val="00DB4E23"/>
    <w:rsid w:val="00DB7696"/>
    <w:rsid w:val="00DC1B73"/>
    <w:rsid w:val="00DC36D8"/>
    <w:rsid w:val="00DC4478"/>
    <w:rsid w:val="00DC4EA3"/>
    <w:rsid w:val="00DC7830"/>
    <w:rsid w:val="00DD13F2"/>
    <w:rsid w:val="00DD31EE"/>
    <w:rsid w:val="00DD5341"/>
    <w:rsid w:val="00DD60C0"/>
    <w:rsid w:val="00DD75A3"/>
    <w:rsid w:val="00DD76E9"/>
    <w:rsid w:val="00DE2C94"/>
    <w:rsid w:val="00DE46E3"/>
    <w:rsid w:val="00DE4BF5"/>
    <w:rsid w:val="00DE6E7E"/>
    <w:rsid w:val="00DE6FE2"/>
    <w:rsid w:val="00DE7E19"/>
    <w:rsid w:val="00DF498E"/>
    <w:rsid w:val="00DF60BD"/>
    <w:rsid w:val="00DF792F"/>
    <w:rsid w:val="00DF7CC1"/>
    <w:rsid w:val="00E011F6"/>
    <w:rsid w:val="00E014D7"/>
    <w:rsid w:val="00E0373E"/>
    <w:rsid w:val="00E05333"/>
    <w:rsid w:val="00E10288"/>
    <w:rsid w:val="00E10E2F"/>
    <w:rsid w:val="00E128F7"/>
    <w:rsid w:val="00E13851"/>
    <w:rsid w:val="00E17D24"/>
    <w:rsid w:val="00E3238D"/>
    <w:rsid w:val="00E33721"/>
    <w:rsid w:val="00E36B26"/>
    <w:rsid w:val="00E428D4"/>
    <w:rsid w:val="00E4296B"/>
    <w:rsid w:val="00E42A3E"/>
    <w:rsid w:val="00E43180"/>
    <w:rsid w:val="00E432D7"/>
    <w:rsid w:val="00E43CC7"/>
    <w:rsid w:val="00E44B6F"/>
    <w:rsid w:val="00E44DB2"/>
    <w:rsid w:val="00E55740"/>
    <w:rsid w:val="00E55E37"/>
    <w:rsid w:val="00E669EB"/>
    <w:rsid w:val="00E66AE6"/>
    <w:rsid w:val="00E731B1"/>
    <w:rsid w:val="00E731CA"/>
    <w:rsid w:val="00E75309"/>
    <w:rsid w:val="00E77F50"/>
    <w:rsid w:val="00E80D5E"/>
    <w:rsid w:val="00E8141D"/>
    <w:rsid w:val="00E83883"/>
    <w:rsid w:val="00E858F6"/>
    <w:rsid w:val="00E86984"/>
    <w:rsid w:val="00E8738F"/>
    <w:rsid w:val="00E916DC"/>
    <w:rsid w:val="00E97F98"/>
    <w:rsid w:val="00EA2F42"/>
    <w:rsid w:val="00EB1CB4"/>
    <w:rsid w:val="00EB379F"/>
    <w:rsid w:val="00EB3BDB"/>
    <w:rsid w:val="00EB6D50"/>
    <w:rsid w:val="00EC2B07"/>
    <w:rsid w:val="00EC3268"/>
    <w:rsid w:val="00EC41CA"/>
    <w:rsid w:val="00EC59FA"/>
    <w:rsid w:val="00EC74D6"/>
    <w:rsid w:val="00ED13BD"/>
    <w:rsid w:val="00ED6802"/>
    <w:rsid w:val="00EF09CF"/>
    <w:rsid w:val="00EF30A2"/>
    <w:rsid w:val="00EF3191"/>
    <w:rsid w:val="00EF500F"/>
    <w:rsid w:val="00F03398"/>
    <w:rsid w:val="00F03C9B"/>
    <w:rsid w:val="00F053E0"/>
    <w:rsid w:val="00F05CBB"/>
    <w:rsid w:val="00F06607"/>
    <w:rsid w:val="00F0730D"/>
    <w:rsid w:val="00F10507"/>
    <w:rsid w:val="00F10BF4"/>
    <w:rsid w:val="00F112DC"/>
    <w:rsid w:val="00F13CCF"/>
    <w:rsid w:val="00F14D99"/>
    <w:rsid w:val="00F158A6"/>
    <w:rsid w:val="00F15A33"/>
    <w:rsid w:val="00F176EF"/>
    <w:rsid w:val="00F20E2C"/>
    <w:rsid w:val="00F22DA4"/>
    <w:rsid w:val="00F2646B"/>
    <w:rsid w:val="00F27C6E"/>
    <w:rsid w:val="00F300BF"/>
    <w:rsid w:val="00F31D5D"/>
    <w:rsid w:val="00F31EF9"/>
    <w:rsid w:val="00F36B58"/>
    <w:rsid w:val="00F4250C"/>
    <w:rsid w:val="00F4323D"/>
    <w:rsid w:val="00F44EA2"/>
    <w:rsid w:val="00F44EED"/>
    <w:rsid w:val="00F516CF"/>
    <w:rsid w:val="00F5477D"/>
    <w:rsid w:val="00F55698"/>
    <w:rsid w:val="00F5736E"/>
    <w:rsid w:val="00F57F2F"/>
    <w:rsid w:val="00F64A15"/>
    <w:rsid w:val="00F6502B"/>
    <w:rsid w:val="00F661B4"/>
    <w:rsid w:val="00F70375"/>
    <w:rsid w:val="00F707E9"/>
    <w:rsid w:val="00F715F3"/>
    <w:rsid w:val="00F81A78"/>
    <w:rsid w:val="00F823D1"/>
    <w:rsid w:val="00F836B7"/>
    <w:rsid w:val="00F85837"/>
    <w:rsid w:val="00F942E7"/>
    <w:rsid w:val="00F97620"/>
    <w:rsid w:val="00FA0528"/>
    <w:rsid w:val="00FA331C"/>
    <w:rsid w:val="00FA4DB7"/>
    <w:rsid w:val="00FA55A7"/>
    <w:rsid w:val="00FA5AEF"/>
    <w:rsid w:val="00FA5C9D"/>
    <w:rsid w:val="00FA6751"/>
    <w:rsid w:val="00FA7642"/>
    <w:rsid w:val="00FB1410"/>
    <w:rsid w:val="00FB2EE3"/>
    <w:rsid w:val="00FB64DB"/>
    <w:rsid w:val="00FC0E29"/>
    <w:rsid w:val="00FC1823"/>
    <w:rsid w:val="00FC5B2C"/>
    <w:rsid w:val="00FC697A"/>
    <w:rsid w:val="00FD01BD"/>
    <w:rsid w:val="00FD0522"/>
    <w:rsid w:val="00FD2492"/>
    <w:rsid w:val="00FD29B7"/>
    <w:rsid w:val="00FD4DF8"/>
    <w:rsid w:val="00FD6504"/>
    <w:rsid w:val="00FD6564"/>
    <w:rsid w:val="00FE1964"/>
    <w:rsid w:val="00FE360A"/>
    <w:rsid w:val="00FE5C98"/>
    <w:rsid w:val="00FE7833"/>
    <w:rsid w:val="00FF0260"/>
    <w:rsid w:val="00FF40EA"/>
    <w:rsid w:val="00FF4239"/>
    <w:rsid w:val="00FF56AD"/>
    <w:rsid w:val="00FF7067"/>
    <w:rsid w:val="2EB1736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312B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75B"/>
    <w:pPr>
      <w:spacing w:after="200" w:line="276" w:lineRule="auto"/>
    </w:pPr>
    <w:rPr>
      <w:sz w:val="22"/>
      <w:szCs w:val="22"/>
      <w:lang w:eastAsia="en-US"/>
    </w:rPr>
  </w:style>
  <w:style w:type="paragraph" w:styleId="1">
    <w:name w:val="heading 1"/>
    <w:basedOn w:val="a"/>
    <w:next w:val="a"/>
    <w:link w:val="1Char"/>
    <w:uiPriority w:val="9"/>
    <w:qFormat/>
    <w:rsid w:val="00650B60"/>
    <w:pPr>
      <w:keepNext/>
      <w:keepLines/>
      <w:spacing w:before="480" w:after="0"/>
      <w:ind w:left="360" w:hanging="360"/>
      <w:outlineLvl w:val="0"/>
    </w:pPr>
    <w:rPr>
      <w:rFonts w:ascii="Cambria" w:eastAsia="Times New Roman" w:hAnsi="Cambria"/>
      <w:b/>
      <w:bCs/>
      <w:color w:val="365F91"/>
      <w:sz w:val="28"/>
      <w:szCs w:val="28"/>
    </w:rPr>
  </w:style>
  <w:style w:type="paragraph" w:styleId="2">
    <w:name w:val="heading 2"/>
    <w:basedOn w:val="a"/>
    <w:next w:val="a"/>
    <w:link w:val="2Char"/>
    <w:uiPriority w:val="9"/>
    <w:unhideWhenUsed/>
    <w:qFormat/>
    <w:rsid w:val="007E008B"/>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Char"/>
    <w:uiPriority w:val="9"/>
    <w:unhideWhenUsed/>
    <w:qFormat/>
    <w:rsid w:val="0037156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9"/>
    <w:unhideWhenUsed/>
    <w:qFormat/>
    <w:rsid w:val="005143A6"/>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1E7"/>
    <w:pPr>
      <w:ind w:left="720"/>
      <w:contextualSpacing/>
    </w:pPr>
  </w:style>
  <w:style w:type="paragraph" w:styleId="a4">
    <w:name w:val="footnote text"/>
    <w:basedOn w:val="a"/>
    <w:link w:val="Char"/>
    <w:uiPriority w:val="99"/>
    <w:semiHidden/>
    <w:unhideWhenUsed/>
    <w:rsid w:val="00C539AE"/>
    <w:pPr>
      <w:spacing w:after="0" w:line="240" w:lineRule="auto"/>
    </w:pPr>
    <w:rPr>
      <w:sz w:val="20"/>
      <w:szCs w:val="20"/>
    </w:rPr>
  </w:style>
  <w:style w:type="character" w:customStyle="1" w:styleId="Char">
    <w:name w:val="Κείμενο υποσημείωσης Char"/>
    <w:basedOn w:val="a0"/>
    <w:link w:val="a4"/>
    <w:uiPriority w:val="99"/>
    <w:semiHidden/>
    <w:rsid w:val="00C539AE"/>
    <w:rPr>
      <w:sz w:val="20"/>
      <w:szCs w:val="20"/>
    </w:rPr>
  </w:style>
  <w:style w:type="character" w:styleId="a5">
    <w:name w:val="footnote reference"/>
    <w:basedOn w:val="a0"/>
    <w:uiPriority w:val="99"/>
    <w:semiHidden/>
    <w:unhideWhenUsed/>
    <w:rsid w:val="00C539AE"/>
    <w:rPr>
      <w:vertAlign w:val="superscript"/>
    </w:rPr>
  </w:style>
  <w:style w:type="paragraph" w:styleId="a6">
    <w:name w:val="Balloon Text"/>
    <w:basedOn w:val="a"/>
    <w:link w:val="Char0"/>
    <w:uiPriority w:val="99"/>
    <w:semiHidden/>
    <w:unhideWhenUsed/>
    <w:rsid w:val="005C7FAB"/>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5C7FAB"/>
    <w:rPr>
      <w:rFonts w:ascii="Tahoma" w:hAnsi="Tahoma" w:cs="Tahoma"/>
      <w:sz w:val="16"/>
      <w:szCs w:val="16"/>
    </w:rPr>
  </w:style>
  <w:style w:type="paragraph" w:customStyle="1" w:styleId="Pa0">
    <w:name w:val="Pa0"/>
    <w:basedOn w:val="a"/>
    <w:next w:val="a"/>
    <w:uiPriority w:val="99"/>
    <w:rsid w:val="005C7FAB"/>
    <w:pPr>
      <w:autoSpaceDE w:val="0"/>
      <w:autoSpaceDN w:val="0"/>
      <w:adjustRightInd w:val="0"/>
      <w:spacing w:after="0" w:line="201" w:lineRule="atLeast"/>
    </w:pPr>
    <w:rPr>
      <w:rFonts w:ascii="Georgia" w:hAnsi="Georgia"/>
      <w:sz w:val="24"/>
      <w:szCs w:val="24"/>
    </w:rPr>
  </w:style>
  <w:style w:type="paragraph" w:customStyle="1" w:styleId="Pa2">
    <w:name w:val="Pa2"/>
    <w:basedOn w:val="a"/>
    <w:next w:val="a"/>
    <w:uiPriority w:val="99"/>
    <w:rsid w:val="005C7FAB"/>
    <w:pPr>
      <w:autoSpaceDE w:val="0"/>
      <w:autoSpaceDN w:val="0"/>
      <w:adjustRightInd w:val="0"/>
      <w:spacing w:after="0" w:line="201" w:lineRule="atLeast"/>
    </w:pPr>
    <w:rPr>
      <w:rFonts w:ascii="Georgia" w:hAnsi="Georgia"/>
      <w:sz w:val="24"/>
      <w:szCs w:val="24"/>
    </w:rPr>
  </w:style>
  <w:style w:type="character" w:customStyle="1" w:styleId="A20">
    <w:name w:val="A2"/>
    <w:uiPriority w:val="99"/>
    <w:rsid w:val="005C7FAB"/>
    <w:rPr>
      <w:rFonts w:cs="Georgia"/>
      <w:color w:val="000000"/>
      <w:sz w:val="20"/>
      <w:szCs w:val="20"/>
    </w:rPr>
  </w:style>
  <w:style w:type="table" w:styleId="a7">
    <w:name w:val="Table Grid"/>
    <w:basedOn w:val="a1"/>
    <w:uiPriority w:val="59"/>
    <w:rsid w:val="00D573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a"/>
    <w:rsid w:val="00271F9B"/>
    <w:pPr>
      <w:spacing w:after="324" w:line="240" w:lineRule="auto"/>
    </w:pPr>
    <w:rPr>
      <w:rFonts w:ascii="Times New Roman" w:eastAsia="Times New Roman" w:hAnsi="Times New Roman"/>
      <w:sz w:val="24"/>
      <w:szCs w:val="24"/>
      <w:lang w:eastAsia="el-GR"/>
    </w:rPr>
  </w:style>
  <w:style w:type="paragraph" w:customStyle="1" w:styleId="ecxmsolistparagraph">
    <w:name w:val="ecxmsolistparagraph"/>
    <w:basedOn w:val="a"/>
    <w:rsid w:val="00271F9B"/>
    <w:pPr>
      <w:spacing w:after="324" w:line="240" w:lineRule="auto"/>
    </w:pPr>
    <w:rPr>
      <w:rFonts w:ascii="Times New Roman" w:eastAsia="Times New Roman" w:hAnsi="Times New Roman"/>
      <w:sz w:val="24"/>
      <w:szCs w:val="24"/>
      <w:lang w:eastAsia="el-GR"/>
    </w:rPr>
  </w:style>
  <w:style w:type="paragraph" w:styleId="a8">
    <w:name w:val="Title"/>
    <w:basedOn w:val="a"/>
    <w:next w:val="a"/>
    <w:link w:val="Char1"/>
    <w:uiPriority w:val="10"/>
    <w:qFormat/>
    <w:rsid w:val="007E008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Char1">
    <w:name w:val="Τίτλος Char"/>
    <w:basedOn w:val="a0"/>
    <w:link w:val="a8"/>
    <w:uiPriority w:val="10"/>
    <w:rsid w:val="007E008B"/>
    <w:rPr>
      <w:rFonts w:ascii="Cambria" w:eastAsia="Times New Roman" w:hAnsi="Cambria" w:cs="Times New Roman"/>
      <w:color w:val="17365D"/>
      <w:spacing w:val="5"/>
      <w:kern w:val="28"/>
      <w:sz w:val="52"/>
      <w:szCs w:val="52"/>
    </w:rPr>
  </w:style>
  <w:style w:type="character" w:customStyle="1" w:styleId="1Char">
    <w:name w:val="Επικεφαλίδα 1 Char"/>
    <w:basedOn w:val="a0"/>
    <w:link w:val="1"/>
    <w:uiPriority w:val="9"/>
    <w:rsid w:val="00650B60"/>
    <w:rPr>
      <w:rFonts w:ascii="Cambria" w:eastAsia="Times New Roman" w:hAnsi="Cambria"/>
      <w:b/>
      <w:bCs/>
      <w:color w:val="365F91"/>
      <w:sz w:val="28"/>
      <w:szCs w:val="28"/>
      <w:lang w:eastAsia="en-US"/>
    </w:rPr>
  </w:style>
  <w:style w:type="character" w:customStyle="1" w:styleId="2Char">
    <w:name w:val="Επικεφαλίδα 2 Char"/>
    <w:basedOn w:val="a0"/>
    <w:link w:val="2"/>
    <w:uiPriority w:val="9"/>
    <w:rsid w:val="007E008B"/>
    <w:rPr>
      <w:rFonts w:ascii="Cambria" w:eastAsia="Times New Roman" w:hAnsi="Cambria" w:cs="Times New Roman"/>
      <w:b/>
      <w:bCs/>
      <w:color w:val="4F81BD"/>
      <w:sz w:val="26"/>
      <w:szCs w:val="26"/>
    </w:rPr>
  </w:style>
  <w:style w:type="paragraph" w:styleId="a9">
    <w:name w:val="Subtitle"/>
    <w:basedOn w:val="a"/>
    <w:next w:val="a"/>
    <w:link w:val="Char2"/>
    <w:uiPriority w:val="11"/>
    <w:qFormat/>
    <w:rsid w:val="007E008B"/>
    <w:pPr>
      <w:numPr>
        <w:ilvl w:val="1"/>
      </w:numPr>
    </w:pPr>
    <w:rPr>
      <w:rFonts w:ascii="Cambria" w:eastAsia="Times New Roman" w:hAnsi="Cambria"/>
      <w:i/>
      <w:iCs/>
      <w:color w:val="4F81BD"/>
      <w:spacing w:val="15"/>
      <w:sz w:val="24"/>
      <w:szCs w:val="24"/>
    </w:rPr>
  </w:style>
  <w:style w:type="character" w:customStyle="1" w:styleId="Char2">
    <w:name w:val="Υπότιτλος Char"/>
    <w:basedOn w:val="a0"/>
    <w:link w:val="a9"/>
    <w:uiPriority w:val="11"/>
    <w:rsid w:val="007E008B"/>
    <w:rPr>
      <w:rFonts w:ascii="Cambria" w:eastAsia="Times New Roman" w:hAnsi="Cambria" w:cs="Times New Roman"/>
      <w:i/>
      <w:iCs/>
      <w:color w:val="4F81BD"/>
      <w:spacing w:val="15"/>
      <w:sz w:val="24"/>
      <w:szCs w:val="24"/>
    </w:rPr>
  </w:style>
  <w:style w:type="character" w:styleId="aa">
    <w:name w:val="Strong"/>
    <w:basedOn w:val="a0"/>
    <w:uiPriority w:val="22"/>
    <w:qFormat/>
    <w:rsid w:val="007E008B"/>
    <w:rPr>
      <w:b/>
      <w:bCs/>
    </w:rPr>
  </w:style>
  <w:style w:type="character" w:styleId="ab">
    <w:name w:val="Subtle Reference"/>
    <w:basedOn w:val="a0"/>
    <w:uiPriority w:val="31"/>
    <w:qFormat/>
    <w:rsid w:val="007E008B"/>
    <w:rPr>
      <w:smallCaps/>
      <w:color w:val="C0504D"/>
      <w:u w:val="single"/>
    </w:rPr>
  </w:style>
  <w:style w:type="character" w:styleId="ac">
    <w:name w:val="Emphasis"/>
    <w:basedOn w:val="a0"/>
    <w:uiPriority w:val="20"/>
    <w:qFormat/>
    <w:rsid w:val="00DE7E19"/>
    <w:rPr>
      <w:i/>
      <w:iCs/>
    </w:rPr>
  </w:style>
  <w:style w:type="character" w:styleId="ad">
    <w:name w:val="Intense Emphasis"/>
    <w:basedOn w:val="a0"/>
    <w:uiPriority w:val="21"/>
    <w:qFormat/>
    <w:rsid w:val="00DE7E19"/>
    <w:rPr>
      <w:b/>
      <w:bCs/>
      <w:i/>
      <w:iCs/>
      <w:color w:val="4F81BD"/>
    </w:rPr>
  </w:style>
  <w:style w:type="character" w:styleId="ae">
    <w:name w:val="Subtle Emphasis"/>
    <w:basedOn w:val="a0"/>
    <w:uiPriority w:val="19"/>
    <w:qFormat/>
    <w:rsid w:val="00DE7E19"/>
    <w:rPr>
      <w:i/>
      <w:iCs/>
      <w:color w:val="808080"/>
    </w:rPr>
  </w:style>
  <w:style w:type="paragraph" w:customStyle="1" w:styleId="StandardGriechisch">
    <w:name w:val="Standard Griechisch"/>
    <w:basedOn w:val="a"/>
    <w:rsid w:val="004342C6"/>
    <w:pPr>
      <w:numPr>
        <w:numId w:val="2"/>
      </w:numPr>
      <w:spacing w:after="0" w:line="240" w:lineRule="auto"/>
      <w:jc w:val="both"/>
    </w:pPr>
    <w:rPr>
      <w:rFonts w:ascii="Times New Roman" w:eastAsia="Times New Roman" w:hAnsi="Times New Roman"/>
      <w:sz w:val="24"/>
      <w:szCs w:val="20"/>
      <w:lang w:val="de-DE" w:eastAsia="de-DE"/>
    </w:rPr>
  </w:style>
  <w:style w:type="table" w:styleId="-4">
    <w:name w:val="Light Shading Accent 4"/>
    <w:basedOn w:val="a1"/>
    <w:uiPriority w:val="60"/>
    <w:rsid w:val="00457EA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hps">
    <w:name w:val="hps"/>
    <w:basedOn w:val="a0"/>
    <w:rsid w:val="00330BA0"/>
  </w:style>
  <w:style w:type="paragraph" w:styleId="af">
    <w:name w:val="Document Map"/>
    <w:basedOn w:val="a"/>
    <w:link w:val="Char3"/>
    <w:uiPriority w:val="99"/>
    <w:semiHidden/>
    <w:unhideWhenUsed/>
    <w:rsid w:val="008D13BC"/>
    <w:pPr>
      <w:spacing w:after="0" w:line="240" w:lineRule="auto"/>
    </w:pPr>
    <w:rPr>
      <w:rFonts w:ascii="Tahoma" w:hAnsi="Tahoma" w:cs="Tahoma"/>
      <w:sz w:val="16"/>
      <w:szCs w:val="16"/>
    </w:rPr>
  </w:style>
  <w:style w:type="character" w:customStyle="1" w:styleId="Char3">
    <w:name w:val="Χάρτης εγγράφου Char"/>
    <w:basedOn w:val="a0"/>
    <w:link w:val="af"/>
    <w:uiPriority w:val="99"/>
    <w:semiHidden/>
    <w:rsid w:val="008D13BC"/>
    <w:rPr>
      <w:rFonts w:ascii="Tahoma" w:hAnsi="Tahoma" w:cs="Tahoma"/>
      <w:sz w:val="16"/>
      <w:szCs w:val="16"/>
    </w:rPr>
  </w:style>
  <w:style w:type="paragraph" w:styleId="af0">
    <w:name w:val="caption"/>
    <w:basedOn w:val="a"/>
    <w:next w:val="a"/>
    <w:uiPriority w:val="35"/>
    <w:unhideWhenUsed/>
    <w:qFormat/>
    <w:rsid w:val="00280617"/>
    <w:pPr>
      <w:spacing w:line="240" w:lineRule="auto"/>
    </w:pPr>
    <w:rPr>
      <w:b/>
      <w:bCs/>
      <w:color w:val="4F81BD"/>
      <w:sz w:val="18"/>
      <w:szCs w:val="18"/>
    </w:rPr>
  </w:style>
  <w:style w:type="table" w:styleId="-5">
    <w:name w:val="Light Grid Accent 5"/>
    <w:basedOn w:val="a1"/>
    <w:uiPriority w:val="62"/>
    <w:rsid w:val="00E4296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50">
    <w:name w:val="Light List Accent 5"/>
    <w:basedOn w:val="a1"/>
    <w:uiPriority w:val="61"/>
    <w:rsid w:val="00E4296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
    <w:name w:val="Light List Accent 6"/>
    <w:basedOn w:val="a1"/>
    <w:uiPriority w:val="61"/>
    <w:rsid w:val="00E4296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1-5">
    <w:name w:val="Medium Shading 1 Accent 5"/>
    <w:basedOn w:val="a1"/>
    <w:uiPriority w:val="63"/>
    <w:rsid w:val="00E4296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af1">
    <w:name w:val="header"/>
    <w:basedOn w:val="a"/>
    <w:link w:val="Char4"/>
    <w:uiPriority w:val="99"/>
    <w:unhideWhenUsed/>
    <w:rsid w:val="002B4C81"/>
    <w:pPr>
      <w:tabs>
        <w:tab w:val="center" w:pos="4153"/>
        <w:tab w:val="right" w:pos="8306"/>
      </w:tabs>
      <w:spacing w:after="0" w:line="240" w:lineRule="auto"/>
    </w:pPr>
  </w:style>
  <w:style w:type="character" w:customStyle="1" w:styleId="Char4">
    <w:name w:val="Κεφαλίδα Char"/>
    <w:basedOn w:val="a0"/>
    <w:link w:val="af1"/>
    <w:uiPriority w:val="99"/>
    <w:rsid w:val="002B4C81"/>
  </w:style>
  <w:style w:type="paragraph" w:styleId="af2">
    <w:name w:val="footer"/>
    <w:basedOn w:val="a"/>
    <w:link w:val="Char5"/>
    <w:uiPriority w:val="99"/>
    <w:unhideWhenUsed/>
    <w:rsid w:val="002B4C81"/>
    <w:pPr>
      <w:tabs>
        <w:tab w:val="center" w:pos="4153"/>
        <w:tab w:val="right" w:pos="8306"/>
      </w:tabs>
      <w:spacing w:after="0" w:line="240" w:lineRule="auto"/>
    </w:pPr>
  </w:style>
  <w:style w:type="character" w:customStyle="1" w:styleId="Char5">
    <w:name w:val="Υποσέλιδο Char"/>
    <w:basedOn w:val="a0"/>
    <w:link w:val="af2"/>
    <w:uiPriority w:val="99"/>
    <w:rsid w:val="002B4C81"/>
  </w:style>
  <w:style w:type="character" w:styleId="-">
    <w:name w:val="Hyperlink"/>
    <w:basedOn w:val="a0"/>
    <w:uiPriority w:val="99"/>
    <w:unhideWhenUsed/>
    <w:rsid w:val="0091065F"/>
    <w:rPr>
      <w:color w:val="0000FF"/>
      <w:u w:val="single"/>
    </w:rPr>
  </w:style>
  <w:style w:type="character" w:styleId="-0">
    <w:name w:val="FollowedHyperlink"/>
    <w:basedOn w:val="a0"/>
    <w:uiPriority w:val="99"/>
    <w:semiHidden/>
    <w:unhideWhenUsed/>
    <w:rsid w:val="0091065F"/>
    <w:rPr>
      <w:color w:val="800080"/>
      <w:u w:val="single"/>
    </w:rPr>
  </w:style>
  <w:style w:type="table" w:styleId="2-5">
    <w:name w:val="Medium Shading 2 Accent 5"/>
    <w:basedOn w:val="a1"/>
    <w:uiPriority w:val="64"/>
    <w:rsid w:val="00813BC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Web">
    <w:name w:val="Normal (Web)"/>
    <w:basedOn w:val="a"/>
    <w:uiPriority w:val="99"/>
    <w:semiHidden/>
    <w:unhideWhenUsed/>
    <w:rsid w:val="008672BA"/>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4Char">
    <w:name w:val="Επικεφαλίδα 4 Char"/>
    <w:basedOn w:val="a0"/>
    <w:link w:val="4"/>
    <w:uiPriority w:val="99"/>
    <w:rsid w:val="005143A6"/>
    <w:rPr>
      <w:rFonts w:ascii="Calibri" w:eastAsia="Times New Roman" w:hAnsi="Calibri" w:cs="Times New Roman"/>
      <w:b/>
      <w:bCs/>
      <w:sz w:val="28"/>
      <w:szCs w:val="28"/>
      <w:lang w:eastAsia="en-US"/>
    </w:rPr>
  </w:style>
  <w:style w:type="paragraph" w:styleId="af3">
    <w:name w:val="No Spacing"/>
    <w:basedOn w:val="a"/>
    <w:link w:val="Char6"/>
    <w:uiPriority w:val="1"/>
    <w:qFormat/>
    <w:rsid w:val="005143A6"/>
    <w:pPr>
      <w:spacing w:beforeAutospacing="1" w:after="0" w:afterAutospacing="1" w:line="240" w:lineRule="auto"/>
      <w:jc w:val="both"/>
    </w:pPr>
    <w:rPr>
      <w:rFonts w:eastAsia="Times New Roman"/>
      <w:szCs w:val="20"/>
    </w:rPr>
  </w:style>
  <w:style w:type="character" w:customStyle="1" w:styleId="Char6">
    <w:name w:val="Χωρίς διάστιχο Char"/>
    <w:link w:val="af3"/>
    <w:uiPriority w:val="99"/>
    <w:locked/>
    <w:rsid w:val="005143A6"/>
    <w:rPr>
      <w:rFonts w:eastAsia="Times New Roman"/>
      <w:sz w:val="22"/>
    </w:rPr>
  </w:style>
  <w:style w:type="paragraph" w:customStyle="1" w:styleId="ReturnAddress">
    <w:name w:val="Return Address"/>
    <w:basedOn w:val="a"/>
    <w:rsid w:val="005143A6"/>
    <w:pPr>
      <w:spacing w:after="0" w:line="240" w:lineRule="auto"/>
      <w:jc w:val="center"/>
    </w:pPr>
    <w:rPr>
      <w:rFonts w:ascii="Garamond" w:eastAsia="Times New Roman" w:hAnsi="Garamond"/>
      <w:spacing w:val="-3"/>
      <w:sz w:val="20"/>
      <w:szCs w:val="20"/>
      <w:lang w:val="en-US"/>
    </w:rPr>
  </w:style>
  <w:style w:type="paragraph" w:styleId="af4">
    <w:name w:val="TOC Heading"/>
    <w:basedOn w:val="1"/>
    <w:next w:val="a"/>
    <w:uiPriority w:val="39"/>
    <w:unhideWhenUsed/>
    <w:qFormat/>
    <w:rsid w:val="002D3C00"/>
    <w:pPr>
      <w:ind w:left="0" w:firstLine="0"/>
      <w:outlineLvl w:val="9"/>
    </w:pPr>
  </w:style>
  <w:style w:type="paragraph" w:styleId="20">
    <w:name w:val="toc 2"/>
    <w:basedOn w:val="a"/>
    <w:next w:val="a"/>
    <w:autoRedefine/>
    <w:uiPriority w:val="39"/>
    <w:unhideWhenUsed/>
    <w:qFormat/>
    <w:rsid w:val="002D3C00"/>
    <w:pPr>
      <w:ind w:left="220"/>
    </w:pPr>
  </w:style>
  <w:style w:type="paragraph" w:styleId="10">
    <w:name w:val="toc 1"/>
    <w:basedOn w:val="a"/>
    <w:next w:val="a"/>
    <w:autoRedefine/>
    <w:uiPriority w:val="39"/>
    <w:unhideWhenUsed/>
    <w:qFormat/>
    <w:rsid w:val="008055C7"/>
    <w:pPr>
      <w:tabs>
        <w:tab w:val="right" w:leader="dot" w:pos="9060"/>
      </w:tabs>
      <w:spacing w:line="240" w:lineRule="auto"/>
    </w:pPr>
    <w:rPr>
      <w:rFonts w:asciiTheme="minorHAnsi" w:hAnsiTheme="minorHAnsi" w:cs="Calibri"/>
      <w:b/>
      <w:smallCaps/>
      <w:noProof/>
      <w:kern w:val="32"/>
      <w:lang w:eastAsia="el-GR"/>
    </w:rPr>
  </w:style>
  <w:style w:type="table" w:styleId="2-1">
    <w:name w:val="Medium List 2 Accent 1"/>
    <w:basedOn w:val="a1"/>
    <w:uiPriority w:val="66"/>
    <w:rsid w:val="00494DDA"/>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rsid w:val="00494DDA"/>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51">
    <w:name w:val="Colorful Grid Accent 5"/>
    <w:basedOn w:val="a1"/>
    <w:uiPriority w:val="73"/>
    <w:rsid w:val="00494DD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0">
    <w:name w:val="Colorful List Accent 6"/>
    <w:basedOn w:val="a1"/>
    <w:uiPriority w:val="72"/>
    <w:rsid w:val="00494DD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3">
    <w:name w:val="Light Shading Accent 3"/>
    <w:basedOn w:val="a1"/>
    <w:uiPriority w:val="60"/>
    <w:rsid w:val="0035743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f5">
    <w:name w:val="endnote text"/>
    <w:basedOn w:val="a"/>
    <w:link w:val="Char7"/>
    <w:uiPriority w:val="99"/>
    <w:semiHidden/>
    <w:unhideWhenUsed/>
    <w:rsid w:val="00745D1F"/>
    <w:pPr>
      <w:spacing w:after="0" w:line="240" w:lineRule="auto"/>
    </w:pPr>
    <w:rPr>
      <w:sz w:val="20"/>
      <w:szCs w:val="20"/>
    </w:rPr>
  </w:style>
  <w:style w:type="character" w:customStyle="1" w:styleId="Char7">
    <w:name w:val="Κείμενο σημείωσης τέλους Char"/>
    <w:basedOn w:val="a0"/>
    <w:link w:val="af5"/>
    <w:uiPriority w:val="99"/>
    <w:semiHidden/>
    <w:rsid w:val="00745D1F"/>
    <w:rPr>
      <w:lang w:eastAsia="en-US"/>
    </w:rPr>
  </w:style>
  <w:style w:type="character" w:styleId="af6">
    <w:name w:val="endnote reference"/>
    <w:basedOn w:val="a0"/>
    <w:uiPriority w:val="99"/>
    <w:semiHidden/>
    <w:unhideWhenUsed/>
    <w:rsid w:val="00745D1F"/>
    <w:rPr>
      <w:vertAlign w:val="superscript"/>
    </w:rPr>
  </w:style>
  <w:style w:type="paragraph" w:styleId="af7">
    <w:name w:val="Intense Quote"/>
    <w:basedOn w:val="a"/>
    <w:next w:val="a"/>
    <w:link w:val="Char8"/>
    <w:uiPriority w:val="30"/>
    <w:qFormat/>
    <w:rsid w:val="00342BDD"/>
    <w:pPr>
      <w:pBdr>
        <w:bottom w:val="single" w:sz="4" w:space="4" w:color="4F81BD" w:themeColor="accent1"/>
      </w:pBdr>
      <w:spacing w:before="200" w:after="280"/>
      <w:ind w:left="936" w:right="936"/>
    </w:pPr>
    <w:rPr>
      <w:b/>
      <w:bCs/>
      <w:i/>
      <w:iCs/>
      <w:color w:val="4F81BD" w:themeColor="accent1"/>
    </w:rPr>
  </w:style>
  <w:style w:type="character" w:customStyle="1" w:styleId="Char8">
    <w:name w:val="Έντονο εισαγωγικό Char"/>
    <w:basedOn w:val="a0"/>
    <w:link w:val="af7"/>
    <w:uiPriority w:val="30"/>
    <w:rsid w:val="00342BDD"/>
    <w:rPr>
      <w:b/>
      <w:bCs/>
      <w:i/>
      <w:iCs/>
      <w:color w:val="4F81BD" w:themeColor="accent1"/>
      <w:sz w:val="22"/>
      <w:szCs w:val="22"/>
      <w:lang w:eastAsia="en-US"/>
    </w:rPr>
  </w:style>
  <w:style w:type="character" w:customStyle="1" w:styleId="longtext">
    <w:name w:val="long_text"/>
    <w:rsid w:val="00604FB6"/>
  </w:style>
  <w:style w:type="character" w:customStyle="1" w:styleId="3Char">
    <w:name w:val="Επικεφαλίδα 3 Char"/>
    <w:basedOn w:val="a0"/>
    <w:link w:val="3"/>
    <w:uiPriority w:val="9"/>
    <w:rsid w:val="00371561"/>
    <w:rPr>
      <w:rFonts w:asciiTheme="majorHAnsi" w:eastAsiaTheme="majorEastAsia" w:hAnsiTheme="majorHAnsi" w:cstheme="majorBidi"/>
      <w:b/>
      <w:bCs/>
      <w:color w:val="4F81BD" w:themeColor="accent1"/>
      <w:sz w:val="22"/>
      <w:szCs w:val="22"/>
      <w:lang w:eastAsia="en-US"/>
    </w:rPr>
  </w:style>
  <w:style w:type="table" w:customStyle="1" w:styleId="-11">
    <w:name w:val="Ανοιχτόχρωμη σκίαση - Έμφαση 11"/>
    <w:basedOn w:val="a1"/>
    <w:uiPriority w:val="60"/>
    <w:rsid w:val="001237EE"/>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f8">
    <w:name w:val="annotation reference"/>
    <w:basedOn w:val="a0"/>
    <w:uiPriority w:val="99"/>
    <w:semiHidden/>
    <w:unhideWhenUsed/>
    <w:rsid w:val="0077422E"/>
    <w:rPr>
      <w:sz w:val="16"/>
      <w:szCs w:val="16"/>
    </w:rPr>
  </w:style>
  <w:style w:type="paragraph" w:styleId="af9">
    <w:name w:val="annotation text"/>
    <w:basedOn w:val="a"/>
    <w:link w:val="Char9"/>
    <w:uiPriority w:val="99"/>
    <w:semiHidden/>
    <w:unhideWhenUsed/>
    <w:rsid w:val="0077422E"/>
    <w:pPr>
      <w:spacing w:line="240" w:lineRule="auto"/>
    </w:pPr>
    <w:rPr>
      <w:sz w:val="20"/>
      <w:szCs w:val="20"/>
    </w:rPr>
  </w:style>
  <w:style w:type="character" w:customStyle="1" w:styleId="Char9">
    <w:name w:val="Κείμενο σχολίου Char"/>
    <w:basedOn w:val="a0"/>
    <w:link w:val="af9"/>
    <w:uiPriority w:val="99"/>
    <w:semiHidden/>
    <w:rsid w:val="0077422E"/>
    <w:rPr>
      <w:lang w:eastAsia="en-US"/>
    </w:rPr>
  </w:style>
  <w:style w:type="paragraph" w:styleId="afa">
    <w:name w:val="annotation subject"/>
    <w:basedOn w:val="af9"/>
    <w:next w:val="af9"/>
    <w:link w:val="Chara"/>
    <w:uiPriority w:val="99"/>
    <w:semiHidden/>
    <w:unhideWhenUsed/>
    <w:rsid w:val="0077422E"/>
    <w:rPr>
      <w:b/>
      <w:bCs/>
    </w:rPr>
  </w:style>
  <w:style w:type="character" w:customStyle="1" w:styleId="Chara">
    <w:name w:val="Θέμα σχολίου Char"/>
    <w:basedOn w:val="Char9"/>
    <w:link w:val="afa"/>
    <w:uiPriority w:val="99"/>
    <w:semiHidden/>
    <w:rsid w:val="0077422E"/>
    <w:rPr>
      <w:b/>
      <w:bCs/>
      <w:lang w:eastAsia="en-US"/>
    </w:rPr>
  </w:style>
  <w:style w:type="paragraph" w:styleId="afb">
    <w:name w:val="Revision"/>
    <w:hidden/>
    <w:uiPriority w:val="99"/>
    <w:semiHidden/>
    <w:rsid w:val="00382C37"/>
    <w:rPr>
      <w:sz w:val="22"/>
      <w:szCs w:val="22"/>
      <w:lang w:eastAsia="en-US"/>
    </w:rPr>
  </w:style>
  <w:style w:type="character" w:customStyle="1" w:styleId="normalchar">
    <w:name w:val="normal__char"/>
    <w:rsid w:val="002454BF"/>
  </w:style>
  <w:style w:type="character" w:customStyle="1" w:styleId="instancename">
    <w:name w:val="instancename"/>
    <w:basedOn w:val="a0"/>
    <w:rsid w:val="002454BF"/>
  </w:style>
  <w:style w:type="character" w:customStyle="1" w:styleId="accesshide">
    <w:name w:val="accesshide"/>
    <w:basedOn w:val="a0"/>
    <w:rsid w:val="002454BF"/>
  </w:style>
  <w:style w:type="character" w:customStyle="1" w:styleId="apple-converted-space">
    <w:name w:val="apple-converted-space"/>
    <w:basedOn w:val="a0"/>
    <w:rsid w:val="002454BF"/>
  </w:style>
  <w:style w:type="paragraph" w:styleId="30">
    <w:name w:val="toc 3"/>
    <w:basedOn w:val="a"/>
    <w:next w:val="a"/>
    <w:autoRedefine/>
    <w:uiPriority w:val="39"/>
    <w:unhideWhenUsed/>
    <w:qFormat/>
    <w:rsid w:val="002454BF"/>
    <w:pPr>
      <w:spacing w:before="100" w:beforeAutospacing="1" w:after="100" w:afterAutospacing="1" w:line="240" w:lineRule="auto"/>
      <w:ind w:left="240"/>
      <w:jc w:val="both"/>
    </w:pPr>
    <w:rPr>
      <w:rFonts w:asciiTheme="minorHAnsi" w:eastAsiaTheme="minorEastAsia" w:hAnsiTheme="minorHAnsi" w:cstheme="minorHAnsi"/>
      <w:sz w:val="20"/>
      <w:szCs w:val="20"/>
      <w:lang w:eastAsia="el-GR"/>
    </w:rPr>
  </w:style>
  <w:style w:type="table" w:customStyle="1" w:styleId="LightShading-Accent11">
    <w:name w:val="Light Shading - Accent 11"/>
    <w:basedOn w:val="a1"/>
    <w:next w:val="-11"/>
    <w:uiPriority w:val="60"/>
    <w:rsid w:val="00FA55A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fc">
    <w:name w:val="Intense Reference"/>
    <w:basedOn w:val="a0"/>
    <w:uiPriority w:val="32"/>
    <w:qFormat/>
    <w:rsid w:val="00407278"/>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2242">
      <w:bodyDiv w:val="1"/>
      <w:marLeft w:val="0"/>
      <w:marRight w:val="0"/>
      <w:marTop w:val="0"/>
      <w:marBottom w:val="0"/>
      <w:divBdr>
        <w:top w:val="none" w:sz="0" w:space="0" w:color="auto"/>
        <w:left w:val="none" w:sz="0" w:space="0" w:color="auto"/>
        <w:bottom w:val="none" w:sz="0" w:space="0" w:color="auto"/>
        <w:right w:val="none" w:sz="0" w:space="0" w:color="auto"/>
      </w:divBdr>
    </w:div>
    <w:div w:id="75057847">
      <w:bodyDiv w:val="1"/>
      <w:marLeft w:val="0"/>
      <w:marRight w:val="0"/>
      <w:marTop w:val="0"/>
      <w:marBottom w:val="0"/>
      <w:divBdr>
        <w:top w:val="none" w:sz="0" w:space="0" w:color="auto"/>
        <w:left w:val="none" w:sz="0" w:space="0" w:color="auto"/>
        <w:bottom w:val="none" w:sz="0" w:space="0" w:color="auto"/>
        <w:right w:val="none" w:sz="0" w:space="0" w:color="auto"/>
      </w:divBdr>
      <w:divsChild>
        <w:div w:id="301931876">
          <w:marLeft w:val="0"/>
          <w:marRight w:val="0"/>
          <w:marTop w:val="0"/>
          <w:marBottom w:val="0"/>
          <w:divBdr>
            <w:top w:val="none" w:sz="0" w:space="0" w:color="auto"/>
            <w:left w:val="none" w:sz="0" w:space="0" w:color="auto"/>
            <w:bottom w:val="none" w:sz="0" w:space="0" w:color="auto"/>
            <w:right w:val="none" w:sz="0" w:space="0" w:color="auto"/>
          </w:divBdr>
          <w:divsChild>
            <w:div w:id="1748576016">
              <w:marLeft w:val="0"/>
              <w:marRight w:val="0"/>
              <w:marTop w:val="0"/>
              <w:marBottom w:val="0"/>
              <w:divBdr>
                <w:top w:val="none" w:sz="0" w:space="0" w:color="auto"/>
                <w:left w:val="none" w:sz="0" w:space="0" w:color="auto"/>
                <w:bottom w:val="none" w:sz="0" w:space="0" w:color="auto"/>
                <w:right w:val="none" w:sz="0" w:space="0" w:color="auto"/>
              </w:divBdr>
              <w:divsChild>
                <w:div w:id="1874801520">
                  <w:marLeft w:val="0"/>
                  <w:marRight w:val="0"/>
                  <w:marTop w:val="0"/>
                  <w:marBottom w:val="0"/>
                  <w:divBdr>
                    <w:top w:val="none" w:sz="0" w:space="0" w:color="auto"/>
                    <w:left w:val="none" w:sz="0" w:space="0" w:color="auto"/>
                    <w:bottom w:val="none" w:sz="0" w:space="0" w:color="auto"/>
                    <w:right w:val="none" w:sz="0" w:space="0" w:color="auto"/>
                  </w:divBdr>
                  <w:divsChild>
                    <w:div w:id="935093585">
                      <w:marLeft w:val="0"/>
                      <w:marRight w:val="0"/>
                      <w:marTop w:val="0"/>
                      <w:marBottom w:val="0"/>
                      <w:divBdr>
                        <w:top w:val="none" w:sz="0" w:space="0" w:color="auto"/>
                        <w:left w:val="none" w:sz="0" w:space="0" w:color="auto"/>
                        <w:bottom w:val="none" w:sz="0" w:space="0" w:color="auto"/>
                        <w:right w:val="none" w:sz="0" w:space="0" w:color="auto"/>
                      </w:divBdr>
                      <w:divsChild>
                        <w:div w:id="1661234298">
                          <w:marLeft w:val="0"/>
                          <w:marRight w:val="0"/>
                          <w:marTop w:val="0"/>
                          <w:marBottom w:val="0"/>
                          <w:divBdr>
                            <w:top w:val="none" w:sz="0" w:space="0" w:color="auto"/>
                            <w:left w:val="none" w:sz="0" w:space="0" w:color="auto"/>
                            <w:bottom w:val="none" w:sz="0" w:space="0" w:color="auto"/>
                            <w:right w:val="none" w:sz="0" w:space="0" w:color="auto"/>
                          </w:divBdr>
                          <w:divsChild>
                            <w:div w:id="2118520298">
                              <w:marLeft w:val="0"/>
                              <w:marRight w:val="0"/>
                              <w:marTop w:val="0"/>
                              <w:marBottom w:val="0"/>
                              <w:divBdr>
                                <w:top w:val="none" w:sz="0" w:space="0" w:color="auto"/>
                                <w:left w:val="none" w:sz="0" w:space="0" w:color="auto"/>
                                <w:bottom w:val="none" w:sz="0" w:space="0" w:color="auto"/>
                                <w:right w:val="none" w:sz="0" w:space="0" w:color="auto"/>
                              </w:divBdr>
                              <w:divsChild>
                                <w:div w:id="257837044">
                                  <w:marLeft w:val="0"/>
                                  <w:marRight w:val="0"/>
                                  <w:marTop w:val="0"/>
                                  <w:marBottom w:val="0"/>
                                  <w:divBdr>
                                    <w:top w:val="none" w:sz="0" w:space="0" w:color="auto"/>
                                    <w:left w:val="none" w:sz="0" w:space="0" w:color="auto"/>
                                    <w:bottom w:val="none" w:sz="0" w:space="0" w:color="auto"/>
                                    <w:right w:val="none" w:sz="0" w:space="0" w:color="auto"/>
                                  </w:divBdr>
                                  <w:divsChild>
                                    <w:div w:id="210699328">
                                      <w:marLeft w:val="0"/>
                                      <w:marRight w:val="0"/>
                                      <w:marTop w:val="0"/>
                                      <w:marBottom w:val="0"/>
                                      <w:divBdr>
                                        <w:top w:val="single" w:sz="6" w:space="0" w:color="F5F5F5"/>
                                        <w:left w:val="single" w:sz="6" w:space="0" w:color="F5F5F5"/>
                                        <w:bottom w:val="single" w:sz="6" w:space="0" w:color="F5F5F5"/>
                                        <w:right w:val="single" w:sz="6" w:space="0" w:color="F5F5F5"/>
                                      </w:divBdr>
                                      <w:divsChild>
                                        <w:div w:id="730034778">
                                          <w:marLeft w:val="0"/>
                                          <w:marRight w:val="0"/>
                                          <w:marTop w:val="0"/>
                                          <w:marBottom w:val="0"/>
                                          <w:divBdr>
                                            <w:top w:val="none" w:sz="0" w:space="0" w:color="auto"/>
                                            <w:left w:val="none" w:sz="0" w:space="0" w:color="auto"/>
                                            <w:bottom w:val="none" w:sz="0" w:space="0" w:color="auto"/>
                                            <w:right w:val="none" w:sz="0" w:space="0" w:color="auto"/>
                                          </w:divBdr>
                                          <w:divsChild>
                                            <w:div w:id="125292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398537">
      <w:bodyDiv w:val="1"/>
      <w:marLeft w:val="0"/>
      <w:marRight w:val="0"/>
      <w:marTop w:val="0"/>
      <w:marBottom w:val="0"/>
      <w:divBdr>
        <w:top w:val="none" w:sz="0" w:space="0" w:color="auto"/>
        <w:left w:val="none" w:sz="0" w:space="0" w:color="auto"/>
        <w:bottom w:val="none" w:sz="0" w:space="0" w:color="auto"/>
        <w:right w:val="none" w:sz="0" w:space="0" w:color="auto"/>
      </w:divBdr>
    </w:div>
    <w:div w:id="170753724">
      <w:bodyDiv w:val="1"/>
      <w:marLeft w:val="0"/>
      <w:marRight w:val="0"/>
      <w:marTop w:val="0"/>
      <w:marBottom w:val="0"/>
      <w:divBdr>
        <w:top w:val="none" w:sz="0" w:space="0" w:color="auto"/>
        <w:left w:val="none" w:sz="0" w:space="0" w:color="auto"/>
        <w:bottom w:val="none" w:sz="0" w:space="0" w:color="auto"/>
        <w:right w:val="none" w:sz="0" w:space="0" w:color="auto"/>
      </w:divBdr>
    </w:div>
    <w:div w:id="284847812">
      <w:bodyDiv w:val="1"/>
      <w:marLeft w:val="0"/>
      <w:marRight w:val="0"/>
      <w:marTop w:val="0"/>
      <w:marBottom w:val="0"/>
      <w:divBdr>
        <w:top w:val="none" w:sz="0" w:space="0" w:color="auto"/>
        <w:left w:val="none" w:sz="0" w:space="0" w:color="auto"/>
        <w:bottom w:val="none" w:sz="0" w:space="0" w:color="auto"/>
        <w:right w:val="none" w:sz="0" w:space="0" w:color="auto"/>
      </w:divBdr>
    </w:div>
    <w:div w:id="399256686">
      <w:bodyDiv w:val="1"/>
      <w:marLeft w:val="0"/>
      <w:marRight w:val="0"/>
      <w:marTop w:val="0"/>
      <w:marBottom w:val="0"/>
      <w:divBdr>
        <w:top w:val="none" w:sz="0" w:space="0" w:color="auto"/>
        <w:left w:val="none" w:sz="0" w:space="0" w:color="auto"/>
        <w:bottom w:val="none" w:sz="0" w:space="0" w:color="auto"/>
        <w:right w:val="none" w:sz="0" w:space="0" w:color="auto"/>
      </w:divBdr>
    </w:div>
    <w:div w:id="521818657">
      <w:bodyDiv w:val="1"/>
      <w:marLeft w:val="0"/>
      <w:marRight w:val="0"/>
      <w:marTop w:val="0"/>
      <w:marBottom w:val="0"/>
      <w:divBdr>
        <w:top w:val="none" w:sz="0" w:space="0" w:color="auto"/>
        <w:left w:val="none" w:sz="0" w:space="0" w:color="auto"/>
        <w:bottom w:val="none" w:sz="0" w:space="0" w:color="auto"/>
        <w:right w:val="none" w:sz="0" w:space="0" w:color="auto"/>
      </w:divBdr>
    </w:div>
    <w:div w:id="536045204">
      <w:bodyDiv w:val="1"/>
      <w:marLeft w:val="0"/>
      <w:marRight w:val="0"/>
      <w:marTop w:val="0"/>
      <w:marBottom w:val="0"/>
      <w:divBdr>
        <w:top w:val="none" w:sz="0" w:space="0" w:color="auto"/>
        <w:left w:val="none" w:sz="0" w:space="0" w:color="auto"/>
        <w:bottom w:val="none" w:sz="0" w:space="0" w:color="auto"/>
        <w:right w:val="none" w:sz="0" w:space="0" w:color="auto"/>
      </w:divBdr>
    </w:div>
    <w:div w:id="559555053">
      <w:bodyDiv w:val="1"/>
      <w:marLeft w:val="0"/>
      <w:marRight w:val="0"/>
      <w:marTop w:val="0"/>
      <w:marBottom w:val="0"/>
      <w:divBdr>
        <w:top w:val="none" w:sz="0" w:space="0" w:color="auto"/>
        <w:left w:val="none" w:sz="0" w:space="0" w:color="auto"/>
        <w:bottom w:val="none" w:sz="0" w:space="0" w:color="auto"/>
        <w:right w:val="none" w:sz="0" w:space="0" w:color="auto"/>
      </w:divBdr>
    </w:div>
    <w:div w:id="712076013">
      <w:bodyDiv w:val="1"/>
      <w:marLeft w:val="0"/>
      <w:marRight w:val="0"/>
      <w:marTop w:val="0"/>
      <w:marBottom w:val="0"/>
      <w:divBdr>
        <w:top w:val="none" w:sz="0" w:space="0" w:color="auto"/>
        <w:left w:val="none" w:sz="0" w:space="0" w:color="auto"/>
        <w:bottom w:val="none" w:sz="0" w:space="0" w:color="auto"/>
        <w:right w:val="none" w:sz="0" w:space="0" w:color="auto"/>
      </w:divBdr>
    </w:div>
    <w:div w:id="808983888">
      <w:bodyDiv w:val="1"/>
      <w:marLeft w:val="0"/>
      <w:marRight w:val="0"/>
      <w:marTop w:val="0"/>
      <w:marBottom w:val="0"/>
      <w:divBdr>
        <w:top w:val="none" w:sz="0" w:space="0" w:color="auto"/>
        <w:left w:val="none" w:sz="0" w:space="0" w:color="auto"/>
        <w:bottom w:val="none" w:sz="0" w:space="0" w:color="auto"/>
        <w:right w:val="none" w:sz="0" w:space="0" w:color="auto"/>
      </w:divBdr>
    </w:div>
    <w:div w:id="869758939">
      <w:bodyDiv w:val="1"/>
      <w:marLeft w:val="0"/>
      <w:marRight w:val="0"/>
      <w:marTop w:val="0"/>
      <w:marBottom w:val="0"/>
      <w:divBdr>
        <w:top w:val="none" w:sz="0" w:space="0" w:color="auto"/>
        <w:left w:val="none" w:sz="0" w:space="0" w:color="auto"/>
        <w:bottom w:val="none" w:sz="0" w:space="0" w:color="auto"/>
        <w:right w:val="none" w:sz="0" w:space="0" w:color="auto"/>
      </w:divBdr>
    </w:div>
    <w:div w:id="886138041">
      <w:bodyDiv w:val="1"/>
      <w:marLeft w:val="0"/>
      <w:marRight w:val="0"/>
      <w:marTop w:val="0"/>
      <w:marBottom w:val="0"/>
      <w:divBdr>
        <w:top w:val="none" w:sz="0" w:space="0" w:color="auto"/>
        <w:left w:val="none" w:sz="0" w:space="0" w:color="auto"/>
        <w:bottom w:val="none" w:sz="0" w:space="0" w:color="auto"/>
        <w:right w:val="none" w:sz="0" w:space="0" w:color="auto"/>
      </w:divBdr>
    </w:div>
    <w:div w:id="928150112">
      <w:bodyDiv w:val="1"/>
      <w:marLeft w:val="0"/>
      <w:marRight w:val="0"/>
      <w:marTop w:val="0"/>
      <w:marBottom w:val="0"/>
      <w:divBdr>
        <w:top w:val="none" w:sz="0" w:space="0" w:color="auto"/>
        <w:left w:val="none" w:sz="0" w:space="0" w:color="auto"/>
        <w:bottom w:val="none" w:sz="0" w:space="0" w:color="auto"/>
        <w:right w:val="none" w:sz="0" w:space="0" w:color="auto"/>
      </w:divBdr>
    </w:div>
    <w:div w:id="1022322779">
      <w:bodyDiv w:val="1"/>
      <w:marLeft w:val="0"/>
      <w:marRight w:val="0"/>
      <w:marTop w:val="0"/>
      <w:marBottom w:val="0"/>
      <w:divBdr>
        <w:top w:val="none" w:sz="0" w:space="0" w:color="auto"/>
        <w:left w:val="none" w:sz="0" w:space="0" w:color="auto"/>
        <w:bottom w:val="none" w:sz="0" w:space="0" w:color="auto"/>
        <w:right w:val="none" w:sz="0" w:space="0" w:color="auto"/>
      </w:divBdr>
    </w:div>
    <w:div w:id="1366559238">
      <w:bodyDiv w:val="1"/>
      <w:marLeft w:val="0"/>
      <w:marRight w:val="0"/>
      <w:marTop w:val="0"/>
      <w:marBottom w:val="0"/>
      <w:divBdr>
        <w:top w:val="none" w:sz="0" w:space="0" w:color="auto"/>
        <w:left w:val="none" w:sz="0" w:space="0" w:color="auto"/>
        <w:bottom w:val="none" w:sz="0" w:space="0" w:color="auto"/>
        <w:right w:val="none" w:sz="0" w:space="0" w:color="auto"/>
      </w:divBdr>
    </w:div>
    <w:div w:id="1665428664">
      <w:bodyDiv w:val="1"/>
      <w:marLeft w:val="0"/>
      <w:marRight w:val="0"/>
      <w:marTop w:val="0"/>
      <w:marBottom w:val="0"/>
      <w:divBdr>
        <w:top w:val="none" w:sz="0" w:space="0" w:color="auto"/>
        <w:left w:val="none" w:sz="0" w:space="0" w:color="auto"/>
        <w:bottom w:val="none" w:sz="0" w:space="0" w:color="auto"/>
        <w:right w:val="none" w:sz="0" w:space="0" w:color="auto"/>
      </w:divBdr>
    </w:div>
    <w:div w:id="1898390960">
      <w:bodyDiv w:val="1"/>
      <w:marLeft w:val="0"/>
      <w:marRight w:val="0"/>
      <w:marTop w:val="0"/>
      <w:marBottom w:val="0"/>
      <w:divBdr>
        <w:top w:val="none" w:sz="0" w:space="0" w:color="auto"/>
        <w:left w:val="none" w:sz="0" w:space="0" w:color="auto"/>
        <w:bottom w:val="none" w:sz="0" w:space="0" w:color="auto"/>
        <w:right w:val="none" w:sz="0" w:space="0" w:color="auto"/>
      </w:divBdr>
    </w:div>
    <w:div w:id="212881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cmap.ihmc.us/Publications/ResearchPapers/TheoryUnderlying"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education.aspete.gr/index.php/el/" TargetMode="External"/><Relationship Id="rId1" Type="http://schemas.openxmlformats.org/officeDocument/2006/relationships/hyperlink" Target="mailto:kkasimati@hot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5.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14B76-47B8-4DCD-9FE1-07535270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8207</Words>
  <Characters>44322</Characters>
  <Application>Microsoft Office Word</Application>
  <DocSecurity>0</DocSecurity>
  <Lines>369</Lines>
  <Paragraphs>104</Paragraphs>
  <ScaleCrop>false</ScaleCrop>
  <HeadingPairs>
    <vt:vector size="2" baseType="variant">
      <vt:variant>
        <vt:lpstr>Τίτλος</vt:lpstr>
      </vt:variant>
      <vt:variant>
        <vt:i4>1</vt:i4>
      </vt:variant>
    </vt:vector>
  </HeadingPairs>
  <TitlesOfParts>
    <vt:vector size="1" baseType="lpstr">
      <vt:lpstr>«Τίτλος Προγράμματος»</vt:lpstr>
    </vt:vector>
  </TitlesOfParts>
  <Company>0</Company>
  <LinksUpToDate>false</LinksUpToDate>
  <CharactersWithSpaces>52425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«Τίτλος Προγράμματος»</dc:title>
  <dc:subject>ΒΑΣΙΚΟ ΚΕΙΜΕΝΟ ΜΕΛΕΤΗΣ ΣΥΝΕΔΡΙΑΣ</dc:subject>
  <dc:creator>apkostas@aegean.gr;lsofos@rhodes.aegean.gr</dc:creator>
  <cp:lastModifiedBy>Katerina</cp:lastModifiedBy>
  <cp:revision>13</cp:revision>
  <cp:lastPrinted>2013-02-09T20:32:00Z</cp:lastPrinted>
  <dcterms:created xsi:type="dcterms:W3CDTF">2022-01-27T23:48:00Z</dcterms:created>
  <dcterms:modified xsi:type="dcterms:W3CDTF">2022-09-09T14:25:00Z</dcterms:modified>
</cp:coreProperties>
</file>