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90" w:type="dxa"/>
        <w:tblInd w:w="-570" w:type="dxa"/>
        <w:tblBorders>
          <w:top w:val="single" w:sz="24" w:space="0" w:color="8496B0" w:themeColor="text2" w:themeTint="99"/>
          <w:left w:val="single" w:sz="24" w:space="0" w:color="8496B0" w:themeColor="text2" w:themeTint="99"/>
          <w:bottom w:val="single" w:sz="24" w:space="0" w:color="8496B0" w:themeColor="text2" w:themeTint="99"/>
          <w:right w:val="single" w:sz="24" w:space="0" w:color="8496B0" w:themeColor="text2" w:themeTint="99"/>
          <w:insideH w:val="single" w:sz="24" w:space="0" w:color="8496B0" w:themeColor="text2" w:themeTint="99"/>
          <w:insideV w:val="single" w:sz="24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10490"/>
      </w:tblGrid>
      <w:tr w:rsidR="00500810" w:rsidRPr="000E4BB3" w:rsidTr="00500810">
        <w:trPr>
          <w:trHeight w:val="1634"/>
        </w:trPr>
        <w:tc>
          <w:tcPr>
            <w:tcW w:w="10490" w:type="dxa"/>
          </w:tcPr>
          <w:p w:rsidR="00500810" w:rsidRPr="00500810" w:rsidRDefault="00500810" w:rsidP="00AA0601">
            <w:pPr>
              <w:tabs>
                <w:tab w:val="left" w:pos="252"/>
              </w:tabs>
              <w:spacing w:before="120" w:after="120"/>
              <w:jc w:val="center"/>
              <w:rPr>
                <w:sz w:val="32"/>
              </w:rPr>
            </w:pPr>
            <w:r>
              <w:rPr>
                <w:b/>
                <w:noProof/>
                <w:sz w:val="28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27940</wp:posOffset>
                  </wp:positionV>
                  <wp:extent cx="1155700" cy="1139825"/>
                  <wp:effectExtent l="0" t="0" r="0" b="0"/>
                  <wp:wrapSquare wrapText="bothSides"/>
                  <wp:docPr id="1" name="0 - Εικόνα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13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</w:rPr>
              <w:t xml:space="preserve"> ΕΡΓΑΣΤΗΡΙΟ</w:t>
            </w:r>
            <w:r w:rsidRPr="007968B5">
              <w:rPr>
                <w:sz w:val="32"/>
              </w:rPr>
              <w:t xml:space="preserve">  </w:t>
            </w:r>
            <w:r w:rsidR="00BD585C" w:rsidRPr="00BD585C">
              <w:rPr>
                <w:sz w:val="32"/>
              </w:rPr>
              <w:t>ΦΩΤΟΓΡΑΦΙΚΕΣ ΕΦΑΡΜΟΓΕΣ ΣΤΙΣ ΕΠΙΣΤΗΜΕΣ</w:t>
            </w:r>
          </w:p>
          <w:p w:rsidR="00500810" w:rsidRPr="00231932" w:rsidRDefault="00500810" w:rsidP="00CC4EC7">
            <w:pPr>
              <w:spacing w:before="120" w:after="120"/>
              <w:jc w:val="center"/>
              <w:rPr>
                <w:b/>
                <w:sz w:val="28"/>
              </w:rPr>
            </w:pPr>
            <w:r w:rsidRPr="007A5814">
              <w:rPr>
                <w:sz w:val="32"/>
                <w:szCs w:val="32"/>
              </w:rPr>
              <w:t>ΤΕΧΝΙΚΗ ΕΚΘΕΣΗ ΕΡΓ</w:t>
            </w:r>
            <w:r>
              <w:rPr>
                <w:sz w:val="32"/>
                <w:szCs w:val="32"/>
              </w:rPr>
              <w:t>ΑΣΤΗΡΙΑΚΗΣ</w:t>
            </w:r>
            <w:r w:rsidRPr="007A5814">
              <w:rPr>
                <w:sz w:val="32"/>
                <w:szCs w:val="32"/>
              </w:rPr>
              <w:t xml:space="preserve"> ΑΣΚΗΣΗΣ</w:t>
            </w:r>
          </w:p>
          <w:p w:rsidR="00500810" w:rsidRDefault="00500810" w:rsidP="00CC4EC7">
            <w:pPr>
              <w:spacing w:before="120" w:after="120"/>
              <w:rPr>
                <w:b/>
                <w:sz w:val="28"/>
              </w:rPr>
            </w:pPr>
          </w:p>
          <w:p w:rsidR="00500810" w:rsidRPr="00054555" w:rsidRDefault="00500810" w:rsidP="00CC4EC7">
            <w:pPr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  <w:r w:rsidRPr="00054555">
              <w:rPr>
                <w:b/>
                <w:sz w:val="28"/>
              </w:rPr>
              <w:t xml:space="preserve">ΟΝΟΜΑΤΕΠΩΝΥΜΟ: </w:t>
            </w:r>
            <w:r w:rsidRPr="00054555">
              <w:rPr>
                <w:sz w:val="28"/>
              </w:rPr>
              <w:t xml:space="preserve"> ……………………………………………………………</w:t>
            </w:r>
            <w:r>
              <w:rPr>
                <w:sz w:val="28"/>
              </w:rPr>
              <w:t>……………</w:t>
            </w:r>
            <w:r w:rsidRPr="007968B5">
              <w:rPr>
                <w:sz w:val="28"/>
              </w:rPr>
              <w:t>.</w:t>
            </w:r>
            <w:r w:rsidRPr="00054555">
              <w:rPr>
                <w:sz w:val="28"/>
              </w:rPr>
              <w:t xml:space="preserve"> </w:t>
            </w:r>
          </w:p>
          <w:p w:rsidR="00500810" w:rsidRPr="000E4BB3" w:rsidRDefault="00500810" w:rsidP="00CC4EC7">
            <w:pPr>
              <w:rPr>
                <w:sz w:val="36"/>
              </w:rPr>
            </w:pPr>
            <w:r w:rsidRPr="00054555">
              <w:rPr>
                <w:b/>
                <w:sz w:val="28"/>
              </w:rPr>
              <w:t>ΟΜΑΔΑ ΕΡΓ</w:t>
            </w:r>
            <w:r w:rsidRPr="007968B5">
              <w:rPr>
                <w:b/>
                <w:sz w:val="28"/>
              </w:rPr>
              <w:t>/</w:t>
            </w:r>
            <w:r w:rsidRPr="00054555">
              <w:rPr>
                <w:b/>
                <w:sz w:val="28"/>
              </w:rPr>
              <w:t>ΡΙΟΥ:</w:t>
            </w:r>
            <w:r w:rsidRPr="00054555">
              <w:rPr>
                <w:sz w:val="28"/>
              </w:rPr>
              <w:t xml:space="preserve"> ……</w:t>
            </w:r>
            <w:r w:rsidRPr="007968B5">
              <w:rPr>
                <w:sz w:val="28"/>
              </w:rPr>
              <w:t>.</w:t>
            </w:r>
            <w:r w:rsidRPr="00054555">
              <w:rPr>
                <w:sz w:val="28"/>
              </w:rPr>
              <w:t>….</w:t>
            </w:r>
            <w:r w:rsidRPr="00054555">
              <w:rPr>
                <w:b/>
                <w:sz w:val="28"/>
              </w:rPr>
              <w:t xml:space="preserve"> ΗΜΕΡΑ/ ΩΡΑ: </w:t>
            </w:r>
            <w:r w:rsidRPr="00054555">
              <w:rPr>
                <w:sz w:val="28"/>
              </w:rPr>
              <w:t>…………</w:t>
            </w:r>
            <w:r w:rsidRPr="007968B5">
              <w:rPr>
                <w:sz w:val="28"/>
              </w:rPr>
              <w:t>..</w:t>
            </w:r>
            <w:r w:rsidRPr="00054555">
              <w:rPr>
                <w:sz w:val="28"/>
              </w:rPr>
              <w:t>………</w:t>
            </w:r>
            <w:r w:rsidRPr="007968B5">
              <w:rPr>
                <w:sz w:val="28"/>
              </w:rPr>
              <w:t>..</w:t>
            </w:r>
            <w:r w:rsidRPr="00054555">
              <w:rPr>
                <w:sz w:val="28"/>
              </w:rPr>
              <w:t>………</w:t>
            </w:r>
            <w:r w:rsidRPr="007968B5">
              <w:rPr>
                <w:sz w:val="28"/>
              </w:rPr>
              <w:t>..</w:t>
            </w:r>
            <w:r w:rsidRPr="00054555">
              <w:rPr>
                <w:b/>
                <w:sz w:val="28"/>
              </w:rPr>
              <w:t xml:space="preserve"> ΗΜΕΡ/ΝΙΑ:</w:t>
            </w:r>
            <w:r w:rsidRPr="00054555">
              <w:rPr>
                <w:sz w:val="28"/>
              </w:rPr>
              <w:t xml:space="preserve"> ……………</w:t>
            </w:r>
            <w:r w:rsidRPr="007968B5">
              <w:rPr>
                <w:sz w:val="28"/>
              </w:rPr>
              <w:t>..</w:t>
            </w:r>
            <w:r w:rsidRPr="00054555">
              <w:rPr>
                <w:sz w:val="28"/>
              </w:rPr>
              <w:t>…..…</w:t>
            </w:r>
          </w:p>
        </w:tc>
      </w:tr>
    </w:tbl>
    <w:p w:rsidR="00CE6655" w:rsidRDefault="00CE6655"/>
    <w:p w:rsidR="00EA5D09" w:rsidRDefault="00500810" w:rsidP="005C342C">
      <w:pPr>
        <w:ind w:left="4680" w:right="-138" w:hanging="5389"/>
        <w:jc w:val="center"/>
        <w:rPr>
          <w:b/>
          <w:sz w:val="32"/>
        </w:rPr>
      </w:pPr>
      <w:r w:rsidRPr="00500810">
        <w:rPr>
          <w:b/>
          <w:color w:val="0070C0"/>
          <w:sz w:val="32"/>
        </w:rPr>
        <w:t>ΤΙΤΛΟΣ ΕΡΓΑΣΤΗΡΙΑΚΗΣ ΑΣΚΗΣΗΣ</w:t>
      </w:r>
      <w:r>
        <w:rPr>
          <w:b/>
          <w:sz w:val="32"/>
        </w:rPr>
        <w:t xml:space="preserve">  </w:t>
      </w:r>
    </w:p>
    <w:p w:rsidR="00500810" w:rsidRDefault="00EA5D09" w:rsidP="005C342C">
      <w:pPr>
        <w:ind w:left="4680" w:right="-138" w:hanging="5389"/>
        <w:jc w:val="center"/>
        <w:rPr>
          <w:b/>
          <w:sz w:val="32"/>
        </w:rPr>
      </w:pPr>
      <w:r>
        <w:rPr>
          <w:b/>
          <w:sz w:val="32"/>
        </w:rPr>
        <w:t>ΣΦΑΛΜΑΤΑ</w:t>
      </w:r>
      <w:r w:rsidR="005C342C" w:rsidRPr="00FE18CF">
        <w:rPr>
          <w:b/>
          <w:sz w:val="32"/>
        </w:rPr>
        <w:t xml:space="preserve"> Φ</w:t>
      </w:r>
      <w:r>
        <w:rPr>
          <w:b/>
          <w:sz w:val="32"/>
        </w:rPr>
        <w:t>ΑΚΩΝ</w:t>
      </w:r>
      <w:r w:rsidR="005C342C" w:rsidRPr="00FE18CF">
        <w:rPr>
          <w:b/>
          <w:sz w:val="32"/>
        </w:rPr>
        <w:t xml:space="preserve"> – </w:t>
      </w:r>
      <w:r>
        <w:rPr>
          <w:b/>
          <w:sz w:val="32"/>
        </w:rPr>
        <w:t>ΣΦΑΛΜΑ ΣΦΑΙΡΙΚΗΣ ΕΚΤΡΟΠΗΣ</w:t>
      </w:r>
    </w:p>
    <w:p w:rsidR="005C342C" w:rsidRDefault="005C342C" w:rsidP="00500810">
      <w:pPr>
        <w:ind w:hanging="360"/>
        <w:rPr>
          <w:rFonts w:ascii="Calibri" w:eastAsia="Times New Roman" w:hAnsi="Calibri" w:cs="Times New Roman"/>
          <w:b/>
          <w:color w:val="0070C0"/>
          <w:sz w:val="28"/>
          <w:szCs w:val="28"/>
        </w:rPr>
      </w:pPr>
    </w:p>
    <w:p w:rsidR="00500810" w:rsidRDefault="00B3158B" w:rsidP="005C342C">
      <w:pPr>
        <w:rPr>
          <w:rFonts w:ascii="Calibri" w:eastAsia="Times New Roman" w:hAnsi="Calibri" w:cs="Times New Roman"/>
          <w:b/>
          <w:sz w:val="28"/>
          <w:szCs w:val="28"/>
        </w:rPr>
      </w:pPr>
      <w:r w:rsidRPr="00B3158B">
        <w:rPr>
          <w:rFonts w:ascii="Calibri" w:eastAsia="Times New Roman" w:hAnsi="Calibri" w:cs="Times New Roman"/>
          <w:b/>
          <w:color w:val="0070C0"/>
          <w:sz w:val="28"/>
          <w:szCs w:val="28"/>
        </w:rPr>
        <w:t>ΧΡΗΣΙΜΕΣ ΣΧΕΣΕΙΣ/ΤΥΠΟΙ/ΟΡΙΣΜΟΙ</w:t>
      </w:r>
    </w:p>
    <w:p w:rsidR="00B3158B" w:rsidRDefault="00B3158B" w:rsidP="00B3158B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FE18CF" w:rsidRDefault="00FE18CF" w:rsidP="00B3158B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5C342C" w:rsidRPr="00B3158B" w:rsidRDefault="005C342C" w:rsidP="00B3158B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B3158B" w:rsidRDefault="00B3158B" w:rsidP="005C342C">
      <w:pPr>
        <w:rPr>
          <w:rFonts w:cstheme="minorHAnsi"/>
          <w:b/>
          <w:color w:val="0070C0"/>
          <w:sz w:val="28"/>
          <w:szCs w:val="28"/>
        </w:rPr>
      </w:pPr>
      <w:r w:rsidRPr="00B3158B">
        <w:rPr>
          <w:rFonts w:cstheme="minorHAnsi"/>
          <w:b/>
          <w:color w:val="0070C0"/>
          <w:sz w:val="28"/>
          <w:szCs w:val="28"/>
        </w:rPr>
        <w:t>ΣΥΛΛΟΓΗ &amp; ΕΠΕΞΕΡΓΑΣΙΑ ΔΕΔΟΜΕΝΩΝ</w:t>
      </w:r>
    </w:p>
    <w:p w:rsidR="005722E9" w:rsidRPr="005722E9" w:rsidRDefault="00D12B98" w:rsidP="00692C6D">
      <w:pPr>
        <w:pStyle w:val="ListParagraph"/>
        <w:numPr>
          <w:ilvl w:val="0"/>
          <w:numId w:val="3"/>
        </w:numPr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 w:rsidRPr="001F324E">
        <w:rPr>
          <w:rFonts w:eastAsiaTheme="minorHAnsi"/>
          <w:sz w:val="24"/>
          <w:szCs w:val="24"/>
          <w:lang w:eastAsia="en-US"/>
        </w:rPr>
        <w:t>Δημιουργείστε (στο πρόγραμμα προσομοίωσης)</w:t>
      </w:r>
      <w:r w:rsidRPr="001F324E">
        <w:rPr>
          <w:rFonts w:eastAsia="Calibri" w:cstheme="minorHAnsi"/>
          <w:sz w:val="24"/>
          <w:szCs w:val="24"/>
        </w:rPr>
        <w:t xml:space="preserve"> </w:t>
      </w:r>
      <w:r w:rsidR="005722E9">
        <w:rPr>
          <w:rFonts w:eastAsia="Calibri" w:cstheme="minorHAnsi"/>
          <w:sz w:val="24"/>
          <w:szCs w:val="24"/>
        </w:rPr>
        <w:t>επιπεδόκυρτο</w:t>
      </w:r>
      <w:r w:rsidRPr="001F324E">
        <w:rPr>
          <w:rFonts w:eastAsia="Calibri" w:cstheme="minorHAnsi"/>
          <w:sz w:val="24"/>
          <w:szCs w:val="24"/>
        </w:rPr>
        <w:t xml:space="preserve"> φακό</w:t>
      </w:r>
      <w:r w:rsidR="005722E9">
        <w:rPr>
          <w:rFonts w:eastAsia="Calibri" w:cstheme="minorHAnsi"/>
          <w:sz w:val="24"/>
          <w:szCs w:val="24"/>
        </w:rPr>
        <w:t xml:space="preserve"> με διάμετρο 32</w:t>
      </w:r>
      <w:r w:rsidR="005722E9">
        <w:rPr>
          <w:rFonts w:eastAsia="Calibri" w:cstheme="minorHAnsi"/>
          <w:sz w:val="24"/>
          <w:szCs w:val="24"/>
          <w:lang w:val="en-US"/>
        </w:rPr>
        <w:t>cm</w:t>
      </w:r>
      <w:r w:rsidR="005722E9" w:rsidRPr="005722E9">
        <w:rPr>
          <w:rFonts w:eastAsia="Calibri" w:cstheme="minorHAnsi"/>
          <w:sz w:val="24"/>
          <w:szCs w:val="24"/>
        </w:rPr>
        <w:t xml:space="preserve"> </w:t>
      </w:r>
      <w:r w:rsidR="005722E9">
        <w:rPr>
          <w:rFonts w:eastAsia="Calibri" w:cstheme="minorHAnsi"/>
          <w:sz w:val="24"/>
          <w:szCs w:val="24"/>
        </w:rPr>
        <w:t>(16 υποδιαιρέσεις στο πλέγμα της προσομοίωσης)</w:t>
      </w:r>
      <w:r w:rsidR="005722E9" w:rsidRPr="005722E9">
        <w:rPr>
          <w:rFonts w:eastAsia="Calibri" w:cstheme="minorHAnsi"/>
          <w:sz w:val="24"/>
          <w:szCs w:val="24"/>
        </w:rPr>
        <w:t xml:space="preserve"> </w:t>
      </w:r>
      <w:r w:rsidR="005722E9">
        <w:rPr>
          <w:rFonts w:eastAsia="Calibri" w:cstheme="minorHAnsi"/>
          <w:sz w:val="24"/>
          <w:szCs w:val="24"/>
        </w:rPr>
        <w:t>και την κορυφή της κυρτής επιφάνειας σε απόσταση 7</w:t>
      </w:r>
      <w:r w:rsidR="005722E9">
        <w:rPr>
          <w:rFonts w:eastAsia="Calibri" w:cstheme="minorHAnsi"/>
          <w:sz w:val="24"/>
          <w:szCs w:val="24"/>
          <w:lang w:val="en-US"/>
        </w:rPr>
        <w:t>cm</w:t>
      </w:r>
      <w:r w:rsidR="005722E9">
        <w:rPr>
          <w:rFonts w:eastAsia="Calibri" w:cstheme="minorHAnsi"/>
          <w:sz w:val="24"/>
          <w:szCs w:val="24"/>
        </w:rPr>
        <w:t xml:space="preserve"> (3,5 υποδιαιρέσεις) από το οπτικό κέντρο του φακού. Επιλέξτε υλικό με δείκτη διάθλασης 2.01.  </w:t>
      </w:r>
    </w:p>
    <w:p w:rsidR="00013E0D" w:rsidRPr="001F324E" w:rsidRDefault="00C74452" w:rsidP="00692C6D">
      <w:pPr>
        <w:pStyle w:val="ListParagraph"/>
        <w:numPr>
          <w:ilvl w:val="0"/>
          <w:numId w:val="3"/>
        </w:numPr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Από την πλευρά της επίπεδης επιφάνειας του φακού</w:t>
      </w:r>
      <w:r w:rsidRPr="001F324E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δ</w:t>
      </w:r>
      <w:r w:rsidR="00013E0D" w:rsidRPr="001F324E">
        <w:rPr>
          <w:rFonts w:eastAsia="Calibri" w:cstheme="minorHAnsi"/>
          <w:sz w:val="24"/>
          <w:szCs w:val="24"/>
        </w:rPr>
        <w:t>ημιουργείστε</w:t>
      </w:r>
      <w:r w:rsidR="00013E0D" w:rsidRPr="001F324E">
        <w:rPr>
          <w:rFonts w:eastAsiaTheme="minorHAnsi"/>
          <w:sz w:val="24"/>
          <w:szCs w:val="24"/>
          <w:lang w:eastAsia="en-US"/>
        </w:rPr>
        <w:t xml:space="preserve"> σημειακό φωτεινό αντικείμενο σε</w:t>
      </w:r>
      <w:r w:rsidR="008B65F7" w:rsidRPr="008B65F7">
        <w:rPr>
          <w:rFonts w:eastAsiaTheme="minorHAnsi"/>
          <w:sz w:val="24"/>
          <w:szCs w:val="24"/>
          <w:lang w:eastAsia="en-US"/>
        </w:rPr>
        <w:t xml:space="preserve"> </w:t>
      </w:r>
      <w:r w:rsidR="008B65F7">
        <w:rPr>
          <w:rFonts w:eastAsiaTheme="minorHAnsi"/>
          <w:sz w:val="24"/>
          <w:szCs w:val="24"/>
          <w:lang w:eastAsia="en-US"/>
        </w:rPr>
        <w:t>οριζόντια</w:t>
      </w:r>
      <w:r w:rsidR="00013E0D" w:rsidRPr="001F324E">
        <w:rPr>
          <w:rFonts w:eastAsiaTheme="minorHAnsi"/>
          <w:sz w:val="24"/>
          <w:szCs w:val="24"/>
          <w:lang w:eastAsia="en-US"/>
        </w:rPr>
        <w:t xml:space="preserve"> απόσταση </w:t>
      </w:r>
      <w:r w:rsidR="00495444">
        <w:rPr>
          <w:rFonts w:eastAsiaTheme="minorHAnsi"/>
          <w:sz w:val="24"/>
          <w:szCs w:val="24"/>
          <w:lang w:val="en-US" w:eastAsia="en-US"/>
        </w:rPr>
        <w:t>x</w:t>
      </w:r>
      <w:r w:rsidR="00754B35" w:rsidRPr="001F324E">
        <w:rPr>
          <w:rFonts w:eastAsiaTheme="minorHAnsi"/>
          <w:sz w:val="24"/>
          <w:szCs w:val="24"/>
          <w:lang w:eastAsia="en-US"/>
        </w:rPr>
        <w:t>=</w:t>
      </w:r>
      <w:r w:rsidR="00013E0D" w:rsidRPr="001F324E">
        <w:rPr>
          <w:rFonts w:eastAsiaTheme="minorHAnsi"/>
          <w:sz w:val="24"/>
          <w:szCs w:val="24"/>
          <w:lang w:eastAsia="en-US"/>
        </w:rPr>
        <w:t>30</w:t>
      </w:r>
      <w:r w:rsidR="00013E0D" w:rsidRPr="001F324E">
        <w:rPr>
          <w:rFonts w:eastAsiaTheme="minorHAnsi"/>
          <w:sz w:val="24"/>
          <w:szCs w:val="24"/>
          <w:lang w:val="en-US" w:eastAsia="en-US"/>
        </w:rPr>
        <w:t>cm</w:t>
      </w:r>
      <w:r w:rsidR="00013E0D" w:rsidRPr="001F324E">
        <w:rPr>
          <w:rFonts w:eastAsiaTheme="minorHAnsi"/>
          <w:sz w:val="24"/>
          <w:szCs w:val="24"/>
          <w:lang w:eastAsia="en-US"/>
        </w:rPr>
        <w:t xml:space="preserve"> από το οπτικό κέντρο του φακού και</w:t>
      </w:r>
      <w:r w:rsidR="005722E9">
        <w:rPr>
          <w:rFonts w:eastAsiaTheme="minorHAnsi"/>
          <w:sz w:val="24"/>
          <w:szCs w:val="24"/>
          <w:lang w:eastAsia="en-US"/>
        </w:rPr>
        <w:t xml:space="preserve"> </w:t>
      </w:r>
      <w:r w:rsidR="00E45E6E">
        <w:rPr>
          <w:rFonts w:eastAsiaTheme="minorHAnsi"/>
          <w:sz w:val="24"/>
          <w:szCs w:val="24"/>
          <w:lang w:eastAsia="en-US"/>
        </w:rPr>
        <w:t>κατακόρυφη απόσταση</w:t>
      </w:r>
      <w:r w:rsidR="00013E0D" w:rsidRPr="001F324E">
        <w:rPr>
          <w:rFonts w:eastAsiaTheme="minorHAnsi"/>
          <w:sz w:val="24"/>
          <w:szCs w:val="24"/>
          <w:lang w:eastAsia="en-US"/>
        </w:rPr>
        <w:t xml:space="preserve"> </w:t>
      </w:r>
      <w:r w:rsidR="00495444">
        <w:rPr>
          <w:rFonts w:eastAsiaTheme="minorHAnsi"/>
          <w:sz w:val="24"/>
          <w:szCs w:val="24"/>
          <w:lang w:val="en-US" w:eastAsia="en-US"/>
        </w:rPr>
        <w:t>D</w:t>
      </w:r>
      <w:r w:rsidR="00495444" w:rsidRPr="00495444">
        <w:rPr>
          <w:rFonts w:eastAsiaTheme="minorHAnsi"/>
          <w:sz w:val="24"/>
          <w:szCs w:val="24"/>
          <w:lang w:eastAsia="en-US"/>
        </w:rPr>
        <w:t>=</w:t>
      </w:r>
      <w:r w:rsidR="005722E9">
        <w:rPr>
          <w:rFonts w:eastAsiaTheme="minorHAnsi"/>
          <w:sz w:val="24"/>
          <w:szCs w:val="24"/>
          <w:lang w:eastAsia="en-US"/>
        </w:rPr>
        <w:t>10</w:t>
      </w:r>
      <w:r w:rsidR="00013E0D" w:rsidRPr="001F324E">
        <w:rPr>
          <w:rFonts w:eastAsiaTheme="minorHAnsi"/>
          <w:sz w:val="24"/>
          <w:szCs w:val="24"/>
          <w:lang w:val="en-US" w:eastAsia="en-US"/>
        </w:rPr>
        <w:t>cm</w:t>
      </w:r>
      <w:r w:rsidR="00013E0D" w:rsidRPr="001F324E">
        <w:rPr>
          <w:rFonts w:eastAsiaTheme="minorHAnsi"/>
          <w:sz w:val="24"/>
          <w:szCs w:val="24"/>
          <w:lang w:eastAsia="en-US"/>
        </w:rPr>
        <w:t xml:space="preserve"> </w:t>
      </w:r>
      <w:r w:rsidR="000E4753">
        <w:rPr>
          <w:rFonts w:eastAsiaTheme="minorHAnsi"/>
          <w:sz w:val="24"/>
          <w:szCs w:val="24"/>
          <w:lang w:eastAsia="en-US"/>
        </w:rPr>
        <w:t>(100</w:t>
      </w:r>
      <w:r w:rsidR="000E4753">
        <w:rPr>
          <w:rFonts w:eastAsiaTheme="minorHAnsi"/>
          <w:sz w:val="24"/>
          <w:szCs w:val="24"/>
          <w:lang w:val="en-US" w:eastAsia="en-US"/>
        </w:rPr>
        <w:t>mm</w:t>
      </w:r>
      <w:r w:rsidR="000E4753">
        <w:rPr>
          <w:rFonts w:eastAsiaTheme="minorHAnsi"/>
          <w:sz w:val="24"/>
          <w:szCs w:val="24"/>
          <w:lang w:eastAsia="en-US"/>
        </w:rPr>
        <w:t>)</w:t>
      </w:r>
      <w:r w:rsidR="000E4753" w:rsidRPr="000E4753">
        <w:rPr>
          <w:rFonts w:eastAsiaTheme="minorHAnsi"/>
          <w:sz w:val="24"/>
          <w:szCs w:val="24"/>
          <w:lang w:eastAsia="en-US"/>
        </w:rPr>
        <w:t xml:space="preserve"> </w:t>
      </w:r>
      <w:r w:rsidR="00013E0D" w:rsidRPr="001F324E">
        <w:rPr>
          <w:rFonts w:eastAsiaTheme="minorHAnsi"/>
          <w:sz w:val="24"/>
          <w:szCs w:val="24"/>
          <w:lang w:eastAsia="en-US"/>
        </w:rPr>
        <w:t>από τον κύριο άξονά του</w:t>
      </w:r>
      <w:r w:rsidR="00E45E6E">
        <w:rPr>
          <w:rFonts w:eastAsiaTheme="minorHAnsi"/>
          <w:sz w:val="24"/>
          <w:szCs w:val="24"/>
          <w:lang w:eastAsia="en-US"/>
        </w:rPr>
        <w:t>.</w:t>
      </w:r>
      <w:r w:rsidR="00013E0D" w:rsidRPr="001F324E">
        <w:rPr>
          <w:rFonts w:eastAsiaTheme="minorHAnsi"/>
          <w:sz w:val="24"/>
          <w:szCs w:val="24"/>
          <w:lang w:eastAsia="en-US"/>
        </w:rPr>
        <w:t xml:space="preserve"> </w:t>
      </w:r>
      <w:r w:rsidR="00E45E6E">
        <w:rPr>
          <w:rFonts w:eastAsiaTheme="minorHAnsi"/>
          <w:sz w:val="24"/>
          <w:szCs w:val="24"/>
          <w:lang w:eastAsia="en-US"/>
        </w:rPr>
        <w:t>Από το</w:t>
      </w:r>
      <w:r w:rsidR="00E45E6E" w:rsidRPr="00E45E6E">
        <w:rPr>
          <w:rFonts w:eastAsiaTheme="minorHAnsi"/>
          <w:sz w:val="24"/>
          <w:szCs w:val="24"/>
          <w:lang w:eastAsia="en-US"/>
        </w:rPr>
        <w:t xml:space="preserve"> </w:t>
      </w:r>
      <w:r w:rsidR="00E45E6E" w:rsidRPr="001F324E">
        <w:rPr>
          <w:rFonts w:eastAsiaTheme="minorHAnsi"/>
          <w:sz w:val="24"/>
          <w:szCs w:val="24"/>
          <w:lang w:eastAsia="en-US"/>
        </w:rPr>
        <w:t>σημειακό φωτεινό αντικείμενο</w:t>
      </w:r>
      <w:r w:rsidR="00E45E6E">
        <w:rPr>
          <w:rFonts w:eastAsiaTheme="minorHAnsi"/>
          <w:sz w:val="24"/>
          <w:szCs w:val="24"/>
          <w:lang w:eastAsia="en-US"/>
        </w:rPr>
        <w:t xml:space="preserve"> φέρετε </w:t>
      </w:r>
      <w:r w:rsidR="008B65F7">
        <w:rPr>
          <w:rFonts w:eastAsiaTheme="minorHAnsi"/>
          <w:sz w:val="24"/>
          <w:szCs w:val="24"/>
          <w:lang w:eastAsia="en-US"/>
        </w:rPr>
        <w:t>δύο φωτειν</w:t>
      </w:r>
      <w:r w:rsidR="00E45E6E">
        <w:rPr>
          <w:rFonts w:eastAsiaTheme="minorHAnsi"/>
          <w:sz w:val="24"/>
          <w:szCs w:val="24"/>
          <w:lang w:eastAsia="en-US"/>
        </w:rPr>
        <w:t>ές</w:t>
      </w:r>
      <w:r w:rsidR="008B65F7">
        <w:rPr>
          <w:rFonts w:eastAsiaTheme="minorHAnsi"/>
          <w:sz w:val="24"/>
          <w:szCs w:val="24"/>
          <w:lang w:eastAsia="en-US"/>
        </w:rPr>
        <w:t xml:space="preserve"> ακτίν</w:t>
      </w:r>
      <w:r w:rsidR="00E45E6E">
        <w:rPr>
          <w:rFonts w:eastAsiaTheme="minorHAnsi"/>
          <w:sz w:val="24"/>
          <w:szCs w:val="24"/>
          <w:lang w:eastAsia="en-US"/>
        </w:rPr>
        <w:t>ες</w:t>
      </w:r>
      <w:r w:rsidR="008B65F7">
        <w:rPr>
          <w:rFonts w:eastAsiaTheme="minorHAnsi"/>
          <w:sz w:val="24"/>
          <w:szCs w:val="24"/>
          <w:lang w:eastAsia="en-US"/>
        </w:rPr>
        <w:t xml:space="preserve"> ως εξής:</w:t>
      </w:r>
    </w:p>
    <w:p w:rsidR="00013E0D" w:rsidRPr="006B16BD" w:rsidRDefault="00013E0D" w:rsidP="00692C6D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sz w:val="24"/>
          <w:szCs w:val="24"/>
        </w:rPr>
      </w:pPr>
      <w:r w:rsidRPr="006B16BD">
        <w:rPr>
          <w:rFonts w:eastAsia="Calibri" w:cstheme="minorHAnsi"/>
          <w:sz w:val="24"/>
          <w:szCs w:val="24"/>
        </w:rPr>
        <w:t>τη</w:t>
      </w:r>
      <w:r w:rsidR="000E4753">
        <w:rPr>
          <w:rFonts w:eastAsia="Calibri" w:cstheme="minorHAnsi"/>
          <w:sz w:val="24"/>
          <w:szCs w:val="24"/>
        </w:rPr>
        <w:t>ν</w:t>
      </w:r>
      <w:r w:rsidRPr="006B16BD">
        <w:rPr>
          <w:rFonts w:eastAsia="Calibri" w:cstheme="minorHAnsi"/>
          <w:sz w:val="24"/>
          <w:szCs w:val="24"/>
        </w:rPr>
        <w:t xml:space="preserve"> ακτίνα (1) που οδηγείται παράλληλα προς τον κύριο άξονα του </w:t>
      </w:r>
      <w:r>
        <w:rPr>
          <w:rFonts w:eastAsia="Calibri" w:cstheme="minorHAnsi"/>
          <w:sz w:val="24"/>
          <w:szCs w:val="24"/>
        </w:rPr>
        <w:t>φακού</w:t>
      </w:r>
      <w:r w:rsidR="00754B35">
        <w:rPr>
          <w:rFonts w:eastAsia="Calibri" w:cstheme="minorHAnsi"/>
          <w:sz w:val="24"/>
          <w:szCs w:val="24"/>
        </w:rPr>
        <w:t>.</w:t>
      </w:r>
      <w:r w:rsidRPr="006B16BD">
        <w:rPr>
          <w:rFonts w:eastAsia="Calibri" w:cstheme="minorHAnsi"/>
          <w:sz w:val="24"/>
          <w:szCs w:val="24"/>
        </w:rPr>
        <w:t xml:space="preserve"> </w:t>
      </w:r>
    </w:p>
    <w:p w:rsidR="00013E0D" w:rsidRDefault="00013E0D" w:rsidP="00692C6D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sz w:val="24"/>
          <w:szCs w:val="24"/>
        </w:rPr>
      </w:pPr>
      <w:r w:rsidRPr="006B16BD">
        <w:rPr>
          <w:rFonts w:eastAsia="Calibri" w:cstheme="minorHAnsi"/>
          <w:sz w:val="24"/>
          <w:szCs w:val="24"/>
        </w:rPr>
        <w:t>τη</w:t>
      </w:r>
      <w:r w:rsidR="000E4753">
        <w:rPr>
          <w:rFonts w:eastAsia="Calibri" w:cstheme="minorHAnsi"/>
          <w:sz w:val="24"/>
          <w:szCs w:val="24"/>
        </w:rPr>
        <w:t>ν</w:t>
      </w:r>
      <w:r w:rsidRPr="006B16BD">
        <w:rPr>
          <w:rFonts w:eastAsia="Calibri" w:cstheme="minorHAnsi"/>
          <w:sz w:val="24"/>
          <w:szCs w:val="24"/>
        </w:rPr>
        <w:t xml:space="preserve"> ακτίνα (2) που περνάει από το οπτικό κέντρο του </w:t>
      </w:r>
      <w:r w:rsidR="00754B35">
        <w:rPr>
          <w:rFonts w:eastAsia="Calibri" w:cstheme="minorHAnsi"/>
          <w:sz w:val="24"/>
          <w:szCs w:val="24"/>
        </w:rPr>
        <w:t>φακού</w:t>
      </w:r>
      <w:r w:rsidRPr="006B16BD">
        <w:rPr>
          <w:rFonts w:eastAsia="Calibri" w:cstheme="minorHAnsi"/>
          <w:sz w:val="24"/>
          <w:szCs w:val="24"/>
        </w:rPr>
        <w:t>.</w:t>
      </w:r>
    </w:p>
    <w:p w:rsidR="00E45E6E" w:rsidRPr="00442B02" w:rsidRDefault="008B65F7" w:rsidP="000E4753">
      <w:pPr>
        <w:pStyle w:val="ListParagraph"/>
        <w:numPr>
          <w:ilvl w:val="0"/>
          <w:numId w:val="3"/>
        </w:numPr>
        <w:ind w:left="284" w:hanging="284"/>
        <w:jc w:val="both"/>
        <w:rPr>
          <w:rFonts w:cstheme="minorHAnsi"/>
          <w:sz w:val="24"/>
          <w:szCs w:val="24"/>
        </w:rPr>
      </w:pPr>
      <w:r w:rsidRPr="008B65F7">
        <w:rPr>
          <w:rFonts w:eastAsia="Calibri" w:cstheme="minorHAnsi"/>
          <w:sz w:val="24"/>
          <w:szCs w:val="24"/>
        </w:rPr>
        <w:t xml:space="preserve">Μετά την έξοδό τους από το </w:t>
      </w:r>
      <w:r>
        <w:rPr>
          <w:rFonts w:eastAsia="Calibri" w:cstheme="minorHAnsi"/>
          <w:sz w:val="24"/>
          <w:szCs w:val="24"/>
        </w:rPr>
        <w:t>φακό</w:t>
      </w:r>
      <w:r w:rsidRPr="008B65F7">
        <w:rPr>
          <w:rFonts w:eastAsia="Calibri" w:cstheme="minorHAnsi"/>
          <w:sz w:val="24"/>
          <w:szCs w:val="24"/>
        </w:rPr>
        <w:t xml:space="preserve">, οι 2 ακτίνες συναντώνται σε ένα σημείο που </w:t>
      </w:r>
      <w:r>
        <w:rPr>
          <w:rFonts w:eastAsia="Calibri" w:cstheme="minorHAnsi"/>
          <w:sz w:val="24"/>
          <w:szCs w:val="24"/>
        </w:rPr>
        <w:t xml:space="preserve">βρίσκεται </w:t>
      </w:r>
      <w:r w:rsidRPr="008B65F7">
        <w:rPr>
          <w:rFonts w:eastAsia="Calibri" w:cstheme="minorHAnsi"/>
          <w:sz w:val="24"/>
          <w:szCs w:val="24"/>
        </w:rPr>
        <w:t xml:space="preserve">σε </w:t>
      </w:r>
      <w:r>
        <w:rPr>
          <w:rFonts w:eastAsia="Calibri" w:cstheme="minorHAnsi"/>
          <w:sz w:val="24"/>
          <w:szCs w:val="24"/>
        </w:rPr>
        <w:t xml:space="preserve">οριζόντια </w:t>
      </w:r>
      <w:r w:rsidRPr="008B65F7">
        <w:rPr>
          <w:rFonts w:eastAsia="Calibri" w:cstheme="minorHAnsi"/>
          <w:sz w:val="24"/>
          <w:szCs w:val="24"/>
        </w:rPr>
        <w:t xml:space="preserve">απόσταση </w:t>
      </w:r>
      <w:r w:rsidRPr="008B65F7">
        <w:rPr>
          <w:rFonts w:eastAsia="Calibri" w:cstheme="minorHAnsi"/>
          <w:b/>
          <w:sz w:val="24"/>
          <w:szCs w:val="24"/>
          <w:lang w:val="en-US"/>
        </w:rPr>
        <w:t>x</w:t>
      </w:r>
      <w:r w:rsidRPr="008B65F7">
        <w:rPr>
          <w:rFonts w:ascii="Arial" w:eastAsia="Calibri" w:hAnsi="Arial" w:cs="Arial"/>
          <w:b/>
          <w:sz w:val="24"/>
          <w:szCs w:val="24"/>
        </w:rPr>
        <w:t>΄</w:t>
      </w:r>
      <w:r w:rsidRPr="008B65F7">
        <w:rPr>
          <w:rFonts w:eastAsia="Calibri" w:cstheme="minorHAnsi"/>
          <w:b/>
          <w:sz w:val="24"/>
          <w:szCs w:val="24"/>
        </w:rPr>
        <w:t xml:space="preserve"> </w:t>
      </w:r>
      <w:r w:rsidRPr="008B65F7">
        <w:rPr>
          <w:rFonts w:eastAsia="Calibri" w:cstheme="minorHAnsi"/>
          <w:sz w:val="24"/>
          <w:szCs w:val="24"/>
        </w:rPr>
        <w:t xml:space="preserve">από το οπτικό κέντρο του </w:t>
      </w:r>
      <w:r>
        <w:rPr>
          <w:rFonts w:eastAsia="Calibri" w:cstheme="minorHAnsi"/>
          <w:sz w:val="24"/>
          <w:szCs w:val="24"/>
        </w:rPr>
        <w:t>φακού</w:t>
      </w:r>
      <w:r w:rsidRPr="008B65F7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και </w:t>
      </w:r>
      <w:r w:rsidRPr="008B65F7">
        <w:rPr>
          <w:rFonts w:eastAsia="Calibri" w:cstheme="minorHAnsi"/>
          <w:sz w:val="24"/>
          <w:szCs w:val="24"/>
        </w:rPr>
        <w:t xml:space="preserve">αποτελεί το είδωλο του </w:t>
      </w:r>
      <w:r>
        <w:rPr>
          <w:rFonts w:eastAsia="Calibri" w:cstheme="minorHAnsi"/>
          <w:sz w:val="24"/>
          <w:szCs w:val="24"/>
        </w:rPr>
        <w:t xml:space="preserve">σημειακού </w:t>
      </w:r>
      <w:r w:rsidRPr="008B65F7">
        <w:rPr>
          <w:rFonts w:eastAsia="Calibri" w:cstheme="minorHAnsi"/>
          <w:sz w:val="24"/>
          <w:szCs w:val="24"/>
        </w:rPr>
        <w:t>φωτεινού αντικειμένου.</w:t>
      </w:r>
      <w:r w:rsidR="00E45E6E">
        <w:rPr>
          <w:rFonts w:eastAsia="Calibri" w:cstheme="minorHAnsi"/>
          <w:sz w:val="24"/>
          <w:szCs w:val="24"/>
        </w:rPr>
        <w:t xml:space="preserve"> </w:t>
      </w:r>
      <w:r w:rsidR="00E45E6E" w:rsidRPr="00442B02">
        <w:rPr>
          <w:rFonts w:cstheme="minorHAnsi"/>
          <w:sz w:val="24"/>
          <w:szCs w:val="24"/>
        </w:rPr>
        <w:t xml:space="preserve">Σημειώνεται η απόσταση </w:t>
      </w:r>
      <w:r w:rsidR="00E45E6E" w:rsidRPr="008B65F7">
        <w:rPr>
          <w:rFonts w:eastAsia="Calibri" w:cstheme="minorHAnsi"/>
          <w:b/>
          <w:sz w:val="24"/>
          <w:szCs w:val="24"/>
          <w:lang w:val="en-US"/>
        </w:rPr>
        <w:t>x</w:t>
      </w:r>
      <w:r w:rsidR="00E45E6E" w:rsidRPr="008B65F7">
        <w:rPr>
          <w:rFonts w:ascii="Arial" w:eastAsia="Calibri" w:hAnsi="Arial" w:cs="Arial"/>
          <w:b/>
          <w:sz w:val="24"/>
          <w:szCs w:val="24"/>
        </w:rPr>
        <w:t>΄</w:t>
      </w:r>
      <w:r w:rsidR="00E45E6E" w:rsidRPr="00442B02">
        <w:rPr>
          <w:rFonts w:cstheme="minorHAnsi"/>
          <w:sz w:val="24"/>
          <w:szCs w:val="24"/>
        </w:rPr>
        <w:t>.</w:t>
      </w:r>
    </w:p>
    <w:p w:rsidR="008B65F7" w:rsidRDefault="000E4753" w:rsidP="001B485D">
      <w:pPr>
        <w:pStyle w:val="ListParagraph"/>
        <w:numPr>
          <w:ilvl w:val="0"/>
          <w:numId w:val="3"/>
        </w:numPr>
        <w:ind w:left="284" w:hanging="284"/>
        <w:jc w:val="both"/>
        <w:rPr>
          <w:rFonts w:eastAsia="Calibri" w:cstheme="minorHAnsi"/>
          <w:sz w:val="24"/>
          <w:szCs w:val="24"/>
        </w:rPr>
      </w:pPr>
      <w:r w:rsidRPr="000E4753">
        <w:rPr>
          <w:rFonts w:eastAsia="Calibri" w:cstheme="minorHAnsi"/>
          <w:sz w:val="24"/>
          <w:szCs w:val="24"/>
          <w:lang w:val="en-US"/>
        </w:rPr>
        <w:lastRenderedPageBreak/>
        <w:t>M</w:t>
      </w:r>
      <w:r w:rsidRPr="000E4753">
        <w:rPr>
          <w:rFonts w:eastAsia="Calibri" w:cstheme="minorHAnsi"/>
          <w:sz w:val="24"/>
          <w:szCs w:val="24"/>
        </w:rPr>
        <w:t xml:space="preserve">εταβάλλετε επιλεκτικά την </w:t>
      </w:r>
      <w:r>
        <w:rPr>
          <w:rFonts w:eastAsia="Calibri" w:cstheme="minorHAnsi"/>
          <w:sz w:val="24"/>
          <w:szCs w:val="24"/>
        </w:rPr>
        <w:t xml:space="preserve">κατακόρυφη </w:t>
      </w:r>
      <w:r w:rsidRPr="000E4753">
        <w:rPr>
          <w:rFonts w:eastAsia="Calibri" w:cstheme="minorHAnsi"/>
          <w:sz w:val="24"/>
          <w:szCs w:val="24"/>
        </w:rPr>
        <w:t>απόσταση</w:t>
      </w:r>
      <w:r w:rsidR="00495444">
        <w:rPr>
          <w:rFonts w:eastAsia="Calibri" w:cstheme="minorHAnsi"/>
          <w:sz w:val="24"/>
          <w:szCs w:val="24"/>
        </w:rPr>
        <w:t xml:space="preserve"> </w:t>
      </w:r>
      <w:r w:rsidR="00495444">
        <w:rPr>
          <w:rFonts w:eastAsia="Calibri" w:cstheme="minorHAnsi"/>
          <w:sz w:val="24"/>
          <w:szCs w:val="24"/>
          <w:lang w:val="en-US"/>
        </w:rPr>
        <w:t>D</w:t>
      </w:r>
      <w:r>
        <w:rPr>
          <w:rFonts w:eastAsia="Calibri" w:cstheme="minorHAnsi"/>
          <w:sz w:val="24"/>
          <w:szCs w:val="24"/>
        </w:rPr>
        <w:t xml:space="preserve"> του αντικειμένου από 10</w:t>
      </w:r>
      <w:r w:rsidRPr="000E4753">
        <w:rPr>
          <w:rFonts w:eastAsia="Calibri" w:cstheme="minorHAnsi"/>
          <w:sz w:val="24"/>
          <w:szCs w:val="24"/>
        </w:rPr>
        <w:t>0</w:t>
      </w:r>
      <w:r>
        <w:rPr>
          <w:rFonts w:eastAsia="Calibri" w:cstheme="minorHAnsi"/>
          <w:sz w:val="24"/>
          <w:szCs w:val="24"/>
          <w:lang w:val="en-US"/>
        </w:rPr>
        <w:t>mm</w:t>
      </w:r>
      <w:r>
        <w:rPr>
          <w:rFonts w:eastAsia="Calibri" w:cstheme="minorHAnsi"/>
          <w:sz w:val="24"/>
          <w:szCs w:val="24"/>
        </w:rPr>
        <w:t xml:space="preserve"> ως 2</w:t>
      </w:r>
      <w:r w:rsidRPr="000E4753">
        <w:rPr>
          <w:rFonts w:eastAsia="Calibri" w:cstheme="minorHAnsi"/>
          <w:sz w:val="24"/>
          <w:szCs w:val="24"/>
        </w:rPr>
        <w:t>0</w:t>
      </w:r>
      <w:r>
        <w:rPr>
          <w:rFonts w:eastAsia="Calibri" w:cstheme="minorHAnsi"/>
          <w:sz w:val="24"/>
          <w:szCs w:val="24"/>
          <w:lang w:val="en-US"/>
        </w:rPr>
        <w:t>mm</w:t>
      </w:r>
      <w:r w:rsidRPr="000E4753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ανά 2</w:t>
      </w:r>
      <w:r w:rsidRPr="000E4753">
        <w:rPr>
          <w:rFonts w:eastAsia="Calibri" w:cstheme="minorHAnsi"/>
          <w:sz w:val="24"/>
          <w:szCs w:val="24"/>
        </w:rPr>
        <w:t>0</w:t>
      </w:r>
      <w:r>
        <w:rPr>
          <w:rFonts w:eastAsia="Calibri" w:cstheme="minorHAnsi"/>
          <w:sz w:val="24"/>
          <w:szCs w:val="24"/>
          <w:lang w:val="en-US"/>
        </w:rPr>
        <w:t>mm</w:t>
      </w:r>
      <w:r>
        <w:rPr>
          <w:rFonts w:eastAsia="Calibri" w:cstheme="minorHAnsi"/>
          <w:sz w:val="24"/>
          <w:szCs w:val="24"/>
        </w:rPr>
        <w:t xml:space="preserve"> </w:t>
      </w:r>
      <w:r w:rsidR="00BA36C8">
        <w:rPr>
          <w:rFonts w:eastAsia="Calibri" w:cstheme="minorHAnsi"/>
          <w:sz w:val="24"/>
          <w:szCs w:val="24"/>
        </w:rPr>
        <w:t>και</w:t>
      </w:r>
      <w:r w:rsidRPr="000E4753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μετρείστε</w:t>
      </w:r>
      <w:r w:rsidR="00BA36C8">
        <w:rPr>
          <w:rFonts w:eastAsia="Calibri" w:cstheme="minorHAnsi"/>
          <w:sz w:val="24"/>
          <w:szCs w:val="24"/>
        </w:rPr>
        <w:t xml:space="preserve"> κάθε φορά</w:t>
      </w:r>
      <w:r>
        <w:rPr>
          <w:rFonts w:eastAsia="Calibri" w:cstheme="minorHAnsi"/>
          <w:sz w:val="24"/>
          <w:szCs w:val="24"/>
        </w:rPr>
        <w:t xml:space="preserve"> </w:t>
      </w:r>
      <w:r w:rsidR="00BA36C8">
        <w:rPr>
          <w:rFonts w:eastAsia="Calibri" w:cstheme="minorHAnsi"/>
          <w:sz w:val="24"/>
          <w:szCs w:val="24"/>
        </w:rPr>
        <w:t xml:space="preserve">την απόσταση του ειδώλου του από το οπτικό κέντρο του φακού. Καταχωρείστε τις τιμές </w:t>
      </w:r>
      <w:r w:rsidR="00BA36C8" w:rsidRPr="008B65F7">
        <w:rPr>
          <w:rFonts w:eastAsia="Calibri" w:cstheme="minorHAnsi"/>
          <w:b/>
          <w:sz w:val="24"/>
          <w:szCs w:val="24"/>
          <w:lang w:val="en-US"/>
        </w:rPr>
        <w:t>x</w:t>
      </w:r>
      <w:r w:rsidR="00BA36C8" w:rsidRPr="008B65F7">
        <w:rPr>
          <w:rFonts w:ascii="Arial" w:eastAsia="Calibri" w:hAnsi="Arial" w:cs="Arial"/>
          <w:b/>
          <w:sz w:val="24"/>
          <w:szCs w:val="24"/>
        </w:rPr>
        <w:t>΄</w:t>
      </w:r>
      <w:r w:rsidR="00BA36C8">
        <w:rPr>
          <w:rFonts w:eastAsia="Calibri" w:cstheme="minorHAnsi"/>
          <w:sz w:val="24"/>
          <w:szCs w:val="24"/>
        </w:rPr>
        <w:t xml:space="preserve"> στην αντίστοιχη στήλη του πίνακα Ι.</w:t>
      </w:r>
    </w:p>
    <w:p w:rsidR="00BA36C8" w:rsidRDefault="00BA36C8" w:rsidP="001B485D">
      <w:pPr>
        <w:pStyle w:val="ListParagraph"/>
        <w:numPr>
          <w:ilvl w:val="0"/>
          <w:numId w:val="3"/>
        </w:numPr>
        <w:ind w:left="284" w:hanging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Από την απόσταση</w:t>
      </w:r>
      <w:r w:rsidRPr="00BA36C8">
        <w:rPr>
          <w:rFonts w:eastAsia="Calibri" w:cstheme="minorHAnsi"/>
          <w:sz w:val="24"/>
          <w:szCs w:val="24"/>
        </w:rPr>
        <w:t xml:space="preserve"> φακού </w:t>
      </w:r>
      <w:r>
        <w:rPr>
          <w:rFonts w:eastAsia="Calibri" w:cstheme="minorHAnsi"/>
          <w:sz w:val="24"/>
          <w:szCs w:val="24"/>
        </w:rPr>
        <w:t>–</w:t>
      </w:r>
      <w:r w:rsidRPr="00BA36C8">
        <w:rPr>
          <w:rFonts w:eastAsia="Calibri" w:cstheme="minorHAnsi"/>
          <w:sz w:val="24"/>
          <w:szCs w:val="24"/>
        </w:rPr>
        <w:t xml:space="preserve"> αντικειμένου</w:t>
      </w:r>
      <w:r>
        <w:rPr>
          <w:rFonts w:eastAsia="Calibri" w:cstheme="minorHAnsi"/>
          <w:sz w:val="24"/>
          <w:szCs w:val="24"/>
        </w:rPr>
        <w:t xml:space="preserve"> (</w:t>
      </w:r>
      <w:r w:rsidRPr="00BA36C8">
        <w:rPr>
          <w:rFonts w:eastAsia="Calibri" w:cstheme="minorHAnsi"/>
          <w:b/>
          <w:sz w:val="24"/>
          <w:szCs w:val="24"/>
          <w:lang w:val="en-US"/>
        </w:rPr>
        <w:t>x</w:t>
      </w:r>
      <w:r w:rsidRPr="00BA36C8">
        <w:rPr>
          <w:rFonts w:eastAsia="Calibri" w:cstheme="minorHAnsi"/>
          <w:b/>
          <w:sz w:val="24"/>
          <w:szCs w:val="24"/>
        </w:rPr>
        <w:t>=30</w:t>
      </w:r>
      <w:r w:rsidRPr="00BA36C8">
        <w:rPr>
          <w:rFonts w:eastAsia="Calibri" w:cstheme="minorHAnsi"/>
          <w:b/>
          <w:sz w:val="24"/>
          <w:szCs w:val="24"/>
          <w:lang w:val="en-US"/>
        </w:rPr>
        <w:t>cm</w:t>
      </w:r>
      <w:r w:rsidRPr="00BA36C8">
        <w:rPr>
          <w:rFonts w:eastAsia="Calibri" w:cstheme="minorHAnsi"/>
          <w:sz w:val="24"/>
          <w:szCs w:val="24"/>
        </w:rPr>
        <w:t xml:space="preserve">) και φακού </w:t>
      </w:r>
      <w:r>
        <w:rPr>
          <w:rFonts w:eastAsia="Calibri" w:cstheme="minorHAnsi"/>
          <w:sz w:val="24"/>
          <w:szCs w:val="24"/>
        </w:rPr>
        <w:t>–</w:t>
      </w:r>
      <w:r w:rsidRPr="00BA36C8">
        <w:rPr>
          <w:rFonts w:eastAsia="Calibri" w:cstheme="minorHAnsi"/>
          <w:sz w:val="24"/>
          <w:szCs w:val="24"/>
        </w:rPr>
        <w:t xml:space="preserve"> ειδώλου </w:t>
      </w:r>
      <w:r w:rsidRPr="008B65F7">
        <w:rPr>
          <w:rFonts w:eastAsia="Calibri" w:cstheme="minorHAnsi"/>
          <w:b/>
          <w:sz w:val="24"/>
          <w:szCs w:val="24"/>
          <w:lang w:val="en-US"/>
        </w:rPr>
        <w:t>x</w:t>
      </w:r>
      <w:r w:rsidRPr="008B65F7">
        <w:rPr>
          <w:rFonts w:ascii="Arial" w:eastAsia="Calibri" w:hAnsi="Arial" w:cs="Arial"/>
          <w:b/>
          <w:sz w:val="24"/>
          <w:szCs w:val="24"/>
        </w:rPr>
        <w:t>΄</w:t>
      </w:r>
      <w:r>
        <w:rPr>
          <w:rFonts w:eastAsia="Calibri" w:cstheme="minorHAnsi"/>
          <w:sz w:val="24"/>
          <w:szCs w:val="24"/>
        </w:rPr>
        <w:t xml:space="preserve"> </w:t>
      </w:r>
      <w:r w:rsidRPr="00BA36C8">
        <w:rPr>
          <w:rFonts w:eastAsia="Calibri" w:cstheme="minorHAnsi"/>
          <w:sz w:val="24"/>
          <w:szCs w:val="24"/>
        </w:rPr>
        <w:t>υπολογί</w:t>
      </w:r>
      <w:r>
        <w:rPr>
          <w:rFonts w:eastAsia="Calibri" w:cstheme="minorHAnsi"/>
          <w:sz w:val="24"/>
          <w:szCs w:val="24"/>
        </w:rPr>
        <w:t>στε</w:t>
      </w:r>
      <w:r w:rsidRPr="00BA36C8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τ</w:t>
      </w:r>
      <w:r w:rsidRPr="00BA36C8">
        <w:rPr>
          <w:rFonts w:eastAsia="Calibri" w:cstheme="minorHAnsi"/>
          <w:sz w:val="24"/>
          <w:szCs w:val="24"/>
        </w:rPr>
        <w:t>η</w:t>
      </w:r>
      <w:r>
        <w:rPr>
          <w:rFonts w:eastAsia="Calibri" w:cstheme="minorHAnsi"/>
          <w:sz w:val="24"/>
          <w:szCs w:val="24"/>
        </w:rPr>
        <w:t>ν</w:t>
      </w:r>
      <w:r w:rsidRPr="00BA36C8">
        <w:rPr>
          <w:rFonts w:eastAsia="Calibri" w:cstheme="minorHAnsi"/>
          <w:sz w:val="24"/>
          <w:szCs w:val="24"/>
        </w:rPr>
        <w:t xml:space="preserve"> ε-στιακή απόσταση f. Για κάθε ζεύγος τιμών x και </w:t>
      </w:r>
      <w:r w:rsidRPr="00BA36C8">
        <w:rPr>
          <w:rFonts w:eastAsia="Calibri" w:cstheme="minorHAnsi"/>
          <w:sz w:val="24"/>
          <w:szCs w:val="24"/>
          <w:lang w:val="en-US"/>
        </w:rPr>
        <w:t>x</w:t>
      </w:r>
      <w:r w:rsidRPr="00BA36C8">
        <w:rPr>
          <w:rFonts w:ascii="Arial" w:eastAsia="Calibri" w:hAnsi="Arial" w:cs="Arial"/>
          <w:sz w:val="24"/>
          <w:szCs w:val="24"/>
        </w:rPr>
        <w:t>΄</w:t>
      </w:r>
      <w:r>
        <w:rPr>
          <w:rFonts w:eastAsia="Calibri" w:cstheme="minorHAnsi"/>
          <w:sz w:val="24"/>
          <w:szCs w:val="24"/>
        </w:rPr>
        <w:t xml:space="preserve"> </w:t>
      </w:r>
      <w:r w:rsidRPr="00BA36C8">
        <w:rPr>
          <w:rFonts w:eastAsia="Calibri" w:cstheme="minorHAnsi"/>
          <w:sz w:val="24"/>
          <w:szCs w:val="24"/>
        </w:rPr>
        <w:t>καταχωρούνται τα αποτελέσματα στην αντίστοιχη στήλη του πίνακα Ι.</w:t>
      </w:r>
    </w:p>
    <w:p w:rsidR="00C74452" w:rsidRPr="008B65F7" w:rsidRDefault="00C74452" w:rsidP="00C74452">
      <w:pPr>
        <w:pStyle w:val="ListParagraph"/>
        <w:ind w:left="284"/>
        <w:jc w:val="both"/>
        <w:rPr>
          <w:rFonts w:eastAsia="Calibri" w:cstheme="minorHAnsi"/>
          <w:sz w:val="24"/>
          <w:szCs w:val="24"/>
        </w:rPr>
      </w:pPr>
    </w:p>
    <w:p w:rsidR="00EA5D09" w:rsidRPr="00BA36C8" w:rsidRDefault="00EA5D09" w:rsidP="00C74452">
      <w:pPr>
        <w:pStyle w:val="ListParagraph"/>
        <w:tabs>
          <w:tab w:val="center" w:pos="4988"/>
          <w:tab w:val="left" w:pos="6018"/>
        </w:tabs>
        <w:spacing w:after="120"/>
        <w:ind w:left="36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1F324E">
        <w:rPr>
          <w:rFonts w:ascii="Calibri" w:eastAsia="Calibri" w:hAnsi="Calibri" w:cs="Calibri"/>
          <w:b/>
          <w:sz w:val="24"/>
          <w:szCs w:val="24"/>
          <w:lang w:eastAsia="en-US"/>
        </w:rPr>
        <w:t>ΠΙΝΑΚΑΣ</w:t>
      </w:r>
      <w:r w:rsidRPr="00C7445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="00BA36C8">
        <w:rPr>
          <w:rFonts w:ascii="Calibri" w:eastAsia="Calibri" w:hAnsi="Calibri" w:cs="Calibri"/>
          <w:b/>
          <w:sz w:val="24"/>
          <w:szCs w:val="24"/>
          <w:lang w:eastAsia="en-US"/>
        </w:rPr>
        <w:t>Ι</w:t>
      </w:r>
      <w:r w:rsidR="00C7445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:  </w:t>
      </w:r>
      <w:r w:rsidR="00C74452" w:rsidRPr="00C74452">
        <w:rPr>
          <w:rFonts w:ascii="Calibri" w:eastAsia="Calibri" w:hAnsi="Calibri" w:cs="Calibri"/>
          <w:sz w:val="24"/>
          <w:szCs w:val="24"/>
          <w:lang w:eastAsia="en-US"/>
        </w:rPr>
        <w:t>πρόσπτωση ακτίνων</w:t>
      </w:r>
      <w:r w:rsidR="00717E65">
        <w:rPr>
          <w:rFonts w:ascii="Calibri" w:eastAsia="Calibri" w:hAnsi="Calibri" w:cs="Calibri"/>
          <w:sz w:val="24"/>
          <w:szCs w:val="24"/>
          <w:lang w:eastAsia="en-US"/>
        </w:rPr>
        <w:t xml:space="preserve"> στην</w:t>
      </w:r>
      <w:r w:rsidR="00C7445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επίπεδη </w:t>
      </w:r>
      <w:r w:rsidR="00C74452" w:rsidRPr="00717E65">
        <w:rPr>
          <w:rFonts w:ascii="Calibri" w:eastAsia="Calibri" w:hAnsi="Calibri" w:cs="Calibri"/>
          <w:sz w:val="24"/>
          <w:szCs w:val="24"/>
          <w:lang w:eastAsia="en-US"/>
        </w:rPr>
        <w:t>επιφάνεια</w:t>
      </w:r>
    </w:p>
    <w:tbl>
      <w:tblPr>
        <w:tblStyle w:val="TableGrid"/>
        <w:tblW w:w="0" w:type="auto"/>
        <w:jc w:val="center"/>
        <w:tblLook w:val="0120" w:firstRow="1" w:lastRow="0" w:firstColumn="0" w:lastColumn="1" w:noHBand="0" w:noVBand="0"/>
      </w:tblPr>
      <w:tblGrid>
        <w:gridCol w:w="551"/>
        <w:gridCol w:w="928"/>
        <w:gridCol w:w="956"/>
        <w:gridCol w:w="1081"/>
        <w:gridCol w:w="1331"/>
      </w:tblGrid>
      <w:tr w:rsidR="00BA36C8" w:rsidRPr="006B138C" w:rsidTr="006551B7">
        <w:trPr>
          <w:jc w:val="center"/>
        </w:trPr>
        <w:tc>
          <w:tcPr>
            <w:tcW w:w="551" w:type="dxa"/>
          </w:tcPr>
          <w:p w:rsidR="00BA36C8" w:rsidRPr="006551B7" w:rsidRDefault="006551B7" w:rsidP="000B539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α/α</w:t>
            </w:r>
          </w:p>
        </w:tc>
        <w:tc>
          <w:tcPr>
            <w:tcW w:w="928" w:type="dxa"/>
          </w:tcPr>
          <w:p w:rsidR="00BA36C8" w:rsidRPr="006B138C" w:rsidRDefault="00BA36C8" w:rsidP="000B539E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D</w:t>
            </w:r>
            <w:r w:rsidRPr="006B138C">
              <w:rPr>
                <w:rFonts w:eastAsiaTheme="minorHAnsi"/>
                <w:lang w:val="en-US" w:eastAsia="en-US"/>
              </w:rPr>
              <w:t xml:space="preserve"> (mm)</w:t>
            </w:r>
          </w:p>
        </w:tc>
        <w:tc>
          <w:tcPr>
            <w:tcW w:w="956" w:type="dxa"/>
          </w:tcPr>
          <w:p w:rsidR="00BA36C8" w:rsidRPr="006B138C" w:rsidRDefault="00BA36C8" w:rsidP="00BA36C8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x</w:t>
            </w:r>
            <w:r w:rsidRPr="006B138C">
              <w:rPr>
                <w:rFonts w:eastAsiaTheme="minorHAnsi"/>
                <w:lang w:val="en-US" w:eastAsia="en-US"/>
              </w:rPr>
              <w:t xml:space="preserve"> (</w:t>
            </w:r>
            <w:r>
              <w:rPr>
                <w:rFonts w:eastAsiaTheme="minorHAnsi"/>
                <w:lang w:val="en-US" w:eastAsia="en-US"/>
              </w:rPr>
              <w:t>c</w:t>
            </w:r>
            <w:r w:rsidRPr="006B138C">
              <w:rPr>
                <w:rFonts w:eastAsiaTheme="minorHAnsi"/>
                <w:lang w:val="en-US" w:eastAsia="en-US"/>
              </w:rPr>
              <w:t>m)</w:t>
            </w:r>
          </w:p>
        </w:tc>
        <w:tc>
          <w:tcPr>
            <w:tcW w:w="1081" w:type="dxa"/>
          </w:tcPr>
          <w:p w:rsidR="00BA36C8" w:rsidRPr="006B138C" w:rsidRDefault="00BA36C8" w:rsidP="00BA36C8">
            <w:pPr>
              <w:jc w:val="center"/>
              <w:rPr>
                <w:rFonts w:eastAsiaTheme="minorHAnsi"/>
                <w:lang w:val="en-US" w:eastAsia="en-US"/>
              </w:rPr>
            </w:pPr>
            <w:r w:rsidRPr="00BA36C8">
              <w:rPr>
                <w:rFonts w:eastAsia="Calibri" w:cstheme="minorHAnsi"/>
                <w:sz w:val="24"/>
                <w:szCs w:val="24"/>
                <w:lang w:val="en-US"/>
              </w:rPr>
              <w:t>x</w:t>
            </w:r>
            <w:r w:rsidRPr="00BA36C8">
              <w:rPr>
                <w:rFonts w:ascii="Arial" w:eastAsia="Calibri" w:hAnsi="Arial" w:cs="Arial"/>
                <w:sz w:val="24"/>
                <w:szCs w:val="24"/>
              </w:rPr>
              <w:t>΄</w:t>
            </w:r>
            <w:r w:rsidRPr="006B138C">
              <w:rPr>
                <w:rFonts w:eastAsiaTheme="minorHAnsi"/>
                <w:lang w:val="en-US" w:eastAsia="en-US"/>
              </w:rPr>
              <w:t xml:space="preserve"> (</w:t>
            </w:r>
            <w:r>
              <w:rPr>
                <w:rFonts w:eastAsiaTheme="minorHAnsi"/>
                <w:lang w:val="en-US" w:eastAsia="en-US"/>
              </w:rPr>
              <w:t>c</w:t>
            </w:r>
            <w:r w:rsidRPr="006B138C">
              <w:rPr>
                <w:rFonts w:eastAsiaTheme="minorHAnsi"/>
                <w:lang w:val="en-US" w:eastAsia="en-US"/>
              </w:rPr>
              <w:t>m)</w:t>
            </w:r>
          </w:p>
        </w:tc>
        <w:tc>
          <w:tcPr>
            <w:tcW w:w="1331" w:type="dxa"/>
          </w:tcPr>
          <w:p w:rsidR="00BA36C8" w:rsidRPr="006B138C" w:rsidRDefault="00BA36C8" w:rsidP="00BA36C8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f </w:t>
            </w:r>
            <w:r w:rsidRPr="006B138C">
              <w:rPr>
                <w:rFonts w:eastAsiaTheme="minorHAnsi"/>
                <w:lang w:val="en-US" w:eastAsia="en-US"/>
              </w:rPr>
              <w:t>(</w:t>
            </w:r>
            <w:r>
              <w:rPr>
                <w:rFonts w:eastAsiaTheme="minorHAnsi"/>
                <w:lang w:val="en-US" w:eastAsia="en-US"/>
              </w:rPr>
              <w:t>c</w:t>
            </w:r>
            <w:r w:rsidRPr="006B138C">
              <w:rPr>
                <w:rFonts w:eastAsiaTheme="minorHAnsi"/>
                <w:lang w:val="en-US" w:eastAsia="en-US"/>
              </w:rPr>
              <w:t>m)</w:t>
            </w:r>
          </w:p>
        </w:tc>
      </w:tr>
      <w:tr w:rsidR="00BA36C8" w:rsidRPr="006B138C" w:rsidTr="006551B7">
        <w:trPr>
          <w:jc w:val="center"/>
        </w:trPr>
        <w:tc>
          <w:tcPr>
            <w:tcW w:w="551" w:type="dxa"/>
          </w:tcPr>
          <w:p w:rsidR="00BA36C8" w:rsidRPr="006B138C" w:rsidRDefault="00BA36C8" w:rsidP="000B539E">
            <w:pPr>
              <w:jc w:val="center"/>
              <w:rPr>
                <w:rFonts w:eastAsiaTheme="minorHAnsi"/>
                <w:lang w:val="en-US" w:eastAsia="en-US"/>
              </w:rPr>
            </w:pPr>
            <w:r w:rsidRPr="006B138C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928" w:type="dxa"/>
          </w:tcPr>
          <w:p w:rsidR="00BA36C8" w:rsidRPr="006B138C" w:rsidRDefault="00BA36C8" w:rsidP="00BA36C8">
            <w:pPr>
              <w:rPr>
                <w:rFonts w:eastAsiaTheme="minorHAnsi"/>
                <w:lang w:val="en-US" w:eastAsia="en-US"/>
              </w:rPr>
            </w:pPr>
            <w:r w:rsidRPr="006B138C">
              <w:rPr>
                <w:rFonts w:eastAsiaTheme="minorHAnsi"/>
                <w:lang w:val="en-US" w:eastAsia="en-US"/>
              </w:rPr>
              <w:t>1</w:t>
            </w:r>
            <w:r>
              <w:rPr>
                <w:rFonts w:eastAsiaTheme="minorHAnsi"/>
                <w:lang w:val="en-US" w:eastAsia="en-US"/>
              </w:rPr>
              <w:t>0</w:t>
            </w:r>
            <w:r w:rsidRPr="006B138C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956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1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</w:tr>
      <w:tr w:rsidR="00BA36C8" w:rsidRPr="006B138C" w:rsidTr="006551B7">
        <w:trPr>
          <w:jc w:val="center"/>
        </w:trPr>
        <w:tc>
          <w:tcPr>
            <w:tcW w:w="551" w:type="dxa"/>
          </w:tcPr>
          <w:p w:rsidR="00BA36C8" w:rsidRPr="006B138C" w:rsidRDefault="00BA36C8" w:rsidP="000B539E">
            <w:pPr>
              <w:jc w:val="center"/>
              <w:rPr>
                <w:rFonts w:eastAsiaTheme="minorHAnsi"/>
                <w:lang w:val="en-US" w:eastAsia="en-US"/>
              </w:rPr>
            </w:pPr>
            <w:r w:rsidRPr="006B138C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928" w:type="dxa"/>
          </w:tcPr>
          <w:p w:rsidR="00BA36C8" w:rsidRPr="006B138C" w:rsidRDefault="00BA36C8" w:rsidP="000B539E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8</w:t>
            </w:r>
            <w:r w:rsidRPr="006B138C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956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1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</w:tr>
      <w:tr w:rsidR="00BA36C8" w:rsidRPr="006B138C" w:rsidTr="006551B7">
        <w:trPr>
          <w:jc w:val="center"/>
        </w:trPr>
        <w:tc>
          <w:tcPr>
            <w:tcW w:w="551" w:type="dxa"/>
          </w:tcPr>
          <w:p w:rsidR="00BA36C8" w:rsidRPr="006B138C" w:rsidRDefault="00BA36C8" w:rsidP="000B539E">
            <w:pPr>
              <w:jc w:val="center"/>
              <w:rPr>
                <w:rFonts w:eastAsiaTheme="minorHAnsi"/>
                <w:lang w:val="en-US" w:eastAsia="en-US"/>
              </w:rPr>
            </w:pPr>
            <w:r w:rsidRPr="006B138C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928" w:type="dxa"/>
          </w:tcPr>
          <w:p w:rsidR="00BA36C8" w:rsidRPr="006B138C" w:rsidRDefault="00BA36C8" w:rsidP="000B539E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6</w:t>
            </w:r>
            <w:r w:rsidRPr="006B138C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956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1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</w:tr>
      <w:tr w:rsidR="00BA36C8" w:rsidRPr="006B138C" w:rsidTr="006551B7">
        <w:trPr>
          <w:jc w:val="center"/>
        </w:trPr>
        <w:tc>
          <w:tcPr>
            <w:tcW w:w="551" w:type="dxa"/>
          </w:tcPr>
          <w:p w:rsidR="00BA36C8" w:rsidRPr="006B138C" w:rsidRDefault="00BA36C8" w:rsidP="000B539E">
            <w:pPr>
              <w:jc w:val="center"/>
              <w:rPr>
                <w:rFonts w:eastAsiaTheme="minorHAnsi"/>
                <w:lang w:val="en-US" w:eastAsia="en-US"/>
              </w:rPr>
            </w:pPr>
            <w:r w:rsidRPr="006B138C">
              <w:rPr>
                <w:rFonts w:eastAsiaTheme="minorHAnsi"/>
                <w:lang w:val="en-US" w:eastAsia="en-US"/>
              </w:rPr>
              <w:t>4</w:t>
            </w:r>
          </w:p>
        </w:tc>
        <w:tc>
          <w:tcPr>
            <w:tcW w:w="928" w:type="dxa"/>
          </w:tcPr>
          <w:p w:rsidR="00BA36C8" w:rsidRPr="006B138C" w:rsidRDefault="00BA36C8" w:rsidP="000B539E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  <w:r w:rsidRPr="006B138C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956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1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</w:tr>
      <w:tr w:rsidR="00BA36C8" w:rsidRPr="006B138C" w:rsidTr="006551B7">
        <w:trPr>
          <w:jc w:val="center"/>
        </w:trPr>
        <w:tc>
          <w:tcPr>
            <w:tcW w:w="551" w:type="dxa"/>
          </w:tcPr>
          <w:p w:rsidR="00BA36C8" w:rsidRPr="006B138C" w:rsidRDefault="00BA36C8" w:rsidP="000B539E">
            <w:pPr>
              <w:jc w:val="center"/>
              <w:rPr>
                <w:rFonts w:eastAsiaTheme="minorHAnsi"/>
                <w:lang w:val="en-US" w:eastAsia="en-US"/>
              </w:rPr>
            </w:pPr>
            <w:r w:rsidRPr="006B138C">
              <w:rPr>
                <w:rFonts w:eastAsiaTheme="minorHAnsi"/>
                <w:lang w:val="en-US" w:eastAsia="en-US"/>
              </w:rPr>
              <w:t>5</w:t>
            </w:r>
          </w:p>
        </w:tc>
        <w:tc>
          <w:tcPr>
            <w:tcW w:w="928" w:type="dxa"/>
          </w:tcPr>
          <w:p w:rsidR="00BA36C8" w:rsidRPr="006B138C" w:rsidRDefault="00BA36C8" w:rsidP="000B539E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  <w:r w:rsidRPr="006B138C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956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1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</w:tcPr>
          <w:p w:rsidR="00BA36C8" w:rsidRPr="006B138C" w:rsidRDefault="00BA36C8" w:rsidP="000B539E">
            <w:pPr>
              <w:rPr>
                <w:rFonts w:eastAsiaTheme="minorHAnsi"/>
                <w:lang w:eastAsia="en-US"/>
              </w:rPr>
            </w:pPr>
          </w:p>
        </w:tc>
      </w:tr>
    </w:tbl>
    <w:p w:rsidR="00EA5D09" w:rsidRPr="00EA5D09" w:rsidRDefault="00EA5D09" w:rsidP="006551B7">
      <w:pPr>
        <w:pStyle w:val="ListParagraph"/>
        <w:ind w:left="284"/>
        <w:jc w:val="both"/>
        <w:rPr>
          <w:rFonts w:eastAsiaTheme="minorHAnsi"/>
          <w:sz w:val="24"/>
          <w:szCs w:val="24"/>
          <w:lang w:eastAsia="en-US"/>
        </w:rPr>
      </w:pPr>
    </w:p>
    <w:p w:rsidR="00495444" w:rsidRPr="008B65F7" w:rsidRDefault="00EA5D09" w:rsidP="00495444">
      <w:pPr>
        <w:pStyle w:val="ListParagraph"/>
        <w:numPr>
          <w:ilvl w:val="0"/>
          <w:numId w:val="3"/>
        </w:numPr>
        <w:ind w:left="284" w:hanging="284"/>
        <w:jc w:val="both"/>
        <w:rPr>
          <w:rFonts w:eastAsia="Calibri" w:cstheme="minorHAnsi"/>
          <w:sz w:val="24"/>
          <w:szCs w:val="24"/>
        </w:rPr>
      </w:pPr>
      <w:r>
        <w:t xml:space="preserve">Αναστρέφεται ο φακός έτσι ώστε τώρα οι ακτίνες να προσπίπτουν επί της κυρτής επιφάνειας και επαναλαμβάνονται οι εργασίες </w:t>
      </w:r>
      <w:r w:rsidR="006551B7">
        <w:t>4</w:t>
      </w:r>
      <w:r>
        <w:t xml:space="preserve"> και </w:t>
      </w:r>
      <w:r w:rsidR="006551B7">
        <w:t>5</w:t>
      </w:r>
      <w:r>
        <w:t>. Τα αποτελέσματα καταγράφονται στον πίνακα ΙΙ που ακολουθεί.</w:t>
      </w:r>
      <w:r w:rsidR="00495444" w:rsidRPr="00495444">
        <w:rPr>
          <w:rFonts w:eastAsia="Calibri" w:cstheme="minorHAnsi"/>
          <w:sz w:val="24"/>
          <w:szCs w:val="24"/>
        </w:rPr>
        <w:t xml:space="preserve"> </w:t>
      </w:r>
    </w:p>
    <w:p w:rsidR="00717E65" w:rsidRPr="00BA36C8" w:rsidRDefault="00717E65" w:rsidP="00717E65">
      <w:pPr>
        <w:pStyle w:val="ListParagraph"/>
        <w:tabs>
          <w:tab w:val="center" w:pos="4988"/>
          <w:tab w:val="left" w:pos="6018"/>
        </w:tabs>
        <w:spacing w:after="120"/>
        <w:ind w:left="36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1F324E">
        <w:rPr>
          <w:rFonts w:ascii="Calibri" w:eastAsia="Calibri" w:hAnsi="Calibri" w:cs="Calibri"/>
          <w:b/>
          <w:sz w:val="24"/>
          <w:szCs w:val="24"/>
          <w:lang w:eastAsia="en-US"/>
        </w:rPr>
        <w:t>ΠΙΝΑΚΑΣ</w:t>
      </w:r>
      <w:r w:rsidRPr="00C74452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lang w:val="en-US" w:eastAsia="en-US"/>
        </w:rPr>
        <w:t>I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Ι :  </w:t>
      </w:r>
      <w:r w:rsidRPr="00C74452">
        <w:rPr>
          <w:rFonts w:ascii="Calibri" w:eastAsia="Calibri" w:hAnsi="Calibri" w:cs="Calibri"/>
          <w:sz w:val="24"/>
          <w:szCs w:val="24"/>
          <w:lang w:eastAsia="en-US"/>
        </w:rPr>
        <w:t>πρόσπτωση ακτίνων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σην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κυρτή </w:t>
      </w:r>
      <w:r w:rsidRPr="00717E65">
        <w:rPr>
          <w:rFonts w:ascii="Calibri" w:eastAsia="Calibri" w:hAnsi="Calibri" w:cs="Calibri"/>
          <w:sz w:val="24"/>
          <w:szCs w:val="24"/>
          <w:lang w:eastAsia="en-US"/>
        </w:rPr>
        <w:t>επιφάνεια</w:t>
      </w:r>
    </w:p>
    <w:tbl>
      <w:tblPr>
        <w:tblStyle w:val="TableGrid"/>
        <w:tblW w:w="0" w:type="auto"/>
        <w:jc w:val="center"/>
        <w:tblLook w:val="0120" w:firstRow="1" w:lastRow="0" w:firstColumn="0" w:lastColumn="1" w:noHBand="0" w:noVBand="0"/>
      </w:tblPr>
      <w:tblGrid>
        <w:gridCol w:w="551"/>
        <w:gridCol w:w="928"/>
        <w:gridCol w:w="956"/>
        <w:gridCol w:w="1081"/>
        <w:gridCol w:w="1331"/>
      </w:tblGrid>
      <w:tr w:rsidR="00495444" w:rsidRPr="006B138C" w:rsidTr="000B539E">
        <w:trPr>
          <w:jc w:val="center"/>
        </w:trPr>
        <w:tc>
          <w:tcPr>
            <w:tcW w:w="551" w:type="dxa"/>
          </w:tcPr>
          <w:p w:rsidR="00495444" w:rsidRPr="006551B7" w:rsidRDefault="00495444" w:rsidP="000B539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α/α</w:t>
            </w:r>
          </w:p>
        </w:tc>
        <w:tc>
          <w:tcPr>
            <w:tcW w:w="928" w:type="dxa"/>
          </w:tcPr>
          <w:p w:rsidR="00495444" w:rsidRPr="006B138C" w:rsidRDefault="00495444" w:rsidP="000B539E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D</w:t>
            </w:r>
            <w:r w:rsidRPr="006B138C">
              <w:rPr>
                <w:rFonts w:eastAsiaTheme="minorHAnsi"/>
                <w:lang w:val="en-US" w:eastAsia="en-US"/>
              </w:rPr>
              <w:t xml:space="preserve"> (mm)</w:t>
            </w:r>
          </w:p>
        </w:tc>
        <w:tc>
          <w:tcPr>
            <w:tcW w:w="956" w:type="dxa"/>
          </w:tcPr>
          <w:p w:rsidR="00495444" w:rsidRPr="006B138C" w:rsidRDefault="00495444" w:rsidP="000B539E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x</w:t>
            </w:r>
            <w:r w:rsidRPr="006B138C">
              <w:rPr>
                <w:rFonts w:eastAsiaTheme="minorHAnsi"/>
                <w:lang w:val="en-US" w:eastAsia="en-US"/>
              </w:rPr>
              <w:t xml:space="preserve"> (</w:t>
            </w:r>
            <w:r>
              <w:rPr>
                <w:rFonts w:eastAsiaTheme="minorHAnsi"/>
                <w:lang w:val="en-US" w:eastAsia="en-US"/>
              </w:rPr>
              <w:t>c</w:t>
            </w:r>
            <w:r w:rsidRPr="006B138C">
              <w:rPr>
                <w:rFonts w:eastAsiaTheme="minorHAnsi"/>
                <w:lang w:val="en-US" w:eastAsia="en-US"/>
              </w:rPr>
              <w:t>m)</w:t>
            </w:r>
          </w:p>
        </w:tc>
        <w:tc>
          <w:tcPr>
            <w:tcW w:w="1081" w:type="dxa"/>
          </w:tcPr>
          <w:p w:rsidR="00495444" w:rsidRPr="006B138C" w:rsidRDefault="00495444" w:rsidP="000B539E">
            <w:pPr>
              <w:jc w:val="center"/>
              <w:rPr>
                <w:rFonts w:eastAsiaTheme="minorHAnsi"/>
                <w:lang w:val="en-US" w:eastAsia="en-US"/>
              </w:rPr>
            </w:pPr>
            <w:r w:rsidRPr="00BA36C8">
              <w:rPr>
                <w:rFonts w:eastAsia="Calibri" w:cstheme="minorHAnsi"/>
                <w:sz w:val="24"/>
                <w:szCs w:val="24"/>
                <w:lang w:val="en-US"/>
              </w:rPr>
              <w:t>x</w:t>
            </w:r>
            <w:r w:rsidRPr="00BA36C8">
              <w:rPr>
                <w:rFonts w:ascii="Arial" w:eastAsia="Calibri" w:hAnsi="Arial" w:cs="Arial"/>
                <w:sz w:val="24"/>
                <w:szCs w:val="24"/>
              </w:rPr>
              <w:t>΄</w:t>
            </w:r>
            <w:r w:rsidRPr="006B138C">
              <w:rPr>
                <w:rFonts w:eastAsiaTheme="minorHAnsi"/>
                <w:lang w:val="en-US" w:eastAsia="en-US"/>
              </w:rPr>
              <w:t xml:space="preserve"> (</w:t>
            </w:r>
            <w:r>
              <w:rPr>
                <w:rFonts w:eastAsiaTheme="minorHAnsi"/>
                <w:lang w:val="en-US" w:eastAsia="en-US"/>
              </w:rPr>
              <w:t>c</w:t>
            </w:r>
            <w:r w:rsidRPr="006B138C">
              <w:rPr>
                <w:rFonts w:eastAsiaTheme="minorHAnsi"/>
                <w:lang w:val="en-US" w:eastAsia="en-US"/>
              </w:rPr>
              <w:t>m)</w:t>
            </w:r>
          </w:p>
        </w:tc>
        <w:tc>
          <w:tcPr>
            <w:tcW w:w="1331" w:type="dxa"/>
          </w:tcPr>
          <w:p w:rsidR="00495444" w:rsidRPr="006B138C" w:rsidRDefault="00495444" w:rsidP="000B539E">
            <w:pPr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 xml:space="preserve">f </w:t>
            </w:r>
            <w:r w:rsidRPr="006B138C">
              <w:rPr>
                <w:rFonts w:eastAsiaTheme="minorHAnsi"/>
                <w:lang w:val="en-US" w:eastAsia="en-US"/>
              </w:rPr>
              <w:t>(</w:t>
            </w:r>
            <w:r>
              <w:rPr>
                <w:rFonts w:eastAsiaTheme="minorHAnsi"/>
                <w:lang w:val="en-US" w:eastAsia="en-US"/>
              </w:rPr>
              <w:t>c</w:t>
            </w:r>
            <w:r w:rsidRPr="006B138C">
              <w:rPr>
                <w:rFonts w:eastAsiaTheme="minorHAnsi"/>
                <w:lang w:val="en-US" w:eastAsia="en-US"/>
              </w:rPr>
              <w:t>m)</w:t>
            </w:r>
          </w:p>
        </w:tc>
      </w:tr>
      <w:tr w:rsidR="00495444" w:rsidRPr="006B138C" w:rsidTr="000B539E">
        <w:trPr>
          <w:jc w:val="center"/>
        </w:trPr>
        <w:tc>
          <w:tcPr>
            <w:tcW w:w="551" w:type="dxa"/>
          </w:tcPr>
          <w:p w:rsidR="00495444" w:rsidRPr="006B138C" w:rsidRDefault="00495444" w:rsidP="000B539E">
            <w:pPr>
              <w:jc w:val="center"/>
              <w:rPr>
                <w:rFonts w:eastAsiaTheme="minorHAnsi"/>
                <w:lang w:val="en-US" w:eastAsia="en-US"/>
              </w:rPr>
            </w:pPr>
            <w:r w:rsidRPr="006B138C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928" w:type="dxa"/>
          </w:tcPr>
          <w:p w:rsidR="00495444" w:rsidRPr="006B138C" w:rsidRDefault="00495444" w:rsidP="000B539E">
            <w:pPr>
              <w:rPr>
                <w:rFonts w:eastAsiaTheme="minorHAnsi"/>
                <w:lang w:val="en-US" w:eastAsia="en-US"/>
              </w:rPr>
            </w:pPr>
            <w:r w:rsidRPr="006B138C">
              <w:rPr>
                <w:rFonts w:eastAsiaTheme="minorHAnsi"/>
                <w:lang w:val="en-US" w:eastAsia="en-US"/>
              </w:rPr>
              <w:t>1</w:t>
            </w:r>
            <w:r>
              <w:rPr>
                <w:rFonts w:eastAsiaTheme="minorHAnsi"/>
                <w:lang w:val="en-US" w:eastAsia="en-US"/>
              </w:rPr>
              <w:t>0</w:t>
            </w:r>
            <w:r w:rsidRPr="006B138C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956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1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</w:tr>
      <w:tr w:rsidR="00495444" w:rsidRPr="006B138C" w:rsidTr="000B539E">
        <w:trPr>
          <w:jc w:val="center"/>
        </w:trPr>
        <w:tc>
          <w:tcPr>
            <w:tcW w:w="551" w:type="dxa"/>
          </w:tcPr>
          <w:p w:rsidR="00495444" w:rsidRPr="006B138C" w:rsidRDefault="00495444" w:rsidP="000B539E">
            <w:pPr>
              <w:jc w:val="center"/>
              <w:rPr>
                <w:rFonts w:eastAsiaTheme="minorHAnsi"/>
                <w:lang w:val="en-US" w:eastAsia="en-US"/>
              </w:rPr>
            </w:pPr>
            <w:r w:rsidRPr="006B138C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928" w:type="dxa"/>
          </w:tcPr>
          <w:p w:rsidR="00495444" w:rsidRPr="006B138C" w:rsidRDefault="00495444" w:rsidP="000B539E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8</w:t>
            </w:r>
            <w:r w:rsidRPr="006B138C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956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1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</w:tr>
      <w:tr w:rsidR="00495444" w:rsidRPr="006B138C" w:rsidTr="000B539E">
        <w:trPr>
          <w:jc w:val="center"/>
        </w:trPr>
        <w:tc>
          <w:tcPr>
            <w:tcW w:w="551" w:type="dxa"/>
          </w:tcPr>
          <w:p w:rsidR="00495444" w:rsidRPr="006B138C" w:rsidRDefault="00495444" w:rsidP="000B539E">
            <w:pPr>
              <w:jc w:val="center"/>
              <w:rPr>
                <w:rFonts w:eastAsiaTheme="minorHAnsi"/>
                <w:lang w:val="en-US" w:eastAsia="en-US"/>
              </w:rPr>
            </w:pPr>
            <w:r w:rsidRPr="006B138C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928" w:type="dxa"/>
          </w:tcPr>
          <w:p w:rsidR="00495444" w:rsidRPr="006B138C" w:rsidRDefault="00495444" w:rsidP="000B539E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6</w:t>
            </w:r>
            <w:r w:rsidRPr="006B138C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956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1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</w:tr>
      <w:tr w:rsidR="00495444" w:rsidRPr="006B138C" w:rsidTr="000B539E">
        <w:trPr>
          <w:jc w:val="center"/>
        </w:trPr>
        <w:tc>
          <w:tcPr>
            <w:tcW w:w="551" w:type="dxa"/>
          </w:tcPr>
          <w:p w:rsidR="00495444" w:rsidRPr="006B138C" w:rsidRDefault="00495444" w:rsidP="000B539E">
            <w:pPr>
              <w:jc w:val="center"/>
              <w:rPr>
                <w:rFonts w:eastAsiaTheme="minorHAnsi"/>
                <w:lang w:val="en-US" w:eastAsia="en-US"/>
              </w:rPr>
            </w:pPr>
            <w:r w:rsidRPr="006B138C">
              <w:rPr>
                <w:rFonts w:eastAsiaTheme="minorHAnsi"/>
                <w:lang w:val="en-US" w:eastAsia="en-US"/>
              </w:rPr>
              <w:t>4</w:t>
            </w:r>
          </w:p>
        </w:tc>
        <w:tc>
          <w:tcPr>
            <w:tcW w:w="928" w:type="dxa"/>
          </w:tcPr>
          <w:p w:rsidR="00495444" w:rsidRPr="006B138C" w:rsidRDefault="00495444" w:rsidP="000B539E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</w:t>
            </w:r>
            <w:r w:rsidRPr="006B138C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956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1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</w:tr>
      <w:tr w:rsidR="00495444" w:rsidRPr="006B138C" w:rsidTr="000B539E">
        <w:trPr>
          <w:jc w:val="center"/>
        </w:trPr>
        <w:tc>
          <w:tcPr>
            <w:tcW w:w="551" w:type="dxa"/>
          </w:tcPr>
          <w:p w:rsidR="00495444" w:rsidRPr="006B138C" w:rsidRDefault="00495444" w:rsidP="000B539E">
            <w:pPr>
              <w:jc w:val="center"/>
              <w:rPr>
                <w:rFonts w:eastAsiaTheme="minorHAnsi"/>
                <w:lang w:val="en-US" w:eastAsia="en-US"/>
              </w:rPr>
            </w:pPr>
            <w:r w:rsidRPr="006B138C">
              <w:rPr>
                <w:rFonts w:eastAsiaTheme="minorHAnsi"/>
                <w:lang w:val="en-US" w:eastAsia="en-US"/>
              </w:rPr>
              <w:t>5</w:t>
            </w:r>
          </w:p>
        </w:tc>
        <w:tc>
          <w:tcPr>
            <w:tcW w:w="928" w:type="dxa"/>
          </w:tcPr>
          <w:p w:rsidR="00495444" w:rsidRPr="006B138C" w:rsidRDefault="00495444" w:rsidP="000B539E">
            <w:pPr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</w:t>
            </w:r>
            <w:r w:rsidRPr="006B138C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956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081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31" w:type="dxa"/>
          </w:tcPr>
          <w:p w:rsidR="00495444" w:rsidRPr="006B138C" w:rsidRDefault="00495444" w:rsidP="000B539E">
            <w:pPr>
              <w:rPr>
                <w:rFonts w:eastAsiaTheme="minorHAnsi"/>
                <w:lang w:eastAsia="en-US"/>
              </w:rPr>
            </w:pPr>
          </w:p>
        </w:tc>
      </w:tr>
    </w:tbl>
    <w:p w:rsidR="00495444" w:rsidRPr="00EA5D09" w:rsidRDefault="00495444" w:rsidP="00495444">
      <w:pPr>
        <w:pStyle w:val="ListParagraph"/>
        <w:ind w:left="284"/>
        <w:jc w:val="both"/>
        <w:rPr>
          <w:rFonts w:eastAsiaTheme="minorHAnsi"/>
          <w:sz w:val="24"/>
          <w:szCs w:val="24"/>
          <w:lang w:eastAsia="en-US"/>
        </w:rPr>
      </w:pPr>
    </w:p>
    <w:p w:rsidR="006551B7" w:rsidRPr="00495444" w:rsidRDefault="006551B7" w:rsidP="00EA5D09">
      <w:pPr>
        <w:pStyle w:val="ListParagraph"/>
        <w:numPr>
          <w:ilvl w:val="0"/>
          <w:numId w:val="3"/>
        </w:numPr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t xml:space="preserve">Αποδίδεται γραφικά η σχέση f – D για τις δύο περιπτώσεις στο ίδιο διάγραμμα. Η </w:t>
      </w:r>
      <w:r w:rsidR="00495444">
        <w:t>απόσταση</w:t>
      </w:r>
      <w:r>
        <w:t xml:space="preserve"> D να αντιστοιχεί στον οριζόντιο άξονα και η υπολογισμένη τιμή του f στον κατακόρυφο.</w:t>
      </w:r>
    </w:p>
    <w:p w:rsidR="00495444" w:rsidRPr="00EA5D09" w:rsidRDefault="00495444" w:rsidP="00EA5D09">
      <w:pPr>
        <w:pStyle w:val="ListParagraph"/>
        <w:numPr>
          <w:ilvl w:val="0"/>
          <w:numId w:val="3"/>
        </w:numPr>
        <w:ind w:left="284" w:hanging="284"/>
        <w:jc w:val="both"/>
        <w:rPr>
          <w:rFonts w:eastAsiaTheme="minorHAnsi"/>
          <w:sz w:val="24"/>
          <w:szCs w:val="24"/>
          <w:lang w:eastAsia="en-US"/>
        </w:rPr>
      </w:pPr>
      <w:r>
        <w:t>Συγκρίνονται οι δύο πειραματικές καμπύλες και δικαιολογούνται οι όποιες διαφορές τους.</w:t>
      </w:r>
    </w:p>
    <w:p w:rsidR="00EA5D09" w:rsidRDefault="00EA5D09" w:rsidP="00EA5D09">
      <w:pPr>
        <w:jc w:val="both"/>
      </w:pPr>
    </w:p>
    <w:p w:rsidR="00B3158B" w:rsidRDefault="00B3158B" w:rsidP="00500810">
      <w:pPr>
        <w:ind w:hanging="360"/>
        <w:rPr>
          <w:b/>
          <w:sz w:val="28"/>
          <w:szCs w:val="28"/>
        </w:rPr>
      </w:pPr>
      <w:r w:rsidRPr="00B3158B">
        <w:rPr>
          <w:b/>
          <w:color w:val="0070C0"/>
          <w:sz w:val="28"/>
          <w:szCs w:val="28"/>
        </w:rPr>
        <w:lastRenderedPageBreak/>
        <w:t>ΑΠΟΤΕΛΕΣΜΑΤΑ</w:t>
      </w:r>
    </w:p>
    <w:p w:rsidR="00B3158B" w:rsidRDefault="00B3158B" w:rsidP="00500810">
      <w:pPr>
        <w:ind w:hanging="360"/>
        <w:rPr>
          <w:b/>
          <w:sz w:val="28"/>
          <w:szCs w:val="28"/>
        </w:rPr>
      </w:pPr>
    </w:p>
    <w:p w:rsidR="00FE18CF" w:rsidRDefault="00FE18CF" w:rsidP="00500810">
      <w:pPr>
        <w:ind w:hanging="360"/>
        <w:rPr>
          <w:b/>
          <w:sz w:val="28"/>
          <w:szCs w:val="28"/>
        </w:rPr>
      </w:pPr>
    </w:p>
    <w:p w:rsidR="00FE18CF" w:rsidRDefault="00FE18CF" w:rsidP="00500810">
      <w:pPr>
        <w:ind w:hanging="360"/>
        <w:rPr>
          <w:b/>
          <w:sz w:val="28"/>
          <w:szCs w:val="28"/>
        </w:rPr>
      </w:pPr>
    </w:p>
    <w:p w:rsidR="00FE18CF" w:rsidRDefault="00FE18CF" w:rsidP="00500810">
      <w:pPr>
        <w:ind w:hanging="360"/>
        <w:rPr>
          <w:b/>
          <w:sz w:val="28"/>
          <w:szCs w:val="28"/>
        </w:rPr>
      </w:pPr>
    </w:p>
    <w:p w:rsidR="00B3158B" w:rsidRDefault="00B3158B" w:rsidP="00500810">
      <w:pPr>
        <w:ind w:hanging="360"/>
        <w:rPr>
          <w:b/>
          <w:sz w:val="28"/>
          <w:szCs w:val="28"/>
        </w:rPr>
      </w:pPr>
      <w:r w:rsidRPr="00B3158B">
        <w:rPr>
          <w:b/>
          <w:color w:val="0070C0"/>
          <w:sz w:val="28"/>
          <w:szCs w:val="28"/>
        </w:rPr>
        <w:t>ΣΥΜΠΕΡΑΣΜΑΤΑ</w:t>
      </w:r>
    </w:p>
    <w:p w:rsidR="00B3158B" w:rsidRDefault="00B3158B" w:rsidP="00500810">
      <w:pPr>
        <w:ind w:hanging="360"/>
        <w:rPr>
          <w:b/>
          <w:sz w:val="28"/>
          <w:szCs w:val="28"/>
        </w:rPr>
      </w:pPr>
    </w:p>
    <w:p w:rsidR="00FE18CF" w:rsidRDefault="00FE18CF" w:rsidP="00500810">
      <w:pPr>
        <w:ind w:hanging="360"/>
        <w:rPr>
          <w:b/>
          <w:sz w:val="28"/>
          <w:szCs w:val="28"/>
        </w:rPr>
      </w:pPr>
    </w:p>
    <w:p w:rsidR="00B3158B" w:rsidRPr="00EA5D09" w:rsidRDefault="00B3158B" w:rsidP="00500810">
      <w:pPr>
        <w:ind w:hanging="360"/>
        <w:rPr>
          <w:b/>
          <w:color w:val="0070C0"/>
          <w:sz w:val="28"/>
          <w:szCs w:val="28"/>
        </w:rPr>
      </w:pPr>
      <w:r w:rsidRPr="00B3158B">
        <w:rPr>
          <w:b/>
          <w:color w:val="0070C0"/>
          <w:sz w:val="28"/>
          <w:szCs w:val="28"/>
        </w:rPr>
        <w:t>ΕΡΩΤΗΣΕΙΣ ΚΑΤΑΝΟΗΣΗΣ</w:t>
      </w:r>
    </w:p>
    <w:p w:rsidR="006E1FE6" w:rsidRDefault="00E625B4" w:rsidP="00AB23B6">
      <w:pPr>
        <w:jc w:val="both"/>
        <w:rPr>
          <w:sz w:val="24"/>
          <w:szCs w:val="24"/>
        </w:rPr>
      </w:pPr>
      <w:r w:rsidRPr="00E625B4">
        <w:rPr>
          <w:b/>
          <w:color w:val="0070C0"/>
          <w:sz w:val="24"/>
          <w:szCs w:val="24"/>
        </w:rPr>
        <w:t xml:space="preserve">1. </w:t>
      </w:r>
      <w:r w:rsidR="00AB23B6">
        <w:rPr>
          <w:sz w:val="24"/>
          <w:szCs w:val="24"/>
        </w:rPr>
        <w:t>Πού εμφανίζει μεγαλύτερη οπτική ισχύ ένας φακός, στην περιφέρεια ή στο κέντρο του; Αιτιολογείστε.</w:t>
      </w:r>
    </w:p>
    <w:p w:rsidR="003B42F2" w:rsidRDefault="00E625B4" w:rsidP="00767933">
      <w:pPr>
        <w:jc w:val="both"/>
        <w:rPr>
          <w:sz w:val="24"/>
          <w:szCs w:val="24"/>
        </w:rPr>
      </w:pPr>
      <w:r w:rsidRPr="00E625B4">
        <w:rPr>
          <w:b/>
          <w:color w:val="0070C0"/>
          <w:sz w:val="24"/>
          <w:szCs w:val="24"/>
        </w:rPr>
        <w:t>2.</w:t>
      </w:r>
      <w:r w:rsidR="00F673C0" w:rsidRPr="00F673C0">
        <w:rPr>
          <w:b/>
          <w:color w:val="0070C0"/>
          <w:sz w:val="24"/>
          <w:szCs w:val="24"/>
        </w:rPr>
        <w:t xml:space="preserve"> </w:t>
      </w:r>
      <w:r w:rsidR="00F673C0">
        <w:rPr>
          <w:sz w:val="24"/>
          <w:szCs w:val="24"/>
        </w:rPr>
        <w:t xml:space="preserve">Η διαμήκης σφαιρική απόκλιση προσδιορίζεται ως η απόσταση της παραξονικής εστίας από το σημείο στο οποίο μια περιφερειακή ακτίνα τέμνει τον οπτικό άξονα. </w:t>
      </w:r>
      <w:r w:rsidR="00576DE0">
        <w:rPr>
          <w:sz w:val="24"/>
          <w:szCs w:val="24"/>
        </w:rPr>
        <w:t xml:space="preserve">Για δεδομένη κατακόρυφη απόσταση </w:t>
      </w:r>
      <w:r w:rsidR="0094149F">
        <w:rPr>
          <w:sz w:val="24"/>
          <w:szCs w:val="24"/>
          <w:lang w:val="en-US"/>
        </w:rPr>
        <w:t>h</w:t>
      </w:r>
      <w:r w:rsidR="0094149F">
        <w:rPr>
          <w:sz w:val="24"/>
          <w:szCs w:val="24"/>
        </w:rPr>
        <w:t xml:space="preserve"> </w:t>
      </w:r>
      <w:r w:rsidR="00576DE0">
        <w:rPr>
          <w:sz w:val="24"/>
          <w:szCs w:val="24"/>
        </w:rPr>
        <w:t>(ύψος) ενός φωτεινού σημείου από τον οπτικό άξονα</w:t>
      </w:r>
      <w:r w:rsidR="0094149F">
        <w:rPr>
          <w:sz w:val="24"/>
          <w:szCs w:val="24"/>
        </w:rPr>
        <w:t xml:space="preserve">, η </w:t>
      </w:r>
      <w:r w:rsidR="0094149F">
        <w:rPr>
          <w:sz w:val="24"/>
          <w:szCs w:val="24"/>
        </w:rPr>
        <w:t>διαμήκης σφαιρική απόκλιση</w:t>
      </w:r>
      <w:r w:rsidR="0094149F">
        <w:rPr>
          <w:sz w:val="24"/>
          <w:szCs w:val="24"/>
        </w:rPr>
        <w:t xml:space="preserve"> που προκαλεί φακός δεδομένης εστιακής απόστασης </w:t>
      </w:r>
      <w:r w:rsidR="0094149F">
        <w:rPr>
          <w:sz w:val="24"/>
          <w:szCs w:val="24"/>
          <w:lang w:val="en-US"/>
        </w:rPr>
        <w:t>f</w:t>
      </w:r>
      <w:r w:rsidR="0094149F">
        <w:rPr>
          <w:sz w:val="24"/>
          <w:szCs w:val="24"/>
        </w:rPr>
        <w:t xml:space="preserve"> και διαμέτρου </w:t>
      </w:r>
      <w:r w:rsidR="0094149F">
        <w:rPr>
          <w:sz w:val="24"/>
          <w:szCs w:val="24"/>
          <w:lang w:val="en-US"/>
        </w:rPr>
        <w:t>D</w:t>
      </w:r>
      <w:r w:rsidR="0094149F">
        <w:rPr>
          <w:sz w:val="24"/>
          <w:szCs w:val="24"/>
        </w:rPr>
        <w:t xml:space="preserve"> ε</w:t>
      </w:r>
      <w:r w:rsidR="00F673C0">
        <w:rPr>
          <w:sz w:val="24"/>
          <w:szCs w:val="24"/>
        </w:rPr>
        <w:t xml:space="preserve">ξαρτάται από </w:t>
      </w:r>
      <w:r w:rsidR="0094149F">
        <w:rPr>
          <w:sz w:val="24"/>
          <w:szCs w:val="24"/>
        </w:rPr>
        <w:t>το σχήμα</w:t>
      </w:r>
      <w:r w:rsidR="003B42F2">
        <w:rPr>
          <w:sz w:val="24"/>
          <w:szCs w:val="24"/>
        </w:rPr>
        <w:t xml:space="preserve"> (ακτίνες καμπυλότητας)</w:t>
      </w:r>
      <w:r w:rsidR="00F673C0">
        <w:rPr>
          <w:sz w:val="24"/>
          <w:szCs w:val="24"/>
        </w:rPr>
        <w:t xml:space="preserve"> του φακού και </w:t>
      </w:r>
      <w:r w:rsidR="0094149F">
        <w:rPr>
          <w:sz w:val="24"/>
          <w:szCs w:val="24"/>
        </w:rPr>
        <w:t>από τη θέ</w:t>
      </w:r>
      <w:r w:rsidR="00F673C0">
        <w:rPr>
          <w:sz w:val="24"/>
          <w:szCs w:val="24"/>
        </w:rPr>
        <w:t xml:space="preserve">ση </w:t>
      </w:r>
      <w:r w:rsidR="0094149F">
        <w:rPr>
          <w:sz w:val="24"/>
          <w:szCs w:val="24"/>
          <w:lang w:val="en-US"/>
        </w:rPr>
        <w:t>x</w:t>
      </w:r>
      <w:r w:rsidR="0094149F" w:rsidRPr="0094149F">
        <w:rPr>
          <w:sz w:val="24"/>
          <w:szCs w:val="24"/>
        </w:rPr>
        <w:t xml:space="preserve"> </w:t>
      </w:r>
      <w:r w:rsidR="00F673C0">
        <w:rPr>
          <w:sz w:val="24"/>
          <w:szCs w:val="24"/>
        </w:rPr>
        <w:t xml:space="preserve">του </w:t>
      </w:r>
      <w:r w:rsidR="0094149F">
        <w:rPr>
          <w:sz w:val="24"/>
          <w:szCs w:val="24"/>
        </w:rPr>
        <w:t xml:space="preserve">φωτεινού </w:t>
      </w:r>
      <w:r w:rsidR="0094149F">
        <w:rPr>
          <w:sz w:val="24"/>
          <w:szCs w:val="24"/>
        </w:rPr>
        <w:t xml:space="preserve">αντικειμένου και </w:t>
      </w:r>
      <w:r w:rsidR="0094149F">
        <w:rPr>
          <w:sz w:val="24"/>
          <w:szCs w:val="24"/>
          <w:lang w:val="en-US"/>
        </w:rPr>
        <w:t>x</w:t>
      </w:r>
      <w:r w:rsidR="0094149F">
        <w:rPr>
          <w:sz w:val="24"/>
          <w:szCs w:val="24"/>
        </w:rPr>
        <w:t>’ τ</w:t>
      </w:r>
      <w:r w:rsidR="0094149F">
        <w:rPr>
          <w:sz w:val="24"/>
          <w:szCs w:val="24"/>
        </w:rPr>
        <w:t>ου</w:t>
      </w:r>
      <w:r w:rsidR="003B42F2">
        <w:rPr>
          <w:sz w:val="24"/>
          <w:szCs w:val="24"/>
        </w:rPr>
        <w:t xml:space="preserve"> αντίστοιχου</w:t>
      </w:r>
      <w:r w:rsidR="0094149F">
        <w:rPr>
          <w:sz w:val="24"/>
          <w:szCs w:val="24"/>
        </w:rPr>
        <w:t xml:space="preserve"> ειδώλου </w:t>
      </w:r>
      <w:r w:rsidR="003B42F2">
        <w:rPr>
          <w:sz w:val="24"/>
          <w:szCs w:val="24"/>
        </w:rPr>
        <w:t>ως</w:t>
      </w:r>
      <w:r w:rsidR="00F673C0">
        <w:rPr>
          <w:sz w:val="24"/>
          <w:szCs w:val="24"/>
        </w:rPr>
        <w:t xml:space="preserve"> π</w:t>
      </w:r>
      <w:r w:rsidR="003B42F2">
        <w:rPr>
          <w:sz w:val="24"/>
          <w:szCs w:val="24"/>
        </w:rPr>
        <w:t>ρος</w:t>
      </w:r>
      <w:r w:rsidR="00F673C0">
        <w:rPr>
          <w:sz w:val="24"/>
          <w:szCs w:val="24"/>
        </w:rPr>
        <w:t xml:space="preserve"> το φακό</w:t>
      </w:r>
      <w:r w:rsidR="003B42F2">
        <w:rPr>
          <w:sz w:val="24"/>
          <w:szCs w:val="24"/>
        </w:rPr>
        <w:t>.</w:t>
      </w:r>
      <w:r w:rsidR="0094149F">
        <w:rPr>
          <w:sz w:val="24"/>
          <w:szCs w:val="24"/>
        </w:rPr>
        <w:t xml:space="preserve"> Η επίδραση του γεωμετρικού σχήματος </w:t>
      </w:r>
      <w:r w:rsidR="003B42F2">
        <w:rPr>
          <w:sz w:val="24"/>
          <w:szCs w:val="24"/>
        </w:rPr>
        <w:t xml:space="preserve">προσδιορίζεται μεσω του παράγοντα σχήματος </w:t>
      </w:r>
      <w:r w:rsidR="003B42F2">
        <w:rPr>
          <w:sz w:val="24"/>
          <w:szCs w:val="24"/>
          <w:lang w:val="en-US"/>
        </w:rPr>
        <w:t>q</w:t>
      </w:r>
      <w:r w:rsidR="003B42F2">
        <w:rPr>
          <w:sz w:val="24"/>
          <w:szCs w:val="24"/>
        </w:rPr>
        <w:t xml:space="preserve"> που ορίζεται από τη σχέση</w:t>
      </w:r>
      <w:r w:rsidR="003B42F2" w:rsidRPr="003B42F2">
        <w:rPr>
          <w:sz w:val="24"/>
          <w:szCs w:val="24"/>
        </w:rPr>
        <w:t xml:space="preserve"> (1)</w:t>
      </w:r>
      <w:r w:rsidR="003B42F2">
        <w:rPr>
          <w:sz w:val="24"/>
          <w:szCs w:val="24"/>
        </w:rPr>
        <w:t>:</w:t>
      </w:r>
    </w:p>
    <w:p w:rsidR="003B42F2" w:rsidRPr="003B42F2" w:rsidRDefault="003B42F2" w:rsidP="00767933">
      <w:pPr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:rsidR="003B42F2" w:rsidRDefault="003B42F2" w:rsidP="007679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Αντίστοιχα ορίζεται </w:t>
      </w:r>
      <w:r w:rsidR="00984E81">
        <w:rPr>
          <w:sz w:val="24"/>
          <w:szCs w:val="24"/>
        </w:rPr>
        <w:t>ο</w:t>
      </w:r>
      <w:r>
        <w:rPr>
          <w:sz w:val="24"/>
          <w:szCs w:val="24"/>
        </w:rPr>
        <w:t xml:space="preserve"> παράγοντας θέσης </w:t>
      </w:r>
    </w:p>
    <w:p w:rsidR="003B42F2" w:rsidRPr="003B42F2" w:rsidRDefault="003B42F2" w:rsidP="003B42F2">
      <w:pPr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p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+x</m:t>
              </m:r>
            </m:den>
          </m:f>
        </m:oMath>
      </m:oMathPara>
    </w:p>
    <w:p w:rsidR="00705F81" w:rsidRDefault="00705F81" w:rsidP="00767933">
      <w:pPr>
        <w:jc w:val="both"/>
        <w:rPr>
          <w:sz w:val="24"/>
          <w:szCs w:val="24"/>
        </w:rPr>
      </w:pPr>
    </w:p>
    <w:p w:rsidR="00705F81" w:rsidRPr="00705F81" w:rsidRDefault="00705F81" w:rsidP="00767933">
      <w:pPr>
        <w:jc w:val="both"/>
        <w:rPr>
          <w:sz w:val="24"/>
          <w:szCs w:val="24"/>
        </w:rPr>
      </w:pPr>
      <w:r>
        <w:rPr>
          <w:sz w:val="24"/>
          <w:szCs w:val="24"/>
        </w:rPr>
        <w:t>και λαμβάνοντας υπόψη τη σχέση</w:t>
      </w:r>
      <w:r w:rsidRPr="00705F8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x'</m:t>
            </m:r>
          </m:den>
        </m:f>
      </m:oMath>
      <w:r w:rsidRPr="00705F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προκύπτει</w:t>
      </w:r>
      <w:r w:rsidRPr="00705F8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-1=1-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2f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'</m:t>
            </m:r>
          </m:den>
        </m:f>
      </m:oMath>
    </w:p>
    <w:p w:rsidR="003B42F2" w:rsidRDefault="00984E81" w:rsidP="0076793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Αν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είναι ο δείκτης διάθλασης του υλικού του φακού, αποδεικνύεται ότι</w:t>
      </w:r>
      <w:r w:rsidR="00705F81">
        <w:rPr>
          <w:rStyle w:val="FootnoteReference"/>
          <w:sz w:val="24"/>
          <w:szCs w:val="24"/>
        </w:rPr>
        <w:footnoteReference w:id="1"/>
      </w:r>
      <w:r>
        <w:rPr>
          <w:sz w:val="24"/>
          <w:szCs w:val="24"/>
        </w:rPr>
        <w:t xml:space="preserve"> η </w:t>
      </w:r>
      <w:r>
        <w:rPr>
          <w:sz w:val="24"/>
          <w:szCs w:val="24"/>
        </w:rPr>
        <w:t>διαμήκης σφαιρική απόκλιση</w:t>
      </w:r>
      <w:r>
        <w:rPr>
          <w:sz w:val="24"/>
          <w:szCs w:val="24"/>
        </w:rPr>
        <w:t xml:space="preserve"> ελαχιστοποιείται</w:t>
      </w:r>
      <w:r w:rsidR="00705F81">
        <w:rPr>
          <w:sz w:val="24"/>
          <w:szCs w:val="24"/>
        </w:rPr>
        <w:t xml:space="preserve"> όταν </w:t>
      </w:r>
    </w:p>
    <w:p w:rsidR="00705F81" w:rsidRPr="00705F81" w:rsidRDefault="00705F81" w:rsidP="00705F81">
      <w:pPr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q=</m:t>
          </m:r>
          <m: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-1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n+2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∙p</m:t>
          </m:r>
        </m:oMath>
      </m:oMathPara>
    </w:p>
    <w:p w:rsidR="00705F81" w:rsidRPr="00705F81" w:rsidRDefault="00705F81" w:rsidP="00705F81">
      <w:pPr>
        <w:jc w:val="both"/>
        <w:rPr>
          <w:sz w:val="24"/>
          <w:szCs w:val="24"/>
        </w:rPr>
      </w:pPr>
      <w:r>
        <w:rPr>
          <w:sz w:val="24"/>
          <w:szCs w:val="24"/>
        </w:rPr>
        <w:t>Με βάση τα παραπάνω:</w:t>
      </w:r>
    </w:p>
    <w:p w:rsidR="00705F81" w:rsidRDefault="007C4862" w:rsidP="00705F81">
      <w:pPr>
        <w:jc w:val="both"/>
        <w:rPr>
          <w:sz w:val="24"/>
          <w:szCs w:val="24"/>
        </w:rPr>
      </w:pPr>
      <w:r w:rsidRPr="007C4862">
        <w:rPr>
          <w:b/>
          <w:sz w:val="24"/>
          <w:szCs w:val="24"/>
          <w:lang w:val="en-US"/>
        </w:rPr>
        <w:t>(I)</w:t>
      </w:r>
      <w:r w:rsidR="00705F81" w:rsidRPr="007C4862">
        <w:rPr>
          <w:b/>
          <w:sz w:val="24"/>
          <w:szCs w:val="24"/>
        </w:rPr>
        <w:t>.</w:t>
      </w:r>
      <w:r w:rsidR="00705F81" w:rsidRPr="00705F81">
        <w:rPr>
          <w:sz w:val="24"/>
          <w:szCs w:val="24"/>
        </w:rPr>
        <w:t xml:space="preserve"> </w:t>
      </w:r>
      <w:r w:rsidR="00705F81">
        <w:rPr>
          <w:sz w:val="24"/>
          <w:szCs w:val="24"/>
        </w:rPr>
        <w:t xml:space="preserve">Να υπολογιστεί η τιμή </w:t>
      </w:r>
      <w:r w:rsidR="00705F81">
        <w:rPr>
          <w:sz w:val="24"/>
          <w:szCs w:val="24"/>
        </w:rPr>
        <w:t>του παράγοντα σχήματος</w:t>
      </w:r>
      <w:r w:rsidR="00705F81">
        <w:rPr>
          <w:sz w:val="24"/>
          <w:szCs w:val="24"/>
        </w:rPr>
        <w:t xml:space="preserve"> λεπτού φακού, εστιακής απόστασης 10</w:t>
      </w:r>
      <w:r w:rsidR="00705F81">
        <w:rPr>
          <w:sz w:val="24"/>
          <w:szCs w:val="24"/>
          <w:lang w:val="en-US"/>
        </w:rPr>
        <w:t>cm</w:t>
      </w:r>
      <w:r w:rsidR="00705F81" w:rsidRPr="00705F81">
        <w:rPr>
          <w:sz w:val="24"/>
          <w:szCs w:val="24"/>
        </w:rPr>
        <w:t xml:space="preserve"> </w:t>
      </w:r>
      <w:r w:rsidR="00705F81">
        <w:rPr>
          <w:sz w:val="24"/>
          <w:szCs w:val="24"/>
        </w:rPr>
        <w:t xml:space="preserve">και δείκτη διάθλασης </w:t>
      </w:r>
      <w:r w:rsidR="00705F81">
        <w:rPr>
          <w:sz w:val="24"/>
          <w:szCs w:val="24"/>
          <w:lang w:val="en-US"/>
        </w:rPr>
        <w:t>n</w:t>
      </w:r>
      <w:r w:rsidR="00705F81" w:rsidRPr="00705F81">
        <w:rPr>
          <w:sz w:val="24"/>
          <w:szCs w:val="24"/>
        </w:rPr>
        <w:t xml:space="preserve">=1.5, </w:t>
      </w:r>
      <w:r w:rsidR="00705F81">
        <w:rPr>
          <w:sz w:val="24"/>
          <w:szCs w:val="24"/>
        </w:rPr>
        <w:t xml:space="preserve">ώστε να ελαχιστοποιείται </w:t>
      </w:r>
      <w:r w:rsidR="00705F81">
        <w:rPr>
          <w:sz w:val="24"/>
          <w:szCs w:val="24"/>
        </w:rPr>
        <w:t>η διαμήκης σφαιρική απόκλιση</w:t>
      </w:r>
      <w:r w:rsidR="00A31BB8">
        <w:rPr>
          <w:sz w:val="24"/>
          <w:szCs w:val="24"/>
        </w:rPr>
        <w:t xml:space="preserve"> ότ</w:t>
      </w:r>
      <w:r w:rsidR="00A31BB8">
        <w:rPr>
          <w:sz w:val="24"/>
          <w:szCs w:val="24"/>
        </w:rPr>
        <w:t>αν το αντικείμενο βρίσκεται</w:t>
      </w:r>
      <w:r w:rsidR="00705F81">
        <w:rPr>
          <w:sz w:val="24"/>
          <w:szCs w:val="24"/>
        </w:rPr>
        <w:t>:</w:t>
      </w:r>
    </w:p>
    <w:p w:rsidR="00A31BB8" w:rsidRPr="00A31BB8" w:rsidRDefault="00A31BB8" w:rsidP="00705F81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7C4862">
        <w:rPr>
          <w:sz w:val="24"/>
          <w:szCs w:val="24"/>
        </w:rPr>
        <w:t>α</w:t>
      </w:r>
      <w:r w:rsidR="00705F81">
        <w:rPr>
          <w:sz w:val="24"/>
          <w:szCs w:val="24"/>
        </w:rPr>
        <w:t xml:space="preserve">) </w:t>
      </w:r>
      <w:r>
        <w:rPr>
          <w:sz w:val="24"/>
          <w:szCs w:val="24"/>
        </w:rPr>
        <w:t>σε άπειρη</w:t>
      </w:r>
      <w:r w:rsidR="00705F81">
        <w:rPr>
          <w:sz w:val="24"/>
          <w:szCs w:val="24"/>
        </w:rPr>
        <w:t xml:space="preserve"> </w:t>
      </w:r>
      <w:r>
        <w:rPr>
          <w:sz w:val="24"/>
          <w:szCs w:val="24"/>
        </w:rPr>
        <w:t>απόσταση</w:t>
      </w:r>
      <w:r w:rsidRPr="00A31BB8">
        <w:rPr>
          <w:sz w:val="24"/>
          <w:szCs w:val="24"/>
        </w:rPr>
        <w:t xml:space="preserve"> </w:t>
      </w:r>
      <w:r>
        <w:rPr>
          <w:sz w:val="24"/>
          <w:szCs w:val="24"/>
        </w:rPr>
        <w:t>από το φακό</w:t>
      </w:r>
      <w:r w:rsidR="007C4862" w:rsidRPr="007C4862">
        <w:rPr>
          <w:sz w:val="24"/>
          <w:szCs w:val="24"/>
        </w:rPr>
        <w:t xml:space="preserve"> </w:t>
      </w:r>
      <w:r w:rsidR="007C4862">
        <w:rPr>
          <w:sz w:val="24"/>
          <w:szCs w:val="24"/>
        </w:rPr>
        <w:t xml:space="preserve">και </w:t>
      </w:r>
      <w:r>
        <w:rPr>
          <w:sz w:val="24"/>
          <w:szCs w:val="24"/>
        </w:rPr>
        <w:t>(</w:t>
      </w:r>
      <w:r w:rsidR="007C4862" w:rsidRPr="007C4862">
        <w:rPr>
          <w:sz w:val="24"/>
          <w:szCs w:val="24"/>
        </w:rPr>
        <w:t>β</w:t>
      </w:r>
      <w:r w:rsidRPr="00A31BB8">
        <w:rPr>
          <w:sz w:val="24"/>
          <w:szCs w:val="24"/>
        </w:rPr>
        <w:t>)</w:t>
      </w:r>
      <w:r>
        <w:rPr>
          <w:sz w:val="24"/>
          <w:szCs w:val="24"/>
        </w:rPr>
        <w:t xml:space="preserve"> σε απόσταση </w:t>
      </w:r>
      <w:r>
        <w:rPr>
          <w:sz w:val="24"/>
          <w:szCs w:val="24"/>
          <w:lang w:val="en-US"/>
        </w:rPr>
        <w:t>x</w:t>
      </w:r>
      <w:r w:rsidRPr="00A31BB8">
        <w:rPr>
          <w:sz w:val="24"/>
          <w:szCs w:val="24"/>
        </w:rPr>
        <w:t>=20</w:t>
      </w:r>
      <w:r>
        <w:rPr>
          <w:sz w:val="24"/>
          <w:szCs w:val="24"/>
          <w:lang w:val="en-US"/>
        </w:rPr>
        <w:t>cm</w:t>
      </w:r>
      <w:r>
        <w:rPr>
          <w:sz w:val="24"/>
          <w:szCs w:val="24"/>
        </w:rPr>
        <w:t xml:space="preserve"> από το φακό. </w:t>
      </w:r>
    </w:p>
    <w:p w:rsidR="00705F81" w:rsidRDefault="007C4862" w:rsidP="00767933">
      <w:pPr>
        <w:jc w:val="both"/>
        <w:rPr>
          <w:sz w:val="24"/>
          <w:szCs w:val="24"/>
        </w:rPr>
      </w:pPr>
      <w:r w:rsidRPr="007C4862">
        <w:rPr>
          <w:b/>
          <w:sz w:val="24"/>
          <w:szCs w:val="24"/>
          <w:lang w:val="en-US"/>
        </w:rPr>
        <w:t>(II)</w:t>
      </w:r>
      <w:r w:rsidR="00A31BB8" w:rsidRPr="007C4862">
        <w:rPr>
          <w:b/>
          <w:sz w:val="24"/>
          <w:szCs w:val="24"/>
        </w:rPr>
        <w:t>.</w:t>
      </w:r>
      <w:r w:rsidR="00A31BB8">
        <w:rPr>
          <w:sz w:val="24"/>
          <w:szCs w:val="24"/>
        </w:rPr>
        <w:t xml:space="preserve"> Από τις τιμές του </w:t>
      </w:r>
      <w:r w:rsidR="00A31BB8">
        <w:rPr>
          <w:sz w:val="24"/>
          <w:szCs w:val="24"/>
          <w:lang w:val="en-US"/>
        </w:rPr>
        <w:t>q</w:t>
      </w:r>
      <w:r w:rsidR="00A31BB8">
        <w:rPr>
          <w:sz w:val="24"/>
          <w:szCs w:val="24"/>
        </w:rPr>
        <w:t xml:space="preserve"> που βρήκατε, να υπολογίσετε για κάθε περίπτωση τις αντίστοιχες ακτίνες καμπυλότητας του φακού.</w:t>
      </w:r>
    </w:p>
    <w:p w:rsidR="00A31BB8" w:rsidRDefault="007C4862" w:rsidP="00A31BB8">
      <w:pPr>
        <w:jc w:val="both"/>
        <w:rPr>
          <w:sz w:val="24"/>
          <w:szCs w:val="24"/>
        </w:rPr>
      </w:pPr>
      <w:r w:rsidRPr="007C4862">
        <w:rPr>
          <w:b/>
          <w:sz w:val="24"/>
          <w:szCs w:val="24"/>
          <w:lang w:val="en-US"/>
        </w:rPr>
        <w:t>(III)</w:t>
      </w:r>
      <w:r w:rsidR="00A31BB8" w:rsidRPr="007C4862">
        <w:rPr>
          <w:b/>
          <w:sz w:val="24"/>
          <w:szCs w:val="24"/>
        </w:rPr>
        <w:t>.</w:t>
      </w:r>
      <w:r w:rsidR="00A31BB8">
        <w:rPr>
          <w:sz w:val="24"/>
          <w:szCs w:val="24"/>
        </w:rPr>
        <w:t xml:space="preserve"> Όταν το</w:t>
      </w:r>
      <w:r w:rsidR="00A31BB8" w:rsidRPr="00A31BB8">
        <w:rPr>
          <w:sz w:val="24"/>
          <w:szCs w:val="24"/>
        </w:rPr>
        <w:t xml:space="preserve"> </w:t>
      </w:r>
      <w:r w:rsidR="00A31BB8">
        <w:rPr>
          <w:sz w:val="24"/>
          <w:szCs w:val="24"/>
        </w:rPr>
        <w:t>αντικείμενο βρίσκεται</w:t>
      </w:r>
      <w:r w:rsidR="00A31BB8">
        <w:rPr>
          <w:sz w:val="24"/>
          <w:szCs w:val="24"/>
        </w:rPr>
        <w:t xml:space="preserve"> </w:t>
      </w:r>
      <w:r w:rsidR="00A31BB8">
        <w:rPr>
          <w:sz w:val="24"/>
          <w:szCs w:val="24"/>
        </w:rPr>
        <w:t>σε άπειρη απόσταση</w:t>
      </w:r>
      <w:r w:rsidR="00A31BB8" w:rsidRPr="00A31BB8">
        <w:rPr>
          <w:sz w:val="24"/>
          <w:szCs w:val="24"/>
        </w:rPr>
        <w:t xml:space="preserve"> </w:t>
      </w:r>
      <w:r w:rsidR="00A31BB8">
        <w:rPr>
          <w:sz w:val="24"/>
          <w:szCs w:val="24"/>
        </w:rPr>
        <w:t>από το φακό</w:t>
      </w:r>
      <w:r w:rsidR="00A31BB8">
        <w:rPr>
          <w:sz w:val="24"/>
          <w:szCs w:val="24"/>
        </w:rPr>
        <w:t>, α</w:t>
      </w:r>
      <w:r w:rsidR="00A31BB8" w:rsidRPr="00A31BB8">
        <w:rPr>
          <w:sz w:val="24"/>
          <w:szCs w:val="24"/>
        </w:rPr>
        <w:t>ναστρέφεται ο φακός έτσι ώστε τώρα οι ακτίνες να π</w:t>
      </w:r>
      <w:r w:rsidR="00A31BB8">
        <w:rPr>
          <w:sz w:val="24"/>
          <w:szCs w:val="24"/>
        </w:rPr>
        <w:t>ροσπίπτουν επί της κυρτής επιφά</w:t>
      </w:r>
      <w:r w:rsidR="00A31BB8" w:rsidRPr="00A31BB8">
        <w:rPr>
          <w:sz w:val="24"/>
          <w:szCs w:val="24"/>
        </w:rPr>
        <w:t>νειας</w:t>
      </w:r>
      <w:r w:rsidR="00A31BB8">
        <w:rPr>
          <w:sz w:val="24"/>
          <w:szCs w:val="24"/>
        </w:rPr>
        <w:t xml:space="preserve"> με ακτίνα καμπυλότητας </w:t>
      </w:r>
      <w:r w:rsidR="00A31BB8">
        <w:rPr>
          <w:sz w:val="24"/>
          <w:szCs w:val="24"/>
          <w:lang w:val="en-US"/>
        </w:rPr>
        <w:t>R</w:t>
      </w:r>
      <w:r w:rsidR="00A31BB8" w:rsidRPr="007C4862">
        <w:rPr>
          <w:sz w:val="24"/>
          <w:szCs w:val="24"/>
          <w:vertAlign w:val="subscript"/>
        </w:rPr>
        <w:t>2</w:t>
      </w:r>
      <w:r w:rsidR="00A31BB8">
        <w:rPr>
          <w:sz w:val="24"/>
          <w:szCs w:val="24"/>
        </w:rPr>
        <w:t xml:space="preserve">. Ποια </w:t>
      </w:r>
      <w:r>
        <w:rPr>
          <w:sz w:val="24"/>
          <w:szCs w:val="24"/>
        </w:rPr>
        <w:t>είναι τώρα η</w:t>
      </w:r>
      <w:r w:rsidR="00A31BB8">
        <w:rPr>
          <w:sz w:val="24"/>
          <w:szCs w:val="24"/>
        </w:rPr>
        <w:t xml:space="preserve"> τιμή του </w:t>
      </w:r>
      <w:r w:rsidR="00A31BB8">
        <w:rPr>
          <w:sz w:val="24"/>
          <w:szCs w:val="24"/>
          <w:lang w:val="en-US"/>
        </w:rPr>
        <w:t>q</w:t>
      </w:r>
      <w:r w:rsidR="00A31BB8">
        <w:rPr>
          <w:sz w:val="24"/>
          <w:szCs w:val="24"/>
        </w:rPr>
        <w:t>;</w:t>
      </w:r>
    </w:p>
    <w:p w:rsidR="007C4862" w:rsidRDefault="007C4862" w:rsidP="00A31BB8">
      <w:pPr>
        <w:jc w:val="both"/>
        <w:rPr>
          <w:sz w:val="24"/>
          <w:szCs w:val="24"/>
        </w:rPr>
      </w:pPr>
    </w:p>
    <w:p w:rsidR="007129E8" w:rsidRPr="007129E8" w:rsidRDefault="007129E8" w:rsidP="007129E8">
      <w:pPr>
        <w:pStyle w:val="ListParagraph"/>
        <w:ind w:hanging="720"/>
        <w:jc w:val="both"/>
        <w:rPr>
          <w:sz w:val="24"/>
          <w:szCs w:val="24"/>
        </w:rPr>
      </w:pPr>
      <w:r w:rsidRPr="007129E8">
        <w:rPr>
          <w:b/>
          <w:color w:val="0070C0"/>
          <w:sz w:val="24"/>
          <w:szCs w:val="2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174pt;height:17.5pt" fillcolor="yellow" strokeweight="1pt">
            <v:fill color2="yellow"/>
            <v:stroke r:id="rId9" o:title=""/>
            <v:shadow on="t" opacity="52429f" offset="3pt"/>
            <v:textpath style="font-family:&quot;Arial Black&quot;;font-size:14pt;v-text-kern:t" trim="t" fitpath="t" xscale="f" string=" ΣΗΜΑΝΤΙΚΗ ΕΠΙΣΗΜΑΝΣΗ !!! "/>
          </v:shape>
        </w:pict>
      </w:r>
      <w:bookmarkStart w:id="0" w:name="_GoBack"/>
      <w:bookmarkEnd w:id="0"/>
    </w:p>
    <w:p w:rsidR="007C4862" w:rsidRPr="007129E8" w:rsidRDefault="007C4862" w:rsidP="007129E8">
      <w:pPr>
        <w:jc w:val="both"/>
        <w:rPr>
          <w:sz w:val="24"/>
          <w:szCs w:val="24"/>
        </w:rPr>
      </w:pPr>
      <w:r w:rsidRPr="007129E8">
        <w:rPr>
          <w:sz w:val="24"/>
          <w:szCs w:val="24"/>
        </w:rPr>
        <w:t>Στις παραπάνω σχέσεις πρέπει πάντα να λαμβάνετε υπόψη τον κανόνα των προσήμων:</w:t>
      </w:r>
    </w:p>
    <w:p w:rsidR="007C4862" w:rsidRDefault="007C4862" w:rsidP="00A31BB8">
      <w:pPr>
        <w:jc w:val="both"/>
        <w:rPr>
          <w:sz w:val="24"/>
          <w:szCs w:val="24"/>
        </w:rPr>
      </w:pPr>
      <w:r>
        <w:rPr>
          <w:sz w:val="24"/>
          <w:szCs w:val="24"/>
        </w:rPr>
        <w:t>Η ακτίνα καμπυλότητας λαμβάνεται</w:t>
      </w:r>
      <w:r w:rsidR="007129E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7C4862" w:rsidRPr="00187E6E" w:rsidRDefault="007C4862" w:rsidP="00187E6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7129E8">
        <w:rPr>
          <w:b/>
          <w:color w:val="FF0000"/>
          <w:sz w:val="24"/>
          <w:szCs w:val="24"/>
        </w:rPr>
        <w:t>θετική</w:t>
      </w:r>
      <w:r w:rsidRPr="00187E6E">
        <w:rPr>
          <w:sz w:val="24"/>
          <w:szCs w:val="24"/>
        </w:rPr>
        <w:t xml:space="preserve"> αν η επιφάνεια είναι </w:t>
      </w:r>
      <w:r w:rsidRPr="007129E8">
        <w:rPr>
          <w:b/>
          <w:color w:val="FF0000"/>
          <w:sz w:val="24"/>
          <w:szCs w:val="24"/>
        </w:rPr>
        <w:t>κυρτή</w:t>
      </w:r>
      <w:r w:rsidRPr="00187E6E">
        <w:rPr>
          <w:sz w:val="24"/>
          <w:szCs w:val="24"/>
        </w:rPr>
        <w:t xml:space="preserve"> από την πλευρά που </w:t>
      </w:r>
      <w:r w:rsidRPr="00187E6E">
        <w:rPr>
          <w:sz w:val="24"/>
          <w:szCs w:val="24"/>
        </w:rPr>
        <w:t>προσπίπτει</w:t>
      </w:r>
      <w:r w:rsidRPr="00187E6E">
        <w:rPr>
          <w:sz w:val="24"/>
          <w:szCs w:val="24"/>
        </w:rPr>
        <w:t xml:space="preserve"> </w:t>
      </w:r>
      <w:r w:rsidRPr="00187E6E">
        <w:rPr>
          <w:sz w:val="24"/>
          <w:szCs w:val="24"/>
        </w:rPr>
        <w:t>το φως</w:t>
      </w:r>
    </w:p>
    <w:p w:rsidR="007C4862" w:rsidRPr="007129E8" w:rsidRDefault="007C4862" w:rsidP="007129E8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7129E8">
        <w:rPr>
          <w:b/>
          <w:color w:val="00B0F0"/>
          <w:sz w:val="24"/>
          <w:szCs w:val="24"/>
        </w:rPr>
        <w:t>αρνητική</w:t>
      </w:r>
      <w:r w:rsidRPr="007129E8">
        <w:rPr>
          <w:sz w:val="24"/>
          <w:szCs w:val="24"/>
        </w:rPr>
        <w:t xml:space="preserve"> </w:t>
      </w:r>
      <w:r w:rsidRPr="007129E8">
        <w:rPr>
          <w:sz w:val="24"/>
          <w:szCs w:val="24"/>
        </w:rPr>
        <w:t xml:space="preserve">αν η επιφάνεια είναι </w:t>
      </w:r>
      <w:r w:rsidRPr="007129E8">
        <w:rPr>
          <w:b/>
          <w:color w:val="00B0F0"/>
          <w:sz w:val="24"/>
          <w:szCs w:val="24"/>
        </w:rPr>
        <w:t>κ</w:t>
      </w:r>
      <w:r w:rsidRPr="007129E8">
        <w:rPr>
          <w:b/>
          <w:color w:val="00B0F0"/>
          <w:sz w:val="24"/>
          <w:szCs w:val="24"/>
        </w:rPr>
        <w:t>οίλη</w:t>
      </w:r>
      <w:r w:rsidRPr="007129E8">
        <w:rPr>
          <w:sz w:val="24"/>
          <w:szCs w:val="24"/>
        </w:rPr>
        <w:t xml:space="preserve"> από την πλευρά που προσπίπτει το φως</w:t>
      </w:r>
    </w:p>
    <w:sectPr w:rsidR="007C4862" w:rsidRPr="007129E8" w:rsidSect="005C342C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D75" w:rsidRDefault="00404D75" w:rsidP="00705F81">
      <w:pPr>
        <w:spacing w:after="0" w:line="240" w:lineRule="auto"/>
      </w:pPr>
      <w:r>
        <w:separator/>
      </w:r>
    </w:p>
  </w:endnote>
  <w:endnote w:type="continuationSeparator" w:id="0">
    <w:p w:rsidR="00404D75" w:rsidRDefault="00404D75" w:rsidP="0070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D75" w:rsidRDefault="00404D75" w:rsidP="00705F81">
      <w:pPr>
        <w:spacing w:after="0" w:line="240" w:lineRule="auto"/>
      </w:pPr>
      <w:r>
        <w:separator/>
      </w:r>
    </w:p>
  </w:footnote>
  <w:footnote w:type="continuationSeparator" w:id="0">
    <w:p w:rsidR="00404D75" w:rsidRDefault="00404D75" w:rsidP="00705F81">
      <w:pPr>
        <w:spacing w:after="0" w:line="240" w:lineRule="auto"/>
      </w:pPr>
      <w:r>
        <w:continuationSeparator/>
      </w:r>
    </w:p>
  </w:footnote>
  <w:footnote w:id="1">
    <w:p w:rsidR="00705F81" w:rsidRDefault="00705F81">
      <w:pPr>
        <w:pStyle w:val="FootnoteText"/>
      </w:pPr>
      <w:r>
        <w:rPr>
          <w:rStyle w:val="FootnoteReference"/>
        </w:rPr>
        <w:footnoteRef/>
      </w:r>
      <w:r>
        <w:t xml:space="preserve"> θεωρούμε ότι ο φακός βρίσκεται </w:t>
      </w:r>
      <w:r w:rsidRPr="00705F81">
        <w:t>σε περιβάλλον αέρα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14AA"/>
    <w:multiLevelType w:val="hybridMultilevel"/>
    <w:tmpl w:val="AE56C8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25DEB"/>
    <w:multiLevelType w:val="hybridMultilevel"/>
    <w:tmpl w:val="8EC801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0647F"/>
    <w:multiLevelType w:val="hybridMultilevel"/>
    <w:tmpl w:val="7FCACB86"/>
    <w:lvl w:ilvl="0" w:tplc="99E6A2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128B0AA7"/>
    <w:multiLevelType w:val="hybridMultilevel"/>
    <w:tmpl w:val="CAC0A7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21612"/>
    <w:multiLevelType w:val="hybridMultilevel"/>
    <w:tmpl w:val="E79A87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C25F7"/>
    <w:multiLevelType w:val="hybridMultilevel"/>
    <w:tmpl w:val="A8820A38"/>
    <w:lvl w:ilvl="0" w:tplc="7C207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67744"/>
    <w:multiLevelType w:val="hybridMultilevel"/>
    <w:tmpl w:val="5AE6AB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77FC4"/>
    <w:multiLevelType w:val="hybridMultilevel"/>
    <w:tmpl w:val="9E78C8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670D2"/>
    <w:multiLevelType w:val="hybridMultilevel"/>
    <w:tmpl w:val="68CCD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11A0E"/>
    <w:multiLevelType w:val="hybridMultilevel"/>
    <w:tmpl w:val="A484D47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8F23C4"/>
    <w:multiLevelType w:val="hybridMultilevel"/>
    <w:tmpl w:val="AD5C18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71551E"/>
    <w:multiLevelType w:val="hybridMultilevel"/>
    <w:tmpl w:val="59C89F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810"/>
    <w:rsid w:val="00013E0D"/>
    <w:rsid w:val="000E4753"/>
    <w:rsid w:val="00187E6E"/>
    <w:rsid w:val="001B485D"/>
    <w:rsid w:val="001F324E"/>
    <w:rsid w:val="00281627"/>
    <w:rsid w:val="002A07E4"/>
    <w:rsid w:val="002A5DF9"/>
    <w:rsid w:val="00316118"/>
    <w:rsid w:val="003B42F2"/>
    <w:rsid w:val="003E5488"/>
    <w:rsid w:val="00404D75"/>
    <w:rsid w:val="00442B02"/>
    <w:rsid w:val="00486240"/>
    <w:rsid w:val="004917F1"/>
    <w:rsid w:val="00495444"/>
    <w:rsid w:val="00500810"/>
    <w:rsid w:val="005121DA"/>
    <w:rsid w:val="005263F7"/>
    <w:rsid w:val="005312C5"/>
    <w:rsid w:val="00535C55"/>
    <w:rsid w:val="005722E9"/>
    <w:rsid w:val="00576DE0"/>
    <w:rsid w:val="005C342C"/>
    <w:rsid w:val="00610F77"/>
    <w:rsid w:val="006362DA"/>
    <w:rsid w:val="006551B7"/>
    <w:rsid w:val="00692C6D"/>
    <w:rsid w:val="006B4684"/>
    <w:rsid w:val="006E1FE6"/>
    <w:rsid w:val="006E73D9"/>
    <w:rsid w:val="00705F81"/>
    <w:rsid w:val="007129E8"/>
    <w:rsid w:val="00717E65"/>
    <w:rsid w:val="00754B35"/>
    <w:rsid w:val="00767933"/>
    <w:rsid w:val="007A6E61"/>
    <w:rsid w:val="007C4862"/>
    <w:rsid w:val="0081506A"/>
    <w:rsid w:val="00856B50"/>
    <w:rsid w:val="00861031"/>
    <w:rsid w:val="008611AE"/>
    <w:rsid w:val="008B65F7"/>
    <w:rsid w:val="008C0375"/>
    <w:rsid w:val="008E38BD"/>
    <w:rsid w:val="0094149F"/>
    <w:rsid w:val="00984E81"/>
    <w:rsid w:val="009854B8"/>
    <w:rsid w:val="00985552"/>
    <w:rsid w:val="00985E06"/>
    <w:rsid w:val="009D235B"/>
    <w:rsid w:val="00A31B7F"/>
    <w:rsid w:val="00A31BB8"/>
    <w:rsid w:val="00AA0601"/>
    <w:rsid w:val="00AA3E71"/>
    <w:rsid w:val="00AB23B6"/>
    <w:rsid w:val="00B054EA"/>
    <w:rsid w:val="00B271BE"/>
    <w:rsid w:val="00B3158B"/>
    <w:rsid w:val="00BA36C8"/>
    <w:rsid w:val="00BD585C"/>
    <w:rsid w:val="00BE1D93"/>
    <w:rsid w:val="00C14D7E"/>
    <w:rsid w:val="00C269AD"/>
    <w:rsid w:val="00C74452"/>
    <w:rsid w:val="00C949E6"/>
    <w:rsid w:val="00CE6655"/>
    <w:rsid w:val="00D12B98"/>
    <w:rsid w:val="00D24EC5"/>
    <w:rsid w:val="00E400D2"/>
    <w:rsid w:val="00E45E6E"/>
    <w:rsid w:val="00E46B7C"/>
    <w:rsid w:val="00E56697"/>
    <w:rsid w:val="00E625B4"/>
    <w:rsid w:val="00E85C27"/>
    <w:rsid w:val="00EA5D09"/>
    <w:rsid w:val="00F673C0"/>
    <w:rsid w:val="00FC6BE6"/>
    <w:rsid w:val="00FE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DD95FB-6809-4D98-9610-9D7DA807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10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810"/>
    <w:pPr>
      <w:spacing w:after="0" w:line="240" w:lineRule="auto"/>
    </w:pPr>
    <w:rPr>
      <w:rFonts w:eastAsiaTheme="minorEastAsia"/>
      <w:lang w:val="el-GR"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21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7F"/>
    <w:rPr>
      <w:rFonts w:ascii="Tahoma" w:eastAsiaTheme="minorEastAsi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013E0D"/>
    <w:pPr>
      <w:ind w:left="720"/>
      <w:contextualSpacing/>
    </w:pPr>
  </w:style>
  <w:style w:type="paragraph" w:customStyle="1" w:styleId="Default">
    <w:name w:val="Default"/>
    <w:rsid w:val="00E85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5F8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5F81"/>
    <w:rPr>
      <w:rFonts w:eastAsiaTheme="minorEastAsia"/>
      <w:sz w:val="20"/>
      <w:szCs w:val="20"/>
      <w:lang w:val="el-GR" w:eastAsia="el-GR"/>
    </w:rPr>
  </w:style>
  <w:style w:type="character" w:styleId="EndnoteReference">
    <w:name w:val="endnote reference"/>
    <w:basedOn w:val="DefaultParagraphFont"/>
    <w:uiPriority w:val="99"/>
    <w:semiHidden/>
    <w:unhideWhenUsed/>
    <w:rsid w:val="00705F8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5F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F81"/>
    <w:rPr>
      <w:rFonts w:eastAsiaTheme="minorEastAsia"/>
      <w:sz w:val="20"/>
      <w:szCs w:val="20"/>
      <w:lang w:val="el-GR"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705F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084C4-2E45-49DA-9CB1-AB38AA95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16</cp:revision>
  <dcterms:created xsi:type="dcterms:W3CDTF">2021-03-14T07:01:00Z</dcterms:created>
  <dcterms:modified xsi:type="dcterms:W3CDTF">2021-03-25T07:06:00Z</dcterms:modified>
</cp:coreProperties>
</file>