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F10BA6" w:rsidRDefault="00500810" w:rsidP="00F10BA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500810" w:rsidRDefault="00084A66" w:rsidP="00F10BA6">
      <w:pPr>
        <w:ind w:left="4680" w:right="-138" w:hanging="5389"/>
        <w:jc w:val="center"/>
        <w:rPr>
          <w:b/>
          <w:sz w:val="32"/>
        </w:rPr>
      </w:pPr>
      <w:r w:rsidRPr="00084A66">
        <w:rPr>
          <w:b/>
          <w:sz w:val="32"/>
        </w:rPr>
        <w:t>Γενικές ιδιότητες των Laser - σύγκριση με συμβατικές πηγές φωτός</w:t>
      </w:r>
    </w:p>
    <w:p w:rsidR="00F10BA6" w:rsidRPr="00084A66" w:rsidRDefault="00F10BA6" w:rsidP="00F10BA6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Pr="004C541E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790F" w:rsidRDefault="009C790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00463" w:rsidRPr="00D00463" w:rsidRDefault="00D00463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E47E3B" w:rsidRDefault="00E47E3B" w:rsidP="00D00463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</w:p>
    <w:p w:rsidR="00084A66" w:rsidRDefault="002D23C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 xml:space="preserve">Ι. </w:t>
      </w:r>
      <w:r w:rsidRPr="002D23C8">
        <w:rPr>
          <w:rFonts w:eastAsia="Calibri" w:cstheme="minorHAnsi"/>
          <w:b/>
          <w:bCs/>
          <w:color w:val="0070C0"/>
          <w:sz w:val="24"/>
          <w:szCs w:val="24"/>
        </w:rPr>
        <w:t>Απόκλιση της δέσμης</w:t>
      </w:r>
      <w:r>
        <w:rPr>
          <w:rFonts w:eastAsia="Calibri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70C0"/>
          <w:sz w:val="24"/>
          <w:szCs w:val="24"/>
          <w:lang w:val="en-US"/>
        </w:rPr>
        <w:t>laser</w:t>
      </w:r>
      <w:r w:rsidRPr="005E20B0">
        <w:rPr>
          <w:rFonts w:eastAsia="Calibri" w:cstheme="minorHAnsi"/>
          <w:b/>
          <w:color w:val="0070C0"/>
          <w:sz w:val="24"/>
          <w:szCs w:val="24"/>
        </w:rPr>
        <w:t xml:space="preserve"> </w:t>
      </w:r>
    </w:p>
    <w:p w:rsidR="0093790E" w:rsidRDefault="009459AB" w:rsidP="0093790E">
      <w:pPr>
        <w:pStyle w:val="ListParagraph"/>
        <w:numPr>
          <w:ilvl w:val="0"/>
          <w:numId w:val="12"/>
        </w:numPr>
        <w:ind w:left="0" w:hanging="2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Θέτετε</w:t>
      </w:r>
      <w:r w:rsidRPr="009459AB">
        <w:rPr>
          <w:rFonts w:eastAsia="Calibri" w:cstheme="minorHAnsi"/>
          <w:sz w:val="24"/>
          <w:szCs w:val="24"/>
        </w:rPr>
        <w:t xml:space="preserve"> </w:t>
      </w:r>
      <w:r w:rsidRPr="0093790E">
        <w:rPr>
          <w:rFonts w:eastAsia="Calibri" w:cstheme="minorHAnsi"/>
          <w:sz w:val="24"/>
          <w:szCs w:val="24"/>
        </w:rPr>
        <w:t>σε λειτουργία</w:t>
      </w:r>
      <w:r w:rsidR="0093790E" w:rsidRPr="0093790E">
        <w:rPr>
          <w:rFonts w:eastAsia="Calibri" w:cstheme="minorHAnsi"/>
          <w:sz w:val="24"/>
          <w:szCs w:val="24"/>
        </w:rPr>
        <w:t xml:space="preserve"> τη διάταξη του </w:t>
      </w:r>
      <w:r w:rsidR="0093790E" w:rsidRPr="0093790E">
        <w:rPr>
          <w:rFonts w:eastAsia="Calibri" w:cstheme="minorHAnsi"/>
          <w:sz w:val="24"/>
          <w:szCs w:val="24"/>
          <w:lang w:val="en-US"/>
        </w:rPr>
        <w:t>Laser</w:t>
      </w:r>
      <w:r w:rsidR="0093790E" w:rsidRPr="0093790E">
        <w:rPr>
          <w:rFonts w:eastAsia="Calibri" w:cstheme="minorHAnsi"/>
          <w:sz w:val="24"/>
          <w:szCs w:val="24"/>
        </w:rPr>
        <w:t xml:space="preserve"> </w:t>
      </w:r>
      <w:r w:rsidR="0093790E" w:rsidRPr="0093790E">
        <w:rPr>
          <w:rFonts w:eastAsia="Calibri" w:cstheme="minorHAnsi"/>
          <w:sz w:val="24"/>
          <w:szCs w:val="24"/>
          <w:lang w:val="en-US"/>
        </w:rPr>
        <w:t>He</w:t>
      </w:r>
      <w:r w:rsidR="0093790E" w:rsidRPr="0093790E">
        <w:rPr>
          <w:rFonts w:eastAsia="Calibri" w:cstheme="minorHAnsi"/>
          <w:sz w:val="24"/>
          <w:szCs w:val="24"/>
        </w:rPr>
        <w:t>-</w:t>
      </w:r>
      <w:r w:rsidR="0093790E" w:rsidRPr="0093790E">
        <w:rPr>
          <w:rFonts w:eastAsia="Calibri" w:cstheme="minorHAnsi"/>
          <w:sz w:val="24"/>
          <w:szCs w:val="24"/>
          <w:lang w:val="en-US"/>
        </w:rPr>
        <w:t>Ne</w:t>
      </w:r>
      <w:r w:rsidR="0093790E">
        <w:rPr>
          <w:rFonts w:eastAsia="Calibri" w:cstheme="minorHAnsi"/>
          <w:sz w:val="24"/>
          <w:szCs w:val="24"/>
        </w:rPr>
        <w:t>.</w:t>
      </w:r>
    </w:p>
    <w:p w:rsidR="00670093" w:rsidRDefault="0093790E" w:rsidP="0093790E">
      <w:pPr>
        <w:pStyle w:val="ListParagraph"/>
        <w:numPr>
          <w:ilvl w:val="0"/>
          <w:numId w:val="12"/>
        </w:numPr>
        <w:ind w:left="0" w:hanging="270"/>
        <w:rPr>
          <w:rFonts w:eastAsia="Calibri" w:cstheme="minorHAnsi"/>
          <w:sz w:val="24"/>
          <w:szCs w:val="24"/>
        </w:rPr>
      </w:pPr>
      <w:r w:rsidRPr="0093790E">
        <w:rPr>
          <w:rFonts w:eastAsia="Calibri" w:cstheme="minorHAnsi"/>
          <w:sz w:val="24"/>
          <w:szCs w:val="24"/>
        </w:rPr>
        <w:t>Πραγματοποι</w:t>
      </w:r>
      <w:r w:rsidR="009459AB">
        <w:rPr>
          <w:rFonts w:eastAsia="Calibri" w:cstheme="minorHAnsi"/>
          <w:sz w:val="24"/>
          <w:szCs w:val="24"/>
        </w:rPr>
        <w:t>είστ</w:t>
      </w:r>
      <w:r w:rsidRPr="0093790E">
        <w:rPr>
          <w:rFonts w:eastAsia="Calibri" w:cstheme="minorHAnsi"/>
          <w:sz w:val="24"/>
          <w:szCs w:val="24"/>
        </w:rPr>
        <w:t>ε μετρ</w:t>
      </w:r>
      <w:r w:rsidR="00670093">
        <w:rPr>
          <w:rFonts w:eastAsia="Calibri" w:cstheme="minorHAnsi"/>
          <w:sz w:val="24"/>
          <w:szCs w:val="24"/>
        </w:rPr>
        <w:t xml:space="preserve">ήσεις της διαμέτρου d </w:t>
      </w:r>
      <w:r w:rsidR="001B30EC">
        <w:rPr>
          <w:rFonts w:eastAsia="Calibri" w:cstheme="minorHAnsi"/>
          <w:sz w:val="24"/>
          <w:szCs w:val="24"/>
        </w:rPr>
        <w:t xml:space="preserve">κατά μήκος της δέσμης, σε αποστάσεις </w:t>
      </w:r>
      <w:r w:rsidR="001B30EC" w:rsidRPr="0093790E">
        <w:rPr>
          <w:rFonts w:eastAsia="Calibri" w:cstheme="minorHAnsi"/>
          <w:sz w:val="24"/>
          <w:szCs w:val="24"/>
        </w:rPr>
        <w:t xml:space="preserve">ανά </w:t>
      </w:r>
      <w:r w:rsidR="001B30EC">
        <w:rPr>
          <w:rFonts w:eastAsia="Calibri" w:cstheme="minorHAnsi"/>
          <w:sz w:val="24"/>
          <w:szCs w:val="24"/>
        </w:rPr>
        <w:t>2</w:t>
      </w:r>
      <w:r w:rsidR="001B30EC" w:rsidRPr="0093790E">
        <w:rPr>
          <w:rFonts w:eastAsia="Calibri" w:cstheme="minorHAnsi"/>
          <w:sz w:val="24"/>
          <w:szCs w:val="24"/>
        </w:rPr>
        <w:t xml:space="preserve">5 </w:t>
      </w:r>
      <w:r w:rsidR="001B30EC">
        <w:rPr>
          <w:rFonts w:eastAsia="Calibri" w:cstheme="minorHAnsi"/>
          <w:sz w:val="24"/>
          <w:szCs w:val="24"/>
          <w:lang w:val="en-US"/>
        </w:rPr>
        <w:t>c</w:t>
      </w:r>
      <w:r w:rsidR="001B30EC" w:rsidRPr="0093790E">
        <w:rPr>
          <w:rFonts w:eastAsia="Calibri" w:cstheme="minorHAnsi"/>
          <w:sz w:val="24"/>
          <w:szCs w:val="24"/>
        </w:rPr>
        <w:t>m</w:t>
      </w:r>
      <w:r w:rsidR="001B30EC">
        <w:rPr>
          <w:rFonts w:eastAsia="Calibri" w:cstheme="minorHAnsi"/>
          <w:sz w:val="24"/>
          <w:szCs w:val="24"/>
        </w:rPr>
        <w:t xml:space="preserve"> από την έξοδό της από τη διάταξη </w:t>
      </w:r>
      <w:r w:rsidR="00670093">
        <w:rPr>
          <w:rFonts w:eastAsia="Calibri" w:cstheme="minorHAnsi"/>
          <w:sz w:val="24"/>
          <w:szCs w:val="24"/>
        </w:rPr>
        <w:t>του Laser</w:t>
      </w:r>
      <w:r w:rsidR="001B30EC">
        <w:rPr>
          <w:rFonts w:eastAsia="Calibri" w:cstheme="minorHAnsi"/>
          <w:sz w:val="24"/>
          <w:szCs w:val="24"/>
        </w:rPr>
        <w:t>,</w:t>
      </w:r>
      <w:r w:rsidR="00670093">
        <w:rPr>
          <w:rFonts w:eastAsia="Calibri" w:cstheme="minorHAnsi"/>
          <w:sz w:val="24"/>
          <w:szCs w:val="24"/>
        </w:rPr>
        <w:t xml:space="preserve"> ως εξής: </w:t>
      </w:r>
      <w:r w:rsidR="00670093" w:rsidRPr="00670093">
        <w:rPr>
          <w:rFonts w:eastAsia="Calibri" w:cstheme="minorHAnsi"/>
          <w:sz w:val="24"/>
          <w:szCs w:val="24"/>
        </w:rPr>
        <w:t>προβάλλ</w:t>
      </w:r>
      <w:r w:rsidR="001B30EC">
        <w:rPr>
          <w:rFonts w:eastAsia="Calibri" w:cstheme="minorHAnsi"/>
          <w:sz w:val="24"/>
          <w:szCs w:val="24"/>
        </w:rPr>
        <w:t>ετ</w:t>
      </w:r>
      <w:r w:rsidR="00670093" w:rsidRPr="00670093">
        <w:rPr>
          <w:rFonts w:eastAsia="Calibri" w:cstheme="minorHAnsi"/>
          <w:sz w:val="24"/>
          <w:szCs w:val="24"/>
        </w:rPr>
        <w:t>ε τη δέσμη επάνω σε πέτασμα που φέρει</w:t>
      </w:r>
      <w:r w:rsidR="00670093">
        <w:rPr>
          <w:rFonts w:eastAsia="Calibri" w:cstheme="minorHAnsi"/>
          <w:sz w:val="24"/>
          <w:szCs w:val="24"/>
        </w:rPr>
        <w:t xml:space="preserve"> χιλιοστομετρικό χαρτί και </w:t>
      </w:r>
      <w:r w:rsidR="00670093" w:rsidRPr="00670093">
        <w:rPr>
          <w:rFonts w:eastAsia="Calibri" w:cstheme="minorHAnsi"/>
          <w:sz w:val="24"/>
          <w:szCs w:val="24"/>
        </w:rPr>
        <w:t>σημειώ</w:t>
      </w:r>
      <w:r w:rsidR="001B30EC">
        <w:rPr>
          <w:rFonts w:eastAsia="Calibri" w:cstheme="minorHAnsi"/>
          <w:sz w:val="24"/>
          <w:szCs w:val="24"/>
        </w:rPr>
        <w:t>στ</w:t>
      </w:r>
      <w:r w:rsidR="00670093" w:rsidRPr="00670093">
        <w:rPr>
          <w:rFonts w:eastAsia="Calibri" w:cstheme="minorHAnsi"/>
          <w:sz w:val="24"/>
          <w:szCs w:val="24"/>
        </w:rPr>
        <w:t>ε τα όρια της προβαλλόμενης κηλίδας</w:t>
      </w:r>
      <w:r w:rsidR="00670093">
        <w:rPr>
          <w:rFonts w:eastAsia="Calibri" w:cstheme="minorHAnsi"/>
          <w:sz w:val="24"/>
          <w:szCs w:val="24"/>
        </w:rPr>
        <w:t>. Σ</w:t>
      </w:r>
      <w:r w:rsidR="00670093" w:rsidRPr="00670093">
        <w:rPr>
          <w:rFonts w:eastAsia="Calibri" w:cstheme="minorHAnsi"/>
          <w:sz w:val="24"/>
          <w:szCs w:val="24"/>
        </w:rPr>
        <w:t>υμπληρώ</w:t>
      </w:r>
      <w:r w:rsidR="001B30EC">
        <w:rPr>
          <w:rFonts w:eastAsia="Calibri" w:cstheme="minorHAnsi"/>
          <w:sz w:val="24"/>
          <w:szCs w:val="24"/>
        </w:rPr>
        <w:t>στ</w:t>
      </w:r>
      <w:r w:rsidR="00670093" w:rsidRPr="00670093">
        <w:rPr>
          <w:rFonts w:eastAsia="Calibri" w:cstheme="minorHAnsi"/>
          <w:sz w:val="24"/>
          <w:szCs w:val="24"/>
        </w:rPr>
        <w:t>ε την αντίστοιχη στήλη του Πίνακα 1</w:t>
      </w:r>
      <w:r w:rsidR="001B30EC">
        <w:rPr>
          <w:rFonts w:eastAsia="Calibri" w:cstheme="minorHAnsi"/>
          <w:sz w:val="24"/>
          <w:szCs w:val="24"/>
        </w:rPr>
        <w:t>.</w:t>
      </w:r>
    </w:p>
    <w:p w:rsidR="001B30EC" w:rsidRDefault="001B30EC" w:rsidP="001B30EC">
      <w:pPr>
        <w:rPr>
          <w:rFonts w:eastAsia="Calibri" w:cstheme="minorHAnsi"/>
          <w:sz w:val="24"/>
          <w:szCs w:val="24"/>
        </w:rPr>
      </w:pPr>
    </w:p>
    <w:p w:rsidR="001B30EC" w:rsidRPr="001B30EC" w:rsidRDefault="001B30EC" w:rsidP="001B30EC">
      <w:pPr>
        <w:rPr>
          <w:rFonts w:eastAsia="Calibri" w:cstheme="minorHAnsi"/>
          <w:sz w:val="24"/>
          <w:szCs w:val="24"/>
        </w:rPr>
      </w:pPr>
    </w:p>
    <w:p w:rsidR="00455F50" w:rsidRDefault="00455F50" w:rsidP="00455F50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455F50">
        <w:rPr>
          <w:rFonts w:eastAsia="Calibri" w:cstheme="minorHAnsi"/>
          <w:b/>
          <w:sz w:val="24"/>
          <w:szCs w:val="24"/>
        </w:rPr>
        <w:lastRenderedPageBreak/>
        <w:t xml:space="preserve">Πίνακας </w:t>
      </w:r>
      <w:r w:rsidR="001B30EC">
        <w:rPr>
          <w:rFonts w:eastAsia="Calibri" w:cstheme="minorHAnsi"/>
          <w:b/>
          <w:sz w:val="24"/>
          <w:szCs w:val="24"/>
        </w:rPr>
        <w:t>1</w:t>
      </w:r>
    </w:p>
    <w:p w:rsidR="00F81127" w:rsidRPr="00455F50" w:rsidRDefault="00F81127" w:rsidP="00455F50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11"/>
        <w:gridCol w:w="1907"/>
        <w:gridCol w:w="866"/>
        <w:gridCol w:w="2610"/>
        <w:gridCol w:w="2245"/>
      </w:tblGrid>
      <w:tr w:rsidR="001B30EC" w:rsidRPr="00455F50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Pr="00455F50" w:rsidRDefault="001B30EC" w:rsidP="001B30EC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1B30EC" w:rsidRPr="00455F50" w:rsidRDefault="001B30EC" w:rsidP="001B30EC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Pr="00455F50" w:rsidRDefault="001B30EC" w:rsidP="001B30EC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d</w:t>
            </w:r>
          </w:p>
          <w:p w:rsidR="001B30EC" w:rsidRPr="00455F50" w:rsidRDefault="001B30EC" w:rsidP="001B30EC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(mm)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Pr="00455F50" w:rsidRDefault="001B30EC" w:rsidP="001B30EC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455F50" w:rsidRDefault="001B30EC" w:rsidP="001B30EC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1B30EC" w:rsidRPr="00455F50" w:rsidRDefault="001B30EC" w:rsidP="001B30EC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2245" w:type="dxa"/>
          </w:tcPr>
          <w:p w:rsidR="001B30EC" w:rsidRPr="00455F50" w:rsidRDefault="001B30EC" w:rsidP="001B30EC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d</w:t>
            </w:r>
          </w:p>
          <w:p w:rsidR="001B30EC" w:rsidRPr="00455F50" w:rsidRDefault="001B30EC" w:rsidP="001B30EC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(mm)</w:t>
            </w: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0.500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  <w:r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2.50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75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00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6B752E" w:rsidRDefault="006B752E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3.25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6B752E" w:rsidRDefault="006B752E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3.50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B30EC" w:rsidTr="009D47A6">
        <w:tc>
          <w:tcPr>
            <w:tcW w:w="1911" w:type="dxa"/>
            <w:tcBorders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B30EC" w:rsidRPr="006B752E" w:rsidRDefault="006B752E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3.75</w:t>
            </w:r>
          </w:p>
        </w:tc>
        <w:tc>
          <w:tcPr>
            <w:tcW w:w="2245" w:type="dxa"/>
          </w:tcPr>
          <w:p w:rsidR="001B30EC" w:rsidRDefault="001B30EC" w:rsidP="001B30EC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:rsidR="00455F50" w:rsidRPr="00455F50" w:rsidRDefault="00455F50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  <w:lang w:val="en-US"/>
        </w:rPr>
      </w:pPr>
    </w:p>
    <w:p w:rsidR="00084A66" w:rsidRDefault="0050161A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Δημιουργείστε το διάγραμμα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0161A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50161A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>.</w:t>
      </w:r>
    </w:p>
    <w:p w:rsidR="0050161A" w:rsidRDefault="0050161A" w:rsidP="00D9687B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 w:rsidRPr="0050161A">
        <w:rPr>
          <w:rFonts w:eastAsia="Calibri" w:cstheme="minorHAnsi"/>
          <w:sz w:val="24"/>
          <w:szCs w:val="24"/>
        </w:rPr>
        <w:t xml:space="preserve">Αν </w:t>
      </w:r>
      <w:r>
        <w:rPr>
          <w:rFonts w:eastAsia="Calibri" w:cstheme="minorHAnsi"/>
          <w:sz w:val="24"/>
          <w:szCs w:val="24"/>
        </w:rPr>
        <w:t>συμβολί</w:t>
      </w:r>
      <w:r w:rsidRPr="0050161A">
        <w:rPr>
          <w:rFonts w:eastAsia="Calibri" w:cstheme="minorHAnsi"/>
          <w:sz w:val="24"/>
          <w:szCs w:val="24"/>
        </w:rPr>
        <w:t xml:space="preserve">σουμε ως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  <w:vertAlign w:val="subscript"/>
        </w:rPr>
        <w:t xml:space="preserve">0 </w:t>
      </w:r>
      <w:r w:rsidRPr="0050161A">
        <w:rPr>
          <w:rFonts w:eastAsia="Calibri" w:cstheme="minorHAnsi"/>
          <w:sz w:val="24"/>
          <w:szCs w:val="24"/>
        </w:rPr>
        <w:t xml:space="preserve">τη διάμετρο της δέσμης κατά την έξοδό της από το </w:t>
      </w:r>
      <w:r w:rsidRPr="0050161A">
        <w:rPr>
          <w:rFonts w:eastAsia="Calibri" w:cstheme="minorHAnsi"/>
          <w:sz w:val="24"/>
          <w:szCs w:val="24"/>
          <w:lang w:val="en-US"/>
        </w:rPr>
        <w:t>Laser</w:t>
      </w:r>
      <w:r>
        <w:rPr>
          <w:rFonts w:eastAsia="Calibri" w:cstheme="minorHAnsi"/>
          <w:sz w:val="24"/>
          <w:szCs w:val="24"/>
        </w:rPr>
        <w:t>, τότε η γωνία απόκλισης της δέσμης α είναι:</w:t>
      </w:r>
    </w:p>
    <w:p w:rsidR="0050161A" w:rsidRPr="0050161A" w:rsidRDefault="0050161A" w:rsidP="00B13A46">
      <w:pPr>
        <w:pStyle w:val="ListParagraph"/>
        <w:ind w:left="0"/>
        <w:jc w:val="both"/>
        <w:rPr>
          <w:rFonts w:eastAsia="Calibr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</w:rPr>
            <m:t>α=</m:t>
          </m:r>
          <m:f>
            <m:fPr>
              <m:ctrlPr>
                <w:rPr>
                  <w:rFonts w:ascii="Cambria Math" w:eastAsia="Calibri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="Calibri" w:hAnsi="Cambria Math" w:cstheme="minorHAnsi"/>
              <w:sz w:val="24"/>
              <w:szCs w:val="24"/>
            </w:rPr>
            <m:t>⇒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d</m:t>
          </m:r>
          <m:r>
            <w:rPr>
              <w:rFonts w:ascii="Cambria Math" w:eastAsia="Calibri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 w:cstheme="minorHAnsi"/>
              <w:sz w:val="24"/>
              <w:szCs w:val="24"/>
            </w:rPr>
            <m:t>=α∙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L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d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=α∙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L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</m:sSub>
        </m:oMath>
      </m:oMathPara>
    </w:p>
    <w:p w:rsidR="00861EB2" w:rsidRDefault="00ED397C" w:rsidP="00B13A46">
      <w:pPr>
        <w:pStyle w:val="ListParagraph"/>
        <w:spacing w:after="120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Κατά συνέπεια η γωνία απόκλισης α προκύπτει από την κλίση της ευθείας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0161A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50161A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, ενώ η τομή της ευθείας με τον κατακόρυφο άξονα είναι η τιμή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  <w:vertAlign w:val="subscript"/>
        </w:rPr>
        <w:t xml:space="preserve">0 </w:t>
      </w:r>
      <w:r w:rsidRPr="0050161A">
        <w:rPr>
          <w:rFonts w:eastAsia="Calibri" w:cstheme="minorHAnsi"/>
          <w:sz w:val="24"/>
          <w:szCs w:val="24"/>
        </w:rPr>
        <w:t>τη</w:t>
      </w:r>
      <w:r>
        <w:rPr>
          <w:rFonts w:eastAsia="Calibri" w:cstheme="minorHAnsi"/>
          <w:sz w:val="24"/>
          <w:szCs w:val="24"/>
        </w:rPr>
        <w:t>ς</w:t>
      </w:r>
      <w:r w:rsidRPr="0050161A">
        <w:rPr>
          <w:rFonts w:eastAsia="Calibri" w:cstheme="minorHAnsi"/>
          <w:sz w:val="24"/>
          <w:szCs w:val="24"/>
        </w:rPr>
        <w:t xml:space="preserve"> δι</w:t>
      </w:r>
      <w:r>
        <w:rPr>
          <w:rFonts w:eastAsia="Calibri" w:cstheme="minorHAnsi"/>
          <w:sz w:val="24"/>
          <w:szCs w:val="24"/>
        </w:rPr>
        <w:t>αμέ</w:t>
      </w:r>
      <w:r w:rsidRPr="0050161A">
        <w:rPr>
          <w:rFonts w:eastAsia="Calibri" w:cstheme="minorHAnsi"/>
          <w:sz w:val="24"/>
          <w:szCs w:val="24"/>
        </w:rPr>
        <w:t>τρο</w:t>
      </w:r>
      <w:r>
        <w:rPr>
          <w:rFonts w:eastAsia="Calibri" w:cstheme="minorHAnsi"/>
          <w:sz w:val="24"/>
          <w:szCs w:val="24"/>
        </w:rPr>
        <w:t>υ</w:t>
      </w:r>
      <w:r w:rsidRPr="0050161A">
        <w:rPr>
          <w:rFonts w:eastAsia="Calibri" w:cstheme="minorHAnsi"/>
          <w:sz w:val="24"/>
          <w:szCs w:val="24"/>
        </w:rPr>
        <w:t xml:space="preserve"> της δέσμης κατά την έξοδό της από </w:t>
      </w:r>
      <w:r>
        <w:rPr>
          <w:rFonts w:eastAsia="Calibri" w:cstheme="minorHAnsi"/>
          <w:sz w:val="24"/>
          <w:szCs w:val="24"/>
        </w:rPr>
        <w:t xml:space="preserve">τη συσκευή </w:t>
      </w:r>
      <w:r>
        <w:rPr>
          <w:rFonts w:eastAsia="Calibri" w:cstheme="minorHAnsi"/>
          <w:sz w:val="24"/>
          <w:szCs w:val="24"/>
          <w:lang w:val="en-US"/>
        </w:rPr>
        <w:t>laser</w:t>
      </w:r>
      <w:r w:rsidRPr="00ED397C">
        <w:rPr>
          <w:rFonts w:eastAsia="Calibri" w:cstheme="minorHAnsi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58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815"/>
      </w:tblGrid>
      <w:tr w:rsidR="009524D2" w:rsidRPr="009524D2" w:rsidTr="009524D2">
        <w:trPr>
          <w:tblCellSpacing w:w="7" w:type="dxa"/>
          <w:jc w:val="center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D2" w:rsidRPr="00CD5C3B" w:rsidRDefault="009524D2" w:rsidP="00CD5C3B">
            <w:pPr>
              <w:pStyle w:val="ListParagraph"/>
              <w:spacing w:before="240"/>
              <w:ind w:left="288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α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=..............(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mrad)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4D2" w:rsidRPr="00CD5C3B" w:rsidRDefault="009524D2" w:rsidP="00CD5C3B">
            <w:pPr>
              <w:pStyle w:val="ListParagraph"/>
              <w:spacing w:before="240"/>
              <w:ind w:left="288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d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vertAlign w:val="subscript"/>
                <w:lang w:val="en-US"/>
              </w:rPr>
              <w:t>0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 xml:space="preserve"> = ……….(mm)</w:t>
            </w:r>
          </w:p>
        </w:tc>
      </w:tr>
    </w:tbl>
    <w:p w:rsidR="009524D2" w:rsidRDefault="009524D2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9D47A6" w:rsidRDefault="009D47A6" w:rsidP="009D47A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 w:rsidRPr="009D47A6">
        <w:rPr>
          <w:rFonts w:eastAsia="Calibri" w:cstheme="minorHAnsi"/>
          <w:sz w:val="24"/>
          <w:szCs w:val="24"/>
        </w:rPr>
        <w:t xml:space="preserve">Από τη σχέση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Δθ</m:t>
        </m:r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r>
          <w:rPr>
            <w:rFonts w:ascii="Cambria Math" w:eastAsia="Calibri" w:hAnsi="Cambria Math" w:cstheme="minorHAnsi"/>
            <w:sz w:val="24"/>
            <w:szCs w:val="24"/>
          </w:rPr>
          <m:t>1.22</m:t>
        </m:r>
        <m:f>
          <m:f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inorHAnsi"/>
                <w:sz w:val="24"/>
                <w:szCs w:val="24"/>
                <w:lang w:val="en-US"/>
              </w:rPr>
              <m:t>λ</m:t>
            </m:r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inorHAnsi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Calibri" w:hAnsi="Cambria Math" w:cstheme="minorHAnsi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9D47A6">
        <w:rPr>
          <w:rFonts w:eastAsia="Calibri"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  <w:lang w:val="en-US"/>
        </w:rPr>
        <w:t>mrad</w:t>
      </w:r>
      <w:r w:rsidRPr="009D47A6">
        <w:rPr>
          <w:rFonts w:eastAsia="Calibri" w:cstheme="minorHAnsi"/>
          <w:sz w:val="24"/>
          <w:szCs w:val="24"/>
        </w:rPr>
        <w:t xml:space="preserve">) (κριτήριο </w:t>
      </w:r>
      <w:r w:rsidRPr="009D47A6">
        <w:rPr>
          <w:rFonts w:eastAsia="Calibri" w:cstheme="minorHAnsi"/>
          <w:sz w:val="24"/>
          <w:szCs w:val="24"/>
          <w:lang w:val="en-US"/>
        </w:rPr>
        <w:t>Rayleigh</w:t>
      </w:r>
      <w:r w:rsidRPr="009D47A6">
        <w:rPr>
          <w:rFonts w:eastAsia="Calibri" w:cstheme="minorHAnsi"/>
          <w:sz w:val="24"/>
          <w:szCs w:val="24"/>
        </w:rPr>
        <w:t xml:space="preserve">) όπου λ είναι το μήκος κύματος της ακτινοβολίας </w:t>
      </w:r>
      <w:r w:rsidRPr="009D47A6">
        <w:rPr>
          <w:rFonts w:eastAsia="Calibri" w:cstheme="minorHAnsi"/>
          <w:sz w:val="24"/>
          <w:szCs w:val="24"/>
          <w:lang w:val="en-US"/>
        </w:rPr>
        <w:t>Laser</w:t>
      </w:r>
      <w:r w:rsidRPr="009D47A6">
        <w:rPr>
          <w:rFonts w:eastAsia="Calibri" w:cstheme="minorHAnsi"/>
          <w:sz w:val="24"/>
          <w:szCs w:val="24"/>
        </w:rPr>
        <w:t xml:space="preserve"> (στην περίπτωση </w:t>
      </w:r>
      <w:r w:rsidRPr="009D47A6">
        <w:rPr>
          <w:rFonts w:eastAsia="Calibri" w:cstheme="minorHAnsi"/>
          <w:sz w:val="24"/>
          <w:szCs w:val="24"/>
          <w:lang w:val="en-US"/>
        </w:rPr>
        <w:t>Laser</w:t>
      </w:r>
      <w:r w:rsidRPr="009D47A6">
        <w:rPr>
          <w:rFonts w:eastAsia="Calibri" w:cstheme="minorHAnsi"/>
          <w:sz w:val="24"/>
          <w:szCs w:val="24"/>
        </w:rPr>
        <w:t xml:space="preserve"> </w:t>
      </w:r>
      <w:r w:rsidRPr="009D47A6">
        <w:rPr>
          <w:rFonts w:eastAsia="Calibri" w:cstheme="minorHAnsi"/>
          <w:sz w:val="24"/>
          <w:szCs w:val="24"/>
          <w:lang w:val="en-US"/>
        </w:rPr>
        <w:t>He</w:t>
      </w:r>
      <w:r w:rsidRPr="009D47A6">
        <w:rPr>
          <w:rFonts w:eastAsia="Calibri" w:cstheme="minorHAnsi"/>
          <w:sz w:val="24"/>
          <w:szCs w:val="24"/>
        </w:rPr>
        <w:t>-</w:t>
      </w:r>
      <w:r w:rsidRPr="009D47A6">
        <w:rPr>
          <w:rFonts w:eastAsia="Calibri" w:cstheme="minorHAnsi"/>
          <w:sz w:val="24"/>
          <w:szCs w:val="24"/>
          <w:lang w:val="en-US"/>
        </w:rPr>
        <w:t>Ne</w:t>
      </w:r>
      <w:r w:rsidRPr="009D47A6">
        <w:rPr>
          <w:rFonts w:eastAsia="Calibri" w:cstheme="minorHAnsi"/>
          <w:sz w:val="24"/>
          <w:szCs w:val="24"/>
        </w:rPr>
        <w:t xml:space="preserve"> λ = 632.8 </w:t>
      </w:r>
      <w:r w:rsidRPr="009D47A6">
        <w:rPr>
          <w:rFonts w:eastAsia="Calibri" w:cstheme="minorHAnsi"/>
          <w:sz w:val="24"/>
          <w:szCs w:val="24"/>
          <w:lang w:val="en-US"/>
        </w:rPr>
        <w:t>nm</w:t>
      </w:r>
      <w:r w:rsidRPr="009D47A6">
        <w:rPr>
          <w:rFonts w:eastAsia="Calibri" w:cstheme="minorHAnsi"/>
          <w:sz w:val="24"/>
          <w:szCs w:val="24"/>
        </w:rPr>
        <w:t xml:space="preserve">) </w:t>
      </w:r>
      <w:r>
        <w:rPr>
          <w:rFonts w:eastAsia="Calibri" w:cstheme="minorHAnsi"/>
          <w:sz w:val="24"/>
          <w:szCs w:val="24"/>
        </w:rPr>
        <w:t xml:space="preserve">και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9D47A6">
        <w:rPr>
          <w:rFonts w:eastAsia="Calibri" w:cstheme="minorHAnsi"/>
          <w:sz w:val="24"/>
          <w:szCs w:val="24"/>
          <w:vertAlign w:val="subscript"/>
        </w:rPr>
        <w:t>0</w:t>
      </w:r>
      <w:r>
        <w:rPr>
          <w:rFonts w:eastAsia="Calibri" w:cstheme="minorHAnsi"/>
          <w:sz w:val="24"/>
          <w:szCs w:val="24"/>
        </w:rPr>
        <w:t xml:space="preserve"> = 1</w:t>
      </w:r>
      <w:r>
        <w:rPr>
          <w:rFonts w:eastAsia="Calibri" w:cstheme="minorHAnsi"/>
          <w:sz w:val="24"/>
          <w:szCs w:val="24"/>
          <w:lang w:val="en-US"/>
        </w:rPr>
        <w:t>mm</w:t>
      </w:r>
      <w:r w:rsidRPr="009D47A6">
        <w:rPr>
          <w:rFonts w:eastAsia="Calibri" w:cstheme="minorHAnsi"/>
          <w:sz w:val="24"/>
          <w:szCs w:val="24"/>
        </w:rPr>
        <w:t xml:space="preserve"> υπολογίζουμε τη γων</w:t>
      </w:r>
      <w:r>
        <w:rPr>
          <w:rFonts w:eastAsia="Calibri" w:cstheme="minorHAnsi"/>
          <w:sz w:val="24"/>
          <w:szCs w:val="24"/>
        </w:rPr>
        <w:t>ιακή απόκλιση Δθ της δέσμης.</w:t>
      </w:r>
    </w:p>
    <w:p w:rsidR="009D47A6" w:rsidRPr="009D47A6" w:rsidRDefault="002E3D96" w:rsidP="009D47A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sz w:val="23"/>
          <w:szCs w:val="23"/>
        </w:rPr>
        <w:t>Να σ</w:t>
      </w:r>
      <w:r>
        <w:rPr>
          <w:sz w:val="23"/>
          <w:szCs w:val="23"/>
        </w:rPr>
        <w:t>υγκρίν</w:t>
      </w:r>
      <w:r>
        <w:rPr>
          <w:sz w:val="23"/>
          <w:szCs w:val="23"/>
        </w:rPr>
        <w:t>ετ</w:t>
      </w:r>
      <w:r>
        <w:rPr>
          <w:sz w:val="23"/>
          <w:szCs w:val="23"/>
        </w:rPr>
        <w:t xml:space="preserve">ε τις τιμές α και Δθ και </w:t>
      </w:r>
      <w:r>
        <w:rPr>
          <w:sz w:val="23"/>
          <w:szCs w:val="23"/>
        </w:rPr>
        <w:t xml:space="preserve">να </w:t>
      </w:r>
      <w:r>
        <w:rPr>
          <w:sz w:val="23"/>
          <w:szCs w:val="23"/>
        </w:rPr>
        <w:t>σχολιά</w:t>
      </w:r>
      <w:r>
        <w:rPr>
          <w:sz w:val="23"/>
          <w:szCs w:val="23"/>
        </w:rPr>
        <w:t>σετε</w:t>
      </w:r>
      <w:bookmarkStart w:id="0" w:name="_GoBack"/>
      <w:bookmarkEnd w:id="0"/>
      <w:r>
        <w:rPr>
          <w:sz w:val="23"/>
          <w:szCs w:val="23"/>
        </w:rPr>
        <w:t xml:space="preserve"> τη διαφορά που προκύπτει.</w:t>
      </w:r>
    </w:p>
    <w:p w:rsidR="00F81127" w:rsidRDefault="00F81127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D9687B" w:rsidRDefault="00D9687B" w:rsidP="00F81127">
      <w:pPr>
        <w:pStyle w:val="ListParagraph"/>
        <w:spacing w:after="360"/>
        <w:ind w:left="288"/>
        <w:jc w:val="both"/>
        <w:rPr>
          <w:rFonts w:eastAsia="Calibri" w:cstheme="minorHAnsi"/>
          <w:sz w:val="24"/>
          <w:szCs w:val="24"/>
        </w:rPr>
      </w:pPr>
      <w:r w:rsidRPr="005E20B0">
        <w:rPr>
          <w:rFonts w:eastAsia="Calibri" w:cstheme="minorHAnsi"/>
          <w:b/>
          <w:color w:val="0070C0"/>
          <w:sz w:val="24"/>
          <w:szCs w:val="24"/>
        </w:rPr>
        <w:t>Ι</w:t>
      </w:r>
      <w:r>
        <w:rPr>
          <w:rFonts w:eastAsia="Calibri" w:cstheme="minorHAnsi"/>
          <w:b/>
          <w:color w:val="0070C0"/>
          <w:sz w:val="24"/>
          <w:szCs w:val="24"/>
        </w:rPr>
        <w:t xml:space="preserve">Ι. </w:t>
      </w:r>
      <w:r>
        <w:rPr>
          <w:rFonts w:eastAsia="Calibri" w:cstheme="minorHAnsi"/>
          <w:b/>
          <w:bCs/>
          <w:color w:val="0070C0"/>
          <w:sz w:val="24"/>
          <w:szCs w:val="24"/>
        </w:rPr>
        <w:t>Σύγκρ</w:t>
      </w:r>
      <w:r w:rsidRPr="002D23C8">
        <w:rPr>
          <w:rFonts w:eastAsia="Calibri" w:cstheme="minorHAnsi"/>
          <w:b/>
          <w:bCs/>
          <w:color w:val="0070C0"/>
          <w:sz w:val="24"/>
          <w:szCs w:val="24"/>
        </w:rPr>
        <w:t>ιση της δέσμης</w:t>
      </w:r>
      <w:r>
        <w:rPr>
          <w:rFonts w:eastAsia="Calibri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70C0"/>
          <w:sz w:val="24"/>
          <w:szCs w:val="24"/>
          <w:lang w:val="en-US"/>
        </w:rPr>
        <w:t>laser</w:t>
      </w:r>
      <w:r w:rsidRPr="00D9687B">
        <w:rPr>
          <w:color w:val="000000"/>
          <w:sz w:val="23"/>
          <w:szCs w:val="23"/>
        </w:rPr>
        <w:t xml:space="preserve"> </w:t>
      </w:r>
      <w:r w:rsidRPr="00D9687B">
        <w:rPr>
          <w:rFonts w:eastAsia="Calibri" w:cstheme="minorHAnsi"/>
          <w:b/>
          <w:bCs/>
          <w:color w:val="0070C0"/>
          <w:sz w:val="24"/>
          <w:szCs w:val="24"/>
        </w:rPr>
        <w:t>με το φως μιας συμβατικής πηγής φωτός</w:t>
      </w:r>
      <w:r w:rsidRPr="005E20B0">
        <w:rPr>
          <w:rFonts w:eastAsia="Calibri" w:cstheme="minorHAnsi"/>
          <w:b/>
          <w:color w:val="0070C0"/>
          <w:sz w:val="24"/>
          <w:szCs w:val="24"/>
        </w:rPr>
        <w:t xml:space="preserve"> </w:t>
      </w:r>
    </w:p>
    <w:p w:rsidR="00F81127" w:rsidRDefault="00F81127" w:rsidP="00F81127">
      <w:pPr>
        <w:pStyle w:val="ListParagraph"/>
        <w:spacing w:before="360" w:after="360"/>
        <w:ind w:left="0"/>
        <w:jc w:val="both"/>
        <w:rPr>
          <w:sz w:val="23"/>
          <w:szCs w:val="23"/>
        </w:rPr>
      </w:pPr>
    </w:p>
    <w:p w:rsidR="00946700" w:rsidRDefault="00946700" w:rsidP="00F81127">
      <w:pPr>
        <w:pStyle w:val="ListParagraph"/>
        <w:numPr>
          <w:ilvl w:val="0"/>
          <w:numId w:val="14"/>
        </w:numPr>
        <w:tabs>
          <w:tab w:val="left" w:pos="360"/>
        </w:tabs>
        <w:spacing w:before="360" w:after="360"/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sz w:val="23"/>
          <w:szCs w:val="23"/>
        </w:rPr>
        <w:t xml:space="preserve">Πραγματοποιείστε </w:t>
      </w:r>
      <w:r>
        <w:rPr>
          <w:sz w:val="23"/>
          <w:szCs w:val="23"/>
        </w:rPr>
        <w:t>με λουξόμετρο 10 μετρήσεις φωτισμού της δέσμης του Laser, ανά 0.5 m</w:t>
      </w:r>
      <w:r w:rsidR="00CC2422">
        <w:rPr>
          <w:sz w:val="23"/>
          <w:szCs w:val="23"/>
        </w:rPr>
        <w:t xml:space="preserve"> και καταχωρείστε τις τιμές στον Πίνακα 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Για ν</w:t>
      </w:r>
      <w:r>
        <w:rPr>
          <w:sz w:val="23"/>
          <w:szCs w:val="23"/>
        </w:rPr>
        <w:t>α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περιορίσετε την επίδραση σ</w:t>
      </w:r>
      <w:r>
        <w:rPr>
          <w:sz w:val="23"/>
          <w:szCs w:val="23"/>
        </w:rPr>
        <w:t>τη μέτρηση</w:t>
      </w:r>
      <w:r>
        <w:rPr>
          <w:sz w:val="23"/>
          <w:szCs w:val="23"/>
        </w:rPr>
        <w:t xml:space="preserve"> από</w:t>
      </w:r>
      <w:r>
        <w:rPr>
          <w:sz w:val="23"/>
          <w:szCs w:val="23"/>
        </w:rPr>
        <w:t xml:space="preserve"> τον </w:t>
      </w:r>
      <w:r>
        <w:rPr>
          <w:sz w:val="23"/>
          <w:szCs w:val="23"/>
        </w:rPr>
        <w:lastRenderedPageBreak/>
        <w:t>φωτισμό του περι</w:t>
      </w:r>
      <w:r>
        <w:rPr>
          <w:sz w:val="23"/>
          <w:szCs w:val="23"/>
        </w:rPr>
        <w:t>β</w:t>
      </w:r>
      <w:r>
        <w:rPr>
          <w:sz w:val="23"/>
          <w:szCs w:val="23"/>
        </w:rPr>
        <w:t>άλλοντα χώρου, τοποθετ</w:t>
      </w:r>
      <w:r>
        <w:rPr>
          <w:sz w:val="23"/>
          <w:szCs w:val="23"/>
        </w:rPr>
        <w:t>είστ</w:t>
      </w:r>
      <w:r>
        <w:rPr>
          <w:sz w:val="23"/>
          <w:szCs w:val="23"/>
        </w:rPr>
        <w:t>ε μπροστά από τον αισθητήρα του λουξόμετρου έν</w:t>
      </w:r>
      <w:r>
        <w:rPr>
          <w:sz w:val="23"/>
          <w:szCs w:val="23"/>
        </w:rPr>
        <w:t xml:space="preserve">α </w:t>
      </w:r>
      <w:r>
        <w:rPr>
          <w:color w:val="000000"/>
          <w:sz w:val="23"/>
          <w:szCs w:val="23"/>
        </w:rPr>
        <w:t>κυλινδρικό σωλήνα και κατευθύν</w:t>
      </w:r>
      <w:r>
        <w:rPr>
          <w:color w:val="000000"/>
          <w:sz w:val="23"/>
          <w:szCs w:val="23"/>
        </w:rPr>
        <w:t>ετ</w:t>
      </w:r>
      <w:r>
        <w:rPr>
          <w:color w:val="000000"/>
          <w:sz w:val="23"/>
          <w:szCs w:val="23"/>
        </w:rPr>
        <w:t>ε τη δέσμη κατά μήκος του άξονά του</w:t>
      </w:r>
      <w:r>
        <w:rPr>
          <w:color w:val="000000"/>
          <w:sz w:val="23"/>
          <w:szCs w:val="23"/>
        </w:rPr>
        <w:t>.</w:t>
      </w:r>
    </w:p>
    <w:p w:rsidR="009C790F" w:rsidRDefault="00CC2422" w:rsidP="00F81127">
      <w:pPr>
        <w:pStyle w:val="ListParagraph"/>
        <w:numPr>
          <w:ilvl w:val="0"/>
          <w:numId w:val="14"/>
        </w:numPr>
        <w:tabs>
          <w:tab w:val="left" w:pos="360"/>
        </w:tabs>
        <w:ind w:left="0" w:hanging="270"/>
        <w:rPr>
          <w:rFonts w:eastAsia="Calibri" w:cstheme="minorHAnsi"/>
          <w:sz w:val="24"/>
          <w:szCs w:val="24"/>
        </w:rPr>
      </w:pPr>
      <w:r>
        <w:rPr>
          <w:sz w:val="23"/>
          <w:szCs w:val="23"/>
        </w:rPr>
        <w:t>Πραγματοποιείστε</w:t>
      </w:r>
      <w:r w:rsidRPr="00CC242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ανάλογες μετρήσεις του φωτισμού </w:t>
      </w:r>
      <w:r>
        <w:rPr>
          <w:rFonts w:eastAsia="Calibri" w:cstheme="minorHAnsi"/>
          <w:sz w:val="24"/>
          <w:szCs w:val="24"/>
        </w:rPr>
        <w:t xml:space="preserve">ενός </w:t>
      </w:r>
      <w:r>
        <w:rPr>
          <w:rFonts w:eastAsia="Calibri" w:cstheme="minorHAnsi"/>
          <w:sz w:val="24"/>
          <w:szCs w:val="24"/>
        </w:rPr>
        <w:t>λαμπτήρα πυρακτώσεως</w:t>
      </w:r>
      <w:r>
        <w:rPr>
          <w:rFonts w:eastAsia="Calibri" w:cstheme="minorHAnsi"/>
          <w:sz w:val="24"/>
          <w:szCs w:val="24"/>
        </w:rPr>
        <w:t>, τ</w:t>
      </w:r>
      <w:r w:rsidRPr="00CC2422">
        <w:rPr>
          <w:rFonts w:eastAsia="Calibri" w:cstheme="minorHAnsi"/>
          <w:sz w:val="24"/>
          <w:szCs w:val="24"/>
        </w:rPr>
        <w:t>οποθετ</w:t>
      </w:r>
      <w:r>
        <w:rPr>
          <w:rFonts w:eastAsia="Calibri" w:cstheme="minorHAnsi"/>
          <w:sz w:val="24"/>
          <w:szCs w:val="24"/>
        </w:rPr>
        <w:t>ώντας</w:t>
      </w:r>
      <w:r w:rsidRPr="00CC2422">
        <w:rPr>
          <w:rFonts w:eastAsia="Calibri" w:cstheme="minorHAnsi"/>
          <w:sz w:val="24"/>
          <w:szCs w:val="24"/>
        </w:rPr>
        <w:t xml:space="preserve"> το λαμπτήρα </w:t>
      </w:r>
      <w:r>
        <w:rPr>
          <w:rFonts w:eastAsia="Calibri" w:cstheme="minorHAnsi"/>
          <w:sz w:val="24"/>
          <w:szCs w:val="24"/>
        </w:rPr>
        <w:t>σε οπτική τράπεζα και μετακινώντας τον αισθητήρα του λουξόμετρου</w:t>
      </w:r>
      <w:r w:rsidR="005C1FEA">
        <w:rPr>
          <w:rFonts w:eastAsia="Calibri" w:cstheme="minorHAnsi"/>
          <w:sz w:val="24"/>
          <w:szCs w:val="24"/>
        </w:rPr>
        <w:t xml:space="preserve"> ανά </w:t>
      </w:r>
      <w:r w:rsidR="00F81127">
        <w:rPr>
          <w:rFonts w:eastAsia="Calibri" w:cstheme="minorHAnsi"/>
          <w:sz w:val="24"/>
          <w:szCs w:val="24"/>
        </w:rPr>
        <w:t>5</w:t>
      </w:r>
      <w:r w:rsidR="005C1FEA">
        <w:rPr>
          <w:rFonts w:eastAsia="Calibri" w:cstheme="minorHAnsi"/>
          <w:sz w:val="24"/>
          <w:szCs w:val="24"/>
        </w:rPr>
        <w:t xml:space="preserve"> </w:t>
      </w:r>
      <w:r w:rsidR="005C1FEA">
        <w:rPr>
          <w:rFonts w:eastAsia="Calibri" w:cstheme="minorHAnsi"/>
          <w:sz w:val="24"/>
          <w:szCs w:val="24"/>
          <w:lang w:val="en-US"/>
        </w:rPr>
        <w:t>cm</w:t>
      </w:r>
      <w:r w:rsidR="005C1FEA" w:rsidRPr="005C1FEA">
        <w:rPr>
          <w:rFonts w:eastAsia="Calibri" w:cstheme="minorHAnsi"/>
          <w:sz w:val="24"/>
          <w:szCs w:val="24"/>
        </w:rPr>
        <w:t xml:space="preserve"> </w:t>
      </w:r>
      <w:r w:rsidR="005C1FEA">
        <w:rPr>
          <w:rFonts w:eastAsia="Calibri" w:cstheme="minorHAnsi"/>
          <w:sz w:val="24"/>
          <w:szCs w:val="24"/>
        </w:rPr>
        <w:t xml:space="preserve">για αποστάσεις μεταξύ </w:t>
      </w:r>
      <w:r w:rsidR="00AB1BE0">
        <w:rPr>
          <w:rFonts w:eastAsia="Calibri" w:cstheme="minorHAnsi"/>
          <w:sz w:val="24"/>
          <w:szCs w:val="24"/>
        </w:rPr>
        <w:t>1</w:t>
      </w:r>
      <w:r w:rsidR="004C541E">
        <w:rPr>
          <w:rFonts w:eastAsia="Calibri" w:cstheme="minorHAnsi"/>
          <w:sz w:val="24"/>
          <w:szCs w:val="24"/>
        </w:rPr>
        <w:t>0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AB1BE0">
        <w:rPr>
          <w:rFonts w:eastAsia="Calibri" w:cstheme="minorHAnsi"/>
          <w:sz w:val="24"/>
          <w:szCs w:val="24"/>
          <w:lang w:val="en-US"/>
        </w:rPr>
        <w:t>cm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AB1BE0">
        <w:rPr>
          <w:rFonts w:eastAsia="Calibri" w:cstheme="minorHAnsi"/>
          <w:sz w:val="24"/>
          <w:szCs w:val="24"/>
        </w:rPr>
        <w:t>ως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4C541E">
        <w:rPr>
          <w:rFonts w:eastAsia="Calibri" w:cstheme="minorHAnsi"/>
          <w:sz w:val="24"/>
          <w:szCs w:val="24"/>
        </w:rPr>
        <w:t>5</w:t>
      </w:r>
      <w:r w:rsidR="00F81127">
        <w:rPr>
          <w:rFonts w:eastAsia="Calibri" w:cstheme="minorHAnsi"/>
          <w:sz w:val="24"/>
          <w:szCs w:val="24"/>
        </w:rPr>
        <w:t>5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AB1BE0">
        <w:rPr>
          <w:rFonts w:eastAsia="Calibri" w:cstheme="minorHAnsi"/>
          <w:sz w:val="24"/>
          <w:szCs w:val="24"/>
          <w:lang w:val="en-US"/>
        </w:rPr>
        <w:t>cm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4471D8">
        <w:rPr>
          <w:rFonts w:eastAsia="Calibri" w:cstheme="minorHAnsi"/>
          <w:sz w:val="24"/>
          <w:szCs w:val="24"/>
        </w:rPr>
        <w:t xml:space="preserve">από τον λαμπτήρα. Καταχωρείστε τις τιμές στην αντίστοιχη στήλη </w:t>
      </w:r>
      <w:r w:rsidR="005C1FEA">
        <w:rPr>
          <w:rFonts w:eastAsia="Calibri" w:cstheme="minorHAnsi"/>
          <w:sz w:val="24"/>
          <w:szCs w:val="24"/>
        </w:rPr>
        <w:t>το</w:t>
      </w:r>
      <w:r w:rsidR="004471D8">
        <w:rPr>
          <w:rFonts w:eastAsia="Calibri" w:cstheme="minorHAnsi"/>
          <w:sz w:val="24"/>
          <w:szCs w:val="24"/>
        </w:rPr>
        <w:t>υ</w:t>
      </w:r>
      <w:r w:rsidR="005C1FEA">
        <w:rPr>
          <w:rFonts w:eastAsia="Calibri" w:cstheme="minorHAnsi"/>
          <w:sz w:val="24"/>
          <w:szCs w:val="24"/>
        </w:rPr>
        <w:t xml:space="preserve"> Πίνακα </w:t>
      </w:r>
      <w:r w:rsidR="004471D8">
        <w:rPr>
          <w:rFonts w:eastAsia="Calibri" w:cstheme="minorHAnsi"/>
          <w:sz w:val="24"/>
          <w:szCs w:val="24"/>
        </w:rPr>
        <w:t>3</w:t>
      </w:r>
      <w:r w:rsidR="005C1FEA">
        <w:rPr>
          <w:rFonts w:eastAsia="Calibri" w:cstheme="minorHAnsi"/>
          <w:sz w:val="24"/>
          <w:szCs w:val="24"/>
        </w:rPr>
        <w:t xml:space="preserve">. </w:t>
      </w:r>
      <w:r w:rsidR="00DC02F8">
        <w:rPr>
          <w:rFonts w:eastAsia="Calibri" w:cstheme="minorHAnsi"/>
          <w:sz w:val="24"/>
          <w:szCs w:val="24"/>
        </w:rPr>
        <w:t xml:space="preserve"> </w:t>
      </w:r>
    </w:p>
    <w:p w:rsidR="00F81127" w:rsidRDefault="00F81127" w:rsidP="00F81127">
      <w:pPr>
        <w:pStyle w:val="ListParagraph"/>
        <w:tabs>
          <w:tab w:val="left" w:pos="360"/>
        </w:tabs>
        <w:ind w:left="0"/>
        <w:rPr>
          <w:rFonts w:eastAsia="Calibri" w:cstheme="minorHAnsi"/>
          <w:sz w:val="24"/>
          <w:szCs w:val="24"/>
        </w:rPr>
      </w:pPr>
    </w:p>
    <w:p w:rsidR="0008251D" w:rsidRDefault="0008251D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DC02F8" w:rsidRDefault="00DC02F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  <w:sectPr w:rsidR="00DC02F8" w:rsidSect="005C342C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</w:p>
    <w:p w:rsidR="009524D2" w:rsidRPr="0008251D" w:rsidRDefault="00DC02F8" w:rsidP="0008251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08251D">
        <w:rPr>
          <w:rFonts w:eastAsia="Calibri" w:cstheme="minorHAnsi"/>
          <w:b/>
          <w:sz w:val="24"/>
          <w:szCs w:val="24"/>
        </w:rPr>
        <w:lastRenderedPageBreak/>
        <w:t xml:space="preserve">Πίνακας </w:t>
      </w:r>
      <w:r w:rsidR="006B752E">
        <w:rPr>
          <w:rFonts w:eastAsia="Calibri" w:cstheme="minorHAnsi"/>
          <w:b/>
          <w:sz w:val="24"/>
          <w:szCs w:val="24"/>
        </w:rPr>
        <w:t>2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84"/>
        <w:gridCol w:w="2196"/>
      </w:tblGrid>
      <w:tr w:rsidR="00DC02F8" w:rsidTr="0008251D">
        <w:tc>
          <w:tcPr>
            <w:tcW w:w="2184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DC02F8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2196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B</w:t>
            </w:r>
            <w:r w:rsidRPr="0008251D">
              <w:rPr>
                <w:rFonts w:eastAsia="Calibri" w:cstheme="minorHAnsi"/>
                <w:b/>
                <w:sz w:val="24"/>
                <w:szCs w:val="24"/>
                <w:vertAlign w:val="subscript"/>
                <w:lang w:val="en-US"/>
              </w:rPr>
              <w:t>laser</w:t>
            </w:r>
          </w:p>
          <w:p w:rsidR="00DC02F8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(Lux)</w:t>
            </w:r>
          </w:p>
        </w:tc>
      </w:tr>
      <w:tr w:rsidR="00F81127" w:rsidTr="0008251D">
        <w:tc>
          <w:tcPr>
            <w:tcW w:w="2184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0.50</w:t>
            </w:r>
          </w:p>
        </w:tc>
        <w:tc>
          <w:tcPr>
            <w:tcW w:w="2196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1.0</w:t>
            </w:r>
          </w:p>
        </w:tc>
        <w:tc>
          <w:tcPr>
            <w:tcW w:w="2196" w:type="dxa"/>
          </w:tcPr>
          <w:p w:rsidR="00DC02F8" w:rsidRDefault="00DC02F8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81127" w:rsidTr="0008251D">
        <w:tc>
          <w:tcPr>
            <w:tcW w:w="2184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1.5</w:t>
            </w:r>
          </w:p>
        </w:tc>
        <w:tc>
          <w:tcPr>
            <w:tcW w:w="2196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2.0</w:t>
            </w:r>
          </w:p>
        </w:tc>
        <w:tc>
          <w:tcPr>
            <w:tcW w:w="2196" w:type="dxa"/>
          </w:tcPr>
          <w:p w:rsidR="00DC02F8" w:rsidRDefault="00DC02F8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81127" w:rsidTr="0008251D">
        <w:tc>
          <w:tcPr>
            <w:tcW w:w="2184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2.5</w:t>
            </w:r>
          </w:p>
        </w:tc>
        <w:tc>
          <w:tcPr>
            <w:tcW w:w="2196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3.0</w:t>
            </w:r>
          </w:p>
        </w:tc>
        <w:tc>
          <w:tcPr>
            <w:tcW w:w="2196" w:type="dxa"/>
          </w:tcPr>
          <w:p w:rsidR="00DC02F8" w:rsidRDefault="00DC02F8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81127" w:rsidTr="0008251D">
        <w:tc>
          <w:tcPr>
            <w:tcW w:w="2184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3.5</w:t>
            </w:r>
          </w:p>
        </w:tc>
        <w:tc>
          <w:tcPr>
            <w:tcW w:w="2196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4.0</w:t>
            </w:r>
          </w:p>
        </w:tc>
        <w:tc>
          <w:tcPr>
            <w:tcW w:w="2196" w:type="dxa"/>
          </w:tcPr>
          <w:p w:rsidR="00DC02F8" w:rsidRDefault="00DC02F8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81127" w:rsidTr="0008251D">
        <w:tc>
          <w:tcPr>
            <w:tcW w:w="2184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4.5</w:t>
            </w:r>
          </w:p>
        </w:tc>
        <w:tc>
          <w:tcPr>
            <w:tcW w:w="2196" w:type="dxa"/>
          </w:tcPr>
          <w:p w:rsidR="00F81127" w:rsidRDefault="00F81127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5.0</w:t>
            </w:r>
          </w:p>
        </w:tc>
        <w:tc>
          <w:tcPr>
            <w:tcW w:w="2196" w:type="dxa"/>
          </w:tcPr>
          <w:p w:rsidR="00DC02F8" w:rsidRDefault="00DC02F8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C02F8" w:rsidRDefault="00DC02F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F81127" w:rsidRPr="005C1FEA" w:rsidRDefault="00F81127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E64436" w:rsidRPr="0008251D" w:rsidRDefault="009C790F" w:rsidP="0008251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08251D">
        <w:rPr>
          <w:rFonts w:eastAsia="Calibri" w:cstheme="minorHAnsi"/>
          <w:b/>
          <w:sz w:val="24"/>
          <w:szCs w:val="24"/>
        </w:rPr>
        <w:lastRenderedPageBreak/>
        <w:t xml:space="preserve">Πίνακας </w:t>
      </w:r>
      <w:r w:rsidR="006B752E">
        <w:rPr>
          <w:rFonts w:eastAsia="Calibri" w:cstheme="minorHAnsi"/>
          <w:b/>
          <w:sz w:val="24"/>
          <w:szCs w:val="24"/>
        </w:rPr>
        <w:t>3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90"/>
        <w:gridCol w:w="2190"/>
      </w:tblGrid>
      <w:tr w:rsidR="0008251D" w:rsidTr="0008251D">
        <w:tc>
          <w:tcPr>
            <w:tcW w:w="2190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08251D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2190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B</w:t>
            </w:r>
            <w:r w:rsidRPr="0008251D">
              <w:rPr>
                <w:rFonts w:eastAsia="Calibri" w:cstheme="minorHAnsi"/>
                <w:b/>
                <w:sz w:val="24"/>
                <w:szCs w:val="24"/>
                <w:vertAlign w:val="subscript"/>
              </w:rPr>
              <w:t>λαμπτηρα</w:t>
            </w:r>
          </w:p>
          <w:p w:rsidR="0008251D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(Lux)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4B5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A6B">
              <w:rPr>
                <w:rFonts w:cstheme="minorHAnsi"/>
                <w:sz w:val="24"/>
                <w:szCs w:val="24"/>
                <w:lang w:val="en-US"/>
              </w:rPr>
              <w:t>0.1</w:t>
            </w:r>
            <w:r w:rsidR="004B55E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190" w:type="dxa"/>
          </w:tcPr>
          <w:p w:rsidR="00AB1BE0" w:rsidRPr="004C541E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1D8" w:rsidTr="0008251D">
        <w:tc>
          <w:tcPr>
            <w:tcW w:w="2190" w:type="dxa"/>
          </w:tcPr>
          <w:p w:rsidR="004471D8" w:rsidRPr="00F81127" w:rsidRDefault="00F81127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2190" w:type="dxa"/>
          </w:tcPr>
          <w:p w:rsidR="004471D8" w:rsidRPr="004C541E" w:rsidRDefault="004471D8" w:rsidP="00AB1B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A6B">
              <w:rPr>
                <w:rFonts w:cstheme="minorHAnsi"/>
                <w:sz w:val="24"/>
                <w:szCs w:val="24"/>
                <w:lang w:val="en-US"/>
              </w:rPr>
              <w:t>0.20</w:t>
            </w:r>
          </w:p>
        </w:tc>
        <w:tc>
          <w:tcPr>
            <w:tcW w:w="2190" w:type="dxa"/>
          </w:tcPr>
          <w:p w:rsidR="00AB1BE0" w:rsidRPr="004C541E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1D8" w:rsidTr="0008251D">
        <w:tc>
          <w:tcPr>
            <w:tcW w:w="2190" w:type="dxa"/>
          </w:tcPr>
          <w:p w:rsidR="004471D8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0.25</w:t>
            </w:r>
          </w:p>
        </w:tc>
        <w:tc>
          <w:tcPr>
            <w:tcW w:w="2190" w:type="dxa"/>
          </w:tcPr>
          <w:p w:rsidR="004471D8" w:rsidRPr="00096A6B" w:rsidRDefault="004471D8" w:rsidP="004C541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0.30</w:t>
            </w:r>
          </w:p>
        </w:tc>
        <w:tc>
          <w:tcPr>
            <w:tcW w:w="2190" w:type="dxa"/>
          </w:tcPr>
          <w:p w:rsidR="00AB1BE0" w:rsidRPr="00096A6B" w:rsidRDefault="00AB1BE0" w:rsidP="004C541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81127" w:rsidTr="0008251D">
        <w:tc>
          <w:tcPr>
            <w:tcW w:w="2190" w:type="dxa"/>
          </w:tcPr>
          <w:p w:rsidR="00F81127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0.35</w:t>
            </w:r>
          </w:p>
        </w:tc>
        <w:tc>
          <w:tcPr>
            <w:tcW w:w="2190" w:type="dxa"/>
          </w:tcPr>
          <w:p w:rsidR="00F81127" w:rsidRPr="00096A6B" w:rsidRDefault="00F81127" w:rsidP="004C541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81127" w:rsidTr="0008251D">
        <w:tc>
          <w:tcPr>
            <w:tcW w:w="2190" w:type="dxa"/>
          </w:tcPr>
          <w:p w:rsidR="00F81127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2190" w:type="dxa"/>
          </w:tcPr>
          <w:p w:rsidR="00F81127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0.50</w:t>
            </w:r>
          </w:p>
        </w:tc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81127" w:rsidTr="0008251D">
        <w:tc>
          <w:tcPr>
            <w:tcW w:w="2190" w:type="dxa"/>
          </w:tcPr>
          <w:p w:rsidR="00F81127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0.55</w:t>
            </w:r>
          </w:p>
        </w:tc>
        <w:tc>
          <w:tcPr>
            <w:tcW w:w="2190" w:type="dxa"/>
          </w:tcPr>
          <w:p w:rsidR="00F81127" w:rsidRPr="00096A6B" w:rsidRDefault="00F81127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DC02F8" w:rsidRPr="00DC02F8" w:rsidRDefault="00DC02F8" w:rsidP="00DC02F8">
      <w:pPr>
        <w:jc w:val="both"/>
        <w:rPr>
          <w:rFonts w:eastAsia="Calibri" w:cstheme="minorHAnsi"/>
          <w:sz w:val="24"/>
          <w:szCs w:val="24"/>
        </w:rPr>
      </w:pPr>
    </w:p>
    <w:p w:rsidR="00DC02F8" w:rsidRDefault="00DC02F8" w:rsidP="00FC6BE6">
      <w:pPr>
        <w:rPr>
          <w:rFonts w:eastAsia="Calibri" w:cstheme="minorHAnsi"/>
          <w:sz w:val="24"/>
          <w:szCs w:val="24"/>
        </w:rPr>
        <w:sectPr w:rsidR="00DC02F8" w:rsidSect="00DC02F8">
          <w:type w:val="continuous"/>
          <w:pgSz w:w="12240" w:h="15840"/>
          <w:pgMar w:top="1440" w:right="1183" w:bottom="1440" w:left="1440" w:header="720" w:footer="720" w:gutter="0"/>
          <w:cols w:num="2" w:space="720"/>
          <w:docGrid w:linePitch="360"/>
        </w:sectPr>
      </w:pPr>
    </w:p>
    <w:p w:rsidR="001F324E" w:rsidRPr="00F81127" w:rsidRDefault="00C93FA2" w:rsidP="00F81127">
      <w:pPr>
        <w:pStyle w:val="ListParagraph"/>
        <w:numPr>
          <w:ilvl w:val="0"/>
          <w:numId w:val="14"/>
        </w:numPr>
        <w:tabs>
          <w:tab w:val="left" w:pos="0"/>
        </w:tabs>
        <w:ind w:left="0" w:hanging="270"/>
        <w:rPr>
          <w:rFonts w:eastAsia="Calibri" w:cstheme="minorHAnsi"/>
          <w:sz w:val="24"/>
          <w:szCs w:val="24"/>
        </w:rPr>
      </w:pPr>
      <w:r w:rsidRPr="00F81127">
        <w:rPr>
          <w:rFonts w:eastAsia="Calibri" w:cstheme="minorHAnsi"/>
          <w:sz w:val="24"/>
          <w:szCs w:val="24"/>
        </w:rPr>
        <w:lastRenderedPageBreak/>
        <w:t>Να δ</w:t>
      </w:r>
      <w:r w:rsidR="00D00463" w:rsidRPr="00F81127">
        <w:rPr>
          <w:rFonts w:eastAsia="Calibri" w:cstheme="minorHAnsi"/>
          <w:sz w:val="24"/>
          <w:szCs w:val="24"/>
        </w:rPr>
        <w:t xml:space="preserve">ημιουργείστε τα διαγράμματα </w:t>
      </w:r>
      <w:r w:rsidR="00D00463" w:rsidRPr="00F81127">
        <w:rPr>
          <w:rFonts w:eastAsia="Calibri" w:cstheme="minorHAnsi"/>
          <w:sz w:val="24"/>
          <w:szCs w:val="24"/>
          <w:lang w:val="en-US"/>
        </w:rPr>
        <w:t>B</w:t>
      </w:r>
      <w:r w:rsidR="00D00463" w:rsidRPr="00F81127">
        <w:rPr>
          <w:rFonts w:eastAsia="Calibri" w:cstheme="minorHAnsi"/>
          <w:sz w:val="24"/>
          <w:szCs w:val="24"/>
          <w:vertAlign w:val="subscript"/>
          <w:lang w:val="en-US"/>
        </w:rPr>
        <w:t>laser</w:t>
      </w:r>
      <w:r w:rsidR="00D00463" w:rsidRPr="00F81127">
        <w:rPr>
          <w:rFonts w:eastAsia="Calibri" w:cstheme="minorHAnsi"/>
          <w:sz w:val="24"/>
          <w:szCs w:val="24"/>
        </w:rPr>
        <w:t>=</w:t>
      </w:r>
      <w:r w:rsidR="00D00463" w:rsidRPr="00F81127">
        <w:rPr>
          <w:rFonts w:eastAsia="Calibri" w:cstheme="minorHAnsi"/>
          <w:sz w:val="24"/>
          <w:szCs w:val="24"/>
          <w:lang w:val="en-US"/>
        </w:rPr>
        <w:t>f</w:t>
      </w:r>
      <w:r w:rsidR="00D00463" w:rsidRPr="00F81127">
        <w:rPr>
          <w:rFonts w:eastAsia="Calibri" w:cstheme="minorHAnsi"/>
          <w:sz w:val="24"/>
          <w:szCs w:val="24"/>
        </w:rPr>
        <w:t>(</w:t>
      </w:r>
      <w:r w:rsidR="00D00463" w:rsidRPr="00F81127">
        <w:rPr>
          <w:rFonts w:eastAsia="Calibri" w:cstheme="minorHAnsi"/>
          <w:sz w:val="24"/>
          <w:szCs w:val="24"/>
          <w:lang w:val="en-US"/>
        </w:rPr>
        <w:t>L</w:t>
      </w:r>
      <w:r w:rsidR="00D00463" w:rsidRPr="00F81127">
        <w:rPr>
          <w:rFonts w:eastAsia="Calibri" w:cstheme="minorHAnsi"/>
          <w:sz w:val="24"/>
          <w:szCs w:val="24"/>
        </w:rPr>
        <w:t xml:space="preserve">) &amp; </w:t>
      </w:r>
      <w:r w:rsidR="00D00463" w:rsidRPr="00F81127">
        <w:rPr>
          <w:rFonts w:eastAsia="Calibri" w:cstheme="minorHAnsi"/>
          <w:sz w:val="24"/>
          <w:szCs w:val="24"/>
          <w:lang w:val="en-US"/>
        </w:rPr>
        <w:t>B</w:t>
      </w:r>
      <w:r w:rsidRPr="00F81127">
        <w:rPr>
          <w:rFonts w:eastAsia="Calibri" w:cstheme="minorHAnsi"/>
          <w:sz w:val="24"/>
          <w:szCs w:val="24"/>
          <w:vertAlign w:val="subscript"/>
        </w:rPr>
        <w:t>λαμπτή</w:t>
      </w:r>
      <w:r w:rsidR="00D00463" w:rsidRPr="00F81127">
        <w:rPr>
          <w:rFonts w:eastAsia="Calibri" w:cstheme="minorHAnsi"/>
          <w:sz w:val="24"/>
          <w:szCs w:val="24"/>
          <w:vertAlign w:val="subscript"/>
        </w:rPr>
        <w:t>ρα</w:t>
      </w:r>
      <w:r w:rsidR="00D00463" w:rsidRPr="00F81127">
        <w:rPr>
          <w:rFonts w:eastAsia="Calibri" w:cstheme="minorHAnsi"/>
          <w:sz w:val="24"/>
          <w:szCs w:val="24"/>
        </w:rPr>
        <w:t>=</w:t>
      </w:r>
      <w:r w:rsidR="00D00463" w:rsidRPr="00F81127">
        <w:rPr>
          <w:rFonts w:eastAsia="Calibri" w:cstheme="minorHAnsi"/>
          <w:sz w:val="24"/>
          <w:szCs w:val="24"/>
          <w:lang w:val="en-US"/>
        </w:rPr>
        <w:t>f</w:t>
      </w:r>
      <w:r w:rsidR="00D00463" w:rsidRPr="00F81127">
        <w:rPr>
          <w:rFonts w:eastAsia="Calibri" w:cstheme="minorHAnsi"/>
          <w:sz w:val="24"/>
          <w:szCs w:val="24"/>
        </w:rPr>
        <w:t>(</w:t>
      </w:r>
      <w:r w:rsidR="00D00463" w:rsidRPr="00F81127">
        <w:rPr>
          <w:rFonts w:eastAsia="Calibri" w:cstheme="minorHAnsi"/>
          <w:sz w:val="24"/>
          <w:szCs w:val="24"/>
          <w:lang w:val="en-US"/>
        </w:rPr>
        <w:t>L</w:t>
      </w:r>
      <w:r w:rsidR="00D00463" w:rsidRPr="00F81127">
        <w:rPr>
          <w:rFonts w:eastAsia="Calibri" w:cstheme="minorHAnsi"/>
          <w:sz w:val="24"/>
          <w:szCs w:val="24"/>
        </w:rPr>
        <w:t>)</w:t>
      </w:r>
      <w:r w:rsidRPr="00F81127">
        <w:rPr>
          <w:rFonts w:eastAsia="Calibri" w:cstheme="minorHAnsi"/>
          <w:sz w:val="24"/>
          <w:szCs w:val="24"/>
        </w:rPr>
        <w:t xml:space="preserve"> και να τα συγκρίνετε. Σχολιάστε.</w:t>
      </w:r>
    </w:p>
    <w:p w:rsidR="00E64436" w:rsidRDefault="00E64436" w:rsidP="00500810">
      <w:pPr>
        <w:ind w:hanging="360"/>
        <w:rPr>
          <w:b/>
          <w:color w:val="0070C0"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1B78C9" w:rsidRDefault="001B78C9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F7341F" w:rsidRPr="00F91489" w:rsidRDefault="00E625B4" w:rsidP="00F7341F">
      <w:pPr>
        <w:spacing w:after="12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625B4">
        <w:rPr>
          <w:b/>
          <w:color w:val="0070C0"/>
          <w:sz w:val="24"/>
          <w:szCs w:val="24"/>
        </w:rPr>
        <w:t>1</w:t>
      </w:r>
      <w:r w:rsidRPr="004C541E">
        <w:rPr>
          <w:b/>
          <w:color w:val="0070C0"/>
          <w:sz w:val="24"/>
          <w:szCs w:val="24"/>
        </w:rPr>
        <w:t>.</w:t>
      </w:r>
      <w:r w:rsidR="00F91489">
        <w:rPr>
          <w:b/>
          <w:color w:val="0070C0"/>
          <w:sz w:val="24"/>
          <w:szCs w:val="24"/>
        </w:rPr>
        <w:t xml:space="preserve"> </w:t>
      </w:r>
      <w:r w:rsidR="00F91489" w:rsidRPr="00F91489">
        <w:rPr>
          <w:sz w:val="24"/>
          <w:szCs w:val="24"/>
        </w:rPr>
        <w:t xml:space="preserve">Χρησιμοποιώντας </w:t>
      </w:r>
      <w:r w:rsidR="00F91489">
        <w:rPr>
          <w:sz w:val="24"/>
          <w:szCs w:val="24"/>
        </w:rPr>
        <w:t>δ</w:t>
      </w:r>
      <w:r w:rsidR="00F91489" w:rsidRPr="00F91489">
        <w:rPr>
          <w:sz w:val="24"/>
          <w:szCs w:val="24"/>
        </w:rPr>
        <w:t xml:space="preserve">έσμη Laser </w:t>
      </w:r>
      <w:r w:rsidR="00F91489">
        <w:rPr>
          <w:sz w:val="24"/>
          <w:szCs w:val="24"/>
        </w:rPr>
        <w:t xml:space="preserve">η οποία </w:t>
      </w:r>
      <w:r w:rsidR="00F91489" w:rsidRPr="00F91489">
        <w:rPr>
          <w:sz w:val="24"/>
          <w:szCs w:val="24"/>
        </w:rPr>
        <w:t xml:space="preserve">στέλνεται στην επιφάνεια της σελήνης, ανακλάται, </w:t>
      </w:r>
      <w:r w:rsidR="00F91489">
        <w:rPr>
          <w:sz w:val="24"/>
          <w:szCs w:val="24"/>
        </w:rPr>
        <w:t xml:space="preserve">και </w:t>
      </w:r>
      <w:r w:rsidR="00F91489" w:rsidRPr="00F91489">
        <w:rPr>
          <w:sz w:val="24"/>
          <w:szCs w:val="24"/>
        </w:rPr>
        <w:t xml:space="preserve">επιστρέφει στη γη </w:t>
      </w:r>
      <w:r w:rsidR="00F91489">
        <w:rPr>
          <w:sz w:val="24"/>
          <w:szCs w:val="24"/>
        </w:rPr>
        <w:t>μπορούμε να μετρήσουμε</w:t>
      </w:r>
      <w:r w:rsidR="00F91489" w:rsidRPr="00F91489">
        <w:rPr>
          <w:sz w:val="24"/>
          <w:szCs w:val="24"/>
        </w:rPr>
        <w:t xml:space="preserve"> την απόσταση </w:t>
      </w:r>
      <w:r w:rsidR="00F91489">
        <w:rPr>
          <w:sz w:val="24"/>
          <w:szCs w:val="24"/>
        </w:rPr>
        <w:t>γης - σελήνης</w:t>
      </w:r>
      <w:r w:rsidR="00F91489" w:rsidRPr="00F91489">
        <w:rPr>
          <w:sz w:val="24"/>
          <w:szCs w:val="24"/>
        </w:rPr>
        <w:t xml:space="preserve"> με ακρίβεια χιλιοστού του μέτρου. </w:t>
      </w:r>
      <w:r w:rsidRPr="00F91489">
        <w:rPr>
          <w:b/>
          <w:color w:val="0070C0"/>
          <w:sz w:val="24"/>
          <w:szCs w:val="24"/>
        </w:rPr>
        <w:t xml:space="preserve"> 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Έστω ότι με το </w:t>
      </w:r>
      <w:r w:rsidR="004C541E" w:rsidRPr="00F9148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laser 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της άσκησης στοχεύαμε το φεγγάρι και μάλιστα η ισχύς του ήταν τέτοια ώστε </w:t>
      </w:r>
      <w:r w:rsidR="00F7341F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το φως του 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να έφθανε σε αυτό, πόση θα ήταν η διάμετρος του κυκλικού ίχνους στην επιφάνεια του δορυφόρου της γης; Πόσο χρόνο θα έκανε το φως του </w:t>
      </w:r>
      <w:r w:rsidR="004C541E" w:rsidRPr="00F9148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laser 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να φθάσει στην επιφάνεια; </w:t>
      </w:r>
    </w:p>
    <w:p w:rsidR="00E625B4" w:rsidRDefault="004C541E" w:rsidP="00E6443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Δίνονται : απόκλιση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της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δέσμης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laser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8.2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-4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rad 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και απόσταση γης – σελήνης 3.8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8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 </w:t>
      </w:r>
    </w:p>
    <w:p w:rsidR="004C541E" w:rsidRPr="005312C5" w:rsidRDefault="004C541E" w:rsidP="00E64436">
      <w:pPr>
        <w:jc w:val="both"/>
        <w:rPr>
          <w:sz w:val="24"/>
          <w:szCs w:val="24"/>
        </w:rPr>
      </w:pP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9C790F">
      <w:type w:val="continuous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2B" w:rsidRDefault="0039142B" w:rsidP="004806F4">
      <w:pPr>
        <w:spacing w:after="0" w:line="240" w:lineRule="auto"/>
      </w:pPr>
      <w:r>
        <w:separator/>
      </w:r>
    </w:p>
  </w:endnote>
  <w:endnote w:type="continuationSeparator" w:id="0">
    <w:p w:rsidR="0039142B" w:rsidRDefault="0039142B" w:rsidP="0048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2B" w:rsidRDefault="0039142B" w:rsidP="004806F4">
      <w:pPr>
        <w:spacing w:after="0" w:line="240" w:lineRule="auto"/>
      </w:pPr>
      <w:r>
        <w:separator/>
      </w:r>
    </w:p>
  </w:footnote>
  <w:footnote w:type="continuationSeparator" w:id="0">
    <w:p w:rsidR="0039142B" w:rsidRDefault="0039142B" w:rsidP="0048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D25"/>
    <w:multiLevelType w:val="hybridMultilevel"/>
    <w:tmpl w:val="B69C2542"/>
    <w:lvl w:ilvl="0" w:tplc="527022C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28DE"/>
    <w:multiLevelType w:val="hybridMultilevel"/>
    <w:tmpl w:val="32AEA2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E5154C"/>
    <w:multiLevelType w:val="hybridMultilevel"/>
    <w:tmpl w:val="4C720B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D0F5B"/>
    <w:multiLevelType w:val="hybridMultilevel"/>
    <w:tmpl w:val="AED0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0A48"/>
    <w:multiLevelType w:val="hybridMultilevel"/>
    <w:tmpl w:val="48485F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704142"/>
    <w:multiLevelType w:val="hybridMultilevel"/>
    <w:tmpl w:val="A68A8E6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3F048B"/>
    <w:multiLevelType w:val="hybridMultilevel"/>
    <w:tmpl w:val="14FE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3AE9"/>
    <w:multiLevelType w:val="hybridMultilevel"/>
    <w:tmpl w:val="E9A602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10"/>
    <w:rsid w:val="00013E0D"/>
    <w:rsid w:val="00037D53"/>
    <w:rsid w:val="0008251D"/>
    <w:rsid w:val="00084A66"/>
    <w:rsid w:val="000A1282"/>
    <w:rsid w:val="00110D33"/>
    <w:rsid w:val="001A66C9"/>
    <w:rsid w:val="001B30EC"/>
    <w:rsid w:val="001B78C9"/>
    <w:rsid w:val="001F324E"/>
    <w:rsid w:val="00281627"/>
    <w:rsid w:val="00291625"/>
    <w:rsid w:val="002A07E4"/>
    <w:rsid w:val="002A2D5E"/>
    <w:rsid w:val="002B4182"/>
    <w:rsid w:val="002D23C8"/>
    <w:rsid w:val="002D5563"/>
    <w:rsid w:val="002E3D96"/>
    <w:rsid w:val="00316118"/>
    <w:rsid w:val="003731F9"/>
    <w:rsid w:val="00374186"/>
    <w:rsid w:val="00374A45"/>
    <w:rsid w:val="0039142B"/>
    <w:rsid w:val="003E084D"/>
    <w:rsid w:val="003E5488"/>
    <w:rsid w:val="00442B02"/>
    <w:rsid w:val="004471D8"/>
    <w:rsid w:val="00455F50"/>
    <w:rsid w:val="004806F4"/>
    <w:rsid w:val="00486240"/>
    <w:rsid w:val="004917F1"/>
    <w:rsid w:val="004A0239"/>
    <w:rsid w:val="004B55ED"/>
    <w:rsid w:val="004C541E"/>
    <w:rsid w:val="00500810"/>
    <w:rsid w:val="0050161A"/>
    <w:rsid w:val="005121DA"/>
    <w:rsid w:val="00522F7D"/>
    <w:rsid w:val="005263F7"/>
    <w:rsid w:val="005312C5"/>
    <w:rsid w:val="005403DE"/>
    <w:rsid w:val="0055340E"/>
    <w:rsid w:val="00571A3A"/>
    <w:rsid w:val="00580AA3"/>
    <w:rsid w:val="00581002"/>
    <w:rsid w:val="005C1FEA"/>
    <w:rsid w:val="005C342C"/>
    <w:rsid w:val="005E20B0"/>
    <w:rsid w:val="006047EE"/>
    <w:rsid w:val="00610F77"/>
    <w:rsid w:val="006362DA"/>
    <w:rsid w:val="00670093"/>
    <w:rsid w:val="00692C6D"/>
    <w:rsid w:val="006B4684"/>
    <w:rsid w:val="006B752E"/>
    <w:rsid w:val="006E1FE6"/>
    <w:rsid w:val="00725AEB"/>
    <w:rsid w:val="00754B35"/>
    <w:rsid w:val="00760B46"/>
    <w:rsid w:val="007A6E61"/>
    <w:rsid w:val="007B74DF"/>
    <w:rsid w:val="007C5C7A"/>
    <w:rsid w:val="0081506A"/>
    <w:rsid w:val="0084246B"/>
    <w:rsid w:val="00856B50"/>
    <w:rsid w:val="00861031"/>
    <w:rsid w:val="008611AE"/>
    <w:rsid w:val="00861EB2"/>
    <w:rsid w:val="00892C08"/>
    <w:rsid w:val="00892D41"/>
    <w:rsid w:val="008C0375"/>
    <w:rsid w:val="008E38BD"/>
    <w:rsid w:val="0093790E"/>
    <w:rsid w:val="009459AB"/>
    <w:rsid w:val="00946700"/>
    <w:rsid w:val="009524D2"/>
    <w:rsid w:val="009854B8"/>
    <w:rsid w:val="00985552"/>
    <w:rsid w:val="00985E06"/>
    <w:rsid w:val="009C790F"/>
    <w:rsid w:val="009D235B"/>
    <w:rsid w:val="009D47A6"/>
    <w:rsid w:val="00A31B7F"/>
    <w:rsid w:val="00AA0601"/>
    <w:rsid w:val="00AB1BE0"/>
    <w:rsid w:val="00B13A46"/>
    <w:rsid w:val="00B165BE"/>
    <w:rsid w:val="00B271BE"/>
    <w:rsid w:val="00B3158B"/>
    <w:rsid w:val="00BD585C"/>
    <w:rsid w:val="00BE1D93"/>
    <w:rsid w:val="00C14D7E"/>
    <w:rsid w:val="00C269AD"/>
    <w:rsid w:val="00C83166"/>
    <w:rsid w:val="00C93FA2"/>
    <w:rsid w:val="00C949E6"/>
    <w:rsid w:val="00CA138F"/>
    <w:rsid w:val="00CA3428"/>
    <w:rsid w:val="00CC2422"/>
    <w:rsid w:val="00CD5C3B"/>
    <w:rsid w:val="00CE6655"/>
    <w:rsid w:val="00D00463"/>
    <w:rsid w:val="00D1270C"/>
    <w:rsid w:val="00D12B98"/>
    <w:rsid w:val="00D24EC5"/>
    <w:rsid w:val="00D9687B"/>
    <w:rsid w:val="00DC02F8"/>
    <w:rsid w:val="00E46B7C"/>
    <w:rsid w:val="00E47E3B"/>
    <w:rsid w:val="00E537F7"/>
    <w:rsid w:val="00E56697"/>
    <w:rsid w:val="00E625B4"/>
    <w:rsid w:val="00E64436"/>
    <w:rsid w:val="00E85C27"/>
    <w:rsid w:val="00ED397C"/>
    <w:rsid w:val="00F10BA6"/>
    <w:rsid w:val="00F375C8"/>
    <w:rsid w:val="00F7341F"/>
    <w:rsid w:val="00F81127"/>
    <w:rsid w:val="00F91489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6E156-22E6-441C-9786-345B09C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F4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F4"/>
    <w:rPr>
      <w:rFonts w:eastAsiaTheme="minorEastAsia"/>
      <w:lang w:val="el-GR" w:eastAsia="el-GR"/>
    </w:rPr>
  </w:style>
  <w:style w:type="paragraph" w:customStyle="1" w:styleId="a">
    <w:name w:val="Âáóéêü"/>
    <w:basedOn w:val="Default"/>
    <w:next w:val="Default"/>
    <w:uiPriority w:val="99"/>
    <w:rsid w:val="0093790E"/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2011-9EBD-4D90-972E-BD2DDF21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2021-04-23T17:13:00Z</dcterms:created>
  <dcterms:modified xsi:type="dcterms:W3CDTF">2022-05-11T20:23:00Z</dcterms:modified>
</cp:coreProperties>
</file>