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0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0490"/>
      </w:tblGrid>
      <w:tr w:rsidR="00500810" w:rsidRPr="000E4BB3" w:rsidTr="00500810">
        <w:trPr>
          <w:trHeight w:val="1634"/>
        </w:trPr>
        <w:tc>
          <w:tcPr>
            <w:tcW w:w="10490" w:type="dxa"/>
          </w:tcPr>
          <w:p w:rsidR="00500810" w:rsidRPr="00500810" w:rsidRDefault="00500810" w:rsidP="00AA0601">
            <w:pPr>
              <w:tabs>
                <w:tab w:val="left" w:pos="252"/>
              </w:tabs>
              <w:spacing w:before="120" w:after="120"/>
              <w:jc w:val="center"/>
              <w:rPr>
                <w:sz w:val="32"/>
              </w:rPr>
            </w:pPr>
            <w:r>
              <w:rPr>
                <w:b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1155700" cy="1139825"/>
                  <wp:effectExtent l="0" t="0" r="0" b="0"/>
                  <wp:wrapSquare wrapText="bothSides"/>
                  <wp:docPr id="1" name="0 - Εικόνα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 xml:space="preserve"> ΕΡΓΑΣΤΗΡΙΟ</w:t>
            </w:r>
            <w:r w:rsidRPr="007968B5">
              <w:rPr>
                <w:sz w:val="32"/>
              </w:rPr>
              <w:t xml:space="preserve">  </w:t>
            </w:r>
            <w:r w:rsidR="00BD585C" w:rsidRPr="00BD585C">
              <w:rPr>
                <w:sz w:val="32"/>
              </w:rPr>
              <w:t>ΦΩΤΟΓΡΑΦΙΚΕΣ ΕΦΑΡΜΟΓΕΣ ΣΤΙΣ ΕΠΙΣΤΗΜΕΣ</w:t>
            </w:r>
          </w:p>
          <w:p w:rsidR="00500810" w:rsidRPr="00231932" w:rsidRDefault="00500810" w:rsidP="00CC4EC7">
            <w:pPr>
              <w:spacing w:before="120" w:after="120"/>
              <w:jc w:val="center"/>
              <w:rPr>
                <w:b/>
                <w:sz w:val="28"/>
              </w:rPr>
            </w:pPr>
            <w:r w:rsidRPr="007A5814">
              <w:rPr>
                <w:sz w:val="32"/>
                <w:szCs w:val="32"/>
              </w:rPr>
              <w:t>ΤΕΧΝΙΚΗ ΕΚΘΕΣΗ ΕΡΓ</w:t>
            </w:r>
            <w:r>
              <w:rPr>
                <w:sz w:val="32"/>
                <w:szCs w:val="32"/>
              </w:rPr>
              <w:t>ΑΣΤΗΡΙΑΚΗΣ</w:t>
            </w:r>
            <w:r w:rsidRPr="007A5814">
              <w:rPr>
                <w:sz w:val="32"/>
                <w:szCs w:val="32"/>
              </w:rPr>
              <w:t xml:space="preserve"> ΑΣΚΗΣΗΣ</w:t>
            </w:r>
          </w:p>
          <w:p w:rsidR="00500810" w:rsidRDefault="00500810" w:rsidP="00CC4EC7">
            <w:pPr>
              <w:spacing w:before="120" w:after="120"/>
              <w:rPr>
                <w:b/>
                <w:sz w:val="28"/>
              </w:rPr>
            </w:pPr>
          </w:p>
          <w:p w:rsidR="00500810" w:rsidRPr="00054555" w:rsidRDefault="00500810" w:rsidP="00CC4EC7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054555">
              <w:rPr>
                <w:b/>
                <w:sz w:val="28"/>
              </w:rPr>
              <w:t xml:space="preserve">ΟΝΟΜΑΤΕΠΩΝΥΜΟ: </w:t>
            </w:r>
            <w:r w:rsidRPr="00054555">
              <w:rPr>
                <w:sz w:val="28"/>
              </w:rPr>
              <w:t xml:space="preserve"> ……………………………………………………………</w:t>
            </w:r>
            <w:r>
              <w:rPr>
                <w:sz w:val="28"/>
              </w:rPr>
              <w:t>……………</w:t>
            </w:r>
            <w:r w:rsidRPr="007968B5">
              <w:rPr>
                <w:sz w:val="28"/>
              </w:rPr>
              <w:t>.</w:t>
            </w:r>
            <w:r w:rsidRPr="00054555">
              <w:rPr>
                <w:sz w:val="28"/>
              </w:rPr>
              <w:t xml:space="preserve"> </w:t>
            </w:r>
          </w:p>
          <w:p w:rsidR="00500810" w:rsidRPr="000E4BB3" w:rsidRDefault="00500810" w:rsidP="00CC4EC7">
            <w:pPr>
              <w:rPr>
                <w:sz w:val="36"/>
              </w:rPr>
            </w:pPr>
            <w:r w:rsidRPr="00054555">
              <w:rPr>
                <w:b/>
                <w:sz w:val="28"/>
              </w:rPr>
              <w:t>ΟΜΑΔΑ ΕΡΓ</w:t>
            </w:r>
            <w:r w:rsidRPr="007968B5">
              <w:rPr>
                <w:b/>
                <w:sz w:val="28"/>
              </w:rPr>
              <w:t>/</w:t>
            </w:r>
            <w:r w:rsidRPr="00054555">
              <w:rPr>
                <w:b/>
                <w:sz w:val="28"/>
              </w:rPr>
              <w:t>ΡΙΟΥ:</w:t>
            </w:r>
            <w:r w:rsidRPr="00054555">
              <w:rPr>
                <w:sz w:val="28"/>
              </w:rPr>
              <w:t xml:space="preserve"> ……</w:t>
            </w:r>
            <w:r w:rsidRPr="007968B5">
              <w:rPr>
                <w:sz w:val="28"/>
              </w:rPr>
              <w:t>.</w:t>
            </w:r>
            <w:r w:rsidRPr="00054555">
              <w:rPr>
                <w:sz w:val="28"/>
              </w:rPr>
              <w:t>….</w:t>
            </w:r>
            <w:r w:rsidRPr="00054555">
              <w:rPr>
                <w:b/>
                <w:sz w:val="28"/>
              </w:rPr>
              <w:t xml:space="preserve"> ΗΜΕΡΑ/ ΩΡΑ: </w:t>
            </w:r>
            <w:r w:rsidRPr="00054555">
              <w:rPr>
                <w:sz w:val="28"/>
              </w:rPr>
              <w:t>…………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b/>
                <w:sz w:val="28"/>
              </w:rPr>
              <w:t xml:space="preserve"> ΗΜΕΡ/ΝΙΑ:</w:t>
            </w:r>
            <w:r w:rsidRPr="00054555">
              <w:rPr>
                <w:sz w:val="28"/>
              </w:rPr>
              <w:t xml:space="preserve"> ……………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…..…</w:t>
            </w:r>
          </w:p>
        </w:tc>
      </w:tr>
    </w:tbl>
    <w:p w:rsidR="00CE6655" w:rsidRDefault="00CE6655"/>
    <w:p w:rsidR="00500810" w:rsidRDefault="00500810" w:rsidP="005C342C">
      <w:pPr>
        <w:ind w:left="4680" w:right="-138" w:hanging="5389"/>
        <w:jc w:val="center"/>
        <w:rPr>
          <w:b/>
          <w:sz w:val="32"/>
        </w:rPr>
      </w:pPr>
      <w:r w:rsidRPr="00500810">
        <w:rPr>
          <w:b/>
          <w:color w:val="0070C0"/>
          <w:sz w:val="32"/>
        </w:rPr>
        <w:t>ΤΙΤΛΟΣ ΕΡΓΑΣΤΗΡΙΑΚΗΣ ΑΣΚΗΣΗΣ:</w:t>
      </w:r>
      <w:r>
        <w:rPr>
          <w:b/>
          <w:sz w:val="32"/>
        </w:rPr>
        <w:t xml:space="preserve">  </w:t>
      </w:r>
    </w:p>
    <w:p w:rsidR="004A099F" w:rsidRPr="004A099F" w:rsidRDefault="004A099F" w:rsidP="004A09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</w:p>
    <w:p w:rsidR="004A099F" w:rsidRDefault="004A099F" w:rsidP="004A099F">
      <w:pPr>
        <w:ind w:left="4680" w:right="-138" w:hanging="5389"/>
        <w:jc w:val="center"/>
        <w:rPr>
          <w:b/>
          <w:sz w:val="32"/>
        </w:rPr>
      </w:pPr>
      <w:r w:rsidRPr="004A09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A099F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 xml:space="preserve">Γραμμικά πολωμένο φως - Ο νόμος του </w:t>
      </w:r>
      <w:proofErr w:type="spellStart"/>
      <w:r w:rsidRPr="004A099F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n-US" w:eastAsia="en-US"/>
        </w:rPr>
        <w:t>Malus</w:t>
      </w:r>
      <w:proofErr w:type="spellEnd"/>
    </w:p>
    <w:p w:rsidR="005C342C" w:rsidRDefault="005C342C" w:rsidP="00500810">
      <w:pPr>
        <w:ind w:hanging="360"/>
        <w:rPr>
          <w:rFonts w:ascii="Calibri" w:eastAsia="Times New Roman" w:hAnsi="Calibri" w:cs="Times New Roman"/>
          <w:b/>
          <w:color w:val="0070C0"/>
          <w:sz w:val="28"/>
          <w:szCs w:val="28"/>
        </w:rPr>
      </w:pPr>
    </w:p>
    <w:p w:rsidR="00500810" w:rsidRDefault="00B3158B" w:rsidP="005C342C">
      <w:pPr>
        <w:rPr>
          <w:rFonts w:ascii="Calibri" w:eastAsia="Times New Roman" w:hAnsi="Calibri" w:cs="Times New Roman"/>
          <w:b/>
          <w:sz w:val="28"/>
          <w:szCs w:val="28"/>
        </w:rPr>
      </w:pPr>
      <w:r w:rsidRPr="00B3158B">
        <w:rPr>
          <w:rFonts w:ascii="Calibri" w:eastAsia="Times New Roman" w:hAnsi="Calibri" w:cs="Times New Roman"/>
          <w:b/>
          <w:color w:val="0070C0"/>
          <w:sz w:val="28"/>
          <w:szCs w:val="28"/>
        </w:rPr>
        <w:t>ΧΡΗΣΙΜΕΣ ΣΧΕΣΕΙΣ/ΤΥΠΟΙ/ΟΡΙΣΜΟΙ</w:t>
      </w:r>
    </w:p>
    <w:p w:rsidR="00B3158B" w:rsidRDefault="00B3158B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E18CF" w:rsidRDefault="00FE18CF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5C342C" w:rsidRPr="00B3158B" w:rsidRDefault="005C342C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3158B" w:rsidRDefault="00B3158B" w:rsidP="005C342C">
      <w:pPr>
        <w:rPr>
          <w:rFonts w:cstheme="minorHAnsi"/>
          <w:b/>
          <w:color w:val="0070C0"/>
          <w:sz w:val="28"/>
          <w:szCs w:val="28"/>
        </w:rPr>
      </w:pPr>
      <w:r w:rsidRPr="00B3158B">
        <w:rPr>
          <w:rFonts w:cstheme="minorHAnsi"/>
          <w:b/>
          <w:color w:val="0070C0"/>
          <w:sz w:val="28"/>
          <w:szCs w:val="28"/>
        </w:rPr>
        <w:t>ΣΥΛΛΟΓΗ &amp; ΕΠΕΞΕΡΓΑΣΙΑ ΔΕΔΟΜΕΝΩΝ</w:t>
      </w:r>
    </w:p>
    <w:p w:rsidR="00DC0982" w:rsidRPr="00FC0462" w:rsidRDefault="004A099F" w:rsidP="00FC046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4A099F">
        <w:rPr>
          <w:rFonts w:eastAsiaTheme="minorHAnsi" w:cstheme="minorHAnsi"/>
          <w:b/>
          <w:color w:val="0070C0"/>
          <w:sz w:val="24"/>
          <w:szCs w:val="24"/>
          <w:lang w:eastAsia="en-US"/>
        </w:rPr>
        <w:t>1.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  <w:r w:rsidR="004D3A00" w:rsidRPr="004D3A00">
        <w:rPr>
          <w:rFonts w:eastAsiaTheme="minorHAnsi" w:cstheme="minorHAnsi"/>
          <w:color w:val="000000"/>
          <w:sz w:val="24"/>
          <w:szCs w:val="24"/>
          <w:lang w:eastAsia="en-US"/>
        </w:rPr>
        <w:t>Θέτουμε σε λειτουργία το λαμπτήρα και στρέφο</w:t>
      </w:r>
      <w:r w:rsidR="004D3A00">
        <w:rPr>
          <w:rFonts w:eastAsiaTheme="minorHAnsi" w:cstheme="minorHAnsi"/>
          <w:color w:val="000000"/>
          <w:sz w:val="24"/>
          <w:szCs w:val="24"/>
          <w:lang w:eastAsia="en-US"/>
        </w:rPr>
        <w:t>υ</w:t>
      </w:r>
      <w:r w:rsidR="004D3A00" w:rsidRPr="004D3A00">
        <w:rPr>
          <w:rFonts w:eastAsiaTheme="minorHAnsi" w:cstheme="minorHAnsi"/>
          <w:color w:val="000000"/>
          <w:sz w:val="24"/>
          <w:szCs w:val="24"/>
          <w:lang w:eastAsia="en-US"/>
        </w:rPr>
        <w:t xml:space="preserve">με τον πρώτο πολωτή στην </w:t>
      </w:r>
      <w:r w:rsidR="004D3A00">
        <w:rPr>
          <w:rFonts w:eastAsiaTheme="minorHAnsi" w:cstheme="minorHAnsi"/>
          <w:color w:val="000000"/>
          <w:sz w:val="24"/>
          <w:szCs w:val="24"/>
          <w:lang w:eastAsia="en-US"/>
        </w:rPr>
        <w:t xml:space="preserve">ένδειξη </w:t>
      </w:r>
      <w:r w:rsidR="004D3A00" w:rsidRPr="00FC0462">
        <w:rPr>
          <w:rFonts w:eastAsiaTheme="minorHAnsi" w:cstheme="minorHAnsi"/>
          <w:color w:val="000000"/>
          <w:sz w:val="24"/>
          <w:szCs w:val="24"/>
          <w:lang w:eastAsia="en-US"/>
        </w:rPr>
        <w:t>0°</w:t>
      </w:r>
      <w:r w:rsidR="004D3A00">
        <w:rPr>
          <w:rFonts w:eastAsiaTheme="minorHAnsi" w:cstheme="minorHAnsi"/>
          <w:color w:val="000000"/>
          <w:sz w:val="24"/>
          <w:szCs w:val="24"/>
          <w:lang w:eastAsia="en-US"/>
        </w:rPr>
        <w:t xml:space="preserve">. </w:t>
      </w:r>
      <w:r w:rsidR="004D3A00" w:rsidRPr="004D3A00">
        <w:rPr>
          <w:rFonts w:eastAsiaTheme="minorHAnsi" w:cstheme="minorHAnsi"/>
          <w:color w:val="000000"/>
          <w:sz w:val="24"/>
          <w:szCs w:val="24"/>
          <w:lang w:eastAsia="en-US"/>
        </w:rPr>
        <w:t xml:space="preserve">Μετράμε με το λουξόμετρο πίσω από τον πολωτή. Η τιμή αυτή αντιστοιχεί στη μέγιστη τιμή της έντασης του φωτός πριν αυτό προσπέσει </w:t>
      </w:r>
      <w:r w:rsidR="00DC0982" w:rsidRPr="00DC098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στον αναλυτή. Καταχωρούμε την τιμή αυτή στον Πίνακα 1 ως </w:t>
      </w:r>
      <w:r w:rsidR="00542D03" w:rsidRPr="00FC0462">
        <w:rPr>
          <w:rFonts w:eastAsiaTheme="minorHAnsi" w:cstheme="minorHAnsi"/>
          <w:color w:val="000000"/>
          <w:sz w:val="24"/>
          <w:szCs w:val="24"/>
          <w:lang w:val="en-US" w:eastAsia="en-US"/>
        </w:rPr>
        <w:t>I</w:t>
      </w:r>
      <w:r w:rsidR="00542D03" w:rsidRPr="00FC0462">
        <w:rPr>
          <w:rFonts w:eastAsiaTheme="minorHAnsi" w:cstheme="minorHAnsi"/>
          <w:color w:val="000000"/>
          <w:sz w:val="24"/>
          <w:szCs w:val="24"/>
          <w:vertAlign w:val="subscript"/>
          <w:lang w:val="en-US" w:eastAsia="en-US"/>
        </w:rPr>
        <w:t>max</w:t>
      </w:r>
      <w:r w:rsidR="00DC0982" w:rsidRPr="00DC098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. </w:t>
      </w:r>
    </w:p>
    <w:p w:rsidR="000F1550" w:rsidRPr="00FC0462" w:rsidRDefault="004A099F" w:rsidP="00FC046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0070C0"/>
          <w:sz w:val="24"/>
          <w:szCs w:val="24"/>
          <w:lang w:eastAsia="en-US"/>
        </w:rPr>
        <w:t>2</w:t>
      </w:r>
      <w:r w:rsidRPr="004A099F">
        <w:rPr>
          <w:rFonts w:eastAsiaTheme="minorHAnsi" w:cstheme="minorHAnsi"/>
          <w:b/>
          <w:color w:val="0070C0"/>
          <w:sz w:val="24"/>
          <w:szCs w:val="24"/>
          <w:lang w:eastAsia="en-US"/>
        </w:rPr>
        <w:t>.</w:t>
      </w:r>
      <w:r>
        <w:rPr>
          <w:rFonts w:eastAsiaTheme="minorHAnsi" w:cstheme="minorHAnsi"/>
          <w:b/>
          <w:color w:val="0070C0"/>
          <w:sz w:val="24"/>
          <w:szCs w:val="24"/>
          <w:lang w:eastAsia="en-US"/>
        </w:rPr>
        <w:t xml:space="preserve"> </w:t>
      </w:r>
      <w:r w:rsidR="000F1550"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Τοποθετούμε το δεύτερο πολωτή (αναλυτής) και μεταβάλλουμε τη </w:t>
      </w:r>
      <w:r w:rsidR="007E081A">
        <w:rPr>
          <w:rFonts w:eastAsiaTheme="minorHAnsi" w:cstheme="minorHAnsi"/>
          <w:color w:val="000000"/>
          <w:sz w:val="24"/>
          <w:szCs w:val="24"/>
          <w:lang w:eastAsia="en-US"/>
        </w:rPr>
        <w:t>γωνία του</w:t>
      </w:r>
      <w:r w:rsidR="000F1550"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  <w:r w:rsidR="007E081A">
        <w:rPr>
          <w:rFonts w:eastAsiaTheme="minorHAnsi" w:cstheme="minorHAnsi"/>
          <w:color w:val="000000"/>
          <w:sz w:val="24"/>
          <w:szCs w:val="24"/>
          <w:lang w:eastAsia="en-US"/>
        </w:rPr>
        <w:t xml:space="preserve">σε </w:t>
      </w:r>
      <w:r w:rsidR="000F1550"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διάστημα από </w:t>
      </w:r>
      <w:r w:rsidR="007E081A">
        <w:rPr>
          <w:rFonts w:eastAsiaTheme="minorHAnsi" w:cstheme="minorHAnsi"/>
          <w:color w:val="000000"/>
          <w:sz w:val="24"/>
          <w:szCs w:val="24"/>
          <w:lang w:eastAsia="en-US"/>
        </w:rPr>
        <w:t>-9</w:t>
      </w:r>
      <w:r w:rsidR="000F1550"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0° ως </w:t>
      </w:r>
      <w:r w:rsidR="007E081A">
        <w:rPr>
          <w:rFonts w:eastAsiaTheme="minorHAnsi" w:cstheme="minorHAnsi"/>
          <w:color w:val="000000"/>
          <w:sz w:val="24"/>
          <w:szCs w:val="24"/>
          <w:lang w:eastAsia="en-US"/>
        </w:rPr>
        <w:t>+9</w:t>
      </w:r>
      <w:r w:rsidR="000F1550"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0° με βήμα 10°, </w:t>
      </w:r>
      <w:r w:rsidR="00FC0462" w:rsidRPr="00FC0462">
        <w:rPr>
          <w:rFonts w:eastAsiaTheme="minorHAnsi" w:cstheme="minorHAnsi"/>
          <w:color w:val="000000"/>
          <w:sz w:val="24"/>
          <w:szCs w:val="24"/>
          <w:lang w:eastAsia="en-US"/>
        </w:rPr>
        <w:t>ενώ διατηρούμε τον πολωτή στις 0°. Για κάθε τιμή της γωνίας θ καταχωρούμε τις αντίστοιχες τιμές της έντασης στη 2</w:t>
      </w:r>
      <w:r w:rsidR="00FC0462" w:rsidRPr="00FC0462">
        <w:rPr>
          <w:rFonts w:eastAsiaTheme="minorHAnsi" w:cstheme="minorHAnsi"/>
          <w:color w:val="000000"/>
          <w:sz w:val="24"/>
          <w:szCs w:val="24"/>
          <w:vertAlign w:val="superscript"/>
          <w:lang w:eastAsia="en-US"/>
        </w:rPr>
        <w:t>η</w:t>
      </w:r>
      <w:r w:rsidR="00FC0462"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 στήλη (</w:t>
      </w:r>
      <w:r w:rsidR="00FC0462" w:rsidRPr="00FC0462">
        <w:rPr>
          <w:rFonts w:eastAsiaTheme="minorHAnsi" w:cstheme="minorHAnsi"/>
          <w:color w:val="000000"/>
          <w:sz w:val="24"/>
          <w:szCs w:val="24"/>
          <w:lang w:val="en-US" w:eastAsia="en-US"/>
        </w:rPr>
        <w:t>I</w:t>
      </w:r>
      <w:r w:rsidR="00FC0462" w:rsidRPr="00FC0462">
        <w:rPr>
          <w:rFonts w:eastAsiaTheme="minorHAnsi" w:cstheme="minorHAnsi"/>
          <w:color w:val="000000"/>
          <w:sz w:val="24"/>
          <w:szCs w:val="24"/>
          <w:vertAlign w:val="subscript"/>
          <w:lang w:eastAsia="en-US"/>
        </w:rPr>
        <w:t>πειρ</w:t>
      </w:r>
      <w:r w:rsidR="00FC0462" w:rsidRPr="00FC0462">
        <w:rPr>
          <w:rFonts w:eastAsiaTheme="minorHAnsi" w:cstheme="minorHAnsi"/>
          <w:color w:val="000000"/>
          <w:sz w:val="24"/>
          <w:szCs w:val="24"/>
          <w:lang w:eastAsia="en-US"/>
        </w:rPr>
        <w:t>) του Πίνακα 1.</w:t>
      </w:r>
    </w:p>
    <w:p w:rsidR="00FC0462" w:rsidRDefault="00FC0462" w:rsidP="00FC046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FC0462">
        <w:rPr>
          <w:rFonts w:eastAsiaTheme="minorHAnsi" w:cstheme="minorHAnsi"/>
          <w:color w:val="000000"/>
          <w:sz w:val="24"/>
          <w:szCs w:val="24"/>
          <w:lang w:eastAsia="en-US"/>
        </w:rPr>
        <w:t>Υπολογίζουμε για κάθε γωνία θ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 τις τιμές </w:t>
      </w:r>
      <w:r>
        <w:rPr>
          <w:rFonts w:eastAsiaTheme="minorHAnsi" w:cstheme="minorHAnsi"/>
          <w:color w:val="000000"/>
          <w:sz w:val="24"/>
          <w:szCs w:val="24"/>
          <w:lang w:val="en-US" w:eastAsia="en-US"/>
        </w:rPr>
        <w:t>cos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θ και </w:t>
      </w:r>
      <w:r>
        <w:rPr>
          <w:rFonts w:eastAsiaTheme="minorHAnsi" w:cstheme="minorHAnsi"/>
          <w:color w:val="000000"/>
          <w:sz w:val="24"/>
          <w:szCs w:val="24"/>
          <w:lang w:val="en-US" w:eastAsia="en-US"/>
        </w:rPr>
        <w:t>cos</w:t>
      </w:r>
      <w:r w:rsidRPr="00FC0462">
        <w:rPr>
          <w:rFonts w:eastAsiaTheme="minorHAnsi" w:cstheme="minorHAnsi"/>
          <w:color w:val="000000"/>
          <w:sz w:val="24"/>
          <w:szCs w:val="24"/>
          <w:vertAlign w:val="superscript"/>
          <w:lang w:eastAsia="en-US"/>
        </w:rPr>
        <w:t>2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θ και τη θεωρητική τιμή της έντασης </w:t>
      </w:r>
      <w:r>
        <w:rPr>
          <w:rFonts w:eastAsiaTheme="minorHAnsi" w:cstheme="minorHAnsi"/>
          <w:color w:val="000000"/>
          <w:sz w:val="24"/>
          <w:szCs w:val="24"/>
          <w:lang w:val="en-US" w:eastAsia="en-US"/>
        </w:rPr>
        <w:t>I</w:t>
      </w:r>
      <w:r w:rsidRPr="00FC0462">
        <w:rPr>
          <w:rFonts w:eastAsiaTheme="minorHAnsi" w:cstheme="minorHAnsi"/>
          <w:color w:val="000000"/>
          <w:sz w:val="24"/>
          <w:szCs w:val="24"/>
          <w:vertAlign w:val="subscript"/>
          <w:lang w:eastAsia="en-US"/>
        </w:rPr>
        <w:t>θεωρ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 από τον νόμο του </w:t>
      </w:r>
      <w:proofErr w:type="spellStart"/>
      <w:r>
        <w:rPr>
          <w:rFonts w:eastAsiaTheme="minorHAnsi" w:cstheme="minorHAnsi"/>
          <w:color w:val="000000"/>
          <w:sz w:val="24"/>
          <w:szCs w:val="24"/>
          <w:lang w:val="en-US" w:eastAsia="en-US"/>
        </w:rPr>
        <w:t>Malus</w:t>
      </w:r>
      <w:proofErr w:type="spellEnd"/>
      <w:r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 w:cstheme="minorHAnsi"/>
          <w:color w:val="000000"/>
          <w:sz w:val="24"/>
          <w:szCs w:val="24"/>
          <w:lang w:val="en-US" w:eastAsia="en-US"/>
        </w:rPr>
        <w:t>I</w:t>
      </w:r>
      <w:r w:rsidRPr="00FC0462">
        <w:rPr>
          <w:rFonts w:eastAsiaTheme="minorHAnsi" w:cstheme="minorHAnsi"/>
          <w:color w:val="000000"/>
          <w:sz w:val="24"/>
          <w:szCs w:val="24"/>
          <w:vertAlign w:val="subscript"/>
          <w:lang w:eastAsia="en-US"/>
        </w:rPr>
        <w:t>θεωρ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= </w:t>
      </w:r>
      <w:r>
        <w:rPr>
          <w:rFonts w:eastAsiaTheme="minorHAnsi" w:cstheme="minorHAnsi"/>
          <w:color w:val="000000"/>
          <w:sz w:val="24"/>
          <w:szCs w:val="24"/>
          <w:lang w:val="en-US" w:eastAsia="en-US"/>
        </w:rPr>
        <w:t>I</w:t>
      </w:r>
      <w:r w:rsidRPr="00FC0462">
        <w:rPr>
          <w:rFonts w:eastAsiaTheme="minorHAnsi" w:cstheme="minorHAnsi"/>
          <w:color w:val="000000"/>
          <w:sz w:val="24"/>
          <w:szCs w:val="24"/>
          <w:vertAlign w:val="subscript"/>
          <w:lang w:val="en-US" w:eastAsia="en-US"/>
        </w:rPr>
        <w:t>max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∙</w:t>
      </w:r>
      <w:r w:rsidRPr="00FC0462"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  <w:r w:rsidRPr="00230ADB">
        <w:rPr>
          <w:rFonts w:eastAsiaTheme="minorHAnsi" w:cstheme="minorHAnsi"/>
          <w:color w:val="000000"/>
          <w:sz w:val="24"/>
          <w:szCs w:val="24"/>
          <w:lang w:val="en-US" w:eastAsia="en-US"/>
        </w:rPr>
        <w:t>cos</w:t>
      </w:r>
      <w:r w:rsidRPr="00230ADB">
        <w:rPr>
          <w:rFonts w:eastAsiaTheme="minorHAnsi" w:cstheme="minorHAnsi"/>
          <w:color w:val="000000"/>
          <w:sz w:val="24"/>
          <w:szCs w:val="24"/>
          <w:vertAlign w:val="superscript"/>
          <w:lang w:eastAsia="en-US"/>
        </w:rPr>
        <w:t>2</w:t>
      </w:r>
      <w:r w:rsidRPr="00230ADB">
        <w:rPr>
          <w:rFonts w:eastAsiaTheme="minorHAnsi" w:cstheme="minorHAnsi"/>
          <w:color w:val="000000"/>
          <w:sz w:val="24"/>
          <w:szCs w:val="24"/>
          <w:lang w:eastAsia="en-US"/>
        </w:rPr>
        <w:t xml:space="preserve">θ και </w:t>
      </w:r>
      <w:r w:rsidR="00230ADB">
        <w:rPr>
          <w:rFonts w:eastAsiaTheme="minorHAnsi" w:cstheme="minorHAnsi"/>
          <w:color w:val="000000"/>
          <w:sz w:val="24"/>
          <w:szCs w:val="24"/>
          <w:lang w:eastAsia="en-US"/>
        </w:rPr>
        <w:t>καταχωρούμε τις τιμές στις αντίστοιχες στήλες του Πίνακα 1.</w:t>
      </w:r>
    </w:p>
    <w:p w:rsidR="00230ADB" w:rsidRDefault="004A099F" w:rsidP="00FC046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rFonts w:eastAsiaTheme="minorHAnsi" w:cstheme="minorHAnsi"/>
          <w:b/>
          <w:color w:val="0070C0"/>
          <w:sz w:val="24"/>
          <w:szCs w:val="24"/>
          <w:lang w:eastAsia="en-US"/>
        </w:rPr>
        <w:t>3</w:t>
      </w:r>
      <w:r w:rsidRPr="004A099F">
        <w:rPr>
          <w:rFonts w:eastAsiaTheme="minorHAnsi" w:cstheme="minorHAnsi"/>
          <w:b/>
          <w:color w:val="0070C0"/>
          <w:sz w:val="24"/>
          <w:szCs w:val="24"/>
          <w:lang w:eastAsia="en-US"/>
        </w:rPr>
        <w:t>.</w:t>
      </w:r>
      <w:r>
        <w:rPr>
          <w:rFonts w:eastAsiaTheme="minorHAnsi" w:cstheme="minorHAnsi"/>
          <w:b/>
          <w:color w:val="0070C0"/>
          <w:sz w:val="24"/>
          <w:szCs w:val="24"/>
          <w:lang w:eastAsia="en-US"/>
        </w:rPr>
        <w:t xml:space="preserve"> </w:t>
      </w:r>
      <w:r w:rsidR="00230ADB">
        <w:rPr>
          <w:sz w:val="23"/>
          <w:szCs w:val="23"/>
        </w:rPr>
        <w:t xml:space="preserve">Σχεδιάζουμε σε χαρτί μιλιμετρέ το διάγραμμα </w:t>
      </w:r>
      <w:r w:rsidR="00230ADB">
        <w:rPr>
          <w:sz w:val="23"/>
          <w:szCs w:val="23"/>
          <w:lang w:val="en-US"/>
        </w:rPr>
        <w:t>I</w:t>
      </w:r>
      <w:r w:rsidR="00230ADB" w:rsidRPr="00230ADB">
        <w:rPr>
          <w:sz w:val="23"/>
          <w:szCs w:val="23"/>
          <w:vertAlign w:val="subscript"/>
        </w:rPr>
        <w:t>πειρ</w:t>
      </w:r>
      <w:r w:rsidR="00230ADB">
        <w:rPr>
          <w:sz w:val="23"/>
          <w:szCs w:val="23"/>
        </w:rPr>
        <w:t>=</w:t>
      </w:r>
      <w:r w:rsidR="00230ADB">
        <w:rPr>
          <w:sz w:val="23"/>
          <w:szCs w:val="23"/>
          <w:lang w:val="en-US"/>
        </w:rPr>
        <w:t>f</w:t>
      </w:r>
      <w:r w:rsidR="00230ADB">
        <w:rPr>
          <w:sz w:val="23"/>
          <w:szCs w:val="23"/>
        </w:rPr>
        <w:t xml:space="preserve">(θ). Στο ίδιο γράφημα σχεδιάζουμε και το διάγραμμα </w:t>
      </w:r>
      <w:r w:rsidR="00230ADB">
        <w:rPr>
          <w:sz w:val="23"/>
          <w:szCs w:val="23"/>
          <w:lang w:val="en-US"/>
        </w:rPr>
        <w:t>I</w:t>
      </w:r>
      <w:r w:rsidR="00230ADB">
        <w:rPr>
          <w:sz w:val="23"/>
          <w:szCs w:val="23"/>
          <w:vertAlign w:val="subscript"/>
        </w:rPr>
        <w:t>θεωρ</w:t>
      </w:r>
      <w:r w:rsidR="00230ADB">
        <w:rPr>
          <w:sz w:val="23"/>
          <w:szCs w:val="23"/>
        </w:rPr>
        <w:t>=</w:t>
      </w:r>
      <w:r w:rsidR="00230ADB">
        <w:rPr>
          <w:sz w:val="23"/>
          <w:szCs w:val="23"/>
          <w:lang w:val="en-US"/>
        </w:rPr>
        <w:t>f</w:t>
      </w:r>
      <w:r w:rsidR="00230ADB">
        <w:rPr>
          <w:sz w:val="23"/>
          <w:szCs w:val="23"/>
        </w:rPr>
        <w:t xml:space="preserve">(θ) </w:t>
      </w:r>
      <w:r w:rsidR="00230ADB" w:rsidRPr="00230ADB">
        <w:rPr>
          <w:sz w:val="23"/>
          <w:szCs w:val="23"/>
        </w:rPr>
        <w:t>φροντίζον</w:t>
      </w:r>
      <w:r w:rsidR="00230ADB">
        <w:rPr>
          <w:sz w:val="23"/>
          <w:szCs w:val="23"/>
        </w:rPr>
        <w:t>τας ώστε τα σημεία των δυο χαρα</w:t>
      </w:r>
      <w:r w:rsidR="00230ADB" w:rsidRPr="00230ADB">
        <w:rPr>
          <w:sz w:val="23"/>
          <w:szCs w:val="23"/>
        </w:rPr>
        <w:t>κτηριστικών να σημειώνονται με διαφορετικά σύμβολα</w:t>
      </w:r>
      <w:r w:rsidR="00230ADB">
        <w:rPr>
          <w:sz w:val="23"/>
          <w:szCs w:val="23"/>
        </w:rPr>
        <w:t>. Σχολιάζουμε το αποτέλεσμα.</w:t>
      </w:r>
      <w:r w:rsidR="007E081A">
        <w:rPr>
          <w:sz w:val="23"/>
          <w:szCs w:val="23"/>
        </w:rPr>
        <w:t xml:space="preserve"> </w:t>
      </w:r>
      <w:r w:rsidR="007E081A">
        <w:rPr>
          <w:sz w:val="23"/>
          <w:szCs w:val="23"/>
        </w:rPr>
        <w:t>Για ποιες γωνίες θ οι πειραματι</w:t>
      </w:r>
      <w:r w:rsidR="007E081A">
        <w:rPr>
          <w:sz w:val="23"/>
          <w:szCs w:val="23"/>
        </w:rPr>
        <w:t xml:space="preserve">κές τιμές συμφωνούν με τις θεωρητικές </w:t>
      </w:r>
      <w:r w:rsidR="007E081A">
        <w:rPr>
          <w:sz w:val="23"/>
          <w:szCs w:val="23"/>
        </w:rPr>
        <w:t>(&lt;5% διαφορά)</w:t>
      </w:r>
      <w:r w:rsidR="007E081A">
        <w:rPr>
          <w:sz w:val="23"/>
          <w:szCs w:val="23"/>
        </w:rPr>
        <w:t>;</w:t>
      </w:r>
    </w:p>
    <w:p w:rsidR="00230ADB" w:rsidRPr="00DC0982" w:rsidRDefault="004A099F" w:rsidP="00FC046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0070C0"/>
          <w:sz w:val="24"/>
          <w:szCs w:val="24"/>
          <w:lang w:eastAsia="en-US"/>
        </w:rPr>
        <w:lastRenderedPageBreak/>
        <w:t>4</w:t>
      </w:r>
      <w:r w:rsidRPr="004A099F">
        <w:rPr>
          <w:rFonts w:eastAsiaTheme="minorHAnsi" w:cstheme="minorHAnsi"/>
          <w:b/>
          <w:color w:val="0070C0"/>
          <w:sz w:val="24"/>
          <w:szCs w:val="24"/>
          <w:lang w:eastAsia="en-US"/>
        </w:rPr>
        <w:t>.</w:t>
      </w:r>
      <w:r>
        <w:rPr>
          <w:rFonts w:eastAsiaTheme="minorHAnsi" w:cstheme="minorHAnsi"/>
          <w:b/>
          <w:color w:val="0070C0"/>
          <w:sz w:val="24"/>
          <w:szCs w:val="24"/>
          <w:lang w:eastAsia="en-US"/>
        </w:rPr>
        <w:t xml:space="preserve"> </w:t>
      </w:r>
      <w:r w:rsidR="00230ADB">
        <w:rPr>
          <w:sz w:val="23"/>
          <w:szCs w:val="23"/>
        </w:rPr>
        <w:t xml:space="preserve">Σχεδιάζουμε επίσης το διάγραμμα </w:t>
      </w:r>
      <w:r w:rsidR="00230ADB">
        <w:rPr>
          <w:sz w:val="23"/>
          <w:szCs w:val="23"/>
          <w:lang w:val="en-US"/>
        </w:rPr>
        <w:t>I</w:t>
      </w:r>
      <w:r w:rsidR="00230ADB" w:rsidRPr="00230ADB">
        <w:rPr>
          <w:sz w:val="23"/>
          <w:szCs w:val="23"/>
          <w:vertAlign w:val="subscript"/>
        </w:rPr>
        <w:t>πειρ</w:t>
      </w:r>
      <w:r w:rsidR="00230ADB">
        <w:rPr>
          <w:sz w:val="23"/>
          <w:szCs w:val="23"/>
        </w:rPr>
        <w:t>=</w:t>
      </w:r>
      <w:r w:rsidR="00230ADB">
        <w:rPr>
          <w:sz w:val="23"/>
          <w:szCs w:val="23"/>
          <w:lang w:val="en-US"/>
        </w:rPr>
        <w:t>f</w:t>
      </w:r>
      <w:r w:rsidR="00230ADB">
        <w:rPr>
          <w:sz w:val="23"/>
          <w:szCs w:val="23"/>
        </w:rPr>
        <w:t>(</w:t>
      </w:r>
      <w:r w:rsidR="00230ADB" w:rsidRPr="00230ADB">
        <w:rPr>
          <w:rFonts w:eastAsiaTheme="minorHAnsi" w:cstheme="minorHAnsi"/>
          <w:color w:val="000000"/>
          <w:sz w:val="24"/>
          <w:szCs w:val="24"/>
          <w:lang w:val="en-US" w:eastAsia="en-US"/>
        </w:rPr>
        <w:t>cos</w:t>
      </w:r>
      <w:r w:rsidR="00230ADB" w:rsidRPr="00230ADB">
        <w:rPr>
          <w:rFonts w:eastAsiaTheme="minorHAnsi" w:cstheme="minorHAnsi"/>
          <w:color w:val="000000"/>
          <w:sz w:val="24"/>
          <w:szCs w:val="24"/>
          <w:vertAlign w:val="superscript"/>
          <w:lang w:eastAsia="en-US"/>
        </w:rPr>
        <w:t>2</w:t>
      </w:r>
      <w:r w:rsidR="00230ADB" w:rsidRPr="00230ADB">
        <w:rPr>
          <w:rFonts w:eastAsiaTheme="minorHAnsi" w:cstheme="minorHAnsi"/>
          <w:color w:val="000000"/>
          <w:sz w:val="24"/>
          <w:szCs w:val="24"/>
          <w:lang w:eastAsia="en-US"/>
        </w:rPr>
        <w:t>θ</w:t>
      </w:r>
      <w:r w:rsidR="00230ADB">
        <w:rPr>
          <w:sz w:val="23"/>
          <w:szCs w:val="23"/>
        </w:rPr>
        <w:t>) κα</w:t>
      </w:r>
      <w:r w:rsidR="007E081A">
        <w:rPr>
          <w:sz w:val="23"/>
          <w:szCs w:val="23"/>
        </w:rPr>
        <w:t>ι βάσει αυτού χαρακτηρίζουμε το</w:t>
      </w:r>
      <w:r w:rsidR="00230ADB">
        <w:rPr>
          <w:sz w:val="23"/>
          <w:szCs w:val="23"/>
        </w:rPr>
        <w:t xml:space="preserve"> </w:t>
      </w:r>
      <w:r w:rsidR="007E081A">
        <w:rPr>
          <w:sz w:val="23"/>
          <w:szCs w:val="23"/>
        </w:rPr>
        <w:t>φωτοστοιχείο</w:t>
      </w:r>
      <w:r w:rsidR="00230ADB">
        <w:rPr>
          <w:sz w:val="23"/>
          <w:szCs w:val="23"/>
        </w:rPr>
        <w:t xml:space="preserve"> ως προς τη γραμμικότητά του.</w:t>
      </w:r>
    </w:p>
    <w:p w:rsidR="00E64436" w:rsidRPr="00FC0462" w:rsidRDefault="00E64436" w:rsidP="006B4684">
      <w:pPr>
        <w:pStyle w:val="ListParagraph"/>
        <w:ind w:left="284"/>
        <w:jc w:val="both"/>
        <w:rPr>
          <w:rFonts w:eastAsia="Calibri" w:cstheme="minorHAnsi"/>
          <w:sz w:val="24"/>
          <w:szCs w:val="24"/>
        </w:rPr>
      </w:pPr>
    </w:p>
    <w:p w:rsidR="001F324E" w:rsidRPr="00FC0462" w:rsidRDefault="001F324E" w:rsidP="001F324E">
      <w:pPr>
        <w:pStyle w:val="ListParagraph"/>
        <w:spacing w:after="12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F324E">
        <w:rPr>
          <w:rFonts w:ascii="Calibri" w:eastAsia="Calibri" w:hAnsi="Calibri" w:cs="Calibri"/>
          <w:b/>
          <w:sz w:val="24"/>
          <w:szCs w:val="24"/>
          <w:lang w:eastAsia="en-US"/>
        </w:rPr>
        <w:t>ΠΙΝΑΚΑΣ</w:t>
      </w:r>
      <w:r w:rsidRPr="00FC046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1</w:t>
      </w:r>
    </w:p>
    <w:p w:rsidR="000F1550" w:rsidRPr="00FC0462" w:rsidRDefault="000F1550" w:rsidP="001F324E">
      <w:pPr>
        <w:pStyle w:val="ListParagraph"/>
        <w:spacing w:after="12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642"/>
        <w:gridCol w:w="1607"/>
        <w:gridCol w:w="1671"/>
        <w:gridCol w:w="1607"/>
        <w:gridCol w:w="1775"/>
      </w:tblGrid>
      <w:tr w:rsidR="004A099F" w:rsidTr="0018053D">
        <w:trPr>
          <w:jc w:val="center"/>
        </w:trPr>
        <w:tc>
          <w:tcPr>
            <w:tcW w:w="9833" w:type="dxa"/>
            <w:gridSpan w:val="6"/>
          </w:tcPr>
          <w:p w:rsidR="004A099F" w:rsidRDefault="004A099F" w:rsidP="00D37AD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4A099F">
              <w:rPr>
                <w:vertAlign w:val="subscript"/>
                <w:lang w:val="en-US"/>
              </w:rPr>
              <w:t>max</w:t>
            </w:r>
            <w:r>
              <w:rPr>
                <w:lang w:val="en-US"/>
              </w:rPr>
              <w:t xml:space="preserve"> = ……………….</w:t>
            </w:r>
          </w:p>
        </w:tc>
      </w:tr>
      <w:tr w:rsidR="004A099F" w:rsidTr="004A099F">
        <w:trPr>
          <w:jc w:val="center"/>
        </w:trPr>
        <w:tc>
          <w:tcPr>
            <w:tcW w:w="1531" w:type="dxa"/>
          </w:tcPr>
          <w:p w:rsidR="004A099F" w:rsidRDefault="004A099F" w:rsidP="00D37ADE">
            <w:r>
              <w:t>α/α</w:t>
            </w:r>
          </w:p>
        </w:tc>
        <w:tc>
          <w:tcPr>
            <w:tcW w:w="1642" w:type="dxa"/>
          </w:tcPr>
          <w:p w:rsidR="004A099F" w:rsidRPr="00A20393" w:rsidRDefault="004A099F" w:rsidP="00D37ADE">
            <w:pPr>
              <w:rPr>
                <w:lang w:val="en-US"/>
              </w:rPr>
            </w:pPr>
            <w:r>
              <w:t xml:space="preserve">θ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deg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607" w:type="dxa"/>
          </w:tcPr>
          <w:p w:rsidR="004A099F" w:rsidRPr="00A20393" w:rsidRDefault="004A099F" w:rsidP="00D37ADE">
            <w:r>
              <w:rPr>
                <w:lang w:val="en-US"/>
              </w:rPr>
              <w:t>I</w:t>
            </w:r>
            <w:r w:rsidRPr="00A20393">
              <w:rPr>
                <w:vertAlign w:val="subscript"/>
              </w:rPr>
              <w:t>πειρ</w:t>
            </w:r>
          </w:p>
        </w:tc>
        <w:tc>
          <w:tcPr>
            <w:tcW w:w="1671" w:type="dxa"/>
          </w:tcPr>
          <w:p w:rsidR="004A099F" w:rsidRPr="00A20393" w:rsidRDefault="004A099F" w:rsidP="00D37ADE">
            <w:pPr>
              <w:rPr>
                <w:lang w:val="en-US"/>
              </w:rPr>
            </w:pPr>
            <w:r>
              <w:rPr>
                <w:lang w:val="en-US"/>
              </w:rPr>
              <w:t>cos</w:t>
            </w:r>
            <w:r>
              <w:t>θ</w:t>
            </w:r>
          </w:p>
        </w:tc>
        <w:tc>
          <w:tcPr>
            <w:tcW w:w="1607" w:type="dxa"/>
          </w:tcPr>
          <w:p w:rsidR="004A099F" w:rsidRDefault="004A099F" w:rsidP="00D37ADE">
            <w:pPr>
              <w:rPr>
                <w:lang w:val="en-US"/>
              </w:rPr>
            </w:pPr>
            <w:r>
              <w:rPr>
                <w:lang w:val="en-US"/>
              </w:rPr>
              <w:t>cos</w:t>
            </w:r>
            <w:r w:rsidRPr="00A20393">
              <w:rPr>
                <w:vertAlign w:val="superscript"/>
                <w:lang w:val="en-US"/>
              </w:rPr>
              <w:t>2</w:t>
            </w:r>
            <w:r>
              <w:t>θ</w:t>
            </w:r>
          </w:p>
        </w:tc>
        <w:tc>
          <w:tcPr>
            <w:tcW w:w="1775" w:type="dxa"/>
          </w:tcPr>
          <w:p w:rsidR="004A099F" w:rsidRPr="00A20393" w:rsidRDefault="004A099F" w:rsidP="00D37ADE">
            <w:r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  <w:t>I</w:t>
            </w:r>
            <w:r w:rsidRPr="00FC0462">
              <w:rPr>
                <w:rFonts w:eastAsiaTheme="minorHAnsi" w:cstheme="minorHAnsi"/>
                <w:color w:val="000000"/>
                <w:sz w:val="24"/>
                <w:szCs w:val="24"/>
                <w:vertAlign w:val="subscript"/>
                <w:lang w:eastAsia="en-US"/>
              </w:rPr>
              <w:t>θεωρ</w:t>
            </w:r>
            <w:r>
              <w:rPr>
                <w:lang w:val="en-US"/>
              </w:rPr>
              <w:t xml:space="preserve"> = I</w:t>
            </w:r>
            <w:r w:rsidRPr="00A20393">
              <w:rPr>
                <w:vertAlign w:val="subscript"/>
                <w:lang w:val="en-US"/>
              </w:rPr>
              <w:t>max</w:t>
            </w:r>
            <w:r>
              <w:rPr>
                <w:rFonts w:ascii="Arial" w:hAnsi="Arial" w:cs="Arial"/>
                <w:lang w:val="en-US"/>
              </w:rPr>
              <w:t>∙</w:t>
            </w:r>
            <w:r w:rsidRPr="00176E5A">
              <w:rPr>
                <w:highlight w:val="yellow"/>
                <w:lang w:val="en-US"/>
              </w:rPr>
              <w:t>cos</w:t>
            </w:r>
            <w:r w:rsidRPr="00176E5A">
              <w:rPr>
                <w:highlight w:val="yellow"/>
                <w:vertAlign w:val="superscript"/>
                <w:lang w:val="en-US"/>
              </w:rPr>
              <w:t>2</w:t>
            </w:r>
            <w:r w:rsidRPr="00176E5A">
              <w:rPr>
                <w:highlight w:val="yellow"/>
              </w:rPr>
              <w:t>θ</w:t>
            </w:r>
          </w:p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-90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2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-80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3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-70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4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-60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5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-50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6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-40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7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-30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8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-20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9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>
              <w:t>-10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10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11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10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12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20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13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30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14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40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15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50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16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60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17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70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18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80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Pr="00931065" w:rsidRDefault="00283CDB" w:rsidP="00283CDB"/>
        </w:tc>
      </w:tr>
      <w:tr w:rsidR="00283CDB" w:rsidTr="004A099F">
        <w:trPr>
          <w:jc w:val="center"/>
        </w:trPr>
        <w:tc>
          <w:tcPr>
            <w:tcW w:w="1531" w:type="dxa"/>
          </w:tcPr>
          <w:p w:rsidR="00283CDB" w:rsidRPr="00931065" w:rsidRDefault="00283CDB" w:rsidP="00283CDB">
            <w:r>
              <w:t>19</w:t>
            </w:r>
          </w:p>
        </w:tc>
        <w:tc>
          <w:tcPr>
            <w:tcW w:w="1642" w:type="dxa"/>
          </w:tcPr>
          <w:p w:rsidR="00283CDB" w:rsidRPr="00931065" w:rsidRDefault="00283CDB" w:rsidP="00283CDB">
            <w:pPr>
              <w:jc w:val="center"/>
            </w:pPr>
            <w:r w:rsidRPr="00931065">
              <w:t>90</w:t>
            </w:r>
          </w:p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671" w:type="dxa"/>
          </w:tcPr>
          <w:p w:rsidR="00283CDB" w:rsidRPr="00931065" w:rsidRDefault="00283CDB" w:rsidP="00283CDB"/>
        </w:tc>
        <w:tc>
          <w:tcPr>
            <w:tcW w:w="1607" w:type="dxa"/>
          </w:tcPr>
          <w:p w:rsidR="00283CDB" w:rsidRPr="00931065" w:rsidRDefault="00283CDB" w:rsidP="00283CDB"/>
        </w:tc>
        <w:tc>
          <w:tcPr>
            <w:tcW w:w="1775" w:type="dxa"/>
          </w:tcPr>
          <w:p w:rsidR="00283CDB" w:rsidRDefault="00283CDB" w:rsidP="00283CDB"/>
        </w:tc>
      </w:tr>
    </w:tbl>
    <w:p w:rsidR="001F324E" w:rsidRDefault="001F324E" w:rsidP="00FC6BE6">
      <w:pPr>
        <w:rPr>
          <w:rFonts w:eastAsia="Calibri" w:cstheme="minorHAnsi"/>
          <w:sz w:val="24"/>
          <w:szCs w:val="24"/>
        </w:rPr>
      </w:pPr>
    </w:p>
    <w:p w:rsidR="00B3158B" w:rsidRDefault="00B3158B" w:rsidP="00500810">
      <w:pPr>
        <w:ind w:hanging="360"/>
        <w:rPr>
          <w:b/>
          <w:sz w:val="28"/>
          <w:szCs w:val="28"/>
        </w:rPr>
      </w:pPr>
      <w:bookmarkStart w:id="0" w:name="_GoBack"/>
      <w:bookmarkEnd w:id="0"/>
      <w:r w:rsidRPr="00B3158B">
        <w:rPr>
          <w:b/>
          <w:color w:val="0070C0"/>
          <w:sz w:val="28"/>
          <w:szCs w:val="28"/>
        </w:rPr>
        <w:lastRenderedPageBreak/>
        <w:t>ΑΠΟΤΕΛΕΣΜΑΤΑ</w:t>
      </w:r>
    </w:p>
    <w:p w:rsidR="00B3158B" w:rsidRDefault="00B3158B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B3158B" w:rsidRDefault="00B3158B" w:rsidP="00500810">
      <w:pPr>
        <w:ind w:hanging="360"/>
        <w:rPr>
          <w:b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t>ΣΥΜΠΕΡΑΣΜΑΤΑ</w:t>
      </w:r>
    </w:p>
    <w:p w:rsidR="00B3158B" w:rsidRDefault="00B3158B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B3158B" w:rsidRPr="00E64436" w:rsidRDefault="00B3158B" w:rsidP="00500810">
      <w:pPr>
        <w:ind w:hanging="360"/>
        <w:rPr>
          <w:b/>
          <w:color w:val="0070C0"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t>ΕΡΩΤΗΣΕΙΣ ΚΑΤΑΝΟΗΣΗΣ</w:t>
      </w:r>
    </w:p>
    <w:p w:rsidR="004A485F" w:rsidRPr="004A485F" w:rsidRDefault="004A485F" w:rsidP="00BD43CB">
      <w:pPr>
        <w:numPr>
          <w:ilvl w:val="0"/>
          <w:numId w:val="10"/>
        </w:numPr>
        <w:tabs>
          <w:tab w:val="clear" w:pos="720"/>
          <w:tab w:val="left" w:pos="360"/>
        </w:tabs>
        <w:ind w:left="270" w:hanging="270"/>
        <w:jc w:val="both"/>
        <w:rPr>
          <w:sz w:val="24"/>
          <w:szCs w:val="24"/>
        </w:rPr>
      </w:pPr>
      <w:r w:rsidRPr="004A485F">
        <w:rPr>
          <w:sz w:val="24"/>
          <w:szCs w:val="24"/>
        </w:rPr>
        <w:t>Οι διευθύνσεις πολώσεως τριών γραμμικών πολωτών στη σειρά σχηματίζουν ανά δυο γωνία 45</w:t>
      </w:r>
      <w:r w:rsidRPr="004A485F">
        <w:rPr>
          <w:sz w:val="24"/>
          <w:szCs w:val="24"/>
          <w:vertAlign w:val="superscript"/>
        </w:rPr>
        <w:t>ο</w:t>
      </w:r>
      <w:r w:rsidRPr="004A485F">
        <w:rPr>
          <w:sz w:val="24"/>
          <w:szCs w:val="24"/>
        </w:rPr>
        <w:t>. Να διατυπωθεί μια τελική έκφραση για την εξερχόμενη ακτινοβολία εάν η ένταση της προσπίπτουσας ακτινοβολίας φυσικού φωτός είναι</w:t>
      </w:r>
      <w:r w:rsidRPr="004A485F">
        <w:rPr>
          <w:sz w:val="24"/>
          <w:szCs w:val="24"/>
          <w:lang w:val="en-US"/>
        </w:rPr>
        <w:t> I</w:t>
      </w:r>
      <w:r w:rsidRPr="004A485F">
        <w:rPr>
          <w:sz w:val="24"/>
          <w:szCs w:val="24"/>
          <w:vertAlign w:val="subscript"/>
          <w:lang w:val="en-US"/>
        </w:rPr>
        <w:t>o</w:t>
      </w:r>
      <w:r w:rsidRPr="004A485F">
        <w:rPr>
          <w:sz w:val="24"/>
          <w:szCs w:val="24"/>
        </w:rPr>
        <w:t>.</w:t>
      </w:r>
      <w:r w:rsidRPr="004A485F">
        <w:rPr>
          <w:sz w:val="24"/>
          <w:szCs w:val="24"/>
          <w:lang w:val="en-US"/>
        </w:rPr>
        <w:t> </w:t>
      </w:r>
    </w:p>
    <w:p w:rsidR="004A485F" w:rsidRPr="004A485F" w:rsidRDefault="004A485F" w:rsidP="00BD43CB">
      <w:pPr>
        <w:numPr>
          <w:ilvl w:val="0"/>
          <w:numId w:val="10"/>
        </w:numPr>
        <w:tabs>
          <w:tab w:val="clear" w:pos="720"/>
          <w:tab w:val="left" w:pos="360"/>
        </w:tabs>
        <w:ind w:left="270" w:hanging="270"/>
        <w:jc w:val="both"/>
        <w:rPr>
          <w:sz w:val="24"/>
          <w:szCs w:val="24"/>
        </w:rPr>
      </w:pPr>
      <w:r w:rsidRPr="004A485F">
        <w:rPr>
          <w:sz w:val="24"/>
          <w:szCs w:val="24"/>
        </w:rPr>
        <w:t>Σύστημα από δυο γραμμικούς πολωτές έχουν τους άξονες πολώσεως παράλληλους. Ο ένας από τους δυο (αναλυτής) περιστρέφει το χαρακτηριστικό επίπεδό του σχηματίζοντας πρώτα 30</w:t>
      </w:r>
      <w:r w:rsidRPr="004A485F">
        <w:rPr>
          <w:sz w:val="24"/>
          <w:szCs w:val="24"/>
          <w:vertAlign w:val="superscript"/>
        </w:rPr>
        <w:t>ο</w:t>
      </w:r>
      <w:r w:rsidRPr="004A485F">
        <w:rPr>
          <w:sz w:val="24"/>
          <w:szCs w:val="24"/>
          <w:lang w:val="en-US"/>
        </w:rPr>
        <w:t> </w:t>
      </w:r>
      <w:r w:rsidRPr="004A485F">
        <w:rPr>
          <w:sz w:val="24"/>
          <w:szCs w:val="24"/>
        </w:rPr>
        <w:t>και μετά 60</w:t>
      </w:r>
      <w:r w:rsidRPr="004A485F">
        <w:rPr>
          <w:sz w:val="24"/>
          <w:szCs w:val="24"/>
          <w:vertAlign w:val="superscript"/>
        </w:rPr>
        <w:t>ο</w:t>
      </w:r>
      <w:r w:rsidRPr="004A485F">
        <w:rPr>
          <w:sz w:val="24"/>
          <w:szCs w:val="24"/>
          <w:lang w:val="en-US"/>
        </w:rPr>
        <w:t> </w:t>
      </w:r>
      <w:r w:rsidRPr="004A485F">
        <w:rPr>
          <w:sz w:val="24"/>
          <w:szCs w:val="24"/>
        </w:rPr>
        <w:t>από την αρχική πάντα θέση. Ποιο είναι το πηλίκο των διαδιδόμενων εντάσεων στις δυο αυτές θέσεις ;</w:t>
      </w:r>
      <w:r w:rsidRPr="004A485F">
        <w:rPr>
          <w:sz w:val="24"/>
          <w:szCs w:val="24"/>
          <w:lang w:val="en-US"/>
        </w:rPr>
        <w:t> </w:t>
      </w:r>
    </w:p>
    <w:p w:rsidR="004A485F" w:rsidRPr="004A485F" w:rsidRDefault="004A485F" w:rsidP="00BD43CB">
      <w:pPr>
        <w:numPr>
          <w:ilvl w:val="0"/>
          <w:numId w:val="10"/>
        </w:numPr>
        <w:tabs>
          <w:tab w:val="clear" w:pos="720"/>
          <w:tab w:val="left" w:pos="360"/>
        </w:tabs>
        <w:ind w:left="270" w:hanging="270"/>
        <w:jc w:val="both"/>
        <w:rPr>
          <w:sz w:val="24"/>
          <w:szCs w:val="24"/>
        </w:rPr>
      </w:pPr>
      <w:r w:rsidRPr="004A485F">
        <w:rPr>
          <w:sz w:val="24"/>
          <w:szCs w:val="24"/>
        </w:rPr>
        <w:t>Σε τι ακριβώς διαφέρει μια δέσμη κυκλικώς πολωμένου φω</w:t>
      </w:r>
      <w:r w:rsidR="00BD43CB">
        <w:rPr>
          <w:sz w:val="24"/>
          <w:szCs w:val="24"/>
        </w:rPr>
        <w:t>τός από μια δέσμη φυσικού φωτός</w:t>
      </w:r>
      <w:r w:rsidRPr="004A485F">
        <w:rPr>
          <w:sz w:val="24"/>
          <w:szCs w:val="24"/>
        </w:rPr>
        <w:t xml:space="preserve">; Μπορεί με την βοήθεια ενός γραμμικού πολωτικού φίλτρου να </w:t>
      </w:r>
      <w:r w:rsidR="00BD43CB">
        <w:rPr>
          <w:sz w:val="24"/>
          <w:szCs w:val="24"/>
        </w:rPr>
        <w:t>διαπιστωθεί ποια δέσμη είναι τι</w:t>
      </w:r>
      <w:r w:rsidRPr="004A485F">
        <w:rPr>
          <w:sz w:val="24"/>
          <w:szCs w:val="24"/>
        </w:rPr>
        <w:t>; Πως αξιοποιούνται στη φωτογραφία τα κυκλικά πολωτικά φίλτρα ;</w:t>
      </w:r>
      <w:r w:rsidRPr="004A485F">
        <w:rPr>
          <w:sz w:val="24"/>
          <w:szCs w:val="24"/>
          <w:lang w:val="en-US"/>
        </w:rPr>
        <w:t> </w:t>
      </w:r>
    </w:p>
    <w:p w:rsidR="00E625B4" w:rsidRPr="00E625B4" w:rsidRDefault="00E625B4" w:rsidP="006E1FE6">
      <w:pPr>
        <w:jc w:val="both"/>
        <w:rPr>
          <w:sz w:val="24"/>
          <w:szCs w:val="24"/>
        </w:rPr>
      </w:pPr>
    </w:p>
    <w:sectPr w:rsidR="00E625B4" w:rsidRPr="00E625B4" w:rsidSect="005C342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14AA"/>
    <w:multiLevelType w:val="hybridMultilevel"/>
    <w:tmpl w:val="AE56C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DEB"/>
    <w:multiLevelType w:val="hybridMultilevel"/>
    <w:tmpl w:val="8EC80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647F"/>
    <w:multiLevelType w:val="hybridMultilevel"/>
    <w:tmpl w:val="9A507098"/>
    <w:lvl w:ilvl="0" w:tplc="99E6A2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28B0AA7"/>
    <w:multiLevelType w:val="hybridMultilevel"/>
    <w:tmpl w:val="CAC0A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21612"/>
    <w:multiLevelType w:val="hybridMultilevel"/>
    <w:tmpl w:val="E79A8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C25F7"/>
    <w:multiLevelType w:val="hybridMultilevel"/>
    <w:tmpl w:val="A8820A38"/>
    <w:lvl w:ilvl="0" w:tplc="7C20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744"/>
    <w:multiLevelType w:val="hybridMultilevel"/>
    <w:tmpl w:val="5AE6AB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73D4E"/>
    <w:multiLevelType w:val="multilevel"/>
    <w:tmpl w:val="9930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F23C4"/>
    <w:multiLevelType w:val="hybridMultilevel"/>
    <w:tmpl w:val="AD5C1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1551E"/>
    <w:multiLevelType w:val="hybridMultilevel"/>
    <w:tmpl w:val="59C89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0810"/>
    <w:rsid w:val="00013E0D"/>
    <w:rsid w:val="000F1550"/>
    <w:rsid w:val="00176E5A"/>
    <w:rsid w:val="001F324E"/>
    <w:rsid w:val="00230ADB"/>
    <w:rsid w:val="00281627"/>
    <w:rsid w:val="00283CDB"/>
    <w:rsid w:val="002A07E4"/>
    <w:rsid w:val="00316118"/>
    <w:rsid w:val="003E5488"/>
    <w:rsid w:val="00442B02"/>
    <w:rsid w:val="00486240"/>
    <w:rsid w:val="004917F1"/>
    <w:rsid w:val="004A099F"/>
    <w:rsid w:val="004A485F"/>
    <w:rsid w:val="004D3A00"/>
    <w:rsid w:val="00500810"/>
    <w:rsid w:val="005121DA"/>
    <w:rsid w:val="005263F7"/>
    <w:rsid w:val="005312C5"/>
    <w:rsid w:val="00542D03"/>
    <w:rsid w:val="005C342C"/>
    <w:rsid w:val="00610F77"/>
    <w:rsid w:val="006362DA"/>
    <w:rsid w:val="00692C6D"/>
    <w:rsid w:val="006B4684"/>
    <w:rsid w:val="006E1FE6"/>
    <w:rsid w:val="006F1CBA"/>
    <w:rsid w:val="00754B35"/>
    <w:rsid w:val="007A6E61"/>
    <w:rsid w:val="007E081A"/>
    <w:rsid w:val="0081506A"/>
    <w:rsid w:val="00856B50"/>
    <w:rsid w:val="00861031"/>
    <w:rsid w:val="008611AE"/>
    <w:rsid w:val="008C0375"/>
    <w:rsid w:val="008E38BD"/>
    <w:rsid w:val="009854B8"/>
    <w:rsid w:val="00985552"/>
    <w:rsid w:val="00985E06"/>
    <w:rsid w:val="009D235B"/>
    <w:rsid w:val="00A31B7F"/>
    <w:rsid w:val="00A86785"/>
    <w:rsid w:val="00AA0601"/>
    <w:rsid w:val="00AF1DAD"/>
    <w:rsid w:val="00B271BE"/>
    <w:rsid w:val="00B3158B"/>
    <w:rsid w:val="00BD43CB"/>
    <w:rsid w:val="00BD585C"/>
    <w:rsid w:val="00BE1D93"/>
    <w:rsid w:val="00C14D7E"/>
    <w:rsid w:val="00C269AD"/>
    <w:rsid w:val="00C949E6"/>
    <w:rsid w:val="00CE6655"/>
    <w:rsid w:val="00D12B98"/>
    <w:rsid w:val="00D24EC5"/>
    <w:rsid w:val="00DA169C"/>
    <w:rsid w:val="00DC0982"/>
    <w:rsid w:val="00E00906"/>
    <w:rsid w:val="00E46B7C"/>
    <w:rsid w:val="00E56697"/>
    <w:rsid w:val="00E625B4"/>
    <w:rsid w:val="00E64436"/>
    <w:rsid w:val="00E73F9C"/>
    <w:rsid w:val="00E85C27"/>
    <w:rsid w:val="00F109B8"/>
    <w:rsid w:val="00FB0CCA"/>
    <w:rsid w:val="00FC0462"/>
    <w:rsid w:val="00FC6BE6"/>
    <w:rsid w:val="00FE18CF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0ED13-1C81-4B90-8CFA-C2DA68AC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10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810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7F"/>
    <w:rPr>
      <w:rFonts w:ascii="Tahoma" w:eastAsiaTheme="minorEastAsi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013E0D"/>
    <w:pPr>
      <w:ind w:left="720"/>
      <w:contextualSpacing/>
    </w:pPr>
  </w:style>
  <w:style w:type="paragraph" w:customStyle="1" w:styleId="Default">
    <w:name w:val="Default"/>
    <w:rsid w:val="00E85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table" w:customStyle="1" w:styleId="TableGrid1">
    <w:name w:val="Table Grid1"/>
    <w:basedOn w:val="TableNormal"/>
    <w:next w:val="TableGrid"/>
    <w:uiPriority w:val="59"/>
    <w:rsid w:val="000F155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dcterms:created xsi:type="dcterms:W3CDTF">2021-05-18T18:35:00Z</dcterms:created>
  <dcterms:modified xsi:type="dcterms:W3CDTF">2022-05-12T18:50:00Z</dcterms:modified>
</cp:coreProperties>
</file>