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D86" w:rsidRPr="001C3925" w:rsidRDefault="00FC6D86" w:rsidP="00315C5A">
      <w:pPr>
        <w:jc w:val="center"/>
        <w:rPr>
          <w:rFonts w:ascii="Arial" w:hAnsi="Arial" w:cs="Arial"/>
          <w:b/>
          <w:sz w:val="32"/>
          <w:szCs w:val="32"/>
        </w:rPr>
      </w:pPr>
      <w:r w:rsidRPr="001C3925">
        <w:rPr>
          <w:rFonts w:ascii="Arial" w:hAnsi="Arial" w:cs="Arial"/>
          <w:b/>
          <w:sz w:val="32"/>
          <w:szCs w:val="32"/>
        </w:rPr>
        <w:t>ΤΕΙ  ΑΘΗΝΑΣ</w:t>
      </w:r>
    </w:p>
    <w:p w:rsidR="00FC6D86" w:rsidRPr="001C3925" w:rsidRDefault="00FC6D86" w:rsidP="00315C5A">
      <w:pPr>
        <w:jc w:val="center"/>
        <w:rPr>
          <w:rFonts w:ascii="Arial" w:hAnsi="Arial" w:cs="Arial"/>
          <w:sz w:val="32"/>
          <w:szCs w:val="32"/>
        </w:rPr>
      </w:pPr>
      <w:r w:rsidRPr="001C3925">
        <w:rPr>
          <w:rFonts w:ascii="Arial" w:hAnsi="Arial" w:cs="Arial"/>
          <w:sz w:val="32"/>
          <w:szCs w:val="32"/>
        </w:rPr>
        <w:t>ΣΧΟΛΗ  ΕΠΑΓΓΕΛΜΑΤΩΝ ΥΓΕΙΑΣ ΚΑΙ ΠΡΟΝΟΙΑΣ</w:t>
      </w:r>
    </w:p>
    <w:p w:rsidR="00FC6D86" w:rsidRPr="001C3925" w:rsidRDefault="00FC6D86" w:rsidP="00315C5A">
      <w:pPr>
        <w:jc w:val="center"/>
        <w:rPr>
          <w:rFonts w:ascii="Arial" w:hAnsi="Arial" w:cs="Arial"/>
          <w:sz w:val="32"/>
          <w:szCs w:val="32"/>
        </w:rPr>
      </w:pPr>
      <w:r w:rsidRPr="001C3925">
        <w:rPr>
          <w:rFonts w:ascii="Arial" w:hAnsi="Arial" w:cs="Arial"/>
          <w:sz w:val="32"/>
          <w:szCs w:val="32"/>
        </w:rPr>
        <w:t>ΤΜΗΜΑ  ΜΑΙΕΥΤΙΚΗΣ</w:t>
      </w:r>
    </w:p>
    <w:p w:rsidR="00FC6D86" w:rsidRDefault="00FC6D86" w:rsidP="00315C5A">
      <w:pPr>
        <w:jc w:val="center"/>
        <w:rPr>
          <w:rFonts w:ascii="Arial" w:hAnsi="Arial" w:cs="Arial"/>
          <w:sz w:val="32"/>
          <w:szCs w:val="32"/>
        </w:rPr>
      </w:pPr>
    </w:p>
    <w:p w:rsidR="00FC6D86" w:rsidRDefault="00FC6D86" w:rsidP="00315C5A">
      <w:pPr>
        <w:jc w:val="center"/>
        <w:rPr>
          <w:rFonts w:ascii="Arial" w:hAnsi="Arial" w:cs="Arial"/>
          <w:sz w:val="32"/>
          <w:szCs w:val="32"/>
        </w:rPr>
      </w:pPr>
    </w:p>
    <w:p w:rsidR="00FC6D86" w:rsidRDefault="00FC6D86" w:rsidP="00315C5A">
      <w:pPr>
        <w:jc w:val="center"/>
        <w:rPr>
          <w:rFonts w:ascii="Arial" w:hAnsi="Arial" w:cs="Arial"/>
          <w:b/>
          <w:sz w:val="32"/>
          <w:szCs w:val="32"/>
        </w:rPr>
      </w:pPr>
    </w:p>
    <w:p w:rsidR="00FC6D86" w:rsidRDefault="00FC6D86" w:rsidP="00315C5A">
      <w:pPr>
        <w:jc w:val="center"/>
        <w:rPr>
          <w:rFonts w:ascii="Arial" w:hAnsi="Arial" w:cs="Arial"/>
          <w:b/>
          <w:sz w:val="32"/>
          <w:szCs w:val="32"/>
        </w:rPr>
      </w:pPr>
    </w:p>
    <w:p w:rsidR="00FC6D86" w:rsidRDefault="00FC6D86" w:rsidP="00315C5A">
      <w:pPr>
        <w:jc w:val="center"/>
        <w:rPr>
          <w:rFonts w:ascii="Arial" w:hAnsi="Arial" w:cs="Arial"/>
          <w:b/>
          <w:sz w:val="32"/>
          <w:szCs w:val="32"/>
        </w:rPr>
      </w:pPr>
    </w:p>
    <w:p w:rsidR="00FC6D86" w:rsidRDefault="00FC6D86" w:rsidP="00315C5A">
      <w:pPr>
        <w:jc w:val="center"/>
        <w:rPr>
          <w:rFonts w:ascii="Arial" w:hAnsi="Arial" w:cs="Arial"/>
          <w:b/>
          <w:sz w:val="32"/>
          <w:szCs w:val="32"/>
        </w:rPr>
      </w:pPr>
    </w:p>
    <w:p w:rsidR="00FC6D86" w:rsidRPr="002C68B9" w:rsidRDefault="00FC6D86" w:rsidP="00315C5A">
      <w:pPr>
        <w:jc w:val="center"/>
        <w:rPr>
          <w:rFonts w:ascii="Arial" w:hAnsi="Arial" w:cs="Arial"/>
          <w:b/>
          <w:sz w:val="32"/>
          <w:szCs w:val="32"/>
          <w:lang w:val="en-US"/>
        </w:rPr>
      </w:pPr>
      <w:r w:rsidRPr="001C3925">
        <w:rPr>
          <w:rFonts w:ascii="Arial" w:hAnsi="Arial" w:cs="Arial"/>
          <w:b/>
          <w:sz w:val="32"/>
          <w:szCs w:val="32"/>
        </w:rPr>
        <w:t>ΘΕΜΑ</w:t>
      </w:r>
      <w:r w:rsidRPr="002C68B9">
        <w:rPr>
          <w:rFonts w:ascii="Arial" w:hAnsi="Arial" w:cs="Arial"/>
          <w:b/>
          <w:sz w:val="32"/>
          <w:szCs w:val="32"/>
          <w:lang w:val="en-US"/>
        </w:rPr>
        <w:t xml:space="preserve"> </w:t>
      </w:r>
      <w:r w:rsidRPr="001C3925">
        <w:rPr>
          <w:rFonts w:ascii="Arial" w:hAnsi="Arial" w:cs="Arial"/>
          <w:b/>
          <w:sz w:val="32"/>
          <w:szCs w:val="32"/>
        </w:rPr>
        <w:t>ΠΤΥΧΙΑΚΗΣ</w:t>
      </w:r>
      <w:r w:rsidRPr="002C68B9">
        <w:rPr>
          <w:rFonts w:ascii="Arial" w:hAnsi="Arial" w:cs="Arial"/>
          <w:b/>
          <w:sz w:val="32"/>
          <w:szCs w:val="32"/>
          <w:lang w:val="en-US"/>
        </w:rPr>
        <w:t xml:space="preserve"> </w:t>
      </w:r>
      <w:r w:rsidRPr="001C3925">
        <w:rPr>
          <w:rFonts w:ascii="Arial" w:hAnsi="Arial" w:cs="Arial"/>
          <w:b/>
          <w:sz w:val="32"/>
          <w:szCs w:val="32"/>
        </w:rPr>
        <w:t>ΕΡΓΑΣΙΑΣ</w:t>
      </w:r>
    </w:p>
    <w:p w:rsidR="00FC6D86" w:rsidRPr="00315C5A" w:rsidRDefault="00315C5A" w:rsidP="00315C5A">
      <w:pPr>
        <w:jc w:val="center"/>
        <w:rPr>
          <w:rFonts w:ascii="Arial" w:hAnsi="Arial" w:cs="Arial"/>
          <w:sz w:val="32"/>
          <w:szCs w:val="32"/>
        </w:rPr>
      </w:pPr>
      <w:r>
        <w:rPr>
          <w:rFonts w:ascii="Arial" w:hAnsi="Arial" w:cs="Arial"/>
          <w:sz w:val="32"/>
          <w:szCs w:val="32"/>
          <w:lang w:val="en-US"/>
        </w:rPr>
        <w:t>In</w:t>
      </w:r>
      <w:r w:rsidRPr="002C68B9">
        <w:rPr>
          <w:rFonts w:ascii="Arial" w:hAnsi="Arial" w:cs="Arial"/>
          <w:sz w:val="32"/>
          <w:szCs w:val="32"/>
          <w:lang w:val="en-US"/>
        </w:rPr>
        <w:t xml:space="preserve"> </w:t>
      </w:r>
      <w:r>
        <w:rPr>
          <w:rFonts w:ascii="Arial" w:hAnsi="Arial" w:cs="Arial"/>
          <w:sz w:val="32"/>
          <w:szCs w:val="32"/>
          <w:lang w:val="en-US"/>
        </w:rPr>
        <w:t>vitro</w:t>
      </w:r>
      <w:r w:rsidRPr="002C68B9">
        <w:rPr>
          <w:rFonts w:ascii="Arial" w:hAnsi="Arial" w:cs="Arial"/>
          <w:sz w:val="32"/>
          <w:szCs w:val="32"/>
          <w:lang w:val="en-US"/>
        </w:rPr>
        <w:t xml:space="preserve"> </w:t>
      </w:r>
      <w:r>
        <w:rPr>
          <w:rFonts w:ascii="Arial" w:hAnsi="Arial" w:cs="Arial"/>
          <w:sz w:val="32"/>
          <w:szCs w:val="32"/>
          <w:lang w:val="en-US"/>
        </w:rPr>
        <w:t>fertilization</w:t>
      </w:r>
      <w:r w:rsidRPr="002C68B9">
        <w:rPr>
          <w:rFonts w:ascii="Arial" w:hAnsi="Arial" w:cs="Arial"/>
          <w:sz w:val="32"/>
          <w:szCs w:val="32"/>
          <w:lang w:val="en-US"/>
        </w:rPr>
        <w:t xml:space="preserve"> (</w:t>
      </w:r>
      <w:r>
        <w:rPr>
          <w:rFonts w:ascii="Arial" w:hAnsi="Arial" w:cs="Arial"/>
          <w:sz w:val="32"/>
          <w:szCs w:val="32"/>
          <w:lang w:val="en-US"/>
        </w:rPr>
        <w:t>IVF</w:t>
      </w:r>
      <w:r w:rsidRPr="002C68B9">
        <w:rPr>
          <w:rFonts w:ascii="Arial" w:hAnsi="Arial" w:cs="Arial"/>
          <w:sz w:val="32"/>
          <w:szCs w:val="32"/>
          <w:lang w:val="en-US"/>
        </w:rPr>
        <w:t xml:space="preserve">). </w:t>
      </w:r>
      <w:r>
        <w:rPr>
          <w:rFonts w:ascii="Arial" w:hAnsi="Arial" w:cs="Arial"/>
          <w:sz w:val="32"/>
          <w:szCs w:val="32"/>
        </w:rPr>
        <w:t xml:space="preserve">Σύγχρονες προσσεγγίσεις, τεχνικές και αποτελέσματα.  </w:t>
      </w:r>
    </w:p>
    <w:p w:rsidR="004830E5" w:rsidRPr="00315C5A" w:rsidRDefault="004830E5" w:rsidP="00315C5A">
      <w:pPr>
        <w:jc w:val="center"/>
        <w:rPr>
          <w:rFonts w:ascii="Arial" w:hAnsi="Arial" w:cs="Arial"/>
          <w:sz w:val="32"/>
          <w:szCs w:val="32"/>
        </w:rPr>
      </w:pPr>
    </w:p>
    <w:p w:rsidR="004830E5" w:rsidRPr="00315C5A" w:rsidRDefault="004830E5" w:rsidP="00315C5A">
      <w:pPr>
        <w:jc w:val="center"/>
        <w:rPr>
          <w:rFonts w:ascii="Arial" w:hAnsi="Arial" w:cs="Arial"/>
          <w:sz w:val="32"/>
          <w:szCs w:val="32"/>
        </w:rPr>
      </w:pPr>
    </w:p>
    <w:p w:rsidR="004830E5" w:rsidRDefault="006845BE" w:rsidP="00315C5A">
      <w:pPr>
        <w:jc w:val="center"/>
        <w:rPr>
          <w:rFonts w:ascii="Arial" w:hAnsi="Arial" w:cs="Arial"/>
          <w:sz w:val="32"/>
          <w:szCs w:val="32"/>
          <w:lang w:val="en-US"/>
        </w:rPr>
      </w:pPr>
      <w:r>
        <w:rPr>
          <w:rFonts w:ascii="Arial" w:hAnsi="Arial" w:cs="Arial"/>
          <w:noProof/>
          <w:sz w:val="32"/>
          <w:szCs w:val="32"/>
          <w:lang w:val="en-US" w:eastAsia="en-US"/>
        </w:rPr>
        <w:drawing>
          <wp:inline distT="0" distB="0" distL="0" distR="0">
            <wp:extent cx="2781300" cy="1647825"/>
            <wp:effectExtent l="19050" t="0" r="0" b="0"/>
            <wp:docPr id="47" name="Εικόνα 11" descr="C:\Users\Acer Aspire 1\Desktop\παιδι του σωλη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Aspire 1\Desktop\παιδι του σωληνα.jpg"/>
                    <pic:cNvPicPr>
                      <a:picLocks noChangeAspect="1" noChangeArrowheads="1"/>
                    </pic:cNvPicPr>
                  </pic:nvPicPr>
                  <pic:blipFill>
                    <a:blip r:embed="rId9"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p>
    <w:p w:rsidR="004830E5" w:rsidRDefault="004830E5" w:rsidP="00315C5A">
      <w:pPr>
        <w:jc w:val="center"/>
        <w:rPr>
          <w:rFonts w:ascii="Arial" w:hAnsi="Arial" w:cs="Arial"/>
          <w:sz w:val="32"/>
          <w:szCs w:val="32"/>
          <w:lang w:val="en-US"/>
        </w:rPr>
      </w:pPr>
    </w:p>
    <w:p w:rsidR="006845BE" w:rsidRPr="005E0D11" w:rsidRDefault="002C68B9" w:rsidP="00315C5A">
      <w:pPr>
        <w:jc w:val="center"/>
        <w:rPr>
          <w:rFonts w:ascii="Arial" w:hAnsi="Arial" w:cs="Arial"/>
          <w:sz w:val="32"/>
          <w:szCs w:val="32"/>
        </w:rPr>
      </w:pPr>
      <w:hyperlink r:id="rId10" w:history="1">
        <w:r w:rsidR="004830E5" w:rsidRPr="007C5BF0">
          <w:rPr>
            <w:rStyle w:val="-"/>
            <w:rFonts w:ascii="Arial" w:hAnsi="Arial" w:cs="Arial"/>
            <w:sz w:val="18"/>
            <w:szCs w:val="18"/>
            <w:lang w:val="en-US"/>
          </w:rPr>
          <w:t>www</w:t>
        </w:r>
        <w:r w:rsidR="004830E5" w:rsidRPr="00382D7E">
          <w:rPr>
            <w:rStyle w:val="-"/>
            <w:rFonts w:ascii="Arial" w:hAnsi="Arial" w:cs="Arial"/>
            <w:sz w:val="18"/>
            <w:szCs w:val="18"/>
          </w:rPr>
          <w:t>.</w:t>
        </w:r>
        <w:r w:rsidR="004830E5" w:rsidRPr="007C5BF0">
          <w:rPr>
            <w:rStyle w:val="-"/>
            <w:rFonts w:ascii="Arial" w:hAnsi="Arial" w:cs="Arial"/>
            <w:sz w:val="18"/>
            <w:szCs w:val="18"/>
            <w:lang w:val="en-US"/>
          </w:rPr>
          <w:t>merkatornet</w:t>
        </w:r>
        <w:r w:rsidR="004830E5" w:rsidRPr="00382D7E">
          <w:rPr>
            <w:rStyle w:val="-"/>
            <w:rFonts w:ascii="Arial" w:hAnsi="Arial" w:cs="Arial"/>
            <w:sz w:val="18"/>
            <w:szCs w:val="18"/>
          </w:rPr>
          <w:t>.</w:t>
        </w:r>
        <w:r w:rsidR="004830E5" w:rsidRPr="007C5BF0">
          <w:rPr>
            <w:rStyle w:val="-"/>
            <w:rFonts w:ascii="Arial" w:hAnsi="Arial" w:cs="Arial"/>
            <w:sz w:val="18"/>
            <w:szCs w:val="18"/>
            <w:lang w:val="en-US"/>
          </w:rPr>
          <w:t>com</w:t>
        </w:r>
      </w:hyperlink>
    </w:p>
    <w:p w:rsidR="006845BE" w:rsidRDefault="006845BE" w:rsidP="00315C5A">
      <w:pPr>
        <w:jc w:val="center"/>
        <w:rPr>
          <w:rFonts w:ascii="Arial" w:hAnsi="Arial" w:cs="Arial"/>
        </w:rPr>
      </w:pPr>
    </w:p>
    <w:p w:rsidR="006845BE" w:rsidRDefault="006845BE" w:rsidP="00315C5A">
      <w:pPr>
        <w:jc w:val="center"/>
        <w:rPr>
          <w:rFonts w:ascii="Arial" w:hAnsi="Arial" w:cs="Arial"/>
        </w:rPr>
      </w:pPr>
    </w:p>
    <w:p w:rsidR="00FC6D86" w:rsidRPr="006845BE" w:rsidRDefault="00FC6D86" w:rsidP="004015CF">
      <w:pPr>
        <w:rPr>
          <w:rFonts w:ascii="Arial" w:hAnsi="Arial" w:cs="Arial"/>
          <w:sz w:val="18"/>
          <w:szCs w:val="18"/>
        </w:rPr>
      </w:pPr>
      <w:r>
        <w:rPr>
          <w:rFonts w:ascii="Arial" w:hAnsi="Arial" w:cs="Arial"/>
        </w:rPr>
        <w:t>ΣΠΟΥΔΑΣΤΡΙΕΣ  :  ΕΥΔΑΙΜΩΝ ΚΥΡΙΑΚΗ (Α.Μ.: 10021)</w:t>
      </w:r>
    </w:p>
    <w:p w:rsidR="00382D7E" w:rsidRDefault="004015CF" w:rsidP="004015CF">
      <w:pPr>
        <w:rPr>
          <w:rFonts w:ascii="Arial" w:hAnsi="Arial" w:cs="Arial"/>
        </w:rPr>
      </w:pPr>
      <w:r>
        <w:rPr>
          <w:rFonts w:ascii="Arial" w:hAnsi="Arial" w:cs="Arial"/>
        </w:rPr>
        <w:t xml:space="preserve">                                </w:t>
      </w:r>
      <w:r w:rsidR="00FC6D86">
        <w:rPr>
          <w:rFonts w:ascii="Arial" w:hAnsi="Arial" w:cs="Arial"/>
        </w:rPr>
        <w:t>ΓΕΝΝΙΤΣΑΡΗ ΜΑΡΙΑ  (Α.Μ.: 10042)</w:t>
      </w:r>
    </w:p>
    <w:p w:rsidR="00382D7E" w:rsidRDefault="00382D7E" w:rsidP="004015CF">
      <w:pPr>
        <w:rPr>
          <w:rFonts w:ascii="Arial" w:hAnsi="Arial" w:cs="Arial"/>
        </w:rPr>
      </w:pPr>
    </w:p>
    <w:p w:rsidR="00FC6D86" w:rsidRPr="00AF3A09" w:rsidRDefault="004015CF" w:rsidP="004015CF">
      <w:pPr>
        <w:rPr>
          <w:rFonts w:ascii="Arial" w:hAnsi="Arial" w:cs="Arial"/>
        </w:rPr>
      </w:pPr>
      <w:r>
        <w:rPr>
          <w:rFonts w:ascii="Arial" w:hAnsi="Arial" w:cs="Arial"/>
        </w:rPr>
        <w:t xml:space="preserve">      </w:t>
      </w:r>
      <w:r w:rsidR="00FC6D86">
        <w:rPr>
          <w:rFonts w:ascii="Arial" w:hAnsi="Arial" w:cs="Arial"/>
        </w:rPr>
        <w:t xml:space="preserve">ΕΙΣΗΓΗΤΡΙΑ  </w:t>
      </w:r>
      <w:r w:rsidR="00FC6D86" w:rsidRPr="00AF3A09">
        <w:rPr>
          <w:rFonts w:ascii="Arial" w:hAnsi="Arial" w:cs="Arial"/>
        </w:rPr>
        <w:t>:  ΒΕΝΕΤΙΚΟΥ ΜΑΡΙΑ</w:t>
      </w:r>
      <w:r w:rsidR="00FC6D86" w:rsidRPr="00AF3A09">
        <w:rPr>
          <w:rFonts w:ascii="Arial" w:hAnsi="Arial" w:cs="Arial"/>
          <w:bCs/>
        </w:rPr>
        <w:t>, MD, MSc, DipEndo, PhD</w:t>
      </w:r>
    </w:p>
    <w:p w:rsidR="004015CF" w:rsidRDefault="004015CF" w:rsidP="004015CF">
      <w:pPr>
        <w:pStyle w:val="Default"/>
        <w:rPr>
          <w:rFonts w:ascii="Arial" w:hAnsi="Arial" w:cs="Arial"/>
          <w:bCs/>
        </w:rPr>
      </w:pPr>
      <w:r>
        <w:rPr>
          <w:rFonts w:ascii="Arial" w:hAnsi="Arial" w:cs="Arial"/>
          <w:bCs/>
        </w:rPr>
        <w:t xml:space="preserve">                                  </w:t>
      </w:r>
      <w:r w:rsidR="00FC6D86" w:rsidRPr="00AF3A09">
        <w:rPr>
          <w:rFonts w:ascii="Arial" w:hAnsi="Arial" w:cs="Arial"/>
          <w:bCs/>
        </w:rPr>
        <w:t>Ιατρός, Ενδοκρινολόγος,</w:t>
      </w:r>
      <w:r>
        <w:rPr>
          <w:rFonts w:ascii="Arial" w:hAnsi="Arial" w:cs="Arial"/>
        </w:rPr>
        <w:t xml:space="preserve"> </w:t>
      </w:r>
      <w:r w:rsidR="00FC6D86" w:rsidRPr="00AF3A09">
        <w:rPr>
          <w:rFonts w:ascii="Arial" w:hAnsi="Arial" w:cs="Arial"/>
          <w:bCs/>
        </w:rPr>
        <w:t xml:space="preserve">Διδάκτωρ Πανεπιστημίου </w:t>
      </w:r>
      <w:r>
        <w:rPr>
          <w:rFonts w:ascii="Arial" w:hAnsi="Arial" w:cs="Arial"/>
          <w:bCs/>
        </w:rPr>
        <w:t xml:space="preserve"> </w:t>
      </w:r>
    </w:p>
    <w:p w:rsidR="004015CF" w:rsidRDefault="004015CF" w:rsidP="004015CF">
      <w:pPr>
        <w:pStyle w:val="Default"/>
        <w:rPr>
          <w:rFonts w:ascii="Arial" w:hAnsi="Arial" w:cs="Arial"/>
          <w:bCs/>
        </w:rPr>
      </w:pPr>
      <w:r>
        <w:rPr>
          <w:rFonts w:ascii="Arial" w:hAnsi="Arial" w:cs="Arial"/>
          <w:bCs/>
        </w:rPr>
        <w:t xml:space="preserve">                                  </w:t>
      </w:r>
      <w:r w:rsidR="00FC6D86" w:rsidRPr="00AF3A09">
        <w:rPr>
          <w:rFonts w:ascii="Arial" w:hAnsi="Arial" w:cs="Arial"/>
          <w:bCs/>
        </w:rPr>
        <w:t>Αθηνών και Λονδίνου,</w:t>
      </w:r>
      <w:r>
        <w:rPr>
          <w:rFonts w:ascii="Arial" w:hAnsi="Arial" w:cs="Arial"/>
          <w:bCs/>
        </w:rPr>
        <w:t xml:space="preserve"> </w:t>
      </w:r>
      <w:r w:rsidR="00FC6D86" w:rsidRPr="00AF3A09">
        <w:rPr>
          <w:rFonts w:ascii="Arial" w:hAnsi="Arial" w:cs="Arial"/>
          <w:bCs/>
        </w:rPr>
        <w:t>Καθηγήτρια Παθοφυσιολογίας-</w:t>
      </w:r>
      <w:r>
        <w:rPr>
          <w:rFonts w:ascii="Arial" w:hAnsi="Arial" w:cs="Arial"/>
          <w:bCs/>
        </w:rPr>
        <w:t xml:space="preserve"> </w:t>
      </w:r>
    </w:p>
    <w:p w:rsidR="00FC6D86" w:rsidRPr="0021399B" w:rsidRDefault="004015CF" w:rsidP="004015CF">
      <w:pPr>
        <w:pStyle w:val="Default"/>
        <w:rPr>
          <w:rFonts w:ascii="Arial" w:hAnsi="Arial" w:cs="Arial"/>
        </w:rPr>
      </w:pPr>
      <w:r>
        <w:rPr>
          <w:rFonts w:ascii="Arial" w:hAnsi="Arial" w:cs="Arial"/>
          <w:bCs/>
        </w:rPr>
        <w:t xml:space="preserve">                                  </w:t>
      </w:r>
      <w:r w:rsidR="00FC6D86" w:rsidRPr="00AF3A09">
        <w:rPr>
          <w:rFonts w:ascii="Arial" w:hAnsi="Arial" w:cs="Arial"/>
          <w:bCs/>
        </w:rPr>
        <w:t>Νοσολογίας</w:t>
      </w:r>
    </w:p>
    <w:p w:rsidR="00FC6D86" w:rsidRDefault="00FC6D86" w:rsidP="004015CF">
      <w:pPr>
        <w:rPr>
          <w:rFonts w:ascii="Arial" w:hAnsi="Arial" w:cs="Arial"/>
          <w:sz w:val="32"/>
          <w:szCs w:val="32"/>
        </w:rPr>
      </w:pPr>
    </w:p>
    <w:p w:rsidR="00FC6D86" w:rsidRDefault="00FC6D86" w:rsidP="00315C5A">
      <w:pPr>
        <w:jc w:val="center"/>
        <w:rPr>
          <w:rFonts w:ascii="Arial" w:hAnsi="Arial" w:cs="Arial"/>
          <w:sz w:val="32"/>
          <w:szCs w:val="32"/>
        </w:rPr>
      </w:pPr>
    </w:p>
    <w:p w:rsidR="00FC6D86" w:rsidRDefault="00FC6D86" w:rsidP="00315C5A">
      <w:pPr>
        <w:jc w:val="center"/>
        <w:rPr>
          <w:rFonts w:ascii="Arial" w:hAnsi="Arial" w:cs="Arial"/>
          <w:sz w:val="32"/>
          <w:szCs w:val="32"/>
        </w:rPr>
      </w:pPr>
    </w:p>
    <w:p w:rsidR="00315C5A" w:rsidRDefault="00315C5A" w:rsidP="00315C5A">
      <w:pPr>
        <w:pStyle w:val="9"/>
        <w:tabs>
          <w:tab w:val="clear" w:pos="1584"/>
        </w:tabs>
        <w:ind w:firstLine="0"/>
        <w:rPr>
          <w:b/>
          <w:sz w:val="24"/>
          <w:u w:val="none"/>
        </w:rPr>
      </w:pPr>
    </w:p>
    <w:p w:rsidR="00315C5A" w:rsidRDefault="00315C5A" w:rsidP="00315C5A">
      <w:pPr>
        <w:pStyle w:val="9"/>
        <w:tabs>
          <w:tab w:val="clear" w:pos="1584"/>
        </w:tabs>
        <w:ind w:firstLine="0"/>
        <w:rPr>
          <w:b/>
          <w:sz w:val="24"/>
          <w:u w:val="none"/>
        </w:rPr>
      </w:pPr>
    </w:p>
    <w:p w:rsidR="00FC6D86" w:rsidRPr="00382D7E" w:rsidRDefault="009578CF" w:rsidP="00315C5A">
      <w:pPr>
        <w:pStyle w:val="9"/>
        <w:tabs>
          <w:tab w:val="clear" w:pos="1584"/>
        </w:tabs>
        <w:ind w:firstLine="0"/>
        <w:rPr>
          <w:sz w:val="32"/>
          <w:szCs w:val="32"/>
          <w:u w:val="none"/>
        </w:rPr>
      </w:pPr>
      <w:r>
        <w:rPr>
          <w:b/>
          <w:sz w:val="24"/>
          <w:u w:val="none"/>
        </w:rPr>
        <w:t>ΑΘΗΝΑ 2016</w:t>
      </w:r>
    </w:p>
    <w:p w:rsidR="00FC6D86" w:rsidRPr="001C3925" w:rsidRDefault="00FC6D86" w:rsidP="00FC6D86">
      <w:pPr>
        <w:rPr>
          <w:rFonts w:ascii="Arial" w:hAnsi="Arial" w:cs="Arial"/>
          <w:sz w:val="32"/>
          <w:szCs w:val="32"/>
        </w:rPr>
      </w:pPr>
    </w:p>
    <w:p w:rsidR="00FC6D86" w:rsidRDefault="00FC6D86" w:rsidP="006773F6">
      <w:pPr>
        <w:pStyle w:val="9"/>
        <w:tabs>
          <w:tab w:val="clear" w:pos="1584"/>
        </w:tabs>
        <w:ind w:firstLine="0"/>
        <w:rPr>
          <w:b/>
          <w:sz w:val="24"/>
        </w:rPr>
      </w:pPr>
    </w:p>
    <w:p w:rsidR="00315C5A" w:rsidRDefault="00315C5A" w:rsidP="006773F6">
      <w:pPr>
        <w:pStyle w:val="9"/>
        <w:tabs>
          <w:tab w:val="clear" w:pos="1584"/>
        </w:tabs>
        <w:ind w:firstLine="0"/>
        <w:jc w:val="right"/>
        <w:rPr>
          <w:i/>
          <w:sz w:val="24"/>
          <w:u w:val="none"/>
        </w:rPr>
      </w:pPr>
    </w:p>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 w:rsidR="00F9639B" w:rsidRDefault="00F9639B" w:rsidP="00F9639B">
      <w:pPr>
        <w:pStyle w:val="a8"/>
        <w:rPr>
          <w:rFonts w:ascii="Arial" w:hAnsi="Arial" w:cs="Arial"/>
          <w:i/>
          <w:sz w:val="24"/>
          <w:szCs w:val="24"/>
        </w:rPr>
      </w:pPr>
    </w:p>
    <w:p w:rsidR="00F9639B" w:rsidRDefault="00F9639B" w:rsidP="00F9639B">
      <w:pPr>
        <w:pStyle w:val="a8"/>
        <w:rPr>
          <w:rFonts w:ascii="Arial" w:hAnsi="Arial" w:cs="Arial"/>
          <w:i/>
          <w:sz w:val="24"/>
          <w:szCs w:val="24"/>
        </w:rPr>
      </w:pPr>
    </w:p>
    <w:p w:rsidR="00F9639B" w:rsidRDefault="00F9639B" w:rsidP="00F9639B">
      <w:pPr>
        <w:pStyle w:val="a8"/>
        <w:rPr>
          <w:rFonts w:ascii="Arial" w:hAnsi="Arial" w:cs="Arial"/>
          <w:i/>
          <w:sz w:val="24"/>
          <w:szCs w:val="24"/>
        </w:rPr>
      </w:pPr>
    </w:p>
    <w:p w:rsidR="00F9639B" w:rsidRDefault="00F9639B" w:rsidP="00F9639B">
      <w:pPr>
        <w:pStyle w:val="a8"/>
        <w:rPr>
          <w:rFonts w:ascii="Arial" w:hAnsi="Arial" w:cs="Arial"/>
          <w:i/>
          <w:sz w:val="24"/>
          <w:szCs w:val="24"/>
        </w:rPr>
      </w:pPr>
    </w:p>
    <w:p w:rsidR="00F9639B" w:rsidRDefault="00F9639B" w:rsidP="00F9639B">
      <w:pPr>
        <w:pStyle w:val="a8"/>
        <w:rPr>
          <w:rFonts w:ascii="Arial" w:hAnsi="Arial" w:cs="Arial"/>
          <w:i/>
          <w:sz w:val="24"/>
          <w:szCs w:val="24"/>
        </w:rPr>
      </w:pPr>
    </w:p>
    <w:p w:rsidR="00F9639B" w:rsidRDefault="00F9639B" w:rsidP="00091841">
      <w:pPr>
        <w:pStyle w:val="a8"/>
        <w:spacing w:line="360" w:lineRule="auto"/>
        <w:rPr>
          <w:rFonts w:ascii="Arial" w:hAnsi="Arial" w:cs="Arial"/>
          <w:i/>
          <w:sz w:val="24"/>
          <w:szCs w:val="24"/>
        </w:rPr>
      </w:pPr>
    </w:p>
    <w:p w:rsidR="00F9639B" w:rsidRDefault="00F9639B"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091841" w:rsidRDefault="00091841" w:rsidP="00091841">
      <w:pPr>
        <w:pStyle w:val="a8"/>
        <w:spacing w:line="360" w:lineRule="auto"/>
        <w:rPr>
          <w:rFonts w:ascii="Arial" w:hAnsi="Arial" w:cs="Arial"/>
          <w:i/>
          <w:sz w:val="24"/>
          <w:szCs w:val="24"/>
        </w:rPr>
      </w:pPr>
    </w:p>
    <w:p w:rsidR="00F9639B" w:rsidRPr="00361D8B" w:rsidRDefault="00361D8B" w:rsidP="00091841">
      <w:pPr>
        <w:pStyle w:val="a8"/>
        <w:spacing w:line="360" w:lineRule="auto"/>
        <w:jc w:val="right"/>
        <w:rPr>
          <w:rFonts w:ascii="Arial" w:hAnsi="Arial" w:cs="Arial"/>
          <w:b/>
          <w:i/>
          <w:sz w:val="24"/>
          <w:szCs w:val="24"/>
        </w:rPr>
      </w:pPr>
      <w:r>
        <w:rPr>
          <w:rFonts w:ascii="Arial" w:hAnsi="Arial" w:cs="Arial"/>
          <w:b/>
          <w:i/>
          <w:sz w:val="24"/>
          <w:szCs w:val="24"/>
        </w:rPr>
        <w:t>ΕΥΧΑΡΙΣΤΙΕΣ</w:t>
      </w:r>
    </w:p>
    <w:p w:rsidR="00FC6D86" w:rsidRPr="00F9639B" w:rsidRDefault="000E7E43" w:rsidP="00091841">
      <w:pPr>
        <w:pStyle w:val="a8"/>
        <w:spacing w:line="360" w:lineRule="auto"/>
        <w:jc w:val="right"/>
        <w:rPr>
          <w:rFonts w:ascii="Arial" w:hAnsi="Arial" w:cs="Arial"/>
          <w:i/>
          <w:sz w:val="24"/>
          <w:szCs w:val="24"/>
        </w:rPr>
      </w:pPr>
      <w:r w:rsidRPr="00F9639B">
        <w:rPr>
          <w:rFonts w:ascii="Arial" w:hAnsi="Arial" w:cs="Arial"/>
          <w:i/>
          <w:sz w:val="24"/>
          <w:szCs w:val="24"/>
        </w:rPr>
        <w:t>Ευχαριστούμε πρωτίστως την εισηγήτριά μας, κα. Βενετίκου Μαρία, για την πολύτιμη βοήθεια και τις πληροφορίες</w:t>
      </w:r>
      <w:r w:rsidR="006773F6" w:rsidRPr="00F9639B">
        <w:rPr>
          <w:rFonts w:ascii="Arial" w:hAnsi="Arial" w:cs="Arial"/>
          <w:i/>
          <w:sz w:val="24"/>
          <w:szCs w:val="24"/>
        </w:rPr>
        <w:t xml:space="preserve"> που μας προσέφερε</w:t>
      </w:r>
      <w:r w:rsidRPr="00F9639B">
        <w:rPr>
          <w:rFonts w:ascii="Arial" w:hAnsi="Arial" w:cs="Arial"/>
          <w:i/>
          <w:sz w:val="24"/>
          <w:szCs w:val="24"/>
        </w:rPr>
        <w:t xml:space="preserve"> και εν συνεχεία, ευχαριστούμε όλους όσους μας καταλαβαίνουν και μας στηρίζουν σε αυτό που αγαπ</w:t>
      </w:r>
      <w:r w:rsidR="009917CE" w:rsidRPr="00F9639B">
        <w:rPr>
          <w:rFonts w:ascii="Arial" w:hAnsi="Arial" w:cs="Arial"/>
          <w:i/>
          <w:sz w:val="24"/>
          <w:szCs w:val="24"/>
        </w:rPr>
        <w:t>άμε και θέλουμε να πετύχουμε</w:t>
      </w:r>
      <w:r w:rsidR="006773F6" w:rsidRPr="00F9639B">
        <w:rPr>
          <w:rFonts w:ascii="Arial" w:hAnsi="Arial" w:cs="Arial"/>
          <w:i/>
          <w:sz w:val="24"/>
          <w:szCs w:val="24"/>
        </w:rPr>
        <w:t>…</w:t>
      </w:r>
    </w:p>
    <w:p w:rsidR="00FC6D86" w:rsidRPr="00F9639B" w:rsidRDefault="00FC6D86" w:rsidP="00F9639B">
      <w:pPr>
        <w:pStyle w:val="a8"/>
        <w:jc w:val="right"/>
        <w:rPr>
          <w:rFonts w:ascii="Arial" w:hAnsi="Arial" w:cs="Arial"/>
          <w:b/>
          <w:i/>
          <w:sz w:val="24"/>
          <w:szCs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Default="00FC6D86" w:rsidP="00FC6D86">
      <w:pPr>
        <w:pStyle w:val="9"/>
        <w:tabs>
          <w:tab w:val="clear" w:pos="1584"/>
        </w:tabs>
        <w:ind w:firstLine="0"/>
        <w:jc w:val="left"/>
        <w:rPr>
          <w:b/>
          <w:sz w:val="24"/>
        </w:rPr>
      </w:pPr>
    </w:p>
    <w:p w:rsidR="00FC6D86" w:rsidRPr="00B8060E" w:rsidRDefault="00FC6D86" w:rsidP="00F9639B">
      <w:pPr>
        <w:pStyle w:val="a8"/>
      </w:pPr>
    </w:p>
    <w:p w:rsidR="00FC6D86" w:rsidRPr="00277D75" w:rsidRDefault="00FC6D86" w:rsidP="00277D75">
      <w:pPr>
        <w:pStyle w:val="9"/>
        <w:tabs>
          <w:tab w:val="clear" w:pos="1584"/>
        </w:tabs>
        <w:ind w:firstLine="0"/>
        <w:rPr>
          <w:b/>
          <w:sz w:val="24"/>
          <w:u w:val="none"/>
        </w:rPr>
      </w:pPr>
      <w:r w:rsidRPr="00277D75">
        <w:rPr>
          <w:b/>
          <w:sz w:val="24"/>
          <w:u w:val="none"/>
        </w:rPr>
        <w:lastRenderedPageBreak/>
        <w:t>ΠΕΡΙΕΧΟΜΕΝΑ</w:t>
      </w: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r>
        <w:rPr>
          <w:rFonts w:ascii="Arial" w:hAnsi="Arial" w:cs="Arial"/>
          <w:b/>
          <w:bCs/>
          <w:sz w:val="24"/>
          <w:szCs w:val="24"/>
        </w:rPr>
        <w:t xml:space="preserve"> Εισαγωγή</w:t>
      </w:r>
      <w:r w:rsidRPr="002A200E">
        <w:rPr>
          <w:rFonts w:ascii="Arial" w:hAnsi="Arial" w:cs="Arial"/>
          <w:b/>
          <w:bCs/>
          <w:sz w:val="24"/>
          <w:szCs w:val="24"/>
        </w:rPr>
        <w:t>……………………………………………………………</w:t>
      </w: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jc w:val="center"/>
        <w:rPr>
          <w:rFonts w:ascii="Arial" w:hAnsi="Arial" w:cs="Arial"/>
          <w:b/>
          <w:bCs/>
          <w:sz w:val="24"/>
          <w:szCs w:val="24"/>
        </w:rPr>
      </w:pPr>
      <w:r w:rsidRPr="002A200E">
        <w:rPr>
          <w:rFonts w:ascii="Arial" w:hAnsi="Arial" w:cs="Arial"/>
          <w:b/>
          <w:bCs/>
          <w:sz w:val="24"/>
          <w:szCs w:val="24"/>
        </w:rPr>
        <w:t>Μ</w:t>
      </w:r>
      <w:r w:rsidRPr="002A200E">
        <w:rPr>
          <w:rFonts w:ascii="Arial" w:hAnsi="Arial" w:cs="Arial"/>
          <w:b/>
          <w:bCs/>
          <w:sz w:val="24"/>
          <w:szCs w:val="24"/>
          <w:lang w:val="en-US"/>
        </w:rPr>
        <w:t>EP</w:t>
      </w:r>
      <w:r w:rsidRPr="002A200E">
        <w:rPr>
          <w:rFonts w:ascii="Arial" w:hAnsi="Arial" w:cs="Arial"/>
          <w:b/>
          <w:bCs/>
          <w:sz w:val="24"/>
          <w:szCs w:val="24"/>
        </w:rPr>
        <w:t xml:space="preserve">ΟΣ ΠΡΩΤΟ </w:t>
      </w:r>
    </w:p>
    <w:p w:rsidR="00277D75" w:rsidRDefault="00FC6D86" w:rsidP="00277D75">
      <w:pPr>
        <w:spacing w:line="360" w:lineRule="auto"/>
        <w:jc w:val="center"/>
        <w:rPr>
          <w:rFonts w:ascii="Arial" w:hAnsi="Arial" w:cs="Arial"/>
          <w:b/>
          <w:bCs/>
          <w:sz w:val="24"/>
          <w:szCs w:val="24"/>
        </w:rPr>
      </w:pPr>
      <w:r w:rsidRPr="002A200E">
        <w:rPr>
          <w:rFonts w:ascii="Arial" w:hAnsi="Arial" w:cs="Arial"/>
          <w:b/>
          <w:bCs/>
          <w:sz w:val="24"/>
          <w:szCs w:val="24"/>
        </w:rPr>
        <w:t>ΦΥΣΙΟΛΟΓΙΑ ΓΟΝΑΔΩΝ ΓΥΝΑΙΚΕΙΟΥ ΚΑΙ ΑΝΔΡΙΚΟΥ ΑΝΑΠΑΡΑΓΩΓΙΚΟΥ ΣΥΣΤΗΜΑΤΟΣ</w:t>
      </w:r>
    </w:p>
    <w:p w:rsidR="00277D75" w:rsidRDefault="00277D75" w:rsidP="00277D75">
      <w:pPr>
        <w:spacing w:line="360" w:lineRule="auto"/>
        <w:jc w:val="center"/>
        <w:rPr>
          <w:rFonts w:ascii="Arial" w:hAnsi="Arial" w:cs="Arial"/>
          <w:b/>
          <w:bCs/>
          <w:sz w:val="24"/>
          <w:szCs w:val="24"/>
        </w:rPr>
      </w:pPr>
    </w:p>
    <w:p w:rsidR="00FC6D86" w:rsidRPr="0089465D" w:rsidRDefault="00FC6D86" w:rsidP="00277D75">
      <w:pPr>
        <w:spacing w:line="360" w:lineRule="auto"/>
        <w:rPr>
          <w:rFonts w:ascii="Arial" w:hAnsi="Arial" w:cs="Arial"/>
          <w:b/>
          <w:bCs/>
          <w:sz w:val="24"/>
          <w:szCs w:val="24"/>
        </w:rPr>
      </w:pPr>
      <w:r w:rsidRPr="0089465D">
        <w:rPr>
          <w:rFonts w:ascii="Arial" w:hAnsi="Arial" w:cs="Arial"/>
          <w:b/>
          <w:bCs/>
          <w:sz w:val="24"/>
          <w:szCs w:val="24"/>
        </w:rPr>
        <w:t>ΚΕΦΑΛΑΙΟ 1</w:t>
      </w:r>
      <w:r w:rsidRPr="0089465D">
        <w:rPr>
          <w:rFonts w:ascii="Arial" w:hAnsi="Arial" w:cs="Arial"/>
          <w:b/>
          <w:bCs/>
          <w:sz w:val="24"/>
          <w:szCs w:val="24"/>
          <w:vertAlign w:val="superscript"/>
        </w:rPr>
        <w:t>ο</w:t>
      </w:r>
      <w:r w:rsidRPr="0089465D">
        <w:rPr>
          <w:rFonts w:ascii="Arial" w:hAnsi="Arial" w:cs="Arial"/>
          <w:b/>
          <w:bCs/>
          <w:sz w:val="24"/>
          <w:szCs w:val="24"/>
        </w:rPr>
        <w:t>: ΦΥΣΙΟΛΟΓΙΑ ΩΟΘΗΚΩΝ……………………</w:t>
      </w:r>
    </w:p>
    <w:p w:rsidR="00FC6D86" w:rsidRPr="00FE3296" w:rsidRDefault="00FC6D86" w:rsidP="00FC6D86">
      <w:pPr>
        <w:spacing w:line="360" w:lineRule="auto"/>
        <w:rPr>
          <w:rFonts w:ascii="Arial" w:hAnsi="Arial" w:cs="Arial"/>
          <w:bCs/>
          <w:sz w:val="28"/>
          <w:szCs w:val="28"/>
        </w:rPr>
      </w:pPr>
      <w:r>
        <w:rPr>
          <w:rFonts w:ascii="Arial" w:hAnsi="Arial" w:cs="Arial"/>
          <w:bCs/>
          <w:sz w:val="24"/>
          <w:szCs w:val="24"/>
        </w:rPr>
        <w:t xml:space="preserve">                  </w:t>
      </w:r>
      <w:r w:rsidRPr="00FE3296">
        <w:rPr>
          <w:rFonts w:ascii="Arial" w:hAnsi="Arial" w:cs="Arial"/>
          <w:bCs/>
          <w:sz w:val="28"/>
          <w:szCs w:val="28"/>
        </w:rPr>
        <w:t>1.1: Ανατομία Ωοθηκών……………………………</w:t>
      </w:r>
    </w:p>
    <w:p w:rsidR="00FC6D86" w:rsidRPr="000503B5" w:rsidRDefault="00FC6D86" w:rsidP="00FC6D86">
      <w:pPr>
        <w:spacing w:line="360" w:lineRule="auto"/>
        <w:rPr>
          <w:rFonts w:ascii="Arial" w:hAnsi="Arial" w:cs="Arial"/>
          <w:bCs/>
          <w:sz w:val="24"/>
          <w:szCs w:val="24"/>
        </w:rPr>
      </w:pPr>
      <w:r>
        <w:rPr>
          <w:rFonts w:ascii="Arial" w:hAnsi="Arial" w:cs="Arial"/>
          <w:bCs/>
          <w:sz w:val="28"/>
          <w:szCs w:val="28"/>
        </w:rPr>
        <w:t xml:space="preserve">               </w:t>
      </w:r>
      <w:r w:rsidRPr="00FE3296">
        <w:rPr>
          <w:rFonts w:ascii="Arial" w:hAnsi="Arial" w:cs="Arial"/>
          <w:bCs/>
          <w:sz w:val="28"/>
          <w:szCs w:val="28"/>
        </w:rPr>
        <w:t>1.2: Λειτουργία Ωοθηκών …………………………</w:t>
      </w:r>
    </w:p>
    <w:p w:rsidR="00FC6D86" w:rsidRPr="0089465D" w:rsidRDefault="00FC6D86" w:rsidP="00FC6D86">
      <w:pPr>
        <w:spacing w:line="360" w:lineRule="auto"/>
        <w:rPr>
          <w:rFonts w:ascii="Arial" w:hAnsi="Arial" w:cs="Arial"/>
          <w:b/>
          <w:bCs/>
          <w:sz w:val="24"/>
          <w:szCs w:val="24"/>
        </w:rPr>
      </w:pPr>
      <w:r w:rsidRPr="0089465D">
        <w:rPr>
          <w:rFonts w:ascii="Arial" w:hAnsi="Arial" w:cs="Arial"/>
          <w:b/>
          <w:bCs/>
          <w:sz w:val="24"/>
          <w:szCs w:val="24"/>
        </w:rPr>
        <w:t>ΚΕΦΑΛΑΙΟ 2</w:t>
      </w:r>
      <w:r w:rsidRPr="0089465D">
        <w:rPr>
          <w:rFonts w:ascii="Arial" w:hAnsi="Arial" w:cs="Arial"/>
          <w:b/>
          <w:bCs/>
          <w:sz w:val="24"/>
          <w:szCs w:val="24"/>
          <w:vertAlign w:val="superscript"/>
        </w:rPr>
        <w:t>ο</w:t>
      </w:r>
      <w:r w:rsidRPr="0089465D">
        <w:rPr>
          <w:rFonts w:ascii="Arial" w:hAnsi="Arial" w:cs="Arial"/>
          <w:b/>
          <w:bCs/>
          <w:sz w:val="24"/>
          <w:szCs w:val="24"/>
        </w:rPr>
        <w:t>: ΦΥΣΙΟΛΟΓΙΑ ΟΡΧΕΩΝ……………….……….</w:t>
      </w:r>
    </w:p>
    <w:p w:rsidR="00FC6D86" w:rsidRPr="00FE3296" w:rsidRDefault="00FC6D86" w:rsidP="00FC6D86">
      <w:pPr>
        <w:spacing w:line="360" w:lineRule="auto"/>
        <w:rPr>
          <w:rFonts w:ascii="Arial" w:hAnsi="Arial" w:cs="Arial"/>
          <w:bCs/>
          <w:sz w:val="28"/>
          <w:szCs w:val="28"/>
        </w:rPr>
      </w:pPr>
      <w:r w:rsidRPr="00FE3296">
        <w:rPr>
          <w:rFonts w:ascii="Arial" w:hAnsi="Arial" w:cs="Arial"/>
          <w:bCs/>
          <w:sz w:val="28"/>
          <w:szCs w:val="28"/>
        </w:rPr>
        <w:t xml:space="preserve">  </w:t>
      </w:r>
      <w:r>
        <w:rPr>
          <w:rFonts w:ascii="Arial" w:hAnsi="Arial" w:cs="Arial"/>
          <w:bCs/>
          <w:sz w:val="28"/>
          <w:szCs w:val="28"/>
        </w:rPr>
        <w:t xml:space="preserve">             </w:t>
      </w:r>
      <w:r w:rsidRPr="00FE3296">
        <w:rPr>
          <w:rFonts w:ascii="Arial" w:hAnsi="Arial" w:cs="Arial"/>
          <w:bCs/>
          <w:sz w:val="28"/>
          <w:szCs w:val="28"/>
        </w:rPr>
        <w:t xml:space="preserve"> 2.1: Ανατομία Όρχεων……………………………..</w:t>
      </w:r>
    </w:p>
    <w:p w:rsidR="00277D75" w:rsidRDefault="00FC6D86" w:rsidP="00277D75">
      <w:pPr>
        <w:spacing w:line="360" w:lineRule="auto"/>
        <w:rPr>
          <w:rFonts w:ascii="Arial" w:hAnsi="Arial" w:cs="Arial"/>
          <w:bCs/>
          <w:sz w:val="28"/>
          <w:szCs w:val="28"/>
        </w:rPr>
      </w:pPr>
      <w:r w:rsidRPr="00FE3296">
        <w:rPr>
          <w:rFonts w:ascii="Arial" w:hAnsi="Arial" w:cs="Arial"/>
          <w:bCs/>
          <w:sz w:val="28"/>
          <w:szCs w:val="28"/>
        </w:rPr>
        <w:t xml:space="preserve">    </w:t>
      </w:r>
      <w:r>
        <w:rPr>
          <w:rFonts w:ascii="Arial" w:hAnsi="Arial" w:cs="Arial"/>
          <w:bCs/>
          <w:sz w:val="28"/>
          <w:szCs w:val="28"/>
        </w:rPr>
        <w:t xml:space="preserve">            </w:t>
      </w:r>
      <w:r w:rsidRPr="00FE3296">
        <w:rPr>
          <w:rFonts w:ascii="Arial" w:hAnsi="Arial" w:cs="Arial"/>
          <w:bCs/>
          <w:sz w:val="28"/>
          <w:szCs w:val="28"/>
        </w:rPr>
        <w:t>2.2: Λειτουργία Όρχεων……………………………</w:t>
      </w:r>
    </w:p>
    <w:p w:rsidR="00277D75" w:rsidRDefault="00277D75" w:rsidP="00277D75">
      <w:pPr>
        <w:spacing w:line="360" w:lineRule="auto"/>
        <w:rPr>
          <w:rFonts w:ascii="Arial" w:hAnsi="Arial" w:cs="Arial"/>
          <w:bCs/>
          <w:sz w:val="28"/>
          <w:szCs w:val="28"/>
        </w:rPr>
      </w:pPr>
    </w:p>
    <w:p w:rsidR="00277D75" w:rsidRDefault="00277D75" w:rsidP="00277D75">
      <w:pPr>
        <w:spacing w:line="360" w:lineRule="auto"/>
        <w:rPr>
          <w:rFonts w:ascii="Arial" w:hAnsi="Arial" w:cs="Arial"/>
          <w:bCs/>
          <w:sz w:val="28"/>
          <w:szCs w:val="28"/>
        </w:rPr>
      </w:pPr>
    </w:p>
    <w:p w:rsidR="00FC6D86" w:rsidRPr="00277D75" w:rsidRDefault="00FC6D86" w:rsidP="00277D75">
      <w:pPr>
        <w:tabs>
          <w:tab w:val="left" w:pos="1134"/>
          <w:tab w:val="left" w:pos="3119"/>
        </w:tabs>
        <w:spacing w:line="360" w:lineRule="auto"/>
        <w:jc w:val="center"/>
        <w:rPr>
          <w:rFonts w:ascii="Arial" w:hAnsi="Arial" w:cs="Arial"/>
          <w:bCs/>
          <w:sz w:val="28"/>
          <w:szCs w:val="28"/>
        </w:rPr>
      </w:pPr>
      <w:r w:rsidRPr="002A200E">
        <w:rPr>
          <w:rFonts w:ascii="Arial" w:hAnsi="Arial" w:cs="Arial"/>
          <w:b/>
          <w:bCs/>
          <w:sz w:val="24"/>
          <w:szCs w:val="24"/>
        </w:rPr>
        <w:t>ΜΕΡΟΣ ΔΕΥΤΕΡΟ</w:t>
      </w:r>
    </w:p>
    <w:p w:rsidR="00FC6D86" w:rsidRPr="002A200E" w:rsidRDefault="00FC6D86" w:rsidP="00277D75">
      <w:pPr>
        <w:spacing w:line="360" w:lineRule="auto"/>
        <w:jc w:val="center"/>
        <w:rPr>
          <w:rFonts w:ascii="Arial" w:hAnsi="Arial" w:cs="Arial"/>
          <w:b/>
          <w:bCs/>
          <w:sz w:val="24"/>
          <w:szCs w:val="24"/>
        </w:rPr>
      </w:pPr>
      <w:r w:rsidRPr="002A200E">
        <w:rPr>
          <w:rFonts w:ascii="Arial" w:hAnsi="Arial" w:cs="Arial"/>
          <w:b/>
          <w:bCs/>
          <w:sz w:val="24"/>
          <w:szCs w:val="24"/>
        </w:rPr>
        <w:t>ΔΙΑΤΑΡΑΧΕΣ ΓΟΝΑΔΩΝ ΓΥΝΑΙΚΕΙΟΥ ΚΑΙ ΑΝΔΡΙΚΟΥ ΑΝΑΠΑΡΑΓΩΓΙΚΟΥ ΣΥΣΤΗΜΑΤΟΣ</w:t>
      </w: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 xml:space="preserve"> ΚΕΦΑΛΑΙΟ 1</w:t>
      </w:r>
      <w:r w:rsidRPr="002A200E">
        <w:rPr>
          <w:rFonts w:ascii="Arial" w:hAnsi="Arial" w:cs="Arial"/>
          <w:b/>
          <w:bCs/>
          <w:sz w:val="24"/>
          <w:szCs w:val="24"/>
          <w:vertAlign w:val="superscript"/>
        </w:rPr>
        <w:t>ο</w:t>
      </w:r>
      <w:r w:rsidRPr="002A200E">
        <w:rPr>
          <w:rFonts w:ascii="Arial" w:hAnsi="Arial" w:cs="Arial"/>
          <w:b/>
          <w:bCs/>
          <w:sz w:val="24"/>
          <w:szCs w:val="24"/>
        </w:rPr>
        <w:t>: ΔΙΑΤΑΡΑΧΕΣ ΩΟΘΗΚΩΝ</w:t>
      </w:r>
    </w:p>
    <w:p w:rsidR="00FC6D86" w:rsidRPr="00FE3296" w:rsidRDefault="00FC6D86" w:rsidP="00FC6D86">
      <w:pPr>
        <w:numPr>
          <w:ilvl w:val="1"/>
          <w:numId w:val="4"/>
        </w:numPr>
        <w:spacing w:line="360" w:lineRule="auto"/>
        <w:rPr>
          <w:rFonts w:ascii="Arial" w:hAnsi="Arial" w:cs="Arial"/>
          <w:bCs/>
          <w:sz w:val="28"/>
          <w:szCs w:val="28"/>
        </w:rPr>
      </w:pPr>
      <w:r>
        <w:rPr>
          <w:rFonts w:ascii="Arial" w:hAnsi="Arial" w:cs="Arial"/>
          <w:bCs/>
          <w:sz w:val="28"/>
          <w:szCs w:val="28"/>
        </w:rPr>
        <w:t xml:space="preserve">          </w:t>
      </w:r>
      <w:r w:rsidRPr="00FE3296">
        <w:rPr>
          <w:rFonts w:ascii="Arial" w:hAnsi="Arial" w:cs="Arial"/>
          <w:bCs/>
          <w:sz w:val="28"/>
          <w:szCs w:val="28"/>
        </w:rPr>
        <w:t xml:space="preserve"> 1.1: Ανατομικές Ανωμαλίες Ω</w:t>
      </w:r>
      <w:r>
        <w:rPr>
          <w:rFonts w:ascii="Arial" w:hAnsi="Arial" w:cs="Arial"/>
          <w:bCs/>
          <w:sz w:val="28"/>
          <w:szCs w:val="28"/>
        </w:rPr>
        <w:t>οθηκών…………………</w:t>
      </w:r>
    </w:p>
    <w:p w:rsidR="00FC6D86" w:rsidRPr="00FE3296" w:rsidRDefault="00FC6D86" w:rsidP="00FC6D86">
      <w:pPr>
        <w:numPr>
          <w:ilvl w:val="1"/>
          <w:numId w:val="4"/>
        </w:numPr>
        <w:spacing w:line="360" w:lineRule="auto"/>
        <w:rPr>
          <w:rFonts w:ascii="Arial" w:hAnsi="Arial" w:cs="Arial"/>
          <w:bCs/>
          <w:sz w:val="24"/>
          <w:szCs w:val="24"/>
        </w:rPr>
      </w:pPr>
      <w:r>
        <w:rPr>
          <w:rFonts w:ascii="Arial" w:hAnsi="Arial" w:cs="Arial"/>
          <w:bCs/>
          <w:sz w:val="28"/>
          <w:szCs w:val="28"/>
        </w:rPr>
        <w:t xml:space="preserve">          </w:t>
      </w:r>
      <w:r w:rsidRPr="00FE3296">
        <w:rPr>
          <w:rFonts w:ascii="Arial" w:hAnsi="Arial" w:cs="Arial"/>
          <w:bCs/>
          <w:sz w:val="28"/>
          <w:szCs w:val="28"/>
        </w:rPr>
        <w:t xml:space="preserve"> 1.2:</w:t>
      </w:r>
      <w:r w:rsidRPr="00FE3296">
        <w:rPr>
          <w:rFonts w:ascii="Arial" w:hAnsi="Arial" w:cs="Arial"/>
          <w:b/>
          <w:bCs/>
          <w:sz w:val="28"/>
          <w:szCs w:val="28"/>
        </w:rPr>
        <w:t xml:space="preserve"> </w:t>
      </w:r>
      <w:r w:rsidRPr="00FE3296">
        <w:rPr>
          <w:rFonts w:ascii="Arial" w:hAnsi="Arial" w:cs="Arial"/>
          <w:bCs/>
          <w:sz w:val="28"/>
          <w:szCs w:val="28"/>
        </w:rPr>
        <w:t>Ορμονικές Ανωμαλίες Ωοθηκών</w:t>
      </w:r>
      <w:r w:rsidRPr="002A200E">
        <w:rPr>
          <w:rFonts w:ascii="Arial" w:hAnsi="Arial" w:cs="Arial"/>
          <w:b/>
          <w:bCs/>
          <w:sz w:val="24"/>
          <w:szCs w:val="24"/>
        </w:rPr>
        <w:t xml:space="preserve"> </w:t>
      </w:r>
      <w:r w:rsidRPr="00FE3296">
        <w:rPr>
          <w:rFonts w:ascii="Arial" w:hAnsi="Arial" w:cs="Arial"/>
          <w:bCs/>
          <w:sz w:val="28"/>
          <w:szCs w:val="28"/>
        </w:rPr>
        <w:t>……………………</w:t>
      </w: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ΚΕΦΑΛΑΙΟ 2</w:t>
      </w:r>
      <w:r w:rsidRPr="002A200E">
        <w:rPr>
          <w:rFonts w:ascii="Arial" w:hAnsi="Arial" w:cs="Arial"/>
          <w:b/>
          <w:bCs/>
          <w:sz w:val="24"/>
          <w:szCs w:val="24"/>
          <w:vertAlign w:val="superscript"/>
        </w:rPr>
        <w:t xml:space="preserve">ο </w:t>
      </w:r>
      <w:r w:rsidRPr="002A200E">
        <w:rPr>
          <w:rFonts w:ascii="Arial" w:hAnsi="Arial" w:cs="Arial"/>
          <w:b/>
          <w:bCs/>
          <w:sz w:val="24"/>
          <w:szCs w:val="24"/>
        </w:rPr>
        <w:t>: ΔΙΑΤΑΡΑΧΕΣ ΟΡΧΕΩΝ</w:t>
      </w:r>
    </w:p>
    <w:p w:rsidR="00FC6D86" w:rsidRPr="00FE3296" w:rsidRDefault="00FC6D86" w:rsidP="00FC6D86">
      <w:pPr>
        <w:spacing w:line="360" w:lineRule="auto"/>
        <w:rPr>
          <w:rFonts w:ascii="Arial" w:hAnsi="Arial" w:cs="Arial"/>
          <w:bCs/>
          <w:sz w:val="28"/>
          <w:szCs w:val="28"/>
        </w:rPr>
      </w:pPr>
      <w:r>
        <w:rPr>
          <w:rFonts w:ascii="Arial" w:hAnsi="Arial" w:cs="Arial"/>
          <w:bCs/>
          <w:sz w:val="28"/>
          <w:szCs w:val="28"/>
        </w:rPr>
        <w:t xml:space="preserve">               </w:t>
      </w:r>
      <w:r w:rsidRPr="00FE3296">
        <w:rPr>
          <w:rFonts w:ascii="Arial" w:hAnsi="Arial" w:cs="Arial"/>
          <w:bCs/>
          <w:sz w:val="28"/>
          <w:szCs w:val="28"/>
        </w:rPr>
        <w:t xml:space="preserve"> 2.1: Ανατ</w:t>
      </w:r>
      <w:r>
        <w:rPr>
          <w:rFonts w:ascii="Arial" w:hAnsi="Arial" w:cs="Arial"/>
          <w:bCs/>
          <w:sz w:val="28"/>
          <w:szCs w:val="28"/>
        </w:rPr>
        <w:t>ομικές Ανωμαλίες Όρχεων…………………</w:t>
      </w:r>
    </w:p>
    <w:p w:rsidR="00FC6D86" w:rsidRPr="00FE3296" w:rsidRDefault="00FC6D86" w:rsidP="00FC6D86">
      <w:pPr>
        <w:spacing w:line="360" w:lineRule="auto"/>
        <w:rPr>
          <w:rFonts w:ascii="Arial" w:hAnsi="Arial" w:cs="Arial"/>
          <w:bCs/>
          <w:sz w:val="28"/>
          <w:szCs w:val="28"/>
        </w:rPr>
      </w:pPr>
      <w:r w:rsidRPr="00FE3296">
        <w:rPr>
          <w:rFonts w:ascii="Arial" w:hAnsi="Arial" w:cs="Arial"/>
          <w:bCs/>
          <w:sz w:val="28"/>
          <w:szCs w:val="28"/>
        </w:rPr>
        <w:t xml:space="preserve">    </w:t>
      </w:r>
      <w:r>
        <w:rPr>
          <w:rFonts w:ascii="Arial" w:hAnsi="Arial" w:cs="Arial"/>
          <w:bCs/>
          <w:sz w:val="28"/>
          <w:szCs w:val="28"/>
        </w:rPr>
        <w:t xml:space="preserve">            2.2: Ορμονικές Ανωμαλίες Ό</w:t>
      </w:r>
      <w:r w:rsidRPr="00FE3296">
        <w:rPr>
          <w:rFonts w:ascii="Arial" w:hAnsi="Arial" w:cs="Arial"/>
          <w:bCs/>
          <w:sz w:val="28"/>
          <w:szCs w:val="28"/>
        </w:rPr>
        <w:t>ρχεων</w:t>
      </w:r>
      <w:r>
        <w:rPr>
          <w:rFonts w:ascii="Arial" w:hAnsi="Arial" w:cs="Arial"/>
          <w:bCs/>
          <w:sz w:val="28"/>
          <w:szCs w:val="28"/>
        </w:rPr>
        <w:t>………………</w:t>
      </w:r>
    </w:p>
    <w:p w:rsidR="00277D75" w:rsidRDefault="00277D75" w:rsidP="00277D75">
      <w:pPr>
        <w:spacing w:line="360" w:lineRule="auto"/>
        <w:rPr>
          <w:rFonts w:ascii="Arial" w:hAnsi="Arial" w:cs="Arial"/>
          <w:bCs/>
          <w:sz w:val="28"/>
          <w:szCs w:val="28"/>
        </w:rPr>
      </w:pPr>
    </w:p>
    <w:p w:rsidR="00277D75" w:rsidRDefault="00277D75" w:rsidP="00277D75">
      <w:pPr>
        <w:tabs>
          <w:tab w:val="left" w:pos="993"/>
        </w:tabs>
        <w:spacing w:line="360" w:lineRule="auto"/>
        <w:jc w:val="center"/>
        <w:rPr>
          <w:rFonts w:ascii="Arial" w:hAnsi="Arial" w:cs="Arial"/>
          <w:bCs/>
          <w:sz w:val="28"/>
          <w:szCs w:val="28"/>
        </w:rPr>
      </w:pPr>
    </w:p>
    <w:p w:rsidR="00277D75" w:rsidRDefault="00277D75" w:rsidP="00277D75">
      <w:pPr>
        <w:tabs>
          <w:tab w:val="left" w:pos="3261"/>
        </w:tabs>
        <w:spacing w:line="360" w:lineRule="auto"/>
        <w:jc w:val="center"/>
        <w:rPr>
          <w:rFonts w:ascii="Arial" w:hAnsi="Arial" w:cs="Arial"/>
          <w:b/>
          <w:bCs/>
          <w:sz w:val="24"/>
          <w:szCs w:val="24"/>
        </w:rPr>
      </w:pPr>
    </w:p>
    <w:p w:rsidR="00277D75" w:rsidRDefault="00277D75" w:rsidP="00277D75">
      <w:pPr>
        <w:tabs>
          <w:tab w:val="left" w:pos="3261"/>
        </w:tabs>
        <w:spacing w:line="360" w:lineRule="auto"/>
        <w:jc w:val="center"/>
        <w:rPr>
          <w:rFonts w:ascii="Arial" w:hAnsi="Arial" w:cs="Arial"/>
          <w:b/>
          <w:bCs/>
          <w:sz w:val="24"/>
          <w:szCs w:val="24"/>
        </w:rPr>
      </w:pPr>
    </w:p>
    <w:p w:rsidR="00277D75" w:rsidRDefault="00277D75" w:rsidP="00277D75">
      <w:pPr>
        <w:tabs>
          <w:tab w:val="left" w:pos="3261"/>
        </w:tabs>
        <w:spacing w:line="360" w:lineRule="auto"/>
        <w:jc w:val="center"/>
        <w:rPr>
          <w:rFonts w:ascii="Arial" w:hAnsi="Arial" w:cs="Arial"/>
          <w:b/>
          <w:bCs/>
          <w:sz w:val="24"/>
          <w:szCs w:val="24"/>
        </w:rPr>
      </w:pPr>
    </w:p>
    <w:p w:rsidR="00277D75" w:rsidRDefault="00277D75" w:rsidP="00277D75">
      <w:pPr>
        <w:tabs>
          <w:tab w:val="left" w:pos="3261"/>
        </w:tabs>
        <w:spacing w:line="360" w:lineRule="auto"/>
        <w:jc w:val="center"/>
        <w:rPr>
          <w:rFonts w:ascii="Arial" w:hAnsi="Arial" w:cs="Arial"/>
          <w:b/>
          <w:bCs/>
          <w:sz w:val="24"/>
          <w:szCs w:val="24"/>
        </w:rPr>
      </w:pPr>
    </w:p>
    <w:p w:rsidR="00FC6D86" w:rsidRPr="002A200E" w:rsidRDefault="00FC6D86" w:rsidP="00277D75">
      <w:pPr>
        <w:tabs>
          <w:tab w:val="left" w:pos="3261"/>
        </w:tabs>
        <w:spacing w:line="360" w:lineRule="auto"/>
        <w:jc w:val="center"/>
        <w:rPr>
          <w:rFonts w:ascii="Arial" w:hAnsi="Arial" w:cs="Arial"/>
          <w:b/>
          <w:bCs/>
          <w:sz w:val="24"/>
          <w:szCs w:val="24"/>
        </w:rPr>
      </w:pPr>
      <w:r w:rsidRPr="002A200E">
        <w:rPr>
          <w:rFonts w:ascii="Arial" w:hAnsi="Arial" w:cs="Arial"/>
          <w:b/>
          <w:bCs/>
          <w:sz w:val="24"/>
          <w:szCs w:val="24"/>
        </w:rPr>
        <w:lastRenderedPageBreak/>
        <w:t>ΜΕΡΟΣ ΤΡΙΤΟ</w:t>
      </w:r>
    </w:p>
    <w:p w:rsidR="00FC6D86" w:rsidRPr="002A200E" w:rsidRDefault="00FC6D86" w:rsidP="00277D75">
      <w:pPr>
        <w:tabs>
          <w:tab w:val="left" w:pos="1134"/>
        </w:tabs>
        <w:spacing w:line="360" w:lineRule="auto"/>
        <w:jc w:val="center"/>
        <w:rPr>
          <w:rFonts w:ascii="Arial" w:hAnsi="Arial" w:cs="Arial"/>
          <w:b/>
          <w:bCs/>
          <w:sz w:val="24"/>
          <w:szCs w:val="24"/>
        </w:rPr>
      </w:pPr>
      <w:r w:rsidRPr="002A200E">
        <w:rPr>
          <w:rFonts w:ascii="Arial" w:hAnsi="Arial" w:cs="Arial"/>
          <w:b/>
          <w:bCs/>
          <w:sz w:val="24"/>
          <w:szCs w:val="24"/>
        </w:rPr>
        <w:t>ΓΥΝΑΙΚΕΙΑ ΚΑΙ ΑΝΔΡΙΚΗ ΥΠΟΓΟΝΙΜΟΤΗΤΑ</w:t>
      </w: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 xml:space="preserve"> ΚΕΦΑΛΑΙΟ 1</w:t>
      </w:r>
      <w:r w:rsidRPr="002A200E">
        <w:rPr>
          <w:rFonts w:ascii="Arial" w:hAnsi="Arial" w:cs="Arial"/>
          <w:b/>
          <w:bCs/>
          <w:sz w:val="24"/>
          <w:szCs w:val="24"/>
          <w:vertAlign w:val="superscript"/>
        </w:rPr>
        <w:t>ο</w:t>
      </w:r>
      <w:r w:rsidRPr="002A200E">
        <w:rPr>
          <w:rFonts w:ascii="Arial" w:hAnsi="Arial" w:cs="Arial"/>
          <w:b/>
          <w:bCs/>
          <w:sz w:val="24"/>
          <w:szCs w:val="24"/>
        </w:rPr>
        <w:t>: ΓΥΝΑΙΚΕΙΑ ΥΠΟΓΟΝΙΜΟΤΗΤΑ</w:t>
      </w:r>
    </w:p>
    <w:p w:rsidR="00FC6D86" w:rsidRPr="00676745" w:rsidRDefault="00FC6D86" w:rsidP="00FC6D86">
      <w:pPr>
        <w:spacing w:line="360" w:lineRule="auto"/>
        <w:rPr>
          <w:rFonts w:ascii="Arial" w:hAnsi="Arial" w:cs="Arial"/>
          <w:bCs/>
          <w:sz w:val="28"/>
          <w:szCs w:val="28"/>
        </w:rPr>
      </w:pPr>
      <w:r>
        <w:rPr>
          <w:rFonts w:ascii="Arial" w:hAnsi="Arial" w:cs="Arial"/>
          <w:b/>
          <w:bCs/>
          <w:sz w:val="24"/>
          <w:szCs w:val="24"/>
        </w:rPr>
        <w:t xml:space="preserve">                   </w:t>
      </w:r>
      <w:r>
        <w:rPr>
          <w:rFonts w:ascii="Arial" w:hAnsi="Arial" w:cs="Arial"/>
          <w:bCs/>
          <w:sz w:val="28"/>
          <w:szCs w:val="28"/>
        </w:rPr>
        <w:t>1.1: Αίτια Γ</w:t>
      </w:r>
      <w:r w:rsidRPr="00676745">
        <w:rPr>
          <w:rFonts w:ascii="Arial" w:hAnsi="Arial" w:cs="Arial"/>
          <w:bCs/>
          <w:sz w:val="28"/>
          <w:szCs w:val="28"/>
        </w:rPr>
        <w:t>υν</w:t>
      </w:r>
      <w:r>
        <w:rPr>
          <w:rFonts w:ascii="Arial" w:hAnsi="Arial" w:cs="Arial"/>
          <w:bCs/>
          <w:sz w:val="28"/>
          <w:szCs w:val="28"/>
        </w:rPr>
        <w:t>αικείας Υπογονιμότητας………………</w:t>
      </w: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 xml:space="preserve"> ΚΕΦΑΛΑΙΟ 2</w:t>
      </w:r>
      <w:r w:rsidRPr="002A200E">
        <w:rPr>
          <w:rFonts w:ascii="Arial" w:hAnsi="Arial" w:cs="Arial"/>
          <w:b/>
          <w:bCs/>
          <w:sz w:val="24"/>
          <w:szCs w:val="24"/>
          <w:vertAlign w:val="superscript"/>
        </w:rPr>
        <w:t>ο</w:t>
      </w:r>
      <w:r w:rsidRPr="002A200E">
        <w:rPr>
          <w:rFonts w:ascii="Arial" w:hAnsi="Arial" w:cs="Arial"/>
          <w:b/>
          <w:bCs/>
          <w:sz w:val="24"/>
          <w:szCs w:val="24"/>
        </w:rPr>
        <w:t>: ΑΝΔΡΙΚΗ ΥΠΟΓΟΝΙΜΟΤΗΤΑ……………………………</w:t>
      </w:r>
    </w:p>
    <w:p w:rsidR="00FC6D86" w:rsidRPr="00676745" w:rsidRDefault="00277D75" w:rsidP="00FC6D86">
      <w:pPr>
        <w:spacing w:line="360" w:lineRule="auto"/>
        <w:rPr>
          <w:rFonts w:ascii="Arial" w:hAnsi="Arial" w:cs="Arial"/>
          <w:bCs/>
          <w:sz w:val="28"/>
          <w:szCs w:val="28"/>
        </w:rPr>
      </w:pPr>
      <w:r>
        <w:rPr>
          <w:rFonts w:ascii="Arial" w:hAnsi="Arial" w:cs="Arial"/>
          <w:bCs/>
          <w:sz w:val="28"/>
          <w:szCs w:val="28"/>
        </w:rPr>
        <w:t xml:space="preserve">                </w:t>
      </w:r>
      <w:r w:rsidR="00FC6D86" w:rsidRPr="00676745">
        <w:rPr>
          <w:rFonts w:ascii="Arial" w:hAnsi="Arial" w:cs="Arial"/>
          <w:bCs/>
          <w:sz w:val="28"/>
          <w:szCs w:val="28"/>
        </w:rPr>
        <w:t xml:space="preserve">2.1: Αίτια </w:t>
      </w:r>
      <w:r w:rsidR="00FC6D86">
        <w:rPr>
          <w:rFonts w:ascii="Arial" w:hAnsi="Arial" w:cs="Arial"/>
          <w:bCs/>
          <w:sz w:val="28"/>
          <w:szCs w:val="28"/>
        </w:rPr>
        <w:t>Ανδρικής  Υπογονιμότητας………………</w:t>
      </w: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 xml:space="preserve"> ΚΕΦΑΛΑΙΟ 3</w:t>
      </w:r>
      <w:r w:rsidRPr="002A200E">
        <w:rPr>
          <w:rFonts w:ascii="Arial" w:hAnsi="Arial" w:cs="Arial"/>
          <w:b/>
          <w:bCs/>
          <w:sz w:val="24"/>
          <w:szCs w:val="24"/>
          <w:vertAlign w:val="superscript"/>
        </w:rPr>
        <w:t>ο</w:t>
      </w:r>
      <w:r w:rsidRPr="002A200E">
        <w:rPr>
          <w:rFonts w:ascii="Arial" w:hAnsi="Arial" w:cs="Arial"/>
          <w:b/>
          <w:bCs/>
          <w:sz w:val="24"/>
          <w:szCs w:val="24"/>
        </w:rPr>
        <w:t>: ΥΠΟΨΗΦΙΟΙ ΓΙΑ ΕΞΩΣΩΜΑΤΙΚΗ ΓΟΝΙΜΟΠΟΙΗΣΗ…...</w:t>
      </w: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p>
    <w:p w:rsidR="00FC6D86" w:rsidRDefault="00FC6D86" w:rsidP="00277D75">
      <w:pPr>
        <w:spacing w:line="360" w:lineRule="auto"/>
        <w:jc w:val="center"/>
        <w:rPr>
          <w:rFonts w:ascii="Arial" w:hAnsi="Arial" w:cs="Arial"/>
          <w:b/>
          <w:bCs/>
          <w:sz w:val="24"/>
          <w:szCs w:val="24"/>
        </w:rPr>
      </w:pPr>
    </w:p>
    <w:p w:rsidR="00FC6D86" w:rsidRPr="002A200E" w:rsidRDefault="00FC6D86" w:rsidP="00277D75">
      <w:pPr>
        <w:spacing w:line="360" w:lineRule="auto"/>
        <w:jc w:val="center"/>
        <w:rPr>
          <w:rFonts w:ascii="Arial" w:hAnsi="Arial" w:cs="Arial"/>
          <w:b/>
          <w:bCs/>
          <w:sz w:val="24"/>
          <w:szCs w:val="24"/>
        </w:rPr>
      </w:pPr>
      <w:r w:rsidRPr="002A200E">
        <w:rPr>
          <w:rFonts w:ascii="Arial" w:hAnsi="Arial" w:cs="Arial"/>
          <w:b/>
          <w:bCs/>
          <w:sz w:val="24"/>
          <w:szCs w:val="24"/>
        </w:rPr>
        <w:t>ΜΕΡΟΣ ΤΕΤΑΡΤΟ</w:t>
      </w:r>
    </w:p>
    <w:p w:rsidR="00FC6D86" w:rsidRPr="002A200E" w:rsidRDefault="00FC6D86" w:rsidP="00277D75">
      <w:pPr>
        <w:spacing w:line="360" w:lineRule="auto"/>
        <w:jc w:val="center"/>
        <w:rPr>
          <w:rFonts w:ascii="Arial" w:hAnsi="Arial" w:cs="Arial"/>
          <w:b/>
          <w:bCs/>
          <w:sz w:val="24"/>
          <w:szCs w:val="24"/>
        </w:rPr>
      </w:pPr>
      <w:r w:rsidRPr="002A200E">
        <w:rPr>
          <w:rFonts w:ascii="Arial" w:hAnsi="Arial" w:cs="Arial"/>
          <w:b/>
          <w:bCs/>
          <w:sz w:val="24"/>
          <w:szCs w:val="24"/>
        </w:rPr>
        <w:t>ΠΡΟΣΕΓΓΙΣΕΙΣ ΕΞΩΣΩΜΑΤΙΚΗΣ ΓΟΝΙΜΟΠΟΙΗΣΗΣ</w:t>
      </w:r>
    </w:p>
    <w:p w:rsidR="00FC6D86" w:rsidRPr="002A200E" w:rsidRDefault="00FC6D86" w:rsidP="00277D75">
      <w:pPr>
        <w:spacing w:line="360" w:lineRule="auto"/>
        <w:jc w:val="center"/>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r w:rsidRPr="002A200E">
        <w:rPr>
          <w:rFonts w:ascii="Arial" w:hAnsi="Arial" w:cs="Arial"/>
          <w:b/>
          <w:bCs/>
          <w:sz w:val="24"/>
          <w:szCs w:val="24"/>
        </w:rPr>
        <w:t>ΚΕΦΑΛΑΙΟ 1</w:t>
      </w:r>
      <w:r w:rsidRPr="002A200E">
        <w:rPr>
          <w:rFonts w:ascii="Arial" w:hAnsi="Arial" w:cs="Arial"/>
          <w:b/>
          <w:bCs/>
          <w:sz w:val="24"/>
          <w:szCs w:val="24"/>
          <w:vertAlign w:val="superscript"/>
        </w:rPr>
        <w:t>ο</w:t>
      </w:r>
      <w:r w:rsidRPr="002A200E">
        <w:rPr>
          <w:rFonts w:ascii="Arial" w:hAnsi="Arial" w:cs="Arial"/>
          <w:b/>
          <w:bCs/>
          <w:sz w:val="24"/>
          <w:szCs w:val="24"/>
        </w:rPr>
        <w:t xml:space="preserve">: ΟΡΙΣΜΟΣ ΚΑΙ ΙΣΤΟΡΙΑ ΕΞΩΣΩΜΑΤΙΚΗΣ                                                                                                                                          </w:t>
      </w:r>
    </w:p>
    <w:p w:rsidR="00FC6D86" w:rsidRPr="002A200E" w:rsidRDefault="00277D75" w:rsidP="00FC6D86">
      <w:pPr>
        <w:spacing w:line="360" w:lineRule="auto"/>
        <w:rPr>
          <w:rFonts w:ascii="Arial" w:hAnsi="Arial" w:cs="Arial"/>
          <w:b/>
          <w:bCs/>
          <w:sz w:val="24"/>
          <w:szCs w:val="24"/>
        </w:rPr>
      </w:pPr>
      <w:r>
        <w:rPr>
          <w:rFonts w:ascii="Arial" w:hAnsi="Arial" w:cs="Arial"/>
          <w:b/>
          <w:bCs/>
          <w:sz w:val="24"/>
          <w:szCs w:val="24"/>
        </w:rPr>
        <w:t xml:space="preserve">                          </w:t>
      </w:r>
      <w:r w:rsidR="00FC6D86" w:rsidRPr="002A200E">
        <w:rPr>
          <w:rFonts w:ascii="Arial" w:hAnsi="Arial" w:cs="Arial"/>
          <w:b/>
          <w:bCs/>
          <w:sz w:val="24"/>
          <w:szCs w:val="24"/>
        </w:rPr>
        <w:t>ΓΟΝΙΜΟΠΟΙΗΣΗΣ……………………………….</w:t>
      </w:r>
    </w:p>
    <w:p w:rsidR="00FC6D86" w:rsidRPr="002A200E" w:rsidRDefault="00FC6D86" w:rsidP="00FC6D86">
      <w:pPr>
        <w:tabs>
          <w:tab w:val="left" w:pos="2070"/>
        </w:tabs>
        <w:spacing w:line="360" w:lineRule="auto"/>
        <w:rPr>
          <w:rFonts w:ascii="Arial" w:hAnsi="Arial" w:cs="Arial"/>
          <w:b/>
          <w:bCs/>
          <w:sz w:val="24"/>
          <w:szCs w:val="24"/>
        </w:rPr>
      </w:pPr>
      <w:r w:rsidRPr="002A200E">
        <w:rPr>
          <w:rFonts w:ascii="Arial" w:hAnsi="Arial" w:cs="Arial"/>
          <w:b/>
          <w:bCs/>
          <w:sz w:val="24"/>
          <w:szCs w:val="24"/>
        </w:rPr>
        <w:t>ΚΕΦΑΛΑΙΟ 2</w:t>
      </w:r>
      <w:r w:rsidRPr="002A200E">
        <w:rPr>
          <w:rFonts w:ascii="Arial" w:hAnsi="Arial" w:cs="Arial"/>
          <w:b/>
          <w:bCs/>
          <w:sz w:val="24"/>
          <w:szCs w:val="24"/>
          <w:vertAlign w:val="superscript"/>
        </w:rPr>
        <w:t>ο</w:t>
      </w:r>
      <w:r w:rsidRPr="002A200E">
        <w:rPr>
          <w:rFonts w:ascii="Arial" w:hAnsi="Arial" w:cs="Arial"/>
          <w:b/>
          <w:bCs/>
          <w:sz w:val="24"/>
          <w:szCs w:val="24"/>
        </w:rPr>
        <w:t xml:space="preserve">: ΣΤΑΔΙΑ-ΤΕΧΝΙΚΕΣ ΕΞΩΣΩΜΑΤΙΚΗΣ ΓΟΝΙΜΟΠΟΙΗΣΗΣ      </w:t>
      </w:r>
    </w:p>
    <w:p w:rsidR="00FC6D86" w:rsidRPr="002A200E" w:rsidRDefault="00FC6D86" w:rsidP="00FC6D86">
      <w:pPr>
        <w:tabs>
          <w:tab w:val="left" w:pos="2070"/>
        </w:tabs>
        <w:spacing w:line="360" w:lineRule="auto"/>
        <w:rPr>
          <w:rFonts w:ascii="Arial" w:hAnsi="Arial" w:cs="Arial"/>
          <w:b/>
          <w:bCs/>
          <w:sz w:val="24"/>
          <w:szCs w:val="24"/>
        </w:rPr>
      </w:pPr>
      <w:r w:rsidRPr="002A200E">
        <w:rPr>
          <w:rFonts w:ascii="Arial" w:hAnsi="Arial" w:cs="Arial"/>
          <w:b/>
          <w:bCs/>
          <w:sz w:val="24"/>
          <w:szCs w:val="24"/>
        </w:rPr>
        <w:t xml:space="preserve">                          ΚΑΙ ΑΠΟΤΕΛΕΣΜΑΤΑ………………………………</w:t>
      </w:r>
    </w:p>
    <w:p w:rsidR="00FC6D86" w:rsidRPr="00676745" w:rsidRDefault="00FC6D86" w:rsidP="00277D75">
      <w:pPr>
        <w:tabs>
          <w:tab w:val="left" w:pos="1560"/>
          <w:tab w:val="left" w:pos="2070"/>
        </w:tabs>
        <w:spacing w:line="360" w:lineRule="auto"/>
        <w:rPr>
          <w:rFonts w:ascii="Arial" w:hAnsi="Arial" w:cs="Arial"/>
          <w:bCs/>
          <w:sz w:val="28"/>
          <w:szCs w:val="28"/>
        </w:rPr>
      </w:pPr>
      <w:r w:rsidRPr="00676745">
        <w:rPr>
          <w:rFonts w:ascii="Arial" w:hAnsi="Arial" w:cs="Arial"/>
          <w:bCs/>
          <w:sz w:val="28"/>
          <w:szCs w:val="28"/>
        </w:rPr>
        <w:t xml:space="preserve">  </w:t>
      </w:r>
      <w:r w:rsidR="00277D75">
        <w:rPr>
          <w:rFonts w:ascii="Arial" w:hAnsi="Arial" w:cs="Arial"/>
          <w:bCs/>
          <w:sz w:val="28"/>
          <w:szCs w:val="28"/>
        </w:rPr>
        <w:t xml:space="preserve">             </w:t>
      </w:r>
      <w:r>
        <w:rPr>
          <w:rFonts w:ascii="Arial" w:hAnsi="Arial" w:cs="Arial"/>
          <w:bCs/>
          <w:sz w:val="28"/>
          <w:szCs w:val="28"/>
        </w:rPr>
        <w:t>2.1: Πρόκληση Ωοθηκικής Διέγερσης και Φ</w:t>
      </w:r>
      <w:r w:rsidRPr="00676745">
        <w:rPr>
          <w:rFonts w:ascii="Arial" w:hAnsi="Arial" w:cs="Arial"/>
          <w:bCs/>
          <w:sz w:val="28"/>
          <w:szCs w:val="28"/>
        </w:rPr>
        <w:t xml:space="preserve">άρμακα </w:t>
      </w:r>
    </w:p>
    <w:p w:rsidR="00FC6D86" w:rsidRDefault="00FC6D86" w:rsidP="00FC6D86">
      <w:pPr>
        <w:tabs>
          <w:tab w:val="left" w:pos="2070"/>
        </w:tabs>
        <w:spacing w:line="360" w:lineRule="auto"/>
        <w:rPr>
          <w:rFonts w:ascii="Arial" w:hAnsi="Arial" w:cs="Arial"/>
          <w:bCs/>
          <w:sz w:val="28"/>
          <w:szCs w:val="28"/>
        </w:rPr>
      </w:pPr>
      <w:r w:rsidRPr="00676745">
        <w:rPr>
          <w:rFonts w:ascii="Arial" w:hAnsi="Arial" w:cs="Arial"/>
          <w:bCs/>
          <w:sz w:val="28"/>
          <w:szCs w:val="28"/>
        </w:rPr>
        <w:t xml:space="preserve">     </w:t>
      </w:r>
      <w:r w:rsidR="00277D75">
        <w:rPr>
          <w:rFonts w:ascii="Arial" w:hAnsi="Arial" w:cs="Arial"/>
          <w:bCs/>
          <w:sz w:val="28"/>
          <w:szCs w:val="28"/>
        </w:rPr>
        <w:t xml:space="preserve">                </w:t>
      </w:r>
      <w:r>
        <w:rPr>
          <w:rFonts w:ascii="Arial" w:hAnsi="Arial" w:cs="Arial"/>
          <w:bCs/>
          <w:sz w:val="28"/>
          <w:szCs w:val="28"/>
        </w:rPr>
        <w:t xml:space="preserve"> Πρόκλησης Ω</w:t>
      </w:r>
      <w:r w:rsidRPr="00676745">
        <w:rPr>
          <w:rFonts w:ascii="Arial" w:hAnsi="Arial" w:cs="Arial"/>
          <w:bCs/>
          <w:sz w:val="28"/>
          <w:szCs w:val="28"/>
        </w:rPr>
        <w:t>οθυλακιορρηξίας</w:t>
      </w:r>
      <w:r>
        <w:rPr>
          <w:rFonts w:ascii="Arial" w:hAnsi="Arial" w:cs="Arial"/>
          <w:bCs/>
          <w:sz w:val="28"/>
          <w:szCs w:val="28"/>
        </w:rPr>
        <w:t>…………………</w:t>
      </w:r>
    </w:p>
    <w:p w:rsidR="00D24D12"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2.2</w:t>
      </w:r>
      <w:r w:rsidR="00D24D12" w:rsidRPr="00676745">
        <w:rPr>
          <w:rFonts w:ascii="Arial" w:hAnsi="Arial" w:cs="Arial"/>
          <w:bCs/>
          <w:sz w:val="28"/>
          <w:szCs w:val="28"/>
        </w:rPr>
        <w:t>:</w:t>
      </w:r>
      <w:r>
        <w:rPr>
          <w:rFonts w:ascii="Arial" w:hAnsi="Arial" w:cs="Arial"/>
          <w:bCs/>
          <w:sz w:val="28"/>
          <w:szCs w:val="28"/>
        </w:rPr>
        <w:t xml:space="preserve"> Ενδομήτρια Σ</w:t>
      </w:r>
      <w:r w:rsidR="00D24D12">
        <w:rPr>
          <w:rFonts w:ascii="Arial" w:hAnsi="Arial" w:cs="Arial"/>
          <w:bCs/>
          <w:sz w:val="28"/>
          <w:szCs w:val="28"/>
        </w:rPr>
        <w:t>περματέγχυση…………………</w:t>
      </w:r>
    </w:p>
    <w:p w:rsidR="00FC6D86"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2.3</w:t>
      </w:r>
      <w:r w:rsidR="00FC6D86" w:rsidRPr="00676745">
        <w:rPr>
          <w:rFonts w:ascii="Arial" w:hAnsi="Arial" w:cs="Arial"/>
          <w:bCs/>
          <w:sz w:val="28"/>
          <w:szCs w:val="28"/>
        </w:rPr>
        <w:t>: Εξωσωμ</w:t>
      </w:r>
      <w:r w:rsidR="00FC6D86">
        <w:rPr>
          <w:rFonts w:ascii="Arial" w:hAnsi="Arial" w:cs="Arial"/>
          <w:bCs/>
          <w:sz w:val="28"/>
          <w:szCs w:val="28"/>
        </w:rPr>
        <w:t>ατική Ωρίμανση Ωαρίων…………………</w:t>
      </w:r>
    </w:p>
    <w:p w:rsidR="00FC6D86" w:rsidRPr="00676745" w:rsidRDefault="00FC6D86" w:rsidP="00FC6D86">
      <w:pPr>
        <w:tabs>
          <w:tab w:val="left" w:pos="2070"/>
        </w:tabs>
        <w:spacing w:line="360" w:lineRule="auto"/>
        <w:rPr>
          <w:rFonts w:ascii="Arial" w:hAnsi="Arial" w:cs="Arial"/>
          <w:bCs/>
          <w:sz w:val="28"/>
          <w:szCs w:val="28"/>
        </w:rPr>
      </w:pPr>
      <w:r w:rsidRPr="00676745">
        <w:rPr>
          <w:rFonts w:ascii="Arial" w:hAnsi="Arial" w:cs="Arial"/>
          <w:bCs/>
          <w:sz w:val="28"/>
          <w:szCs w:val="28"/>
        </w:rPr>
        <w:t xml:space="preserve">            </w:t>
      </w:r>
      <w:r w:rsidR="00277D75">
        <w:rPr>
          <w:rFonts w:ascii="Arial" w:hAnsi="Arial" w:cs="Arial"/>
          <w:bCs/>
          <w:sz w:val="28"/>
          <w:szCs w:val="28"/>
        </w:rPr>
        <w:t xml:space="preserve">   </w:t>
      </w:r>
      <w:r w:rsidR="00D24D12">
        <w:rPr>
          <w:rFonts w:ascii="Arial" w:hAnsi="Arial" w:cs="Arial"/>
          <w:bCs/>
          <w:sz w:val="28"/>
          <w:szCs w:val="28"/>
        </w:rPr>
        <w:t>2.4</w:t>
      </w:r>
      <w:r>
        <w:rPr>
          <w:rFonts w:ascii="Arial" w:hAnsi="Arial" w:cs="Arial"/>
          <w:bCs/>
          <w:sz w:val="28"/>
          <w:szCs w:val="28"/>
        </w:rPr>
        <w:t>: Ωοληψία - Σπερμοληψία………………………</w:t>
      </w:r>
    </w:p>
    <w:p w:rsidR="00FC6D86"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2.5</w:t>
      </w:r>
      <w:r w:rsidR="00FC6D86" w:rsidRPr="00676745">
        <w:rPr>
          <w:rFonts w:ascii="Arial" w:hAnsi="Arial" w:cs="Arial"/>
          <w:bCs/>
          <w:sz w:val="28"/>
          <w:szCs w:val="28"/>
        </w:rPr>
        <w:t>: Γονιμοποίησ</w:t>
      </w:r>
      <w:r w:rsidR="00FC6D86">
        <w:rPr>
          <w:rFonts w:ascii="Arial" w:hAnsi="Arial" w:cs="Arial"/>
          <w:bCs/>
          <w:sz w:val="28"/>
          <w:szCs w:val="28"/>
        </w:rPr>
        <w:t>η – Μικρογονιμοποίηση………</w:t>
      </w:r>
    </w:p>
    <w:p w:rsidR="00FC6D86"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2.6</w:t>
      </w:r>
      <w:r w:rsidR="00FC6D86" w:rsidRPr="00676745">
        <w:rPr>
          <w:rFonts w:ascii="Arial" w:hAnsi="Arial" w:cs="Arial"/>
          <w:bCs/>
          <w:sz w:val="28"/>
          <w:szCs w:val="28"/>
        </w:rPr>
        <w:t>: Προ</w:t>
      </w:r>
      <w:r w:rsidR="00FC6D86">
        <w:rPr>
          <w:rFonts w:ascii="Arial" w:hAnsi="Arial" w:cs="Arial"/>
          <w:bCs/>
          <w:sz w:val="28"/>
          <w:szCs w:val="28"/>
        </w:rPr>
        <w:t>εμφυτευτικός Έλεγχος……………………</w:t>
      </w:r>
    </w:p>
    <w:p w:rsidR="00FC6D86"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2.7</w:t>
      </w:r>
      <w:r w:rsidR="00FC6D86" w:rsidRPr="00676745">
        <w:rPr>
          <w:rFonts w:ascii="Arial" w:hAnsi="Arial" w:cs="Arial"/>
          <w:bCs/>
          <w:sz w:val="28"/>
          <w:szCs w:val="28"/>
        </w:rPr>
        <w:t>: Υποβ</w:t>
      </w:r>
      <w:r w:rsidR="00FC6D86">
        <w:rPr>
          <w:rFonts w:ascii="Arial" w:hAnsi="Arial" w:cs="Arial"/>
          <w:bCs/>
          <w:sz w:val="28"/>
          <w:szCs w:val="28"/>
        </w:rPr>
        <w:t>οηθούμενη  Εκκόλαψη………………………</w:t>
      </w:r>
    </w:p>
    <w:p w:rsidR="00FC6D86" w:rsidRPr="0067674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2.8</w:t>
      </w:r>
      <w:r w:rsidR="00FC6D86" w:rsidRPr="00676745">
        <w:rPr>
          <w:rFonts w:ascii="Arial" w:hAnsi="Arial" w:cs="Arial"/>
          <w:bCs/>
          <w:sz w:val="28"/>
          <w:szCs w:val="28"/>
        </w:rPr>
        <w:t>:</w:t>
      </w:r>
      <w:r w:rsidR="00FC6D86">
        <w:rPr>
          <w:rFonts w:ascii="Arial" w:hAnsi="Arial" w:cs="Arial"/>
          <w:bCs/>
          <w:sz w:val="28"/>
          <w:szCs w:val="28"/>
        </w:rPr>
        <w:t xml:space="preserve"> Εμβρυομεταφορά………………………………</w:t>
      </w:r>
    </w:p>
    <w:p w:rsidR="00E16B05" w:rsidRDefault="00277D75"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D24D12">
        <w:rPr>
          <w:rFonts w:ascii="Arial" w:hAnsi="Arial" w:cs="Arial"/>
          <w:bCs/>
          <w:sz w:val="28"/>
          <w:szCs w:val="28"/>
        </w:rPr>
        <w:t>2.9</w:t>
      </w:r>
      <w:r w:rsidR="00FC6D86" w:rsidRPr="00676745">
        <w:rPr>
          <w:rFonts w:ascii="Arial" w:hAnsi="Arial" w:cs="Arial"/>
          <w:bCs/>
          <w:sz w:val="28"/>
          <w:szCs w:val="28"/>
        </w:rPr>
        <w:t>: Διάστημα</w:t>
      </w:r>
      <w:r w:rsidR="00FC6D86">
        <w:rPr>
          <w:rFonts w:ascii="Arial" w:hAnsi="Arial" w:cs="Arial"/>
          <w:bCs/>
          <w:sz w:val="28"/>
          <w:szCs w:val="28"/>
        </w:rPr>
        <w:t xml:space="preserve"> Μετά Την Εμβρυο</w:t>
      </w:r>
      <w:r w:rsidR="00CA4D80">
        <w:rPr>
          <w:rFonts w:ascii="Arial" w:hAnsi="Arial" w:cs="Arial"/>
          <w:bCs/>
          <w:sz w:val="28"/>
          <w:szCs w:val="28"/>
        </w:rPr>
        <w:t>μεταφορά………</w:t>
      </w:r>
    </w:p>
    <w:p w:rsidR="00F65B1D" w:rsidRPr="00356E0D" w:rsidRDefault="00277D75" w:rsidP="00E16B05">
      <w:pPr>
        <w:tabs>
          <w:tab w:val="left" w:pos="2070"/>
        </w:tabs>
        <w:spacing w:line="360" w:lineRule="auto"/>
        <w:rPr>
          <w:rFonts w:ascii="Arial" w:hAnsi="Arial" w:cs="Arial"/>
          <w:bCs/>
          <w:sz w:val="28"/>
          <w:szCs w:val="28"/>
        </w:rPr>
      </w:pPr>
      <w:r>
        <w:rPr>
          <w:rFonts w:ascii="Arial" w:hAnsi="Arial" w:cs="Arial"/>
          <w:bCs/>
          <w:sz w:val="28"/>
          <w:szCs w:val="28"/>
        </w:rPr>
        <w:t xml:space="preserve">             </w:t>
      </w:r>
      <w:r w:rsidR="00E16B05">
        <w:rPr>
          <w:rFonts w:ascii="Arial" w:hAnsi="Arial" w:cs="Arial"/>
          <w:bCs/>
          <w:sz w:val="28"/>
          <w:szCs w:val="28"/>
        </w:rPr>
        <w:t xml:space="preserve">2.10: Εναλλακτικές Μέθοδοι Υποβοηθούμενης                </w:t>
      </w:r>
      <w:r w:rsidR="00F65B1D" w:rsidRPr="00356E0D">
        <w:rPr>
          <w:rFonts w:ascii="Arial" w:hAnsi="Arial" w:cs="Arial"/>
          <w:bCs/>
          <w:sz w:val="28"/>
          <w:szCs w:val="28"/>
        </w:rPr>
        <w:t xml:space="preserve">  </w:t>
      </w:r>
    </w:p>
    <w:p w:rsidR="00CA4D80" w:rsidRPr="00356E0D" w:rsidRDefault="00277D75" w:rsidP="00E16B05">
      <w:pPr>
        <w:tabs>
          <w:tab w:val="left" w:pos="2070"/>
        </w:tabs>
        <w:spacing w:line="360" w:lineRule="auto"/>
        <w:rPr>
          <w:rFonts w:ascii="Arial" w:hAnsi="Arial" w:cs="Arial"/>
          <w:bCs/>
          <w:sz w:val="28"/>
          <w:szCs w:val="28"/>
        </w:rPr>
      </w:pPr>
      <w:r>
        <w:rPr>
          <w:rFonts w:ascii="Arial" w:hAnsi="Arial" w:cs="Arial"/>
          <w:bCs/>
          <w:sz w:val="28"/>
          <w:szCs w:val="28"/>
        </w:rPr>
        <w:t xml:space="preserve">                      </w:t>
      </w:r>
      <w:r w:rsidR="00F65B1D">
        <w:rPr>
          <w:rFonts w:ascii="Arial" w:hAnsi="Arial" w:cs="Arial"/>
          <w:bCs/>
          <w:sz w:val="28"/>
          <w:szCs w:val="28"/>
        </w:rPr>
        <w:t>Αναπαραγωγής……………………………</w:t>
      </w:r>
    </w:p>
    <w:p w:rsidR="00E16B05" w:rsidRDefault="00277D75" w:rsidP="00277D75">
      <w:pPr>
        <w:tabs>
          <w:tab w:val="left" w:pos="1701"/>
          <w:tab w:val="left" w:pos="2070"/>
        </w:tabs>
        <w:spacing w:line="360" w:lineRule="auto"/>
        <w:rPr>
          <w:rFonts w:ascii="Arial" w:hAnsi="Arial" w:cs="Arial"/>
          <w:bCs/>
          <w:sz w:val="28"/>
          <w:szCs w:val="28"/>
        </w:rPr>
      </w:pPr>
      <w:r>
        <w:rPr>
          <w:rFonts w:ascii="Arial" w:hAnsi="Arial" w:cs="Arial"/>
          <w:bCs/>
          <w:sz w:val="28"/>
          <w:szCs w:val="28"/>
        </w:rPr>
        <w:t xml:space="preserve">             </w:t>
      </w:r>
      <w:r w:rsidR="00E16B05">
        <w:rPr>
          <w:rFonts w:ascii="Arial" w:hAnsi="Arial" w:cs="Arial"/>
          <w:bCs/>
          <w:sz w:val="28"/>
          <w:szCs w:val="28"/>
        </w:rPr>
        <w:t>2.11: Κρυοσυντήρηση…………………</w:t>
      </w:r>
    </w:p>
    <w:p w:rsidR="00FC6D86" w:rsidRPr="00676745" w:rsidRDefault="00541B22" w:rsidP="00541B22">
      <w:pPr>
        <w:tabs>
          <w:tab w:val="left" w:pos="1418"/>
          <w:tab w:val="left" w:pos="1560"/>
          <w:tab w:val="left" w:pos="2070"/>
        </w:tabs>
        <w:spacing w:line="360" w:lineRule="auto"/>
        <w:rPr>
          <w:rFonts w:ascii="Arial" w:hAnsi="Arial" w:cs="Arial"/>
          <w:bCs/>
          <w:sz w:val="28"/>
          <w:szCs w:val="28"/>
        </w:rPr>
      </w:pPr>
      <w:r>
        <w:rPr>
          <w:rFonts w:ascii="Arial" w:hAnsi="Arial" w:cs="Arial"/>
          <w:bCs/>
          <w:sz w:val="28"/>
          <w:szCs w:val="28"/>
        </w:rPr>
        <w:lastRenderedPageBreak/>
        <w:t xml:space="preserve">             </w:t>
      </w:r>
      <w:r w:rsidR="00E16B05">
        <w:rPr>
          <w:rFonts w:ascii="Arial" w:hAnsi="Arial" w:cs="Arial"/>
          <w:bCs/>
          <w:sz w:val="28"/>
          <w:szCs w:val="28"/>
        </w:rPr>
        <w:t>2.12</w:t>
      </w:r>
      <w:r w:rsidR="00FC6D86">
        <w:rPr>
          <w:rFonts w:ascii="Arial" w:hAnsi="Arial" w:cs="Arial"/>
          <w:bCs/>
          <w:sz w:val="28"/>
          <w:szCs w:val="28"/>
        </w:rPr>
        <w:t>: Έκβαση- Αποτελέσματα Τ</w:t>
      </w:r>
      <w:r w:rsidR="00FC6D86" w:rsidRPr="00676745">
        <w:rPr>
          <w:rFonts w:ascii="Arial" w:hAnsi="Arial" w:cs="Arial"/>
          <w:bCs/>
          <w:sz w:val="28"/>
          <w:szCs w:val="28"/>
        </w:rPr>
        <w:t>ης Εξωσωματικής</w:t>
      </w:r>
    </w:p>
    <w:p w:rsidR="00FC6D86" w:rsidRDefault="00541B22"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FC6D86" w:rsidRPr="00676745">
        <w:rPr>
          <w:rFonts w:ascii="Arial" w:hAnsi="Arial" w:cs="Arial"/>
          <w:bCs/>
          <w:sz w:val="28"/>
          <w:szCs w:val="28"/>
        </w:rPr>
        <w:t>Γονιμοποίηση</w:t>
      </w:r>
      <w:r w:rsidR="00FC6D86">
        <w:rPr>
          <w:rFonts w:ascii="Arial" w:hAnsi="Arial" w:cs="Arial"/>
          <w:bCs/>
          <w:sz w:val="28"/>
          <w:szCs w:val="28"/>
        </w:rPr>
        <w:t>ς…………………………….</w:t>
      </w:r>
    </w:p>
    <w:p w:rsidR="0012691A" w:rsidRDefault="00541B22" w:rsidP="00541B22">
      <w:pPr>
        <w:tabs>
          <w:tab w:val="left" w:pos="1560"/>
          <w:tab w:val="left" w:pos="2070"/>
        </w:tabs>
        <w:spacing w:line="360" w:lineRule="auto"/>
        <w:rPr>
          <w:rFonts w:ascii="Arial" w:hAnsi="Arial" w:cs="Arial"/>
          <w:bCs/>
          <w:sz w:val="28"/>
          <w:szCs w:val="28"/>
        </w:rPr>
      </w:pPr>
      <w:r>
        <w:rPr>
          <w:rFonts w:ascii="Arial" w:hAnsi="Arial" w:cs="Arial"/>
          <w:bCs/>
          <w:sz w:val="28"/>
          <w:szCs w:val="28"/>
        </w:rPr>
        <w:t xml:space="preserve">             </w:t>
      </w:r>
      <w:r w:rsidR="0012691A">
        <w:rPr>
          <w:rFonts w:ascii="Arial" w:hAnsi="Arial" w:cs="Arial"/>
          <w:bCs/>
          <w:sz w:val="28"/>
          <w:szCs w:val="28"/>
        </w:rPr>
        <w:t>2.13: Συνέπειες Εξωσωματικής Γονιμοποίησης ………….</w:t>
      </w:r>
    </w:p>
    <w:p w:rsidR="00541B22" w:rsidRDefault="00541B22" w:rsidP="00FC6D86">
      <w:pPr>
        <w:tabs>
          <w:tab w:val="left" w:pos="2070"/>
        </w:tabs>
        <w:spacing w:line="360" w:lineRule="auto"/>
        <w:rPr>
          <w:rFonts w:ascii="Arial" w:hAnsi="Arial" w:cs="Arial"/>
          <w:b/>
          <w:bCs/>
          <w:sz w:val="24"/>
          <w:szCs w:val="24"/>
        </w:rPr>
      </w:pPr>
    </w:p>
    <w:p w:rsidR="00541B22" w:rsidRDefault="00541B22" w:rsidP="00FC6D86">
      <w:pPr>
        <w:tabs>
          <w:tab w:val="left" w:pos="2070"/>
        </w:tabs>
        <w:spacing w:line="360" w:lineRule="auto"/>
        <w:rPr>
          <w:rFonts w:ascii="Arial" w:hAnsi="Arial" w:cs="Arial"/>
          <w:b/>
          <w:bCs/>
          <w:sz w:val="24"/>
          <w:szCs w:val="24"/>
        </w:rPr>
      </w:pPr>
    </w:p>
    <w:p w:rsidR="00FC6D86" w:rsidRDefault="00FC6D86" w:rsidP="00FC6D86">
      <w:pPr>
        <w:tabs>
          <w:tab w:val="left" w:pos="2070"/>
        </w:tabs>
        <w:spacing w:line="360" w:lineRule="auto"/>
        <w:rPr>
          <w:rFonts w:ascii="Arial" w:hAnsi="Arial" w:cs="Arial"/>
          <w:b/>
          <w:bCs/>
          <w:sz w:val="24"/>
          <w:szCs w:val="24"/>
        </w:rPr>
      </w:pPr>
      <w:r>
        <w:rPr>
          <w:rFonts w:ascii="Arial" w:hAnsi="Arial" w:cs="Arial"/>
          <w:b/>
          <w:bCs/>
          <w:sz w:val="24"/>
          <w:szCs w:val="24"/>
        </w:rPr>
        <w:t>ΚΕΦΑΛΑΙΟ 3</w:t>
      </w:r>
      <w:r w:rsidRPr="002A200E">
        <w:rPr>
          <w:rFonts w:ascii="Arial" w:hAnsi="Arial" w:cs="Arial"/>
          <w:b/>
          <w:bCs/>
          <w:sz w:val="24"/>
          <w:szCs w:val="24"/>
          <w:vertAlign w:val="superscript"/>
        </w:rPr>
        <w:t>ο</w:t>
      </w:r>
      <w:r>
        <w:rPr>
          <w:rFonts w:ascii="Arial" w:hAnsi="Arial" w:cs="Arial"/>
          <w:b/>
          <w:bCs/>
          <w:sz w:val="24"/>
          <w:szCs w:val="24"/>
        </w:rPr>
        <w:t>: ΠΡΩΤΟΚΟΛΛΑ ΩΟΘΗΚΙΚΗΣ ΔΙΕΓΕΡΣΗΣ…………….</w:t>
      </w:r>
    </w:p>
    <w:p w:rsidR="00FF6F87" w:rsidRDefault="00FF6F87" w:rsidP="00FC6D86">
      <w:pPr>
        <w:tabs>
          <w:tab w:val="left" w:pos="2070"/>
        </w:tabs>
        <w:spacing w:line="360" w:lineRule="auto"/>
        <w:rPr>
          <w:rFonts w:ascii="Arial" w:hAnsi="Arial" w:cs="Arial"/>
          <w:b/>
          <w:bCs/>
          <w:sz w:val="24"/>
          <w:szCs w:val="24"/>
        </w:rPr>
      </w:pPr>
    </w:p>
    <w:p w:rsidR="00FF6F87" w:rsidRDefault="00FF6F87" w:rsidP="00FC6D86">
      <w:pPr>
        <w:tabs>
          <w:tab w:val="left" w:pos="2070"/>
        </w:tabs>
        <w:spacing w:line="360" w:lineRule="auto"/>
        <w:rPr>
          <w:rFonts w:ascii="Arial" w:hAnsi="Arial" w:cs="Arial"/>
          <w:b/>
          <w:bCs/>
          <w:sz w:val="24"/>
          <w:szCs w:val="24"/>
        </w:rPr>
      </w:pPr>
    </w:p>
    <w:p w:rsidR="00FC6D86" w:rsidRDefault="00FC6D86" w:rsidP="00FF6F87">
      <w:pPr>
        <w:tabs>
          <w:tab w:val="left" w:pos="1560"/>
          <w:tab w:val="left" w:pos="2070"/>
        </w:tabs>
        <w:spacing w:line="360" w:lineRule="auto"/>
        <w:rPr>
          <w:rFonts w:ascii="Arial" w:hAnsi="Arial" w:cs="Arial"/>
          <w:b/>
          <w:bCs/>
          <w:sz w:val="24"/>
          <w:szCs w:val="24"/>
        </w:rPr>
      </w:pPr>
      <w:r>
        <w:rPr>
          <w:rFonts w:ascii="Arial" w:hAnsi="Arial" w:cs="Arial"/>
          <w:b/>
          <w:bCs/>
          <w:sz w:val="24"/>
          <w:szCs w:val="24"/>
        </w:rPr>
        <w:t>ΚΕΦΑΛΑΙΟ 4</w:t>
      </w:r>
      <w:r w:rsidRPr="002A200E">
        <w:rPr>
          <w:rFonts w:ascii="Arial" w:hAnsi="Arial" w:cs="Arial"/>
          <w:b/>
          <w:bCs/>
          <w:sz w:val="24"/>
          <w:szCs w:val="24"/>
          <w:vertAlign w:val="superscript"/>
        </w:rPr>
        <w:t>ο</w:t>
      </w:r>
      <w:r>
        <w:rPr>
          <w:rFonts w:ascii="Arial" w:hAnsi="Arial" w:cs="Arial"/>
          <w:b/>
          <w:bCs/>
          <w:sz w:val="24"/>
          <w:szCs w:val="24"/>
        </w:rPr>
        <w:t xml:space="preserve">: ΒΙΟΗΘΙΚΑ ΖΗΤΗΜΑΤΑ ΕΞΩΣΩΜΑΤΙΚΗΣ                       </w:t>
      </w:r>
    </w:p>
    <w:p w:rsidR="00FC6D86" w:rsidRDefault="00FC6D86" w:rsidP="00FC6D86">
      <w:pPr>
        <w:tabs>
          <w:tab w:val="left" w:pos="2070"/>
        </w:tabs>
        <w:spacing w:line="360" w:lineRule="auto"/>
        <w:rPr>
          <w:rFonts w:ascii="Arial" w:hAnsi="Arial" w:cs="Arial"/>
          <w:b/>
          <w:bCs/>
          <w:sz w:val="24"/>
          <w:szCs w:val="24"/>
        </w:rPr>
      </w:pPr>
      <w:r>
        <w:rPr>
          <w:rFonts w:ascii="Arial" w:hAnsi="Arial" w:cs="Arial"/>
          <w:b/>
          <w:bCs/>
          <w:sz w:val="24"/>
          <w:szCs w:val="24"/>
        </w:rPr>
        <w:t xml:space="preserve">                          ΓΟΝΙΜΟΠΟΙΗΣΗΣ…………………….</w:t>
      </w:r>
    </w:p>
    <w:p w:rsidR="00FC6D86" w:rsidRDefault="00FF6F87" w:rsidP="00FF6F87">
      <w:pPr>
        <w:tabs>
          <w:tab w:val="left" w:pos="1276"/>
          <w:tab w:val="left" w:pos="1560"/>
          <w:tab w:val="left" w:pos="2070"/>
        </w:tabs>
        <w:spacing w:line="360" w:lineRule="auto"/>
        <w:rPr>
          <w:rFonts w:ascii="Arial" w:hAnsi="Arial" w:cs="Arial"/>
          <w:bCs/>
          <w:sz w:val="28"/>
          <w:szCs w:val="28"/>
        </w:rPr>
      </w:pPr>
      <w:r>
        <w:rPr>
          <w:rFonts w:ascii="Arial" w:hAnsi="Arial" w:cs="Arial"/>
          <w:bCs/>
          <w:sz w:val="28"/>
          <w:szCs w:val="28"/>
        </w:rPr>
        <w:t xml:space="preserve">              </w:t>
      </w:r>
      <w:r w:rsidR="00FC6D86" w:rsidRPr="00676745">
        <w:rPr>
          <w:rFonts w:ascii="Arial" w:hAnsi="Arial" w:cs="Arial"/>
          <w:bCs/>
          <w:sz w:val="28"/>
          <w:szCs w:val="28"/>
        </w:rPr>
        <w:t xml:space="preserve"> 4.1: Βιοηθικά- Νομικά Ζητήματα Εξωσωμ</w:t>
      </w:r>
      <w:r w:rsidR="00FC6D86">
        <w:rPr>
          <w:rFonts w:ascii="Arial" w:hAnsi="Arial" w:cs="Arial"/>
          <w:bCs/>
          <w:sz w:val="28"/>
          <w:szCs w:val="28"/>
        </w:rPr>
        <w:t xml:space="preserve">ατικής  </w:t>
      </w:r>
    </w:p>
    <w:p w:rsidR="00FC6D86" w:rsidRPr="00676745" w:rsidRDefault="00FF6F87" w:rsidP="00FF6F87">
      <w:pPr>
        <w:tabs>
          <w:tab w:val="left" w:pos="1560"/>
          <w:tab w:val="left" w:pos="2070"/>
        </w:tabs>
        <w:spacing w:line="360" w:lineRule="auto"/>
        <w:rPr>
          <w:rFonts w:ascii="Arial" w:hAnsi="Arial" w:cs="Arial"/>
          <w:bCs/>
          <w:sz w:val="28"/>
          <w:szCs w:val="28"/>
        </w:rPr>
      </w:pPr>
      <w:r>
        <w:rPr>
          <w:rFonts w:ascii="Arial" w:hAnsi="Arial" w:cs="Arial"/>
          <w:bCs/>
          <w:sz w:val="28"/>
          <w:szCs w:val="28"/>
        </w:rPr>
        <w:t xml:space="preserve">                      </w:t>
      </w:r>
      <w:r w:rsidR="00FC6D86">
        <w:rPr>
          <w:rFonts w:ascii="Arial" w:hAnsi="Arial" w:cs="Arial"/>
          <w:bCs/>
          <w:sz w:val="28"/>
          <w:szCs w:val="28"/>
        </w:rPr>
        <w:t>Γονιμοποίησης………………</w:t>
      </w:r>
    </w:p>
    <w:p w:rsidR="00FC6D86" w:rsidRDefault="00FF6F87"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FC6D86" w:rsidRPr="00676745">
        <w:rPr>
          <w:rFonts w:ascii="Arial" w:hAnsi="Arial" w:cs="Arial"/>
          <w:bCs/>
          <w:sz w:val="28"/>
          <w:szCs w:val="28"/>
        </w:rPr>
        <w:t xml:space="preserve"> 4.2: Βιοθρησκευτικά Ζητήματα Εξωσωμ</w:t>
      </w:r>
      <w:r w:rsidR="00FC6D86">
        <w:rPr>
          <w:rFonts w:ascii="Arial" w:hAnsi="Arial" w:cs="Arial"/>
          <w:bCs/>
          <w:sz w:val="28"/>
          <w:szCs w:val="28"/>
        </w:rPr>
        <w:t xml:space="preserve">ατικής            </w:t>
      </w:r>
    </w:p>
    <w:p w:rsidR="00FC6D86" w:rsidRDefault="00FF6F87" w:rsidP="00FC6D86">
      <w:pPr>
        <w:tabs>
          <w:tab w:val="left" w:pos="2070"/>
        </w:tabs>
        <w:spacing w:line="360" w:lineRule="auto"/>
        <w:rPr>
          <w:rFonts w:ascii="Arial" w:hAnsi="Arial" w:cs="Arial"/>
          <w:bCs/>
          <w:sz w:val="28"/>
          <w:szCs w:val="28"/>
        </w:rPr>
      </w:pPr>
      <w:r>
        <w:rPr>
          <w:rFonts w:ascii="Arial" w:hAnsi="Arial" w:cs="Arial"/>
          <w:bCs/>
          <w:sz w:val="28"/>
          <w:szCs w:val="28"/>
        </w:rPr>
        <w:t xml:space="preserve">                      </w:t>
      </w:r>
      <w:r w:rsidR="00FC6D86">
        <w:rPr>
          <w:rFonts w:ascii="Arial" w:hAnsi="Arial" w:cs="Arial"/>
          <w:bCs/>
          <w:sz w:val="28"/>
          <w:szCs w:val="28"/>
        </w:rPr>
        <w:t>Γονιμοποίησης…………………</w:t>
      </w:r>
      <w:r w:rsidR="0012691A">
        <w:rPr>
          <w:rFonts w:ascii="Arial" w:hAnsi="Arial" w:cs="Arial"/>
          <w:bCs/>
          <w:sz w:val="28"/>
          <w:szCs w:val="28"/>
        </w:rPr>
        <w:t>.</w:t>
      </w:r>
    </w:p>
    <w:p w:rsidR="000E79B1" w:rsidRDefault="000E79B1" w:rsidP="00FC6D86">
      <w:pPr>
        <w:tabs>
          <w:tab w:val="left" w:pos="2070"/>
        </w:tabs>
        <w:spacing w:line="360" w:lineRule="auto"/>
        <w:rPr>
          <w:rFonts w:ascii="Arial" w:hAnsi="Arial" w:cs="Arial"/>
          <w:bCs/>
          <w:sz w:val="28"/>
          <w:szCs w:val="28"/>
        </w:rPr>
      </w:pPr>
    </w:p>
    <w:p w:rsidR="00FF6F87" w:rsidRDefault="00FF6F87" w:rsidP="00FC6D86">
      <w:pPr>
        <w:tabs>
          <w:tab w:val="left" w:pos="2070"/>
        </w:tabs>
        <w:spacing w:line="360" w:lineRule="auto"/>
        <w:rPr>
          <w:rFonts w:ascii="Arial" w:hAnsi="Arial" w:cs="Arial"/>
          <w:b/>
          <w:bCs/>
          <w:sz w:val="24"/>
          <w:szCs w:val="24"/>
        </w:rPr>
      </w:pPr>
    </w:p>
    <w:p w:rsidR="00E96584" w:rsidRPr="000E79B1" w:rsidRDefault="000E79B1" w:rsidP="00FF6F87">
      <w:pPr>
        <w:tabs>
          <w:tab w:val="left" w:pos="1560"/>
          <w:tab w:val="left" w:pos="2070"/>
        </w:tabs>
        <w:spacing w:line="360" w:lineRule="auto"/>
        <w:rPr>
          <w:rFonts w:ascii="Arial" w:hAnsi="Arial" w:cs="Arial"/>
          <w:b/>
          <w:bCs/>
          <w:sz w:val="24"/>
          <w:szCs w:val="24"/>
        </w:rPr>
      </w:pPr>
      <w:r>
        <w:rPr>
          <w:rFonts w:ascii="Arial" w:hAnsi="Arial" w:cs="Arial"/>
          <w:b/>
          <w:bCs/>
          <w:sz w:val="24"/>
          <w:szCs w:val="24"/>
        </w:rPr>
        <w:t xml:space="preserve">ΚΕΦΑΛΑΙΟ </w:t>
      </w:r>
      <w:r w:rsidR="00FF6F87">
        <w:rPr>
          <w:rFonts w:ascii="Arial" w:hAnsi="Arial" w:cs="Arial"/>
          <w:b/>
          <w:bCs/>
          <w:sz w:val="24"/>
          <w:szCs w:val="24"/>
        </w:rPr>
        <w:t>5</w:t>
      </w:r>
      <w:r w:rsidR="00FF6F87" w:rsidRPr="00FF6F87">
        <w:rPr>
          <w:rFonts w:ascii="Arial" w:hAnsi="Arial" w:cs="Arial"/>
          <w:b/>
          <w:bCs/>
          <w:sz w:val="24"/>
          <w:szCs w:val="24"/>
          <w:vertAlign w:val="superscript"/>
        </w:rPr>
        <w:t>ο</w:t>
      </w:r>
      <w:r>
        <w:rPr>
          <w:rFonts w:ascii="Arial" w:hAnsi="Arial" w:cs="Arial"/>
          <w:b/>
          <w:bCs/>
          <w:sz w:val="24"/>
          <w:szCs w:val="24"/>
        </w:rPr>
        <w:t>: ΜΕΛΛΟΝΤΙΚΑ ΣΧΕΔΙΑ………………..</w:t>
      </w:r>
    </w:p>
    <w:p w:rsidR="000E79B1" w:rsidRDefault="000E79B1" w:rsidP="00FC6D86">
      <w:pPr>
        <w:spacing w:line="360" w:lineRule="auto"/>
        <w:rPr>
          <w:rFonts w:ascii="Arial" w:hAnsi="Arial" w:cs="Arial"/>
          <w:b/>
          <w:bCs/>
          <w:sz w:val="24"/>
          <w:szCs w:val="24"/>
          <w:vertAlign w:val="superscript"/>
        </w:rPr>
      </w:pPr>
    </w:p>
    <w:p w:rsidR="000E79B1" w:rsidRDefault="000E79B1" w:rsidP="00FC6D86">
      <w:pPr>
        <w:spacing w:line="360" w:lineRule="auto"/>
        <w:rPr>
          <w:rFonts w:ascii="Arial" w:hAnsi="Arial" w:cs="Arial"/>
          <w:b/>
          <w:bCs/>
          <w:sz w:val="24"/>
          <w:szCs w:val="24"/>
        </w:rPr>
      </w:pPr>
    </w:p>
    <w:p w:rsidR="00FC6D86" w:rsidRDefault="00FC6D86" w:rsidP="00FC6D86">
      <w:pPr>
        <w:spacing w:line="360" w:lineRule="auto"/>
        <w:rPr>
          <w:rFonts w:ascii="Arial" w:hAnsi="Arial" w:cs="Arial"/>
          <w:b/>
          <w:bCs/>
          <w:sz w:val="24"/>
          <w:szCs w:val="24"/>
        </w:rPr>
      </w:pPr>
    </w:p>
    <w:p w:rsidR="00FC6D86" w:rsidRPr="008B6321" w:rsidRDefault="00FC6D86" w:rsidP="00FC6D86">
      <w:pPr>
        <w:spacing w:line="360" w:lineRule="auto"/>
        <w:rPr>
          <w:rFonts w:ascii="Arial" w:hAnsi="Arial" w:cs="Arial"/>
          <w:b/>
          <w:bCs/>
          <w:sz w:val="24"/>
          <w:szCs w:val="24"/>
        </w:rPr>
      </w:pPr>
      <w:r>
        <w:rPr>
          <w:rFonts w:ascii="Arial" w:hAnsi="Arial" w:cs="Arial"/>
          <w:b/>
          <w:bCs/>
          <w:sz w:val="24"/>
          <w:szCs w:val="24"/>
        </w:rPr>
        <w:t>Βιβλιογραφία</w:t>
      </w:r>
      <w:r w:rsidR="00FF6F87">
        <w:rPr>
          <w:rFonts w:ascii="Arial" w:hAnsi="Arial" w:cs="Arial"/>
          <w:b/>
          <w:bCs/>
          <w:sz w:val="24"/>
          <w:szCs w:val="24"/>
        </w:rPr>
        <w:t>………………………………………………...</w:t>
      </w:r>
    </w:p>
    <w:p w:rsidR="00FC6D86" w:rsidRPr="008B6321" w:rsidRDefault="00FC6D86" w:rsidP="00FC6D86">
      <w:pPr>
        <w:tabs>
          <w:tab w:val="left" w:pos="2070"/>
        </w:tabs>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rPr>
          <w:rFonts w:ascii="Arial" w:hAnsi="Arial" w:cs="Arial"/>
          <w:b/>
          <w:bCs/>
          <w:sz w:val="24"/>
          <w:szCs w:val="24"/>
        </w:rPr>
      </w:pPr>
    </w:p>
    <w:p w:rsidR="00FC6D86" w:rsidRPr="002A200E" w:rsidRDefault="00FC6D86" w:rsidP="00FC6D86">
      <w:pPr>
        <w:spacing w:line="360" w:lineRule="auto"/>
        <w:jc w:val="both"/>
        <w:rPr>
          <w:rFonts w:ascii="Arial" w:hAnsi="Arial" w:cs="Arial"/>
          <w:b/>
          <w:bCs/>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FC6D86" w:rsidRPr="001C3925" w:rsidRDefault="00FC6D86" w:rsidP="00FC6D86">
      <w:pPr>
        <w:rPr>
          <w:rFonts w:ascii="Arial" w:hAnsi="Arial" w:cs="Arial"/>
          <w:sz w:val="24"/>
          <w:szCs w:val="24"/>
        </w:rPr>
      </w:pPr>
    </w:p>
    <w:p w:rsidR="00091841" w:rsidRDefault="00091841" w:rsidP="00091841">
      <w:pPr>
        <w:spacing w:line="360" w:lineRule="auto"/>
        <w:rPr>
          <w:rFonts w:ascii="Arial" w:hAnsi="Arial" w:cs="Arial"/>
          <w:sz w:val="24"/>
          <w:szCs w:val="24"/>
        </w:rPr>
      </w:pPr>
    </w:p>
    <w:p w:rsidR="00FC6D86" w:rsidRPr="00091841" w:rsidRDefault="00FC6D86" w:rsidP="00091841">
      <w:pPr>
        <w:spacing w:line="360" w:lineRule="auto"/>
        <w:jc w:val="both"/>
        <w:rPr>
          <w:rFonts w:ascii="Arial" w:hAnsi="Arial" w:cs="Arial"/>
          <w:b/>
          <w:sz w:val="24"/>
          <w:szCs w:val="24"/>
        </w:rPr>
      </w:pPr>
      <w:r w:rsidRPr="00091841">
        <w:rPr>
          <w:rFonts w:ascii="Arial" w:hAnsi="Arial" w:cs="Arial"/>
          <w:b/>
          <w:sz w:val="24"/>
          <w:szCs w:val="24"/>
        </w:rPr>
        <w:lastRenderedPageBreak/>
        <w:t>ΕΙΣΑΓΩΓΗ</w:t>
      </w:r>
    </w:p>
    <w:p w:rsidR="00E1224A" w:rsidRPr="00E1224A" w:rsidRDefault="00FC6D86" w:rsidP="00091841">
      <w:pPr>
        <w:pStyle w:val="Web"/>
        <w:spacing w:line="360" w:lineRule="auto"/>
        <w:jc w:val="both"/>
        <w:rPr>
          <w:rFonts w:ascii="Arial" w:hAnsi="Arial" w:cs="Arial"/>
          <w:b/>
          <w:color w:val="000000"/>
        </w:rPr>
      </w:pPr>
      <w:r w:rsidRPr="00091841">
        <w:rPr>
          <w:rFonts w:ascii="Arial" w:hAnsi="Arial" w:cs="Arial"/>
          <w:b/>
          <w:color w:val="000000"/>
        </w:rPr>
        <w:t>ΙΣΤΟΡΙΚΗ ΑΝΑΔΡΟΜΗ ΣΤΗΝ ΑΝΑΠΑΡΑΓΩΓΗ</w:t>
      </w:r>
    </w:p>
    <w:p w:rsidR="00E1224A" w:rsidRPr="00E1224A" w:rsidRDefault="00FC6D86" w:rsidP="00091841">
      <w:pPr>
        <w:pStyle w:val="Web"/>
        <w:spacing w:line="360" w:lineRule="auto"/>
        <w:jc w:val="both"/>
        <w:rPr>
          <w:rFonts w:ascii="Arial" w:hAnsi="Arial" w:cs="Arial"/>
          <w:b/>
          <w:color w:val="000000"/>
        </w:rPr>
      </w:pPr>
      <w:r w:rsidRPr="00091841">
        <w:rPr>
          <w:rFonts w:ascii="Arial" w:hAnsi="Arial" w:cs="Arial"/>
          <w:color w:val="000000"/>
        </w:rPr>
        <w:t>Η διαδικασία της αναπαραγωγής έκανε πάντα εντύπωση στην ανθρωπότητα και από φιλοσοφική αλλά και από επιστημονική άποψη. Παραδείγματος χάριν ο Αριστοτέλης αφιέρωσε σημαντικό χρόνο για να μελετήσει τη διαδικασία της αναπαραγωγής.Ένας από τους πρώτους μικροσκόπους της εποχής, ο Anton van Leeuwenhoek, ήταν ο πρώτος που συνεισέφερε σημαντικά στις παρατηρήσεις των ανθρώπιν</w:t>
      </w:r>
      <w:r w:rsidR="00091841">
        <w:rPr>
          <w:rFonts w:ascii="Arial" w:hAnsi="Arial" w:cs="Arial"/>
          <w:color w:val="000000"/>
        </w:rPr>
        <w:t>ων σπερματοζωαρίων (</w:t>
      </w:r>
      <w:r w:rsidRPr="00091841">
        <w:rPr>
          <w:rFonts w:ascii="Arial" w:hAnsi="Arial" w:cs="Arial"/>
          <w:color w:val="000000"/>
        </w:rPr>
        <w:t>Βενετίκου).</w:t>
      </w:r>
    </w:p>
    <w:p w:rsidR="00FC6D86" w:rsidRPr="00E1224A" w:rsidRDefault="00FC6D86" w:rsidP="00091841">
      <w:pPr>
        <w:pStyle w:val="Web"/>
        <w:spacing w:line="360" w:lineRule="auto"/>
        <w:jc w:val="both"/>
        <w:rPr>
          <w:rFonts w:ascii="Arial" w:hAnsi="Arial" w:cs="Arial"/>
          <w:b/>
          <w:color w:val="000000"/>
        </w:rPr>
      </w:pPr>
      <w:r w:rsidRPr="00091841">
        <w:rPr>
          <w:rFonts w:ascii="Arial" w:hAnsi="Arial" w:cs="Arial"/>
          <w:color w:val="000000"/>
        </w:rPr>
        <w:t>Η ανακάλυψη των σπερματοζωαρίων και η θεωρία της προδημιουργίας.</w:t>
      </w:r>
    </w:p>
    <w:p w:rsidR="00FC6D86" w:rsidRPr="00091841" w:rsidRDefault="00FC6D86" w:rsidP="00091841">
      <w:pPr>
        <w:pStyle w:val="Web"/>
        <w:spacing w:line="360" w:lineRule="auto"/>
        <w:jc w:val="both"/>
        <w:rPr>
          <w:rFonts w:ascii="Arial" w:hAnsi="Arial" w:cs="Arial"/>
          <w:color w:val="000000"/>
        </w:rPr>
      </w:pPr>
      <w:r w:rsidRPr="00091841">
        <w:rPr>
          <w:rFonts w:ascii="Arial" w:hAnsi="Arial" w:cs="Arial"/>
          <w:color w:val="000000"/>
        </w:rPr>
        <w:t>Βλέπουμε σ’ ένα γράμμα που έστειλε ο C. Ηuygens το 1678, αφού το δημοσίευσε στο Παρίσι (Journal des Savants) και αναφέρεται στα σπερματοζωάρια να γράφει: «Αυτά δημιουργούνται από μία διαφανή ουσία, οι κινήσεις τους είναι πάρα πολύ απότομες και το σχήμα τους είναι παρόμοιο με εκείνο των βατράχων πριν δημιουργηθούν τα άκρα τους». Αυτή η ανακάλυψη που έγινε για πρώτη φορά στην Ολλανδία, φαίνεται πολύ σημαντική. Ήταν και η πρώτη δημοσιευμένη παρατήρηση πάνω στα σπερματοζωάρια που ακολούθησε τις πρώτες παρατηρήσεις του Leeuwenhoek πάνω στα μικροσκοπικά πλάσματα που παρατηρήθηκαν στο ανθρώπινο σπέρμα και τα οποία έμοιαζαν με αμφίβια και ονομάστηκαν εκείνη την εποχή ανθρωπάρια ή σκουλήκια των σπερματοζωαρίων (Βενετίκου).</w:t>
      </w:r>
    </w:p>
    <w:p w:rsidR="00FC6D86" w:rsidRPr="00091841" w:rsidRDefault="00FC6D86" w:rsidP="00091841">
      <w:pPr>
        <w:pStyle w:val="Web"/>
        <w:spacing w:line="360" w:lineRule="auto"/>
        <w:jc w:val="both"/>
        <w:rPr>
          <w:rFonts w:ascii="Arial" w:hAnsi="Arial" w:cs="Arial"/>
          <w:color w:val="000000"/>
        </w:rPr>
      </w:pPr>
      <w:r w:rsidRPr="00091841">
        <w:rPr>
          <w:rFonts w:ascii="Arial" w:hAnsi="Arial" w:cs="Arial"/>
          <w:color w:val="000000"/>
        </w:rPr>
        <w:t xml:space="preserve">Η ανακάλυψη ενός μεγάλου αριθμού κινητών πλασμάτων στο σπέρμα διήγειρε πολύ μεγάλη διχογνωμία όσον αναφορά το από πού προέρχονται και πως λειτουργούν γιατί δεν ήταν δυνατόν να εξηγηθούν μέχρι στιγμής. Πολλοί επιστήμονες είχαν πειστεί ότι θα πρέπει να είναι παράσιτα. Μερικοί υποστήριζαν ότι ήταν χρήσιμα και απαραίτητα για τη σύλληψη, ενώ άλλοι σκέπτονταν ότι ήταν φυσιολογικό μεν συστατικό του πλάσματος αλλά στην πραγματικότητα τα σπερματοζωάρια έπαιζαν δευτερογενή ρόλο, παραδείγματος χάριν, αναμειγνύοντας διάφορα συστατικά. Η ανακάλυψη του ζυγώτη δεν αναφέρθηκε παρά μόνο το 1827 από τον CE Von Baer και τον Evan Beneden, oι οποίοι παρατήρησαν την γονιμοποίηση στα θηλαστικά το </w:t>
      </w:r>
      <w:r w:rsidRPr="00091841">
        <w:rPr>
          <w:rFonts w:ascii="Arial" w:hAnsi="Arial" w:cs="Arial"/>
          <w:color w:val="000000"/>
        </w:rPr>
        <w:lastRenderedPageBreak/>
        <w:t>1875. Συνέπεια αυτού, πολλοί επιστήμονες μέχρι και το 1850 συνέχιζαν να υποστηρίζουν ότι τα σπερματοζωάρια ήταν παράσιτα και το όνομα σπερματοζωάρια χρησιμοποιήθηκε από τον vοn B</w:t>
      </w:r>
      <w:r w:rsidR="009D13D4">
        <w:rPr>
          <w:rFonts w:ascii="Arial" w:hAnsi="Arial" w:cs="Arial"/>
          <w:color w:val="000000"/>
        </w:rPr>
        <w:t>aer για πρώτη φορά το 1827 (</w:t>
      </w:r>
      <w:r w:rsidRPr="00091841">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091841">
        <w:rPr>
          <w:rFonts w:ascii="Arial" w:hAnsi="Arial" w:cs="Arial"/>
          <w:color w:val="000000"/>
        </w:rPr>
        <w:t xml:space="preserve">Έτσι το 1835 ο ανατόμος R. Owen κατηγοριοποίησε τα σπερματοζωάρια σαν παράσιτα και μάλιστα τα κατέταξε στην κατηγορία των προελμίνθων. Μετά από αυτό, οι έρευνες του Ελβετού επιστήμονα Α. Kolliker  το 1841 ήταν πρωταρχικές δείχνοντας ότι τα σπερματοζωάρια δεν ήταν παράσιτα αλλά κινητικά αυτόλογα κύτταρα τα οποία αναπτύσσονταν από τα κύτταρα των όρχεων με μια διαδικασία ιστογένεσης. Με βάση αυτό, το σπέρμα ήταν οργανωμένο μέρος του σπερματικού υγρού. Ακόμα και τότε ο ακριβής ρόλος των σπερματοζωαρίων στη δημιουργία ήταν διχογνωμούμενος και </w:t>
      </w:r>
      <w:r w:rsidR="005D4A71">
        <w:rPr>
          <w:rFonts w:ascii="Arial" w:hAnsi="Arial" w:cs="Arial"/>
          <w:color w:val="000000"/>
        </w:rPr>
        <w:t xml:space="preserve">για πολλά χρόνια παρέμεινε έτσι </w:t>
      </w:r>
      <w:r w:rsidRPr="00091841">
        <w:rPr>
          <w:rFonts w:ascii="Arial" w:hAnsi="Arial" w:cs="Arial"/>
          <w:color w:val="000000"/>
        </w:rPr>
        <w:t>ώστε και η ανακάλυψη παρέμενε φιλοσοφικοεπιστημονική στο κατά πόσον το έμβρυο είναι</w:t>
      </w:r>
      <w:r w:rsidRPr="00A241BC">
        <w:rPr>
          <w:rFonts w:ascii="Arial" w:hAnsi="Arial" w:cs="Arial"/>
          <w:color w:val="000000"/>
        </w:rPr>
        <w:t xml:space="preserve"> προδημιουργούμενο μέσα στον οργανισμό ή του άρρενος ή του θήλεος. Εκείνοι οι οποίοι ήταν υπέρμαχοι των ωαρίων υποστήριζαν ότι το προδημιουργούμενο γεννητικό υλικό ή έμβρυο, ερχότανε από το θήλυ, ενώ άλλοι έλεγαν ότι ερχότανε από την σπε</w:t>
      </w:r>
      <w:r w:rsidR="005D4A71">
        <w:rPr>
          <w:rFonts w:ascii="Arial" w:hAnsi="Arial" w:cs="Arial"/>
          <w:color w:val="000000"/>
        </w:rPr>
        <w:t>ρματική συνεισφορά (</w:t>
      </w:r>
      <w:r>
        <w:rPr>
          <w:rFonts w:ascii="Arial" w:hAnsi="Arial" w:cs="Arial"/>
          <w:color w:val="000000"/>
        </w:rPr>
        <w:t>Βενετίκου).</w:t>
      </w:r>
      <w:r w:rsidRPr="00A241BC">
        <w:rPr>
          <w:rFonts w:ascii="Arial" w:hAnsi="Arial" w:cs="Arial"/>
          <w:color w:val="000000"/>
        </w:rPr>
        <w:t xml:space="preserve"> </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Το ανθρωπάριο</w:t>
      </w:r>
      <w:r>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Pr>
          <w:rFonts w:ascii="Arial" w:hAnsi="Arial" w:cs="Arial"/>
          <w:color w:val="000000"/>
        </w:rPr>
        <w:t>Σύμφωνα με τον Cole</w:t>
      </w:r>
      <w:r w:rsidRPr="00A241BC">
        <w:rPr>
          <w:rFonts w:ascii="Arial" w:hAnsi="Arial" w:cs="Arial"/>
          <w:color w:val="000000"/>
        </w:rPr>
        <w:t>, ο πρώτος συγγραφέας που δημοσίευσε μια παρουσίαση όσον αφορά το προδημιουργούμενο έμβρυο μέσα στο σπέρμα και συγκεκριμένα στη κεφαλή του σπέρματος, ήταν ο Ηartsoeker το 1694. Παρ’ όλα αυτά ο Hartsoeker δεν πρότεινε ότι είδε ακριβώς το ανθρωπάριο μέσα στο σπερματοζωάριο και ανέφερε ότι «εάν μπορούσαμε να δούμε το μικρό ζώο, μέσα από το δέρμα το οποίο κρύβεται, θα μπορούσαμε</w:t>
      </w:r>
      <w:r w:rsidR="005D4A71">
        <w:rPr>
          <w:rFonts w:ascii="Arial" w:hAnsi="Arial" w:cs="Arial"/>
          <w:color w:val="000000"/>
        </w:rPr>
        <w:t xml:space="preserve"> να το παρουσιάσουμε σε εικόνα» (Βενετίκου).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Μέχρι το 1750, πιθανώς ο G. d’ Agoty ανέφερε ότι μία μορφή ενός μη αναλογικού εμβρύου στο σπέρμα τ</w:t>
      </w:r>
      <w:r>
        <w:rPr>
          <w:rFonts w:ascii="Arial" w:hAnsi="Arial" w:cs="Arial"/>
          <w:color w:val="000000"/>
        </w:rPr>
        <w:t>ου ανθρώπου υπάρχει</w:t>
      </w:r>
      <w:r w:rsidRPr="00A241BC">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Πώς προέκυψε ο ρόλος των σπερματοζωαρίων στη γονιμοποίηση</w:t>
      </w:r>
      <w:r>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lastRenderedPageBreak/>
        <w:t>Ο Ιταλός επιστήμονας Lazaro Spallanzani ήταν ένας καλός πειραματιστής ο οποίος έστρεψε την προσοχή του στο σπέρμα το1770. Παρατήρησε το σπέρμα από διάφορα θηλαστικά, ψάρια και αμφίβια και επιβεβαίωσε την παρουσία των σπερματοζωαρίων. Στα πειράματά του με τους βατράχους ήταν δυνατόν να αποδείξει ότι τα ωοκύτταρα μπορούν μόνο να αναπτυχθούν μέσα στα αμφίβια μετά από επαφή με το σπέρμα και αυτό πιθανώς να είναι το πρώτο παράδειγμ</w:t>
      </w:r>
      <w:r>
        <w:rPr>
          <w:rFonts w:ascii="Arial" w:hAnsi="Arial" w:cs="Arial"/>
          <w:color w:val="000000"/>
        </w:rPr>
        <w:t>α για</w:t>
      </w:r>
      <w:r w:rsidR="005D4A71">
        <w:rPr>
          <w:rFonts w:ascii="Arial" w:hAnsi="Arial" w:cs="Arial"/>
          <w:color w:val="000000"/>
        </w:rPr>
        <w:t xml:space="preserve"> την in vitro γονιμοποίηση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 xml:space="preserve">Σε επόμενα πειράματα ο Spallanzani βρήκε ότι η ικανότητα γονιμοποίησης του σπέρματος καταστρεφόταν εάν επιδρούσε ζέστη ή αν αναμειγνυόταν με ορισμένα ποσά ξυδιού, αλατιού ή οινοπνεύματος. </w:t>
      </w:r>
      <w:r>
        <w:rPr>
          <w:rFonts w:ascii="Arial" w:hAnsi="Arial" w:cs="Arial"/>
          <w:color w:val="000000"/>
        </w:rPr>
        <w:t>Επίσης,</w:t>
      </w:r>
      <w:r w:rsidRPr="00A241BC">
        <w:rPr>
          <w:rFonts w:ascii="Arial" w:hAnsi="Arial" w:cs="Arial"/>
          <w:color w:val="000000"/>
        </w:rPr>
        <w:t xml:space="preserve"> παρατήρησε ότι αν φίλτραρε το σπέρμα μπορούσε να μειώσει την ικανότητά του για γονιμοποίηση, αλλά αν το υλικό συλλεγόταν μέσα στο φίλτρο και αν διαλυόταν ξανά στο νερό τότε </w:t>
      </w:r>
      <w:r>
        <w:rPr>
          <w:rFonts w:ascii="Arial" w:hAnsi="Arial" w:cs="Arial"/>
          <w:color w:val="000000"/>
        </w:rPr>
        <w:t>μπορο</w:t>
      </w:r>
      <w:r w:rsidR="005D4A71">
        <w:rPr>
          <w:rFonts w:ascii="Arial" w:hAnsi="Arial" w:cs="Arial"/>
          <w:color w:val="000000"/>
        </w:rPr>
        <w:t>ύσε να συμβεί γονιμοποίηση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Στην αρχή του πρώτου μέρους του δεκάτου ενάτου αιώνα ο Ελβετός ιατρός Jean-Louis Prevοst και ο Γάλλος επιστήμονας Jean-Baptiste Dumas έκαναν μια μεγάλη συνεισφορά στον τομέα με τη σημαντική συγκριτική διερεύνησή τους, δείχνοντας ότι τα σπερματοζωάρια ήταν παρόντα μέσα στους όρχεις σε διάφορα είδη ζώων. Συμπέραναν ότι τα σπερματοζωάρια θα πρ</w:t>
      </w:r>
      <w:r>
        <w:rPr>
          <w:rFonts w:ascii="Arial" w:hAnsi="Arial" w:cs="Arial"/>
          <w:color w:val="000000"/>
        </w:rPr>
        <w:t xml:space="preserve">έπει </w:t>
      </w:r>
      <w:r w:rsidR="005D4A71">
        <w:rPr>
          <w:rFonts w:ascii="Arial" w:hAnsi="Arial" w:cs="Arial"/>
          <w:color w:val="000000"/>
        </w:rPr>
        <w:t>να παράγονται στους όρχεις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Σε επόμενα πειράματα ο Prevost και ο Dumas έδειξαν ότι τα κινητά σπερματοζωάρια ήταν απαραίτητα για τη γονιμοποίηση των ωοκυττάρων των βατράχων. Οι Prevost και Dumas επανέλαβαν τα πειράματα φίλτρου που έκανε ο Spallanzani. Η υπόθεσή τους ήτανε ότι κάθε σπερματοζωάριο γο</w:t>
      </w:r>
      <w:r>
        <w:rPr>
          <w:rFonts w:ascii="Arial" w:hAnsi="Arial" w:cs="Arial"/>
          <w:color w:val="000000"/>
        </w:rPr>
        <w:t>νιμο</w:t>
      </w:r>
      <w:r w:rsidR="005D4A71">
        <w:rPr>
          <w:rFonts w:ascii="Arial" w:hAnsi="Arial" w:cs="Arial"/>
          <w:color w:val="000000"/>
        </w:rPr>
        <w:t>ποιούσε ένα μοναδικό ωάριο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Ο G. Newport, το 1853, ανέφερε ότι είδε γονιμοποίηση στα αμφίβια και κατόπιν ο Ε. von Beneden (1875) και ο Hertwig (1876) ανέφεραν τις δικές τους παρατηρήσεις όσον αφορά τη γονιμοποίηση των θηλαστικών. Ήδη από το 1952, ο H. Nelson ανέφερε ότι παρατήρησε ότι το σπέρμα της ασκαρίδος εισερ</w:t>
      </w:r>
      <w:r w:rsidR="005D4A71">
        <w:rPr>
          <w:rFonts w:ascii="Arial" w:hAnsi="Arial" w:cs="Arial"/>
          <w:color w:val="000000"/>
        </w:rPr>
        <w:t>χόταν στο εντελώς διάφανο ωάριο (Βενετίκου).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lastRenderedPageBreak/>
        <w:t>Η ανακάλυψη του ωοκυττάρου των θηλαστικών και οι πρώτες εμβρυολογικές μελέτες</w:t>
      </w:r>
      <w:r>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Pr>
          <w:rFonts w:ascii="Arial" w:hAnsi="Arial" w:cs="Arial"/>
          <w:color w:val="000000"/>
        </w:rPr>
        <w:t>Σύμφωνα με τον Short</w:t>
      </w:r>
      <w:r w:rsidRPr="00A241BC">
        <w:rPr>
          <w:rFonts w:ascii="Arial" w:hAnsi="Arial" w:cs="Arial"/>
          <w:color w:val="000000"/>
        </w:rPr>
        <w:t>, o Σόρανος ο Εφέσσιος (50 π.Χ.) ήταν ο πρώτος ανατόμος ο οποίος δημοσίευσε μια ενδελεχή περιγραφή των ωαρίων δηλαδή των ωοθηκών ή δυδιμίων, «ζευγαρωτών οργάνων», όπως τα ονόμασε. Η πρώτη αυτή περιγραφή των ωοθηλακίων στις ωοθήκες και του ωχρού σωματίου έγινε από τον Vesalius το 1555, ενώ ο μαθητής του Fal</w:t>
      </w:r>
      <w:r>
        <w:rPr>
          <w:rFonts w:ascii="Arial" w:hAnsi="Arial" w:cs="Arial"/>
          <w:color w:val="000000"/>
        </w:rPr>
        <w:t>lopius περιέγραψε τις σάλπιγγες</w:t>
      </w:r>
      <w:r w:rsidRPr="00A241BC">
        <w:rPr>
          <w:rFonts w:ascii="Arial" w:hAnsi="Arial" w:cs="Arial"/>
          <w:color w:val="000000"/>
        </w:rPr>
        <w:t xml:space="preserve"> (φαλοπιανοί σωλήνες) το 1562 και έκανε περισσότερες παρατηρήσεις σχετικά με τις ωοθήκες, σύμφωνα με τον Short (1977</w:t>
      </w:r>
      <w:r w:rsidR="005D4A71">
        <w:rPr>
          <w:rFonts w:ascii="Arial" w:hAnsi="Arial" w:cs="Arial"/>
          <w:color w:val="000000"/>
        </w:rPr>
        <w:t>)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 xml:space="preserve">Ο Fabricius μελέτησε μαζί με τον Fallopius και μετά έγινε μεγάλος ανατόμος και δημοσίευσε μία θαυμάσια γραφή (‘De Formatio Foetus’, 1604) πάνω στη συγκριτική ανατομία του θήλεος αναπαραγωγικού συστήματος. Ο Fabricius με τη σειρά του ήταν καθηγητής του William Harvey, ο οποίος δημοσίευσε τα αποτελέσματα των μελετών του στην αναπαραγωγή το 1651 σ’ ένα σύγγραμμα ‘De Generatione Animalium’. Ο Harvey πίστευε το ex ovo omnia, λανθασμένα δηλαδή ότι το ωοκύτταρο ήταν το προϊόν της σύλληψης, γιατί δεν μπόρεσε να βρει καμία απόδειξη ότι οι ωοθήκες έπαιζαν σημαντικό ρόλο στην αναπαραγωγή, σύμφωνα με τον Short (1977). Το 1667, ο N Stensen πρότεινε ότι οι θήλυ όρχεις περιείχαν ωοκύτταρα και ήταν </w:t>
      </w:r>
      <w:r>
        <w:rPr>
          <w:rFonts w:ascii="Arial" w:hAnsi="Arial" w:cs="Arial"/>
          <w:color w:val="000000"/>
        </w:rPr>
        <w:t>ανάλογα με τις ωοθήκε</w:t>
      </w:r>
      <w:r w:rsidR="005D4A71">
        <w:rPr>
          <w:rFonts w:ascii="Arial" w:hAnsi="Arial" w:cs="Arial"/>
          <w:color w:val="000000"/>
        </w:rPr>
        <w:t>ς των ζώων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Μια άλλη σημαντική συνεισφορά έκανε ο Δανός, R de Graaf, σύμφωνα με το όνομα του οποίου ονομάστηκαν γραφιανά τα ωοθυλάκια και έδωσε την πρώτη λεπτομερ</w:t>
      </w:r>
      <w:r w:rsidR="005D4A71">
        <w:rPr>
          <w:rFonts w:ascii="Arial" w:hAnsi="Arial" w:cs="Arial"/>
          <w:color w:val="000000"/>
        </w:rPr>
        <w:t>ή περιγραφή για το ωχρό σωμάτιο (Βενετίκου).</w:t>
      </w:r>
      <w:r w:rsidRPr="00A241BC">
        <w:rPr>
          <w:rFonts w:ascii="Arial" w:hAnsi="Arial" w:cs="Arial"/>
          <w:color w:val="000000"/>
        </w:rPr>
        <w:t xml:space="preserve"> </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Έχοντας παρατηρήσει μεγάλες αλλαγές στα γραφιανά ωοθυλάκια και στη δημιουργία του ωχρού σωματίου, μερικές μέρες μετά παρατήρησαν μικρά ωοειδή σωμάτια μέσα στου αγωγούς. Έτσι θεώρησαν ότι τα θηλαστικά ωοκύτταρα ήταν προφαν</w:t>
      </w:r>
      <w:r w:rsidR="005D4A71">
        <w:rPr>
          <w:rFonts w:ascii="Arial" w:hAnsi="Arial" w:cs="Arial"/>
          <w:color w:val="000000"/>
        </w:rPr>
        <w:t>ώς γονιμοποιημένα στους αγωγούς (Βενετίκου).</w:t>
      </w:r>
    </w:p>
    <w:p w:rsidR="005D4A71" w:rsidRDefault="00FC6D86" w:rsidP="005D4A71">
      <w:pPr>
        <w:pStyle w:val="Web"/>
        <w:spacing w:line="360" w:lineRule="auto"/>
        <w:jc w:val="both"/>
        <w:rPr>
          <w:rFonts w:ascii="Arial" w:hAnsi="Arial" w:cs="Arial"/>
          <w:color w:val="000000"/>
        </w:rPr>
      </w:pPr>
      <w:r w:rsidRPr="00A241BC">
        <w:rPr>
          <w:rFonts w:ascii="Arial" w:hAnsi="Arial" w:cs="Arial"/>
          <w:color w:val="000000"/>
        </w:rPr>
        <w:t>Μία ακόμα σημαντική συνεισφορά στη γνώση μας όσον αφορά την</w:t>
      </w:r>
      <w:r>
        <w:rPr>
          <w:rFonts w:ascii="Arial" w:hAnsi="Arial" w:cs="Arial"/>
          <w:color w:val="000000"/>
        </w:rPr>
        <w:t xml:space="preserve"> αναπαραγωγική λειτουργία έκανε</w:t>
      </w:r>
      <w:r w:rsidRPr="00A241BC">
        <w:rPr>
          <w:rFonts w:ascii="Arial" w:hAnsi="Arial" w:cs="Arial"/>
          <w:color w:val="000000"/>
        </w:rPr>
        <w:t xml:space="preserve"> ο C. E. v</w:t>
      </w:r>
      <w:r>
        <w:rPr>
          <w:rFonts w:ascii="Arial" w:hAnsi="Arial" w:cs="Arial"/>
          <w:color w:val="000000"/>
        </w:rPr>
        <w:t>on Baer, ένας εμβρυολόγος</w:t>
      </w:r>
      <w:r w:rsidRPr="00A241BC">
        <w:rPr>
          <w:rFonts w:ascii="Arial" w:hAnsi="Arial" w:cs="Arial"/>
          <w:color w:val="000000"/>
        </w:rPr>
        <w:t xml:space="preserve">. Το </w:t>
      </w:r>
      <w:r w:rsidRPr="00A241BC">
        <w:rPr>
          <w:rFonts w:ascii="Arial" w:hAnsi="Arial" w:cs="Arial"/>
          <w:color w:val="000000"/>
        </w:rPr>
        <w:lastRenderedPageBreak/>
        <w:t>1826 παρατήρησε το κύτταρο των θηλαστικών κατά τη διάρκεια των μελετών του πάνω στης ωοθήκες μιας σκύλας. Αυτή η ανακάλυψη αναφέρθηκε στην κλασσική του μονογραφία, το 1827, ‘ De ovi mammalium et homonis genesi’ που δημοσίευσε στη Λειψία, σύμφωνα με τον Poynter (1968).  Σε εξοντωτικές μελέτες σύγκρισης, κατέγραψε τα πρώτα στάδια της εμβρυικής ανάπτυξης και έτσι έδωσε πραγματική βάση για τους επόμενους ερευνητές να θέσουν την θεωρία του κυττάρου, σύμφωνα με τους M. Schneider και T. Schwann</w:t>
      </w:r>
      <w:r>
        <w:rPr>
          <w:rFonts w:ascii="Arial" w:hAnsi="Arial" w:cs="Arial"/>
          <w:color w:val="000000"/>
        </w:rPr>
        <w:t>,</w:t>
      </w:r>
      <w:r w:rsidRPr="00A241BC">
        <w:rPr>
          <w:rFonts w:ascii="Arial" w:hAnsi="Arial" w:cs="Arial"/>
          <w:color w:val="000000"/>
        </w:rPr>
        <w:t xml:space="preserve"> 1838. Αυτοί έβαλαν τις βάσεις της κυτταρικής θεωρί</w:t>
      </w:r>
      <w:r>
        <w:rPr>
          <w:rFonts w:ascii="Arial" w:hAnsi="Arial" w:cs="Arial"/>
          <w:color w:val="000000"/>
        </w:rPr>
        <w:t>ας (Po</w:t>
      </w:r>
      <w:r w:rsidR="005D4A71">
        <w:rPr>
          <w:rFonts w:ascii="Arial" w:hAnsi="Arial" w:cs="Arial"/>
          <w:color w:val="000000"/>
        </w:rPr>
        <w:t>ynter, 1968, Short, 1977) (</w:t>
      </w:r>
      <w:r>
        <w:rPr>
          <w:rFonts w:ascii="Arial" w:hAnsi="Arial" w:cs="Arial"/>
          <w:color w:val="000000"/>
        </w:rPr>
        <w:t>Βενετίκου).</w:t>
      </w:r>
    </w:p>
    <w:p w:rsidR="005D4A71" w:rsidRDefault="005D4A71" w:rsidP="005D4A71">
      <w:pPr>
        <w:pStyle w:val="Web"/>
        <w:spacing w:line="360" w:lineRule="auto"/>
        <w:jc w:val="both"/>
        <w:rPr>
          <w:rFonts w:ascii="Arial" w:hAnsi="Arial" w:cs="Arial"/>
          <w:color w:val="000000"/>
        </w:rPr>
      </w:pPr>
    </w:p>
    <w:p w:rsidR="00D96062" w:rsidRPr="00E1224A" w:rsidRDefault="00D96062" w:rsidP="00E1224A">
      <w:pPr>
        <w:pStyle w:val="Web"/>
        <w:spacing w:line="360" w:lineRule="auto"/>
        <w:jc w:val="both"/>
        <w:rPr>
          <w:rFonts w:ascii="Arial" w:hAnsi="Arial" w:cs="Arial"/>
          <w:b/>
          <w:color w:val="000000"/>
          <w:lang w:val="en-US"/>
        </w:rPr>
      </w:pPr>
      <w:r w:rsidRPr="005D4A71">
        <w:rPr>
          <w:rFonts w:ascii="Arial" w:hAnsi="Arial" w:cs="Arial"/>
          <w:b/>
        </w:rPr>
        <w:t>ΟΡΙΣΜΟΙ</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 xml:space="preserve">Ιατρικώς υποβοηθούμενη αναπαραγωγή (Ι.Υ.Α.): </w:t>
      </w:r>
      <w:r>
        <w:rPr>
          <w:rFonts w:ascii="Arial" w:hAnsi="Arial" w:cs="Arial"/>
          <w:sz w:val="24"/>
          <w:szCs w:val="24"/>
        </w:rPr>
        <w:t>Κάθε περίπτωση κυοφορίας και τεκνοποίησης που επιτυγχάνεται με μεθόδους άλλες πλην της φυσιολογικής ένωσης άνδρα και γυναίκας και οι οποίες εφαρμόζονται σε ειδικά οργανωμένες μονάδες ιατρικώς υποβοηθ</w:t>
      </w:r>
      <w:r w:rsidR="006A7C90">
        <w:rPr>
          <w:rFonts w:ascii="Arial" w:hAnsi="Arial" w:cs="Arial"/>
          <w:sz w:val="24"/>
          <w:szCs w:val="24"/>
        </w:rPr>
        <w:t>ούμενης αναπαραγωγής (Μ.Ι.Υ.Α.).</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Γεννητικά κύτταρα:</w:t>
      </w:r>
      <w:r>
        <w:rPr>
          <w:rFonts w:ascii="Arial" w:hAnsi="Arial" w:cs="Arial"/>
          <w:sz w:val="24"/>
          <w:szCs w:val="24"/>
        </w:rPr>
        <w:t xml:space="preserve"> Κύτταρα με τα οποία επιτυγχάνεται η αναπαραγωγή και τα οποία </w:t>
      </w:r>
      <w:r w:rsidR="006A7C90">
        <w:rPr>
          <w:rFonts w:ascii="Arial" w:hAnsi="Arial" w:cs="Arial"/>
          <w:sz w:val="24"/>
          <w:szCs w:val="24"/>
        </w:rPr>
        <w:t>μπορεί να είναι ανώριμα ή ώριμα.</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 xml:space="preserve">Γαμέτες: </w:t>
      </w:r>
      <w:r>
        <w:rPr>
          <w:rFonts w:ascii="Arial" w:hAnsi="Arial" w:cs="Arial"/>
          <w:sz w:val="24"/>
          <w:szCs w:val="24"/>
        </w:rPr>
        <w:t>Τα ώριμα απλοειδή γεννητικά κύτταρα, δηλαδή το σπερματοζωάριο του άνδρα και το ωοκύτταρο (ωάριο) της</w:t>
      </w:r>
      <w:r w:rsidR="006A7C90">
        <w:rPr>
          <w:rFonts w:ascii="Arial" w:hAnsi="Arial" w:cs="Arial"/>
          <w:sz w:val="24"/>
          <w:szCs w:val="24"/>
        </w:rPr>
        <w:t xml:space="preserve"> γυναίκας.</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Γονιμοποίηση:</w:t>
      </w:r>
      <w:r>
        <w:rPr>
          <w:rFonts w:ascii="Arial" w:hAnsi="Arial" w:cs="Arial"/>
          <w:sz w:val="24"/>
          <w:szCs w:val="24"/>
        </w:rPr>
        <w:t xml:space="preserve"> Η διεργασία συγχωνεύσεως των γαμετών, η οποία αρχίζει με τη διείσδυση ή την εισαγωγή του σπερματοζωαρίου στο ωοκύτταρο και ολοκληρώνεται με τη δημιουργία του ζυγώτη.</w:t>
      </w:r>
    </w:p>
    <w:p w:rsidR="00902439" w:rsidRDefault="00902439"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Μικρογονιμοποίηση:</w:t>
      </w:r>
      <w:r>
        <w:rPr>
          <w:rFonts w:ascii="Arial" w:hAnsi="Arial" w:cs="Arial"/>
          <w:sz w:val="24"/>
          <w:szCs w:val="24"/>
        </w:rPr>
        <w:t xml:space="preserve"> Η διείσδυση του σπερματοζωαρίου μέσα στο κυτταρόπλασμα του ωαρίου με τεχνητό τρόπο (με παράκαμψη της διαφανούς ζώνης και της κυτταρικής μεμβράνης του ωαρίου). Είναι τεχνική της εξωσωματικής γονιμοποίησης.</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Ζυγώτης:</w:t>
      </w:r>
      <w:r>
        <w:rPr>
          <w:rFonts w:ascii="Arial" w:hAnsi="Arial" w:cs="Arial"/>
          <w:sz w:val="24"/>
          <w:szCs w:val="24"/>
        </w:rPr>
        <w:t xml:space="preserve"> Το ωοκύτταρο από τη γονιμοποίηση μέχρι και τη σύντηξη των δύο απλοειδών πυρήνων.</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Γονιμοποιημένο ωάριο:</w:t>
      </w:r>
      <w:r>
        <w:rPr>
          <w:rFonts w:ascii="Arial" w:hAnsi="Arial" w:cs="Arial"/>
          <w:sz w:val="24"/>
          <w:szCs w:val="24"/>
        </w:rPr>
        <w:t xml:space="preserve"> Το ωοκύτταρο μετά τη διείσδυση ή την εισαγωγή του σπερματοζωαρίου. </w:t>
      </w:r>
    </w:p>
    <w:p w:rsidR="00D96062" w:rsidRDefault="00D96062"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lastRenderedPageBreak/>
        <w:t>Τεχνητή σπερματέγχυση:</w:t>
      </w:r>
      <w:r>
        <w:rPr>
          <w:rFonts w:ascii="Arial" w:hAnsi="Arial" w:cs="Arial"/>
          <w:sz w:val="24"/>
          <w:szCs w:val="24"/>
        </w:rPr>
        <w:t xml:space="preserve"> Η εισαγωγή σπερματοζωαρίων στο γυναικείο γεννητικό σύστημα με οποιονδήποτε τρόπο εκτός από τη γενετήσια επαφή. Διακρίν</w:t>
      </w:r>
      <w:r w:rsidR="00652D2D">
        <w:rPr>
          <w:rFonts w:ascii="Arial" w:hAnsi="Arial" w:cs="Arial"/>
          <w:sz w:val="24"/>
          <w:szCs w:val="24"/>
        </w:rPr>
        <w:t>εται σε ομόλογη, όταν χρησιμοποιούνται σπερματοζωάρια του συζύγου ή συντρόφου, και ετερόλογη, όταν χρησιμοποιούνται σπερματοζωάρια τρίτου δότη.</w:t>
      </w:r>
    </w:p>
    <w:p w:rsidR="00881A96"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Εξωσωματική γονιμοποίηση και μεταφορά γονιμοποιημένων ωαρίων:</w:t>
      </w:r>
      <w:r>
        <w:rPr>
          <w:rFonts w:ascii="Arial" w:hAnsi="Arial" w:cs="Arial"/>
          <w:sz w:val="24"/>
          <w:szCs w:val="24"/>
        </w:rPr>
        <w:t xml:space="preserve"> Η εκτός του σώματος της γυναίκας γονιμοποίηση ωαρίων που έχουν ληφθεί από αυτήν επεμβατικά και η μεταφορά ενός ή περισσότερων γονιμοποιημένων ωαρίων στην ενδομήτρια κοιλότητα της ίδιας ή άλλης γυναίκας</w:t>
      </w:r>
      <w:r w:rsidR="006A7C90">
        <w:rPr>
          <w:rFonts w:ascii="Arial" w:hAnsi="Arial" w:cs="Arial"/>
          <w:sz w:val="24"/>
          <w:szCs w:val="24"/>
        </w:rPr>
        <w:t>.</w:t>
      </w:r>
    </w:p>
    <w:p w:rsidR="00C34FD4" w:rsidRDefault="00881A96"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Πρόκληση ωοθηκικής δίεγερσης:</w:t>
      </w:r>
      <w:r>
        <w:rPr>
          <w:rFonts w:ascii="Arial" w:hAnsi="Arial" w:cs="Arial"/>
          <w:sz w:val="24"/>
          <w:szCs w:val="24"/>
        </w:rPr>
        <w:t xml:space="preserve"> Η φαρμακευτικά προκαλούμενη πολλαπλή ωοθυλακιορρηξία με σκοπό την περίσσεια ωοθυλακίων προς γονιμοποίηση. Είναι μέθοδος που χρησιμοποιείται κατά την εξωσωματική γονιμοποίηση.</w:t>
      </w:r>
      <w:r w:rsidR="00C34FD4">
        <w:rPr>
          <w:rFonts w:ascii="Arial" w:hAnsi="Arial" w:cs="Arial"/>
          <w:sz w:val="24"/>
          <w:szCs w:val="24"/>
        </w:rPr>
        <w:t xml:space="preserve"> </w:t>
      </w:r>
    </w:p>
    <w:p w:rsidR="001031DC" w:rsidRDefault="00C34FD4"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Εξωσωματική ωρίμανση ωαρίων:</w:t>
      </w:r>
      <w:r>
        <w:rPr>
          <w:rFonts w:ascii="Arial" w:hAnsi="Arial" w:cs="Arial"/>
          <w:sz w:val="24"/>
          <w:szCs w:val="24"/>
        </w:rPr>
        <w:t xml:space="preserve"> Η τελική ωρίμανση ανώριμων ωαρίων στο εργαστήριο, με ειδικές τεχνικές, με σκοπό την όψιμη γονιμοποίησή τους. Είναι μέθοδος που χρησιμοποιείται κατά την εξωσωματική γονιμοποίηση. </w:t>
      </w:r>
    </w:p>
    <w:p w:rsidR="000F4B20" w:rsidRDefault="001031DC"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Ωοληψία:</w:t>
      </w:r>
      <w:r>
        <w:rPr>
          <w:rFonts w:ascii="Arial" w:hAnsi="Arial" w:cs="Arial"/>
          <w:sz w:val="24"/>
          <w:szCs w:val="24"/>
        </w:rPr>
        <w:t xml:space="preserve"> Η διαδικασία της συλλογής των ωαρίων από τις ωοθήκες. Εφαρμόζεται κατά την εξωσωματική γονιμοποίηση. </w:t>
      </w:r>
    </w:p>
    <w:p w:rsidR="006A7C90" w:rsidRDefault="000F4B20"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Σπερμοληψία:</w:t>
      </w:r>
      <w:r>
        <w:rPr>
          <w:rFonts w:ascii="Arial" w:hAnsi="Arial" w:cs="Arial"/>
          <w:sz w:val="24"/>
          <w:szCs w:val="24"/>
        </w:rPr>
        <w:t xml:space="preserve"> Η διαδικασία λήψης του σπέρματος από τον σύζυγο ή σύντροφο. Εφαρμόζεται κατά την εξωσωματική γονιμοποίηση</w:t>
      </w:r>
      <w:r w:rsidR="006A7C90">
        <w:rPr>
          <w:rFonts w:ascii="Arial" w:hAnsi="Arial" w:cs="Arial"/>
          <w:sz w:val="24"/>
          <w:szCs w:val="24"/>
        </w:rPr>
        <w:t>.</w:t>
      </w:r>
    </w:p>
    <w:p w:rsidR="00652D2D" w:rsidRPr="00902439" w:rsidRDefault="006A7C90"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Δωρεά γαμετών ή εμβρύων:</w:t>
      </w:r>
      <w:r>
        <w:rPr>
          <w:rFonts w:ascii="Arial" w:hAnsi="Arial" w:cs="Arial"/>
          <w:sz w:val="24"/>
          <w:szCs w:val="24"/>
        </w:rPr>
        <w:t xml:space="preserve"> Η τεκνοποίηση, με εξωσωματική γονιμοποίηση, με τη χρήση γαμετών ή εμβρύων που προέρχονται από τρίτα πρόσωπα εκτός των συζύγων ή συντρόφων.</w:t>
      </w:r>
      <w:r w:rsidR="000F4B20">
        <w:rPr>
          <w:rFonts w:ascii="Arial" w:hAnsi="Arial" w:cs="Arial"/>
          <w:sz w:val="24"/>
          <w:szCs w:val="24"/>
        </w:rPr>
        <w:t xml:space="preserve"> </w:t>
      </w:r>
      <w:r w:rsidR="00652D2D" w:rsidRPr="00902439">
        <w:rPr>
          <w:rFonts w:ascii="Arial" w:hAnsi="Arial" w:cs="Arial"/>
          <w:sz w:val="24"/>
          <w:szCs w:val="24"/>
        </w:rPr>
        <w:t xml:space="preserve"> </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Παρένθετη μητρότητα:</w:t>
      </w:r>
      <w:r>
        <w:rPr>
          <w:rFonts w:ascii="Arial" w:hAnsi="Arial" w:cs="Arial"/>
          <w:sz w:val="24"/>
          <w:szCs w:val="24"/>
        </w:rPr>
        <w:t xml:space="preserve"> Η περίπτωση κατά την οποία μία γυναίκα κυοφορεί και γεννά (φέρουσα ή κυοφόρος), ύστερα από εξωσωματική γονιμοποίηση και μεταφορά γονιμοποιημένων ωαρίων, με χρήση ωαρίου ξένου προς την ίδια, για λογαριασμό μιας άλλης γυναίκας, η οποία επιθυμεί να αποκτήσει παιδί αλλά αδυνατεί να κυοφορήσει για ιατρικούς λόγους.</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Ενδοσαλπιγγική μεταφορά γαμετών:</w:t>
      </w:r>
      <w:r>
        <w:rPr>
          <w:rFonts w:ascii="Arial" w:hAnsi="Arial" w:cs="Arial"/>
          <w:sz w:val="24"/>
          <w:szCs w:val="24"/>
        </w:rPr>
        <w:t xml:space="preserve"> Η μεταφορά γαμετών (ωαρίων και σπερματοζωαρίων) στη σάλπιγγα.</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lastRenderedPageBreak/>
        <w:t>Ενδοσαλπιγγική μεταφορά γονιμοποιημένων ωαρίων:</w:t>
      </w:r>
      <w:r>
        <w:rPr>
          <w:rFonts w:ascii="Arial" w:hAnsi="Arial" w:cs="Arial"/>
          <w:sz w:val="24"/>
          <w:szCs w:val="24"/>
        </w:rPr>
        <w:t xml:space="preserve"> Η μεταφορά γονιμοποιημένων ωαρίων στη σάλπιγγα.</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Ενδοωαριακή έγχυση σπερματοζωαρίου:</w:t>
      </w:r>
      <w:r>
        <w:rPr>
          <w:rFonts w:ascii="Arial" w:hAnsi="Arial" w:cs="Arial"/>
          <w:sz w:val="24"/>
          <w:szCs w:val="24"/>
        </w:rPr>
        <w:t xml:space="preserve"> Η εισαγωγή ενός σπερματοζωαρίου εντός του ωοκυττάρου επεμβατικά, με μικροχειρισμό.</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Κρυοσυντήρηση:</w:t>
      </w:r>
      <w:r>
        <w:rPr>
          <w:rFonts w:ascii="Arial" w:hAnsi="Arial" w:cs="Arial"/>
          <w:sz w:val="24"/>
          <w:szCs w:val="24"/>
        </w:rPr>
        <w:t xml:space="preserve"> Η συντήρηση σε υγροποιημένο άζωτο γεννητικού υλικού, δηλαδή ορχικού ή ωοθηκικού ιστού, σπέρματος, γεννητικών κυττάρων και γονιμοποιημένων ωαρίων.</w:t>
      </w:r>
    </w:p>
    <w:p w:rsidR="00652D2D"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Υποβοηθούμενη εκκόλαψη:</w:t>
      </w:r>
      <w:r>
        <w:rPr>
          <w:rFonts w:ascii="Arial" w:hAnsi="Arial" w:cs="Arial"/>
          <w:sz w:val="24"/>
          <w:szCs w:val="24"/>
        </w:rPr>
        <w:t xml:space="preserve"> Η διάνοιξη οπής επεμβατικά με μικροχειρισμό στη διαφανή ζώνη του γονιμοποιημένου ωαρίου.</w:t>
      </w:r>
    </w:p>
    <w:p w:rsidR="00652D2D" w:rsidRPr="00D96062" w:rsidRDefault="00652D2D" w:rsidP="00091841">
      <w:pPr>
        <w:pStyle w:val="a8"/>
        <w:numPr>
          <w:ilvl w:val="0"/>
          <w:numId w:val="9"/>
        </w:numPr>
        <w:spacing w:line="360" w:lineRule="auto"/>
        <w:jc w:val="both"/>
        <w:rPr>
          <w:rFonts w:ascii="Arial" w:hAnsi="Arial" w:cs="Arial"/>
          <w:sz w:val="24"/>
          <w:szCs w:val="24"/>
        </w:rPr>
      </w:pPr>
      <w:r w:rsidRPr="005D4A71">
        <w:rPr>
          <w:rFonts w:ascii="Arial" w:hAnsi="Arial" w:cs="Arial"/>
          <w:i/>
          <w:sz w:val="24"/>
          <w:szCs w:val="24"/>
        </w:rPr>
        <w:t>Προεμφυτευτική γενετική διάγνωση:</w:t>
      </w:r>
      <w:r>
        <w:rPr>
          <w:rFonts w:ascii="Arial" w:hAnsi="Arial" w:cs="Arial"/>
          <w:sz w:val="24"/>
          <w:szCs w:val="24"/>
        </w:rPr>
        <w:t xml:space="preserve"> Η αφαίρεση επεμβατικά με μικροχειρισμό πολικών σωματίων ή κυττάρων του γονιμοποιημένου ωαρίου προ της μεταφοράς, προκειμένου αυτά να αναλυθούν γενετικά</w:t>
      </w:r>
      <w:r w:rsidR="00754B99">
        <w:rPr>
          <w:rFonts w:ascii="Arial" w:hAnsi="Arial" w:cs="Arial"/>
          <w:sz w:val="24"/>
          <w:szCs w:val="24"/>
        </w:rPr>
        <w:t xml:space="preserve"> (</w:t>
      </w:r>
      <w:r w:rsidR="005D4A71">
        <w:rPr>
          <w:rFonts w:ascii="Arial" w:hAnsi="Arial" w:cs="Arial"/>
          <w:sz w:val="24"/>
          <w:szCs w:val="24"/>
        </w:rPr>
        <w:t xml:space="preserve">Λαϊνάς 2006, Ιατράκης και συν 2009, </w:t>
      </w:r>
      <w:r w:rsidR="00754B99">
        <w:rPr>
          <w:rFonts w:ascii="Arial" w:hAnsi="Arial" w:cs="Arial"/>
          <w:sz w:val="24"/>
          <w:szCs w:val="24"/>
        </w:rPr>
        <w:t>Λυκερίδου 201</w:t>
      </w:r>
      <w:r w:rsidR="005D4A71">
        <w:rPr>
          <w:rFonts w:ascii="Arial" w:hAnsi="Arial" w:cs="Arial"/>
          <w:sz w:val="24"/>
          <w:szCs w:val="24"/>
        </w:rPr>
        <w:t>1</w:t>
      </w:r>
      <w:r w:rsidR="006A7C90">
        <w:rPr>
          <w:rFonts w:ascii="Arial" w:hAnsi="Arial" w:cs="Arial"/>
          <w:sz w:val="24"/>
          <w:szCs w:val="24"/>
        </w:rPr>
        <w:t>).</w:t>
      </w: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747632" w:rsidRDefault="00747632" w:rsidP="00091841">
      <w:pPr>
        <w:spacing w:line="360" w:lineRule="auto"/>
        <w:jc w:val="both"/>
        <w:rPr>
          <w:rFonts w:ascii="Arial" w:hAnsi="Arial" w:cs="Arial"/>
          <w:sz w:val="32"/>
          <w:szCs w:val="32"/>
        </w:rPr>
      </w:pPr>
    </w:p>
    <w:p w:rsidR="00FC6D86" w:rsidRPr="00E1224A" w:rsidRDefault="00FC6D86" w:rsidP="00E1224A">
      <w:pPr>
        <w:spacing w:line="360" w:lineRule="auto"/>
        <w:jc w:val="center"/>
        <w:rPr>
          <w:rFonts w:ascii="Arial" w:hAnsi="Arial" w:cs="Arial"/>
          <w:b/>
          <w:sz w:val="24"/>
          <w:szCs w:val="24"/>
        </w:rPr>
      </w:pPr>
      <w:r w:rsidRPr="00E1224A">
        <w:rPr>
          <w:rFonts w:ascii="Arial" w:hAnsi="Arial" w:cs="Arial"/>
          <w:b/>
          <w:sz w:val="24"/>
          <w:szCs w:val="24"/>
        </w:rPr>
        <w:lastRenderedPageBreak/>
        <w:t>ΜΕΡΟΣ ΠΡΩΤΟ</w:t>
      </w:r>
    </w:p>
    <w:p w:rsidR="00FC6D86" w:rsidRPr="00E1224A" w:rsidRDefault="00FC6D86" w:rsidP="00E1224A">
      <w:pPr>
        <w:spacing w:line="360" w:lineRule="auto"/>
        <w:jc w:val="center"/>
        <w:rPr>
          <w:rFonts w:ascii="Arial" w:hAnsi="Arial" w:cs="Arial"/>
          <w:b/>
          <w:sz w:val="24"/>
          <w:szCs w:val="24"/>
        </w:rPr>
      </w:pPr>
      <w:r w:rsidRPr="00E1224A">
        <w:rPr>
          <w:rFonts w:ascii="Arial" w:hAnsi="Arial" w:cs="Arial"/>
          <w:b/>
          <w:sz w:val="24"/>
          <w:szCs w:val="24"/>
        </w:rPr>
        <w:t>ΦΥΣΙΟΛΟΓΙΑ ΓΟΝΑΔΩΝ ΓΥΝΑΙΚΕΙΟΥ ΚΑΙ ΑΝΔΡΙΚΟΥ ΑΝΑΠΑΡΑΓΩΓΙΚΟΥ ΣΥΣΤΗΜΑΤΟΣ</w:t>
      </w: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r>
        <w:rPr>
          <w:rFonts w:ascii="Arial" w:hAnsi="Arial" w:cs="Arial"/>
          <w:sz w:val="32"/>
          <w:szCs w:val="32"/>
        </w:rPr>
        <w:t xml:space="preserve">                                 </w:t>
      </w: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E1224A" w:rsidRDefault="00E1224A" w:rsidP="00091841">
      <w:pPr>
        <w:spacing w:line="360" w:lineRule="auto"/>
        <w:jc w:val="both"/>
        <w:rPr>
          <w:rFonts w:ascii="Arial" w:hAnsi="Arial" w:cs="Arial"/>
          <w:sz w:val="32"/>
          <w:szCs w:val="32"/>
        </w:rPr>
      </w:pPr>
    </w:p>
    <w:p w:rsidR="00E1224A" w:rsidRDefault="00E1224A" w:rsidP="00091841">
      <w:pPr>
        <w:spacing w:line="360" w:lineRule="auto"/>
        <w:jc w:val="both"/>
        <w:rPr>
          <w:rFonts w:ascii="Arial" w:hAnsi="Arial" w:cs="Arial"/>
          <w:sz w:val="32"/>
          <w:szCs w:val="32"/>
        </w:rPr>
      </w:pPr>
    </w:p>
    <w:p w:rsidR="00E1224A" w:rsidRDefault="00E1224A" w:rsidP="00091841">
      <w:pPr>
        <w:spacing w:line="360" w:lineRule="auto"/>
        <w:jc w:val="both"/>
        <w:rPr>
          <w:rFonts w:ascii="Arial" w:hAnsi="Arial" w:cs="Arial"/>
          <w:sz w:val="32"/>
          <w:szCs w:val="32"/>
        </w:rPr>
      </w:pPr>
    </w:p>
    <w:p w:rsidR="00FC6D86" w:rsidRPr="00E1224A" w:rsidRDefault="00FC6D86" w:rsidP="00E1224A">
      <w:pPr>
        <w:spacing w:line="360" w:lineRule="auto"/>
        <w:jc w:val="center"/>
        <w:rPr>
          <w:rFonts w:ascii="Arial" w:hAnsi="Arial" w:cs="Arial"/>
          <w:b/>
          <w:sz w:val="24"/>
          <w:szCs w:val="24"/>
        </w:rPr>
      </w:pPr>
      <w:r w:rsidRPr="00E1224A">
        <w:rPr>
          <w:rFonts w:ascii="Arial" w:hAnsi="Arial" w:cs="Arial"/>
          <w:b/>
          <w:sz w:val="24"/>
          <w:szCs w:val="24"/>
        </w:rPr>
        <w:lastRenderedPageBreak/>
        <w:t>ΚΕΦΑΛΑΙΟ 1</w:t>
      </w:r>
      <w:r w:rsidRPr="00E1224A">
        <w:rPr>
          <w:rFonts w:ascii="Arial" w:hAnsi="Arial" w:cs="Arial"/>
          <w:b/>
          <w:sz w:val="24"/>
          <w:szCs w:val="24"/>
          <w:vertAlign w:val="superscript"/>
        </w:rPr>
        <w:t>Ο</w:t>
      </w:r>
    </w:p>
    <w:p w:rsidR="00FC6D86" w:rsidRPr="00E1224A" w:rsidRDefault="00FC6D86" w:rsidP="00E1224A">
      <w:pPr>
        <w:spacing w:line="360" w:lineRule="auto"/>
        <w:jc w:val="center"/>
        <w:rPr>
          <w:rFonts w:ascii="Arial" w:hAnsi="Arial" w:cs="Arial"/>
          <w:b/>
          <w:sz w:val="24"/>
          <w:szCs w:val="24"/>
        </w:rPr>
      </w:pPr>
      <w:r w:rsidRPr="00E1224A">
        <w:rPr>
          <w:rFonts w:ascii="Arial" w:hAnsi="Arial" w:cs="Arial"/>
          <w:b/>
          <w:sz w:val="24"/>
          <w:szCs w:val="24"/>
        </w:rPr>
        <w:t>ΦΥΣΙΟΛΟΓΙΑ ΩΟΘΗΚΩΝ</w:t>
      </w:r>
    </w:p>
    <w:p w:rsidR="00FC6D86" w:rsidRDefault="00FC6D86" w:rsidP="00091841">
      <w:pPr>
        <w:spacing w:line="360" w:lineRule="auto"/>
        <w:jc w:val="both"/>
        <w:rPr>
          <w:rFonts w:ascii="Arial" w:hAnsi="Arial" w:cs="Arial"/>
          <w:sz w:val="32"/>
          <w:szCs w:val="32"/>
        </w:rPr>
      </w:pPr>
    </w:p>
    <w:p w:rsidR="00FC6D86" w:rsidRPr="00E1224A" w:rsidRDefault="00FC6D86" w:rsidP="00091841">
      <w:pPr>
        <w:spacing w:line="360" w:lineRule="auto"/>
        <w:jc w:val="both"/>
        <w:rPr>
          <w:rFonts w:ascii="Arial" w:hAnsi="Arial" w:cs="Arial"/>
          <w:sz w:val="28"/>
          <w:szCs w:val="28"/>
        </w:rPr>
      </w:pPr>
      <w:r w:rsidRPr="00E1224A">
        <w:rPr>
          <w:rFonts w:ascii="Arial" w:hAnsi="Arial" w:cs="Arial"/>
          <w:sz w:val="28"/>
          <w:szCs w:val="28"/>
        </w:rPr>
        <w:t>1.1: Ανατομία Ωοθηκών</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Pr="00EA0099"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32"/>
          <w:szCs w:val="32"/>
        </w:rPr>
      </w:pPr>
      <w:r>
        <w:rPr>
          <w:rFonts w:ascii="Arial" w:hAnsi="Arial" w:cs="Arial"/>
          <w:noProof/>
          <w:sz w:val="24"/>
          <w:szCs w:val="24"/>
          <w:lang w:val="en-US" w:eastAsia="en-US"/>
        </w:rPr>
        <w:drawing>
          <wp:inline distT="0" distB="0" distL="0" distR="0">
            <wp:extent cx="4400550" cy="2757678"/>
            <wp:effectExtent l="19050" t="0" r="0" b="0"/>
            <wp:docPr id="2" name="Εικόνα 1" descr="C:\Users\kiki\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Desktop\11.gif"/>
                    <pic:cNvPicPr>
                      <a:picLocks noChangeAspect="1" noChangeArrowheads="1"/>
                    </pic:cNvPicPr>
                  </pic:nvPicPr>
                  <pic:blipFill>
                    <a:blip r:embed="rId11" cstate="print"/>
                    <a:srcRect/>
                    <a:stretch>
                      <a:fillRect/>
                    </a:stretch>
                  </pic:blipFill>
                  <pic:spPr bwMode="auto">
                    <a:xfrm>
                      <a:off x="0" y="0"/>
                      <a:ext cx="4400550" cy="2757678"/>
                    </a:xfrm>
                    <a:prstGeom prst="rect">
                      <a:avLst/>
                    </a:prstGeom>
                    <a:noFill/>
                    <a:ln w="9525">
                      <a:noFill/>
                      <a:miter lim="800000"/>
                      <a:headEnd/>
                      <a:tailEnd/>
                    </a:ln>
                  </pic:spPr>
                </pic:pic>
              </a:graphicData>
            </a:graphic>
          </wp:inline>
        </w:drawing>
      </w:r>
    </w:p>
    <w:p w:rsidR="00FC6D86" w:rsidRDefault="00FC6D86" w:rsidP="00091841">
      <w:pPr>
        <w:spacing w:line="360" w:lineRule="auto"/>
        <w:jc w:val="both"/>
        <w:rPr>
          <w:rFonts w:ascii="Arial" w:hAnsi="Arial" w:cs="Arial"/>
          <w:sz w:val="32"/>
          <w:szCs w:val="32"/>
        </w:rPr>
      </w:pPr>
    </w:p>
    <w:p w:rsidR="00FC6D86" w:rsidRPr="00A93B7A" w:rsidRDefault="00FC6D86" w:rsidP="00091841">
      <w:pPr>
        <w:spacing w:line="360" w:lineRule="auto"/>
        <w:jc w:val="both"/>
        <w:rPr>
          <w:rFonts w:ascii="Arial" w:hAnsi="Arial" w:cs="Arial"/>
          <w:sz w:val="24"/>
          <w:szCs w:val="24"/>
        </w:rPr>
      </w:pPr>
      <w:r>
        <w:rPr>
          <w:rFonts w:ascii="Arial" w:hAnsi="Arial" w:cs="Arial"/>
          <w:sz w:val="24"/>
          <w:szCs w:val="24"/>
        </w:rPr>
        <w:t>Οι ωοθήκες είναι οι γεννητικοί αδένες της γυναίκας και ανευρίσκονται η μία δεξιά και η άλλη αριστερά της μήτρας</w:t>
      </w:r>
      <w:r w:rsidR="002C68B9">
        <w:rPr>
          <w:rFonts w:ascii="Arial" w:hAnsi="Arial" w:cs="Arial"/>
          <w:sz w:val="24"/>
          <w:szCs w:val="24"/>
        </w:rPr>
        <w:t xml:space="preserve"> </w:t>
      </w:r>
      <w:r w:rsidRPr="006773B7">
        <w:rPr>
          <w:rFonts w:ascii="Arial" w:hAnsi="Arial" w:cs="Arial"/>
          <w:sz w:val="24"/>
          <w:szCs w:val="24"/>
        </w:rPr>
        <w:t>(</w:t>
      </w:r>
      <w:r>
        <w:rPr>
          <w:rFonts w:ascii="Arial" w:hAnsi="Arial" w:cs="Arial"/>
          <w:sz w:val="24"/>
          <w:szCs w:val="24"/>
        </w:rPr>
        <w:t>Ιατράκης 2006) στην πυελική κοιλότητα. Είναι λευκωπές, με ωοειδές σχήμα και συμπαγείς. Οι ωοθήκες είναι τα όργανα που παράγουν ωάρια ή αυγά</w:t>
      </w:r>
      <w:r w:rsidRPr="007B2887">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Pack</w:t>
      </w:r>
      <w:r w:rsidR="00E1224A">
        <w:rPr>
          <w:rFonts w:ascii="Arial" w:hAnsi="Arial" w:cs="Arial"/>
          <w:sz w:val="24"/>
          <w:szCs w:val="24"/>
        </w:rPr>
        <w:t xml:space="preserve"> </w:t>
      </w:r>
      <w:r>
        <w:rPr>
          <w:rFonts w:ascii="Arial" w:hAnsi="Arial" w:cs="Arial"/>
          <w:sz w:val="24"/>
          <w:szCs w:val="24"/>
        </w:rPr>
        <w:t>200</w:t>
      </w:r>
      <w:r w:rsidRPr="006773B7">
        <w:rPr>
          <w:rFonts w:ascii="Arial" w:hAnsi="Arial" w:cs="Arial"/>
          <w:sz w:val="24"/>
          <w:szCs w:val="24"/>
        </w:rPr>
        <w:t>1)</w:t>
      </w:r>
      <w:r w:rsidRPr="00A93B7A">
        <w:rPr>
          <w:rFonts w:ascii="Arial" w:hAnsi="Arial" w:cs="Arial"/>
          <w:sz w:val="24"/>
          <w:szCs w:val="24"/>
        </w:rPr>
        <w:t>.</w:t>
      </w:r>
    </w:p>
    <w:p w:rsidR="00E1224A" w:rsidRDefault="00E1224A"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Το μέγεθος των ωοθηκών ποικίλλει, με διαστάσεις που μπορεί να φτάσουν τα 5</w:t>
      </w:r>
      <w:r>
        <w:rPr>
          <w:rFonts w:ascii="Arial" w:hAnsi="Arial" w:cs="Arial"/>
          <w:sz w:val="24"/>
          <w:szCs w:val="24"/>
          <w:lang w:val="en-US"/>
        </w:rPr>
        <w:t>x</w:t>
      </w:r>
      <w:r w:rsidRPr="00D2083E">
        <w:rPr>
          <w:rFonts w:ascii="Arial" w:hAnsi="Arial" w:cs="Arial"/>
          <w:sz w:val="24"/>
          <w:szCs w:val="24"/>
        </w:rPr>
        <w:t>3</w:t>
      </w:r>
      <w:r>
        <w:rPr>
          <w:rFonts w:ascii="Arial" w:hAnsi="Arial" w:cs="Arial"/>
          <w:sz w:val="24"/>
          <w:szCs w:val="24"/>
          <w:lang w:val="en-US"/>
        </w:rPr>
        <w:t>x</w:t>
      </w:r>
      <w:r w:rsidRPr="00D2083E">
        <w:rPr>
          <w:rFonts w:ascii="Arial" w:hAnsi="Arial" w:cs="Arial"/>
          <w:sz w:val="24"/>
          <w:szCs w:val="24"/>
        </w:rPr>
        <w:t xml:space="preserve">3 </w:t>
      </w:r>
      <w:r>
        <w:rPr>
          <w:rFonts w:ascii="Arial" w:hAnsi="Arial" w:cs="Arial"/>
          <w:sz w:val="24"/>
          <w:szCs w:val="24"/>
          <w:lang w:val="en-US"/>
        </w:rPr>
        <w:t>cm</w:t>
      </w:r>
      <w:r w:rsidRPr="00D2083E">
        <w:rPr>
          <w:rFonts w:ascii="Arial" w:hAnsi="Arial" w:cs="Arial"/>
          <w:sz w:val="24"/>
          <w:szCs w:val="24"/>
        </w:rPr>
        <w:t xml:space="preserve">. </w:t>
      </w:r>
      <w:r>
        <w:rPr>
          <w:rFonts w:ascii="Arial" w:hAnsi="Arial" w:cs="Arial"/>
          <w:sz w:val="24"/>
          <w:szCs w:val="24"/>
        </w:rPr>
        <w:t>Ανάλογα με τη φάση του εμμηνορρυσιακού κύκλου της γυναίκας και σε ποια από τις δύο ωοθήκες θα συμβεί η ωοθυλακιορρηξία, το μέγεθος της ωοθήκης μεταβάλλεται (Ιατράκης 2006). Οι δύο ωοθήκες, οι οποίες είναι παρούσες σε κάθε θηλυκό, συγκρατούνται στη θέση τους από τους ακόλουθους συνδέσμους:</w:t>
      </w:r>
    </w:p>
    <w:p w:rsidR="00FC6D86" w:rsidRDefault="00FC6D86" w:rsidP="00091841">
      <w:pPr>
        <w:pStyle w:val="a5"/>
        <w:spacing w:line="360" w:lineRule="auto"/>
        <w:ind w:left="765"/>
        <w:jc w:val="both"/>
        <w:rPr>
          <w:rFonts w:ascii="Arial" w:hAnsi="Arial" w:cs="Arial"/>
          <w:sz w:val="24"/>
          <w:szCs w:val="24"/>
        </w:rPr>
      </w:pPr>
    </w:p>
    <w:p w:rsidR="00FC6D86" w:rsidRPr="002413E0" w:rsidRDefault="00FC6D86" w:rsidP="00091841">
      <w:pPr>
        <w:spacing w:line="360" w:lineRule="auto"/>
        <w:jc w:val="both"/>
        <w:rPr>
          <w:rFonts w:ascii="Arial" w:hAnsi="Arial" w:cs="Arial"/>
          <w:sz w:val="24"/>
          <w:szCs w:val="24"/>
        </w:rPr>
      </w:pPr>
    </w:p>
    <w:p w:rsidR="00FC6D86" w:rsidRDefault="00FC6D86" w:rsidP="00091841">
      <w:pPr>
        <w:pStyle w:val="a5"/>
        <w:numPr>
          <w:ilvl w:val="0"/>
          <w:numId w:val="6"/>
        </w:numPr>
        <w:spacing w:line="360" w:lineRule="auto"/>
        <w:jc w:val="both"/>
        <w:rPr>
          <w:rFonts w:ascii="Arial" w:hAnsi="Arial" w:cs="Arial"/>
          <w:sz w:val="24"/>
          <w:szCs w:val="24"/>
        </w:rPr>
      </w:pPr>
      <w:r>
        <w:rPr>
          <w:rFonts w:ascii="Arial" w:hAnsi="Arial" w:cs="Arial"/>
          <w:sz w:val="24"/>
          <w:szCs w:val="24"/>
        </w:rPr>
        <w:lastRenderedPageBreak/>
        <w:t>Το μεσοωοθήκιο  είναι μία πτυχή του πίσω πετάλου του πλατύ συνδέσμου, το οποίο διατηρεί την ωοθήκη στη θέση της.</w:t>
      </w:r>
    </w:p>
    <w:p w:rsidR="00FC6D86" w:rsidRDefault="00FC6D86" w:rsidP="00091841">
      <w:pPr>
        <w:pStyle w:val="a5"/>
        <w:numPr>
          <w:ilvl w:val="0"/>
          <w:numId w:val="6"/>
        </w:numPr>
        <w:spacing w:line="360" w:lineRule="auto"/>
        <w:jc w:val="both"/>
        <w:rPr>
          <w:rFonts w:ascii="Arial" w:hAnsi="Arial" w:cs="Arial"/>
          <w:sz w:val="24"/>
          <w:szCs w:val="24"/>
        </w:rPr>
      </w:pPr>
      <w:r>
        <w:rPr>
          <w:rFonts w:ascii="Arial" w:hAnsi="Arial" w:cs="Arial"/>
          <w:sz w:val="24"/>
          <w:szCs w:val="24"/>
        </w:rPr>
        <w:t>Ο ανασταλτικός σύνδεσμος στερεώνει την ανώτερη περιοχή της ω</w:t>
      </w:r>
      <w:r w:rsidR="00E1224A">
        <w:rPr>
          <w:rFonts w:ascii="Arial" w:hAnsi="Arial" w:cs="Arial"/>
          <w:sz w:val="24"/>
          <w:szCs w:val="24"/>
        </w:rPr>
        <w:t>οθήκης στο πυελικό τοίχωμα</w:t>
      </w:r>
      <w:r w:rsidRPr="00A93B7A">
        <w:rPr>
          <w:rFonts w:ascii="Arial" w:hAnsi="Arial" w:cs="Arial"/>
          <w:sz w:val="24"/>
          <w:szCs w:val="24"/>
        </w:rPr>
        <w:t>.</w:t>
      </w:r>
    </w:p>
    <w:p w:rsidR="00FC6D86" w:rsidRDefault="00FC6D86" w:rsidP="00091841">
      <w:pPr>
        <w:pStyle w:val="a5"/>
        <w:numPr>
          <w:ilvl w:val="0"/>
          <w:numId w:val="6"/>
        </w:numPr>
        <w:spacing w:line="360" w:lineRule="auto"/>
        <w:jc w:val="both"/>
        <w:rPr>
          <w:rFonts w:ascii="Arial" w:hAnsi="Arial" w:cs="Arial"/>
          <w:sz w:val="24"/>
          <w:szCs w:val="24"/>
        </w:rPr>
      </w:pPr>
      <w:r>
        <w:rPr>
          <w:rFonts w:ascii="Arial" w:hAnsi="Arial" w:cs="Arial"/>
          <w:sz w:val="24"/>
          <w:szCs w:val="24"/>
        </w:rPr>
        <w:t>Ο ευρύς σύνδεσμος είναι ένα τμήμα του περιτοναίου και απλώνεται σαν κουρτίνες πάνω από τις ωοθήκες και τη μήτρα. Περιλαμβάνει τόσο τον μεσωοθήκιο όσο και τον ανασταλτικό σύνδεσμο (</w:t>
      </w:r>
      <w:r>
        <w:rPr>
          <w:rFonts w:ascii="Arial" w:hAnsi="Arial" w:cs="Arial"/>
          <w:sz w:val="24"/>
          <w:szCs w:val="24"/>
          <w:lang w:val="en-US"/>
        </w:rPr>
        <w:t>Pack</w:t>
      </w:r>
      <w:r>
        <w:rPr>
          <w:rFonts w:ascii="Arial" w:hAnsi="Arial" w:cs="Arial"/>
          <w:sz w:val="24"/>
          <w:szCs w:val="24"/>
        </w:rPr>
        <w:t xml:space="preserve"> 200</w:t>
      </w:r>
      <w:r w:rsidRPr="006773B7">
        <w:rPr>
          <w:rFonts w:ascii="Arial" w:hAnsi="Arial" w:cs="Arial"/>
          <w:sz w:val="24"/>
          <w:szCs w:val="24"/>
        </w:rPr>
        <w:t>1)</w:t>
      </w:r>
      <w:r w:rsidRPr="00A93B7A">
        <w:rPr>
          <w:rFonts w:ascii="Arial" w:hAnsi="Arial" w:cs="Arial"/>
          <w:sz w:val="24"/>
          <w:szCs w:val="24"/>
        </w:rPr>
        <w:t>.</w:t>
      </w:r>
    </w:p>
    <w:p w:rsidR="00FC6D86" w:rsidRDefault="00FC6D86" w:rsidP="00091841">
      <w:pPr>
        <w:pStyle w:val="a5"/>
        <w:numPr>
          <w:ilvl w:val="0"/>
          <w:numId w:val="6"/>
        </w:numPr>
        <w:spacing w:line="360" w:lineRule="auto"/>
        <w:jc w:val="both"/>
        <w:rPr>
          <w:rFonts w:ascii="Arial" w:hAnsi="Arial" w:cs="Arial"/>
          <w:sz w:val="24"/>
          <w:szCs w:val="24"/>
        </w:rPr>
      </w:pPr>
      <w:r>
        <w:rPr>
          <w:rFonts w:ascii="Arial" w:hAnsi="Arial" w:cs="Arial"/>
          <w:sz w:val="24"/>
          <w:szCs w:val="24"/>
        </w:rPr>
        <w:t>Ο ίδιος σύνδεσμος της ωοθήκης ή μητροωοθηκικός στερεώνει το κάτω άκρο της ωοθήκης στα πλάγια των κεράτων της μήτρας.</w:t>
      </w:r>
    </w:p>
    <w:p w:rsidR="00FC6D86" w:rsidRDefault="00FC6D86" w:rsidP="00091841">
      <w:pPr>
        <w:pStyle w:val="a5"/>
        <w:numPr>
          <w:ilvl w:val="0"/>
          <w:numId w:val="6"/>
        </w:numPr>
        <w:spacing w:line="360" w:lineRule="auto"/>
        <w:jc w:val="both"/>
        <w:rPr>
          <w:rFonts w:ascii="Arial" w:hAnsi="Arial" w:cs="Arial"/>
          <w:sz w:val="24"/>
          <w:szCs w:val="24"/>
        </w:rPr>
      </w:pPr>
      <w:r>
        <w:rPr>
          <w:rFonts w:ascii="Arial" w:hAnsi="Arial" w:cs="Arial"/>
          <w:sz w:val="24"/>
          <w:szCs w:val="24"/>
        </w:rPr>
        <w:t>Ο κρεμαστήρας σύνδεσμος, ο οποίος αποτελείται από συνδετικό ιστό, αγγεία και νεύρα και καταφύεται στο άνω άκρο της ωοθήκης (Ιατράκης 2006)</w:t>
      </w:r>
      <w:r w:rsidRPr="00A93B7A">
        <w:rPr>
          <w:rFonts w:ascii="Arial" w:hAnsi="Arial" w:cs="Arial"/>
          <w:sz w:val="24"/>
          <w:szCs w:val="24"/>
        </w:rPr>
        <w:t>.</w:t>
      </w:r>
    </w:p>
    <w:p w:rsidR="00FC6D86" w:rsidRDefault="00FC6D86" w:rsidP="00091841">
      <w:pPr>
        <w:spacing w:line="360" w:lineRule="auto"/>
        <w:ind w:left="45"/>
        <w:jc w:val="both"/>
        <w:rPr>
          <w:rFonts w:ascii="Arial" w:hAnsi="Arial" w:cs="Arial"/>
          <w:sz w:val="24"/>
          <w:szCs w:val="24"/>
        </w:rPr>
      </w:pPr>
    </w:p>
    <w:p w:rsidR="00E1224A" w:rsidRPr="00E1224A" w:rsidRDefault="00FC6D86" w:rsidP="00091841">
      <w:pPr>
        <w:spacing w:line="360" w:lineRule="auto"/>
        <w:jc w:val="both"/>
        <w:rPr>
          <w:rFonts w:ascii="Arial" w:hAnsi="Arial" w:cs="Arial"/>
          <w:sz w:val="24"/>
          <w:szCs w:val="24"/>
        </w:rPr>
      </w:pPr>
      <w:r w:rsidRPr="008A3DB5">
        <w:rPr>
          <w:rFonts w:ascii="Arial" w:hAnsi="Arial" w:cs="Arial"/>
          <w:sz w:val="24"/>
          <w:szCs w:val="24"/>
        </w:rPr>
        <w:t>Οι ακόλουθοι δύο ιστοί που καλύπτουν το εξωτερικό της ωοθήκης είναι: το βλαστικό επιθήλιο και ο ινώδης χιτώνας.</w:t>
      </w:r>
      <w:r w:rsidRPr="00842037">
        <w:rPr>
          <w:rFonts w:ascii="Arial" w:hAnsi="Arial" w:cs="Arial"/>
          <w:sz w:val="24"/>
          <w:szCs w:val="24"/>
        </w:rPr>
        <w:t xml:space="preserve"> Κατά τη διάρκεια της ανάπτυξης των ωοθηκών σε ένα θηλυκό έμβρυο πριν από τη γέννηση, το βλαστικό</w:t>
      </w:r>
      <w:r w:rsidR="00E1224A" w:rsidRPr="00E1224A">
        <w:rPr>
          <w:rFonts w:ascii="Arial" w:hAnsi="Arial" w:cs="Arial"/>
          <w:sz w:val="24"/>
          <w:szCs w:val="24"/>
        </w:rPr>
        <w:t xml:space="preserve"> </w:t>
      </w:r>
      <w:r>
        <w:rPr>
          <w:rFonts w:ascii="Arial" w:hAnsi="Arial" w:cs="Arial"/>
          <w:sz w:val="24"/>
          <w:szCs w:val="24"/>
        </w:rPr>
        <w:t>επιθήλιο εμβυθίζεται</w:t>
      </w:r>
      <w:r w:rsidRPr="00842037">
        <w:rPr>
          <w:rFonts w:ascii="Arial" w:hAnsi="Arial" w:cs="Arial"/>
          <w:sz w:val="24"/>
          <w:szCs w:val="24"/>
        </w:rPr>
        <w:t xml:space="preserve"> στο σώμα της ωοθήκης σε διάφορα μέρη</w:t>
      </w:r>
      <w:r>
        <w:rPr>
          <w:rFonts w:ascii="Arial" w:hAnsi="Arial" w:cs="Arial"/>
          <w:sz w:val="24"/>
          <w:szCs w:val="24"/>
        </w:rPr>
        <w:t xml:space="preserve"> (</w:t>
      </w:r>
      <w:r>
        <w:rPr>
          <w:rFonts w:ascii="Arial" w:hAnsi="Arial" w:cs="Arial"/>
          <w:sz w:val="24"/>
          <w:szCs w:val="24"/>
          <w:lang w:val="en-US"/>
        </w:rPr>
        <w:t>Rae</w:t>
      </w:r>
      <w:r w:rsidRPr="00842037">
        <w:rPr>
          <w:rFonts w:ascii="Arial" w:hAnsi="Arial" w:cs="Arial"/>
          <w:sz w:val="24"/>
          <w:szCs w:val="24"/>
        </w:rPr>
        <w:t>-</w:t>
      </w:r>
      <w:r>
        <w:rPr>
          <w:rFonts w:ascii="Arial" w:hAnsi="Arial" w:cs="Arial"/>
          <w:sz w:val="24"/>
          <w:szCs w:val="24"/>
          <w:lang w:val="en-US"/>
        </w:rPr>
        <w:t>Dupree</w:t>
      </w:r>
      <w:r w:rsidR="00E1224A">
        <w:rPr>
          <w:rFonts w:ascii="Arial" w:hAnsi="Arial" w:cs="Arial"/>
          <w:sz w:val="24"/>
          <w:szCs w:val="24"/>
        </w:rPr>
        <w:t xml:space="preserve"> </w:t>
      </w:r>
      <w:r w:rsidR="00E1224A">
        <w:rPr>
          <w:rFonts w:ascii="Arial" w:hAnsi="Arial" w:cs="Arial"/>
          <w:sz w:val="24"/>
          <w:szCs w:val="24"/>
          <w:lang w:val="en-US"/>
        </w:rPr>
        <w:t>and</w:t>
      </w:r>
      <w:r w:rsidRPr="00842037">
        <w:rPr>
          <w:rFonts w:ascii="Arial" w:hAnsi="Arial" w:cs="Arial"/>
          <w:sz w:val="24"/>
          <w:szCs w:val="24"/>
        </w:rPr>
        <w:t xml:space="preserve"> </w:t>
      </w:r>
      <w:r>
        <w:rPr>
          <w:rFonts w:ascii="Arial" w:hAnsi="Arial" w:cs="Arial"/>
          <w:sz w:val="24"/>
          <w:szCs w:val="24"/>
          <w:lang w:val="en-US"/>
        </w:rPr>
        <w:t>Dupree</w:t>
      </w:r>
      <w:r w:rsidR="00E1224A" w:rsidRPr="00E1224A">
        <w:rPr>
          <w:rFonts w:ascii="Arial" w:hAnsi="Arial" w:cs="Arial"/>
          <w:sz w:val="24"/>
          <w:szCs w:val="24"/>
        </w:rPr>
        <w:t xml:space="preserve"> </w:t>
      </w:r>
      <w:r>
        <w:rPr>
          <w:rFonts w:ascii="Arial" w:hAnsi="Arial" w:cs="Arial"/>
          <w:sz w:val="24"/>
          <w:szCs w:val="24"/>
        </w:rPr>
        <w:t>2007</w:t>
      </w:r>
      <w:r w:rsidRPr="00842037">
        <w:rPr>
          <w:rFonts w:ascii="Arial" w:hAnsi="Arial" w:cs="Arial"/>
          <w:sz w:val="24"/>
          <w:szCs w:val="24"/>
        </w:rPr>
        <w:t>)</w:t>
      </w:r>
      <w:r w:rsidRPr="00A93B7A">
        <w:rPr>
          <w:rFonts w:ascii="Arial" w:hAnsi="Arial" w:cs="Arial"/>
          <w:sz w:val="24"/>
          <w:szCs w:val="24"/>
        </w:rPr>
        <w:t>.</w:t>
      </w:r>
      <w:r w:rsidR="00E1224A" w:rsidRPr="00E1224A">
        <w:rPr>
          <w:rFonts w:ascii="Arial" w:hAnsi="Arial" w:cs="Arial"/>
          <w:sz w:val="24"/>
          <w:szCs w:val="24"/>
        </w:rPr>
        <w:t xml:space="preserve"> </w:t>
      </w:r>
      <w:r w:rsidR="00E1224A">
        <w:rPr>
          <w:rFonts w:ascii="Arial" w:hAnsi="Arial" w:cs="Arial"/>
          <w:sz w:val="24"/>
          <w:szCs w:val="24"/>
        </w:rPr>
        <w:t>Προς</w:t>
      </w:r>
      <w:r w:rsidR="00E1224A" w:rsidRPr="00E1224A">
        <w:rPr>
          <w:rFonts w:ascii="Arial" w:hAnsi="Arial" w:cs="Arial"/>
          <w:sz w:val="24"/>
          <w:szCs w:val="24"/>
        </w:rPr>
        <w:t xml:space="preserve"> </w:t>
      </w:r>
      <w:r w:rsidRPr="008A3DB5">
        <w:rPr>
          <w:rFonts w:ascii="Arial" w:hAnsi="Arial" w:cs="Arial"/>
          <w:sz w:val="24"/>
          <w:szCs w:val="24"/>
        </w:rPr>
        <w:t xml:space="preserve">το εσωτερικό των ωοθηκών ανευρίσκονται η φλοιώδη μοίρα και η μυελώδη μοίρα. Η φλοιώδης μοίρα αποτελείται από εξειδικευμένο στρώμα και ωοθυλάκια </w:t>
      </w:r>
      <w:r>
        <w:rPr>
          <w:rFonts w:ascii="Arial" w:hAnsi="Arial" w:cs="Arial"/>
          <w:sz w:val="24"/>
          <w:szCs w:val="24"/>
        </w:rPr>
        <w:t>σε διά</w:t>
      </w:r>
      <w:r w:rsidRPr="008A3DB5">
        <w:rPr>
          <w:rFonts w:ascii="Arial" w:hAnsi="Arial" w:cs="Arial"/>
          <w:sz w:val="24"/>
          <w:szCs w:val="24"/>
        </w:rPr>
        <w:t>φ</w:t>
      </w:r>
      <w:r w:rsidR="00E1224A">
        <w:rPr>
          <w:rFonts w:ascii="Arial" w:hAnsi="Arial" w:cs="Arial"/>
          <w:sz w:val="24"/>
          <w:szCs w:val="24"/>
        </w:rPr>
        <w:t>ορα στάδια ανάπτυξης ή ατρησίας</w:t>
      </w:r>
      <w:r w:rsidRPr="008A3DB5">
        <w:rPr>
          <w:rFonts w:ascii="Arial" w:hAnsi="Arial" w:cs="Arial"/>
          <w:sz w:val="24"/>
          <w:szCs w:val="24"/>
        </w:rPr>
        <w:t xml:space="preserve"> (Ιατράκης 2006)</w:t>
      </w:r>
      <w:r w:rsidR="00E1224A" w:rsidRPr="00E1224A">
        <w:rPr>
          <w:rFonts w:ascii="Arial" w:hAnsi="Arial" w:cs="Arial"/>
          <w:sz w:val="24"/>
          <w:szCs w:val="24"/>
        </w:rPr>
        <w:t>.</w:t>
      </w:r>
    </w:p>
    <w:p w:rsidR="00E1224A" w:rsidRPr="00986FCD" w:rsidRDefault="00E1224A" w:rsidP="00091841">
      <w:pPr>
        <w:spacing w:line="360" w:lineRule="auto"/>
        <w:jc w:val="both"/>
        <w:rPr>
          <w:rFonts w:ascii="Arial" w:hAnsi="Arial" w:cs="Arial"/>
          <w:sz w:val="24"/>
          <w:szCs w:val="24"/>
        </w:rPr>
      </w:pPr>
    </w:p>
    <w:p w:rsidR="00E1224A" w:rsidRPr="00986FCD" w:rsidRDefault="00FC6D86" w:rsidP="00091841">
      <w:pPr>
        <w:spacing w:line="360" w:lineRule="auto"/>
        <w:jc w:val="both"/>
        <w:rPr>
          <w:rFonts w:ascii="Arial" w:hAnsi="Arial" w:cs="Arial"/>
          <w:sz w:val="24"/>
          <w:szCs w:val="24"/>
        </w:rPr>
      </w:pPr>
      <w:r>
        <w:rPr>
          <w:rFonts w:ascii="Arial" w:hAnsi="Arial" w:cs="Arial"/>
          <w:sz w:val="24"/>
          <w:szCs w:val="24"/>
        </w:rPr>
        <w:t>Υπολογίζεται ότι στα θηλυκά νεογνά, κατά τη</w:t>
      </w:r>
      <w:r w:rsidR="00E1224A">
        <w:rPr>
          <w:rFonts w:ascii="Arial" w:hAnsi="Arial" w:cs="Arial"/>
          <w:sz w:val="24"/>
          <w:szCs w:val="24"/>
        </w:rPr>
        <w:t xml:space="preserve"> γέννησή τους, υπάρχουν περίπου</w:t>
      </w:r>
      <w:r w:rsidR="00E1224A" w:rsidRPr="00E1224A">
        <w:rPr>
          <w:rFonts w:ascii="Arial" w:hAnsi="Arial" w:cs="Arial"/>
          <w:sz w:val="24"/>
          <w:szCs w:val="24"/>
        </w:rPr>
        <w:t xml:space="preserve"> </w:t>
      </w:r>
      <w:r>
        <w:rPr>
          <w:rFonts w:ascii="Arial" w:hAnsi="Arial" w:cs="Arial"/>
          <w:sz w:val="24"/>
          <w:szCs w:val="24"/>
        </w:rPr>
        <w:t xml:space="preserve">200.000 ωοθυλάκια σε κάθε ωοθήκη. Από αυτά, κατά την αναπαραγωγική ηλικία, περίπου 400 θα φθάσουν σε πλήρη ωρίμανση και ονομάζονται ωοθυλάκια του </w:t>
      </w:r>
      <w:r>
        <w:rPr>
          <w:rFonts w:ascii="Arial" w:hAnsi="Arial" w:cs="Arial"/>
          <w:sz w:val="24"/>
          <w:szCs w:val="24"/>
          <w:lang w:val="en-US"/>
        </w:rPr>
        <w:t>Graaf</w:t>
      </w:r>
      <w:r>
        <w:rPr>
          <w:rFonts w:ascii="Arial" w:hAnsi="Arial" w:cs="Arial"/>
          <w:sz w:val="24"/>
          <w:szCs w:val="24"/>
        </w:rPr>
        <w:t xml:space="preserve"> (Γρααφιανά) (Ιατράκης 2006)</w:t>
      </w:r>
      <w:r w:rsidRPr="00A93B7A">
        <w:rPr>
          <w:rFonts w:ascii="Arial" w:hAnsi="Arial" w:cs="Arial"/>
          <w:sz w:val="24"/>
          <w:szCs w:val="24"/>
        </w:rPr>
        <w:t>.</w:t>
      </w:r>
      <w:r w:rsidR="00E1224A" w:rsidRPr="00E1224A">
        <w:rPr>
          <w:rFonts w:ascii="Arial" w:hAnsi="Arial" w:cs="Arial"/>
          <w:sz w:val="24"/>
          <w:szCs w:val="24"/>
        </w:rPr>
        <w:t xml:space="preserve"> </w:t>
      </w:r>
      <w:r>
        <w:rPr>
          <w:rFonts w:ascii="Arial" w:hAnsi="Arial" w:cs="Arial"/>
          <w:sz w:val="24"/>
          <w:szCs w:val="24"/>
        </w:rPr>
        <w:t>Οι ω</w:t>
      </w:r>
      <w:r w:rsidRPr="00A93B7A">
        <w:rPr>
          <w:rFonts w:ascii="Arial" w:hAnsi="Arial" w:cs="Arial"/>
          <w:sz w:val="24"/>
          <w:szCs w:val="24"/>
        </w:rPr>
        <w:t>οθήκες</w:t>
      </w:r>
      <w:r>
        <w:rPr>
          <w:rFonts w:ascii="Arial" w:hAnsi="Arial" w:cs="Arial"/>
          <w:sz w:val="24"/>
          <w:szCs w:val="24"/>
        </w:rPr>
        <w:t xml:space="preserve"> που βρίσκονται σε φάση ωοθυλακιορρηξίας, περιέχουν</w:t>
      </w:r>
      <w:r w:rsidRPr="00A93B7A">
        <w:rPr>
          <w:rFonts w:ascii="Arial" w:hAnsi="Arial" w:cs="Arial"/>
          <w:sz w:val="24"/>
          <w:szCs w:val="24"/>
        </w:rPr>
        <w:t xml:space="preserve"> δομές</w:t>
      </w:r>
      <w:r>
        <w:rPr>
          <w:rFonts w:ascii="Arial" w:hAnsi="Arial" w:cs="Arial"/>
          <w:sz w:val="24"/>
          <w:szCs w:val="24"/>
        </w:rPr>
        <w:t xml:space="preserve"> γεμάτες υγρό, τα ονομαζόμενα</w:t>
      </w:r>
      <w:r w:rsidRPr="00A93B7A">
        <w:rPr>
          <w:rFonts w:ascii="Arial" w:hAnsi="Arial" w:cs="Arial"/>
          <w:sz w:val="24"/>
          <w:szCs w:val="24"/>
        </w:rPr>
        <w:t xml:space="preserve"> ωοθυλάκια,</w:t>
      </w:r>
      <w:r>
        <w:rPr>
          <w:rFonts w:ascii="Arial" w:hAnsi="Arial" w:cs="Arial"/>
          <w:sz w:val="24"/>
          <w:szCs w:val="24"/>
        </w:rPr>
        <w:t xml:space="preserve"> τα</w:t>
      </w:r>
      <w:r w:rsidRPr="00A93B7A">
        <w:rPr>
          <w:rFonts w:ascii="Arial" w:hAnsi="Arial" w:cs="Arial"/>
          <w:sz w:val="24"/>
          <w:szCs w:val="24"/>
        </w:rPr>
        <w:t xml:space="preserve"> οποία μπορεί να ποικίλλουν σε μέγεθος από </w:t>
      </w:r>
      <w:r>
        <w:rPr>
          <w:rFonts w:ascii="Arial" w:hAnsi="Arial" w:cs="Arial"/>
          <w:sz w:val="24"/>
          <w:szCs w:val="24"/>
        </w:rPr>
        <w:t>1 έως 30 χιλιοστά, ανάλογα με τη φάση του εμμηνορρυσιακού</w:t>
      </w:r>
      <w:r w:rsidRPr="00A93B7A">
        <w:rPr>
          <w:rFonts w:ascii="Arial" w:hAnsi="Arial" w:cs="Arial"/>
          <w:sz w:val="24"/>
          <w:szCs w:val="24"/>
        </w:rPr>
        <w:t xml:space="preserve"> κύκλου. Κάθε ένα</w:t>
      </w:r>
      <w:r>
        <w:rPr>
          <w:rFonts w:ascii="Arial" w:hAnsi="Arial" w:cs="Arial"/>
          <w:sz w:val="24"/>
          <w:szCs w:val="24"/>
        </w:rPr>
        <w:t xml:space="preserve"> από αυτά περιέχει ένα μικροσκοπικό ωοκύτταρο (αυγό) </w:t>
      </w:r>
      <w:r w:rsidRPr="00A93B7A">
        <w:rPr>
          <w:rFonts w:ascii="Arial" w:hAnsi="Arial" w:cs="Arial"/>
          <w:sz w:val="24"/>
          <w:szCs w:val="24"/>
        </w:rPr>
        <w:t>και</w:t>
      </w:r>
      <w:r>
        <w:rPr>
          <w:rFonts w:ascii="Arial" w:hAnsi="Arial" w:cs="Arial"/>
          <w:sz w:val="24"/>
          <w:szCs w:val="24"/>
        </w:rPr>
        <w:t xml:space="preserve"> υπάρχουν</w:t>
      </w:r>
      <w:r w:rsidR="00E1224A" w:rsidRPr="00E1224A">
        <w:rPr>
          <w:rFonts w:ascii="Arial" w:hAnsi="Arial" w:cs="Arial"/>
          <w:sz w:val="24"/>
          <w:szCs w:val="24"/>
        </w:rPr>
        <w:t xml:space="preserve"> </w:t>
      </w:r>
      <w:r>
        <w:rPr>
          <w:rFonts w:ascii="Arial" w:hAnsi="Arial" w:cs="Arial"/>
          <w:sz w:val="24"/>
          <w:szCs w:val="24"/>
        </w:rPr>
        <w:t>συνήθως δύο έως</w:t>
      </w:r>
      <w:r w:rsidRPr="00A93B7A">
        <w:rPr>
          <w:rFonts w:ascii="Arial" w:hAnsi="Arial" w:cs="Arial"/>
          <w:sz w:val="24"/>
          <w:szCs w:val="24"/>
        </w:rPr>
        <w:t xml:space="preserve"> πέντε από αυτά</w:t>
      </w:r>
      <w:r>
        <w:rPr>
          <w:rFonts w:ascii="Arial" w:hAnsi="Arial" w:cs="Arial"/>
          <w:sz w:val="24"/>
          <w:szCs w:val="24"/>
        </w:rPr>
        <w:t xml:space="preserve"> διάσπαρτα μέσα στις ωοθήκες</w:t>
      </w:r>
      <w:r w:rsidR="00E1224A" w:rsidRPr="00E1224A">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Eden</w:t>
      </w:r>
      <w:r w:rsidR="00E1224A" w:rsidRPr="00E1224A">
        <w:rPr>
          <w:rFonts w:ascii="Arial" w:hAnsi="Arial" w:cs="Arial"/>
          <w:sz w:val="24"/>
          <w:szCs w:val="24"/>
        </w:rPr>
        <w:t xml:space="preserve"> </w:t>
      </w:r>
      <w:r w:rsidRPr="0021399B">
        <w:rPr>
          <w:rFonts w:ascii="Arial" w:hAnsi="Arial" w:cs="Arial"/>
          <w:sz w:val="24"/>
          <w:szCs w:val="24"/>
        </w:rPr>
        <w:t>2005).</w:t>
      </w:r>
    </w:p>
    <w:p w:rsidR="00E1224A" w:rsidRPr="00986FCD" w:rsidRDefault="00FC6D86" w:rsidP="00091841">
      <w:pPr>
        <w:spacing w:line="360" w:lineRule="auto"/>
        <w:jc w:val="both"/>
        <w:rPr>
          <w:rFonts w:ascii="Arial" w:hAnsi="Arial" w:cs="Arial"/>
          <w:sz w:val="24"/>
          <w:szCs w:val="24"/>
        </w:rPr>
      </w:pPr>
      <w:r w:rsidRPr="00AC58CC">
        <w:rPr>
          <w:rFonts w:ascii="Arial" w:hAnsi="Arial" w:cs="Arial"/>
          <w:sz w:val="24"/>
          <w:szCs w:val="24"/>
        </w:rPr>
        <w:lastRenderedPageBreak/>
        <w:t>Κάθε ωοθυλάκιο αποτελείται από ένα ανώριμο ωοκύτταρο (αυγό), που περιβάλλεται από ένα ή περισσότερα στρώματα καλυπτήριων κυττάρων ή κύτταρα της θήκης. Αυτά τρέφουν το ωο</w:t>
      </w:r>
      <w:r>
        <w:rPr>
          <w:rFonts w:ascii="Arial" w:hAnsi="Arial" w:cs="Arial"/>
          <w:sz w:val="24"/>
          <w:szCs w:val="24"/>
        </w:rPr>
        <w:t>θυλάκιο</w:t>
      </w:r>
      <w:r w:rsidR="00E1224A">
        <w:rPr>
          <w:rFonts w:ascii="Arial" w:hAnsi="Arial" w:cs="Arial"/>
          <w:sz w:val="24"/>
          <w:szCs w:val="24"/>
        </w:rPr>
        <w:t xml:space="preserve"> καθώς ωριμάζει</w:t>
      </w:r>
      <w:r w:rsidR="00E1224A" w:rsidRPr="00E1224A">
        <w:rPr>
          <w:rFonts w:ascii="Arial" w:hAnsi="Arial" w:cs="Arial"/>
          <w:sz w:val="24"/>
          <w:szCs w:val="24"/>
        </w:rPr>
        <w:t xml:space="preserve"> </w:t>
      </w:r>
      <w:r w:rsidRPr="00AC58CC">
        <w:rPr>
          <w:rFonts w:ascii="Arial" w:hAnsi="Arial" w:cs="Arial"/>
          <w:sz w:val="24"/>
          <w:szCs w:val="24"/>
        </w:rPr>
        <w:t>(</w:t>
      </w:r>
      <w:r w:rsidRPr="00AC58CC">
        <w:rPr>
          <w:rFonts w:ascii="Arial" w:hAnsi="Arial" w:cs="Arial"/>
          <w:sz w:val="24"/>
          <w:szCs w:val="24"/>
          <w:lang w:val="en-US"/>
        </w:rPr>
        <w:t>Pack</w:t>
      </w:r>
      <w:r w:rsidR="00E1224A" w:rsidRPr="00E1224A">
        <w:rPr>
          <w:rFonts w:ascii="Arial" w:hAnsi="Arial" w:cs="Arial"/>
          <w:sz w:val="24"/>
          <w:szCs w:val="24"/>
        </w:rPr>
        <w:t xml:space="preserve"> </w:t>
      </w:r>
      <w:r w:rsidRPr="00AC58CC">
        <w:rPr>
          <w:rFonts w:ascii="Arial" w:hAnsi="Arial" w:cs="Arial"/>
          <w:sz w:val="24"/>
          <w:szCs w:val="24"/>
        </w:rPr>
        <w:t>2001)</w:t>
      </w:r>
      <w:r w:rsidR="0038311E">
        <w:rPr>
          <w:rFonts w:ascii="Arial" w:hAnsi="Arial" w:cs="Arial"/>
          <w:sz w:val="24"/>
          <w:szCs w:val="24"/>
        </w:rPr>
        <w:t>. Όσο μεγαλώνει το ωοθυλάκιο,</w:t>
      </w:r>
      <w:r w:rsidR="0038311E" w:rsidRPr="0038311E">
        <w:rPr>
          <w:rFonts w:ascii="Arial" w:hAnsi="Arial" w:cs="Arial"/>
          <w:sz w:val="24"/>
          <w:szCs w:val="24"/>
        </w:rPr>
        <w:t xml:space="preserve"> </w:t>
      </w:r>
      <w:r>
        <w:rPr>
          <w:rFonts w:ascii="Arial" w:hAnsi="Arial" w:cs="Arial"/>
          <w:sz w:val="24"/>
          <w:szCs w:val="24"/>
        </w:rPr>
        <w:t>τόσο περιβάλλεται και από περισσότερα κύτταρα</w:t>
      </w:r>
      <w:r w:rsidRPr="005955D8">
        <w:rPr>
          <w:rFonts w:ascii="Arial" w:hAnsi="Arial" w:cs="Arial"/>
          <w:sz w:val="24"/>
          <w:szCs w:val="24"/>
        </w:rPr>
        <w:t>-</w:t>
      </w:r>
      <w:r>
        <w:rPr>
          <w:rFonts w:ascii="Arial" w:hAnsi="Arial" w:cs="Arial"/>
          <w:sz w:val="24"/>
          <w:szCs w:val="24"/>
        </w:rPr>
        <w:t xml:space="preserve">θήκη, ενώ στα τελικά στάδια ανάπτυξής του, το ωάριο απωθείται προς την περιφέρεια του ωοθυλακίου που γεμίζει υγρό (Ιατράκης 2006). Όταν το ωοθυλάκιο ωριμάσει τελείως, φθάνει σε διάμετρο περίπου 2 </w:t>
      </w:r>
      <w:r>
        <w:rPr>
          <w:rFonts w:ascii="Arial" w:hAnsi="Arial" w:cs="Arial"/>
          <w:sz w:val="24"/>
          <w:szCs w:val="24"/>
          <w:lang w:val="en-US"/>
        </w:rPr>
        <w:t>cm</w:t>
      </w:r>
      <w:r>
        <w:rPr>
          <w:rFonts w:ascii="Arial" w:hAnsi="Arial" w:cs="Arial"/>
          <w:sz w:val="24"/>
          <w:szCs w:val="24"/>
        </w:rPr>
        <w:t>, οπότε ρηγνύεται. Αυτή είναι η γνωστή διαδικασία της ωοθυλακιορρηξίας. Μετά την ωοθυλακιορρηξία, το ωάριο παραλαμβάνεται από τον σαλπιγγικό κώδωνα</w:t>
      </w:r>
      <w:r w:rsidRPr="00A93B7A">
        <w:rPr>
          <w:rFonts w:ascii="Arial" w:hAnsi="Arial" w:cs="Arial"/>
          <w:sz w:val="24"/>
          <w:szCs w:val="24"/>
        </w:rPr>
        <w:t xml:space="preserve"> </w:t>
      </w:r>
      <w:r>
        <w:rPr>
          <w:rFonts w:ascii="Arial" w:hAnsi="Arial" w:cs="Arial"/>
          <w:sz w:val="24"/>
          <w:szCs w:val="24"/>
        </w:rPr>
        <w:t>(Ιατράκης 2006)</w:t>
      </w:r>
      <w:r w:rsidRPr="00A93B7A">
        <w:rPr>
          <w:rFonts w:ascii="Arial" w:hAnsi="Arial" w:cs="Arial"/>
          <w:sz w:val="24"/>
          <w:szCs w:val="24"/>
        </w:rPr>
        <w:t>.</w:t>
      </w:r>
    </w:p>
    <w:p w:rsidR="0038311E" w:rsidRPr="00986FCD" w:rsidRDefault="0038311E" w:rsidP="00091841">
      <w:pPr>
        <w:spacing w:line="360" w:lineRule="auto"/>
        <w:jc w:val="both"/>
        <w:rPr>
          <w:rFonts w:ascii="Arial" w:hAnsi="Arial" w:cs="Arial"/>
          <w:sz w:val="24"/>
          <w:szCs w:val="24"/>
        </w:rPr>
      </w:pPr>
    </w:p>
    <w:p w:rsidR="00FC6D86" w:rsidRPr="00A31838" w:rsidRDefault="00FC6D86" w:rsidP="00091841">
      <w:pPr>
        <w:spacing w:line="360" w:lineRule="auto"/>
        <w:jc w:val="both"/>
        <w:rPr>
          <w:rFonts w:ascii="Arial" w:hAnsi="Arial" w:cs="Arial"/>
          <w:sz w:val="24"/>
          <w:szCs w:val="24"/>
        </w:rPr>
      </w:pPr>
      <w:r>
        <w:rPr>
          <w:rFonts w:ascii="Arial" w:hAnsi="Arial" w:cs="Arial"/>
          <w:sz w:val="24"/>
          <w:szCs w:val="24"/>
        </w:rPr>
        <w:t>Η ωοθηκική αρτηρία, η οποία είναι κλάδος της κοιλιακής αορτής, καθώς επίσης και κλάδοι της μητριαίας αρτηρίας είναι υπεύθυνοι για την αιμάτωση της ωοθήκης</w:t>
      </w:r>
      <w:r w:rsidR="0038311E" w:rsidRPr="0038311E">
        <w:rPr>
          <w:rFonts w:ascii="Arial" w:hAnsi="Arial" w:cs="Arial"/>
          <w:sz w:val="24"/>
          <w:szCs w:val="24"/>
        </w:rPr>
        <w:t xml:space="preserve">. </w:t>
      </w:r>
      <w:r>
        <w:rPr>
          <w:rFonts w:ascii="Arial" w:hAnsi="Arial" w:cs="Arial"/>
          <w:sz w:val="24"/>
          <w:szCs w:val="24"/>
        </w:rPr>
        <w:t>Η νεύρωση της ωοθήκης γίνεται με το ωοθηκικό πλέγμα και το μητ</w:t>
      </w:r>
      <w:r w:rsidR="0038311E">
        <w:rPr>
          <w:rFonts w:ascii="Arial" w:hAnsi="Arial" w:cs="Arial"/>
          <w:sz w:val="24"/>
          <w:szCs w:val="24"/>
        </w:rPr>
        <w:t>ροκολπικό πλέγμα</w:t>
      </w:r>
      <w:r w:rsidR="0038311E" w:rsidRPr="0038311E">
        <w:rPr>
          <w:rFonts w:ascii="Arial" w:hAnsi="Arial" w:cs="Arial"/>
          <w:sz w:val="24"/>
          <w:szCs w:val="24"/>
        </w:rPr>
        <w:t xml:space="preserve"> </w:t>
      </w:r>
      <w:r w:rsidR="0038311E">
        <w:rPr>
          <w:rFonts w:ascii="Arial" w:hAnsi="Arial" w:cs="Arial"/>
          <w:sz w:val="24"/>
          <w:szCs w:val="24"/>
        </w:rPr>
        <w:t>(Ιατράκης 2006)</w:t>
      </w:r>
      <w:r w:rsidR="0038311E" w:rsidRPr="00A93B7A">
        <w:rPr>
          <w:rFonts w:ascii="Arial" w:hAnsi="Arial" w:cs="Arial"/>
          <w:sz w:val="24"/>
          <w:szCs w:val="24"/>
        </w:rPr>
        <w:t>.</w:t>
      </w:r>
      <w:r>
        <w:rPr>
          <w:rFonts w:ascii="Arial" w:hAnsi="Arial" w:cs="Arial"/>
          <w:sz w:val="24"/>
          <w:szCs w:val="24"/>
        </w:rPr>
        <w:t xml:space="preserve"> </w:t>
      </w:r>
    </w:p>
    <w:p w:rsidR="00FC6D86" w:rsidRDefault="00FC6D86" w:rsidP="00091841">
      <w:pPr>
        <w:spacing w:line="360" w:lineRule="auto"/>
        <w:ind w:left="45"/>
        <w:jc w:val="both"/>
        <w:rPr>
          <w:rFonts w:ascii="Arial" w:hAnsi="Arial" w:cs="Arial"/>
          <w:sz w:val="24"/>
          <w:szCs w:val="24"/>
        </w:rPr>
      </w:pPr>
      <w:r>
        <w:rPr>
          <w:rFonts w:ascii="Arial" w:hAnsi="Arial" w:cs="Arial"/>
          <w:sz w:val="24"/>
          <w:szCs w:val="24"/>
        </w:rPr>
        <w:t xml:space="preserve">  </w:t>
      </w:r>
    </w:p>
    <w:p w:rsidR="00FC6D86" w:rsidRDefault="00FC6D86" w:rsidP="00091841">
      <w:pPr>
        <w:spacing w:line="360" w:lineRule="auto"/>
        <w:ind w:left="45"/>
        <w:jc w:val="both"/>
        <w:rPr>
          <w:rFonts w:ascii="Arial" w:hAnsi="Arial" w:cs="Arial"/>
          <w:sz w:val="24"/>
          <w:szCs w:val="24"/>
        </w:rPr>
      </w:pPr>
    </w:p>
    <w:p w:rsidR="00FC6D86" w:rsidRPr="00401000" w:rsidRDefault="00986FCD" w:rsidP="00091841">
      <w:pPr>
        <w:spacing w:line="360" w:lineRule="auto"/>
        <w:ind w:left="45"/>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42880" behindDoc="1" locked="0" layoutInCell="1" allowOverlap="1">
            <wp:simplePos x="0" y="0"/>
            <wp:positionH relativeFrom="column">
              <wp:posOffset>523875</wp:posOffset>
            </wp:positionH>
            <wp:positionV relativeFrom="paragraph">
              <wp:posOffset>8255</wp:posOffset>
            </wp:positionV>
            <wp:extent cx="3997960" cy="3571875"/>
            <wp:effectExtent l="19050" t="0" r="2540" b="0"/>
            <wp:wrapNone/>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97960" cy="3571875"/>
                    </a:xfrm>
                    <a:prstGeom prst="rect">
                      <a:avLst/>
                    </a:prstGeom>
                    <a:noFill/>
                    <a:ln w="9525">
                      <a:noFill/>
                      <a:miter lim="800000"/>
                      <a:headEnd/>
                      <a:tailEnd/>
                    </a:ln>
                  </pic:spPr>
                </pic:pic>
              </a:graphicData>
            </a:graphic>
          </wp:anchor>
        </w:drawing>
      </w:r>
    </w:p>
    <w:p w:rsidR="00FC6D86" w:rsidRPr="00886179" w:rsidRDefault="00FC6D86" w:rsidP="00986FCD">
      <w:pPr>
        <w:ind w:left="45"/>
        <w:jc w:val="right"/>
        <w:rPr>
          <w:rFonts w:ascii="Arial" w:hAnsi="Arial" w:cs="Arial"/>
          <w:sz w:val="16"/>
          <w:szCs w:val="16"/>
        </w:rPr>
      </w:pPr>
    </w:p>
    <w:p w:rsidR="00FC6D86" w:rsidRDefault="00FC6D86" w:rsidP="00091841">
      <w:pPr>
        <w:spacing w:line="360" w:lineRule="auto"/>
        <w:ind w:left="45"/>
        <w:jc w:val="both"/>
        <w:rPr>
          <w:rFonts w:ascii="Arial" w:hAnsi="Arial" w:cs="Arial"/>
          <w:sz w:val="24"/>
          <w:szCs w:val="24"/>
        </w:rPr>
      </w:pPr>
    </w:p>
    <w:p w:rsidR="00FC6D86" w:rsidRDefault="00DE4878" w:rsidP="00091841">
      <w:pPr>
        <w:spacing w:line="360" w:lineRule="auto"/>
        <w:ind w:left="45"/>
        <w:jc w:val="both"/>
        <w:rPr>
          <w:rFonts w:ascii="Arial" w:hAnsi="Arial" w:cs="Arial"/>
          <w:sz w:val="24"/>
          <w:szCs w:val="24"/>
        </w:rPr>
      </w:pPr>
      <w:r>
        <w:rPr>
          <w:rFonts w:ascii="Arial" w:hAnsi="Arial" w:cs="Arial"/>
          <w:noProof/>
          <w:sz w:val="18"/>
          <w:szCs w:val="18"/>
          <w:lang w:val="en-US" w:eastAsia="en-US"/>
        </w:rPr>
        <mc:AlternateContent>
          <mc:Choice Requires="wps">
            <w:drawing>
              <wp:anchor distT="0" distB="0" distL="114300" distR="114300" simplePos="0" relativeHeight="251679744" behindDoc="0" locked="0" layoutInCell="1" allowOverlap="1">
                <wp:simplePos x="0" y="0"/>
                <wp:positionH relativeFrom="column">
                  <wp:posOffset>3386455</wp:posOffset>
                </wp:positionH>
                <wp:positionV relativeFrom="paragraph">
                  <wp:posOffset>165100</wp:posOffset>
                </wp:positionV>
                <wp:extent cx="509905" cy="272415"/>
                <wp:effectExtent l="66675" t="0" r="108585" b="0"/>
                <wp:wrapNone/>
                <wp:docPr id="7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40497">
                          <a:off x="0" y="0"/>
                          <a:ext cx="509905" cy="272415"/>
                        </a:xfrm>
                        <a:prstGeom prst="rightArrow">
                          <a:avLst>
                            <a:gd name="adj1" fmla="val 50000"/>
                            <a:gd name="adj2" fmla="val 467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 o:spid="_x0000_s1026" type="#_x0000_t13" style="position:absolute;margin-left:266.65pt;margin-top:13pt;width:40.15pt;height:21.45pt;rotation:878236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"/>
            </w:pict>
          </mc:Fallback>
        </mc:AlternateContent>
      </w:r>
      <w:r>
        <w:rPr>
          <w:rFonts w:ascii="Arial" w:hAnsi="Arial" w:cs="Arial"/>
          <w:noProof/>
          <w:sz w:val="18"/>
          <w:szCs w:val="18"/>
          <w:lang w:val="en-US" w:eastAsia="en-US"/>
        </w:rPr>
        <mc:AlternateContent>
          <mc:Choice Requires="wps">
            <w:drawing>
              <wp:anchor distT="0" distB="0" distL="114300" distR="114300" simplePos="0" relativeHeight="251680768" behindDoc="0" locked="0" layoutInCell="1" allowOverlap="1">
                <wp:simplePos x="0" y="0"/>
                <wp:positionH relativeFrom="column">
                  <wp:posOffset>829310</wp:posOffset>
                </wp:positionH>
                <wp:positionV relativeFrom="paragraph">
                  <wp:posOffset>200025</wp:posOffset>
                </wp:positionV>
                <wp:extent cx="521335" cy="276225"/>
                <wp:effectExtent l="635" t="95250" r="0" b="57150"/>
                <wp:wrapNone/>
                <wp:docPr id="6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9763">
                          <a:off x="0" y="0"/>
                          <a:ext cx="521335" cy="276225"/>
                        </a:xfrm>
                        <a:prstGeom prst="rightArrow">
                          <a:avLst>
                            <a:gd name="adj1" fmla="val 50000"/>
                            <a:gd name="adj2" fmla="val 471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65.3pt;margin-top:15.75pt;width:41.05pt;height:21.75pt;rotation:265394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"/>
            </w:pict>
          </mc:Fallback>
        </mc:AlternateContent>
      </w:r>
    </w:p>
    <w:p w:rsidR="00FC6D86" w:rsidRDefault="00FC6D86" w:rsidP="00091841">
      <w:pPr>
        <w:spacing w:line="360" w:lineRule="auto"/>
        <w:ind w:left="45"/>
        <w:jc w:val="both"/>
        <w:rPr>
          <w:rFonts w:ascii="Arial" w:hAnsi="Arial" w:cs="Arial"/>
          <w:sz w:val="24"/>
          <w:szCs w:val="24"/>
        </w:rPr>
      </w:pPr>
    </w:p>
    <w:p w:rsidR="00FC6D86" w:rsidRDefault="00FC6D86" w:rsidP="00091841">
      <w:pPr>
        <w:spacing w:line="360" w:lineRule="auto"/>
        <w:ind w:left="45"/>
        <w:jc w:val="both"/>
        <w:rPr>
          <w:rFonts w:ascii="Arial" w:hAnsi="Arial" w:cs="Arial"/>
          <w:sz w:val="24"/>
          <w:szCs w:val="24"/>
        </w:rPr>
      </w:pPr>
    </w:p>
    <w:p w:rsidR="00FC6D86" w:rsidRDefault="00FC6D86" w:rsidP="00091841">
      <w:pPr>
        <w:spacing w:line="360" w:lineRule="auto"/>
        <w:ind w:left="45"/>
        <w:jc w:val="both"/>
        <w:rPr>
          <w:rFonts w:ascii="Arial" w:hAnsi="Arial" w:cs="Arial"/>
          <w:sz w:val="24"/>
          <w:szCs w:val="24"/>
        </w:rPr>
      </w:pPr>
    </w:p>
    <w:p w:rsidR="00FC6D86" w:rsidRDefault="00FC6D86" w:rsidP="00091841">
      <w:pPr>
        <w:spacing w:line="360" w:lineRule="auto"/>
        <w:ind w:left="45"/>
        <w:jc w:val="both"/>
        <w:rPr>
          <w:rFonts w:ascii="Arial" w:hAnsi="Arial" w:cs="Arial"/>
          <w:sz w:val="24"/>
          <w:szCs w:val="24"/>
        </w:rPr>
      </w:pPr>
    </w:p>
    <w:p w:rsidR="00FC6D86" w:rsidRDefault="00FC6D86" w:rsidP="00091841">
      <w:pPr>
        <w:spacing w:line="360" w:lineRule="auto"/>
        <w:ind w:left="45"/>
        <w:jc w:val="both"/>
        <w:rPr>
          <w:rFonts w:ascii="Arial" w:hAnsi="Arial" w:cs="Arial"/>
          <w:sz w:val="24"/>
          <w:szCs w:val="24"/>
        </w:rPr>
      </w:pPr>
    </w:p>
    <w:p w:rsidR="00FC6D86" w:rsidRDefault="00FC6D86" w:rsidP="00091841">
      <w:pPr>
        <w:spacing w:line="360" w:lineRule="auto"/>
        <w:ind w:left="45"/>
        <w:jc w:val="both"/>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08187C" w:rsidRDefault="00986FCD" w:rsidP="00986FCD">
      <w:pPr>
        <w:rPr>
          <w:rFonts w:ascii="Arial" w:hAnsi="Arial" w:cs="Arial"/>
          <w:sz w:val="24"/>
          <w:szCs w:val="24"/>
        </w:rPr>
      </w:pPr>
    </w:p>
    <w:p w:rsidR="00986FCD" w:rsidRPr="00986FCD" w:rsidRDefault="00986FCD" w:rsidP="00986FCD">
      <w:pPr>
        <w:rPr>
          <w:rFonts w:ascii="Arial" w:hAnsi="Arial" w:cs="Arial"/>
          <w:sz w:val="18"/>
          <w:szCs w:val="18"/>
        </w:rPr>
      </w:pPr>
      <w:r w:rsidRPr="00986FCD">
        <w:rPr>
          <w:rFonts w:ascii="Arial" w:hAnsi="Arial" w:cs="Arial"/>
          <w:sz w:val="18"/>
          <w:szCs w:val="18"/>
        </w:rPr>
        <w:t xml:space="preserve">Εικόνα γυναίκας 28 ετών. Φυσιολογικές  ωοθήκες παρουσιάζονται στον ωοθηκικό βόθρο, το οποίο είναι ένα ρηχό περιτοναϊκό αυλάκι μεταξύ των εξωτερικών και εσωτερικών λαγόνιων αγγείων. Οι ωοθήκες έχουν ωοειδές σχήμα και μπορούν να ανιχνευθούν </w:t>
      </w:r>
      <w:r>
        <w:rPr>
          <w:rFonts w:ascii="Arial" w:hAnsi="Arial" w:cs="Arial"/>
          <w:sz w:val="18"/>
          <w:szCs w:val="18"/>
        </w:rPr>
        <w:t>χάρη στα ωοθυλάκια</w:t>
      </w:r>
      <w:r w:rsidRPr="00986FCD">
        <w:rPr>
          <w:rFonts w:ascii="Arial" w:hAnsi="Arial" w:cs="Arial"/>
          <w:sz w:val="18"/>
          <w:szCs w:val="18"/>
        </w:rPr>
        <w:t xml:space="preserve"> (</w:t>
      </w:r>
      <w:r w:rsidRPr="00986FCD">
        <w:rPr>
          <w:rFonts w:ascii="Arial" w:eastAsiaTheme="minorHAnsi" w:hAnsi="Arial" w:cs="Arial"/>
          <w:sz w:val="18"/>
          <w:szCs w:val="18"/>
          <w:lang w:val="en-US" w:eastAsia="en-US"/>
        </w:rPr>
        <w:t>Hamm</w:t>
      </w:r>
      <w:r w:rsidRPr="00986FCD">
        <w:rPr>
          <w:rFonts w:ascii="Arial" w:eastAsiaTheme="minorHAnsi" w:hAnsi="Arial" w:cs="Arial"/>
          <w:sz w:val="18"/>
          <w:szCs w:val="18"/>
          <w:lang w:eastAsia="en-US"/>
        </w:rPr>
        <w:t xml:space="preserve"> </w:t>
      </w:r>
      <w:r w:rsidRPr="00986FCD">
        <w:rPr>
          <w:rFonts w:ascii="Arial" w:eastAsiaTheme="minorHAnsi" w:hAnsi="Arial" w:cs="Arial"/>
          <w:sz w:val="18"/>
          <w:szCs w:val="18"/>
          <w:lang w:val="en-US" w:eastAsia="en-US"/>
        </w:rPr>
        <w:t>and</w:t>
      </w:r>
      <w:r w:rsidRPr="00986FCD">
        <w:rPr>
          <w:rFonts w:ascii="Arial" w:eastAsiaTheme="minorHAnsi" w:hAnsi="Arial" w:cs="Arial"/>
          <w:sz w:val="18"/>
          <w:szCs w:val="18"/>
          <w:lang w:eastAsia="en-US"/>
        </w:rPr>
        <w:t xml:space="preserve"> </w:t>
      </w:r>
      <w:r w:rsidRPr="00986FCD">
        <w:rPr>
          <w:rFonts w:ascii="Arial" w:eastAsiaTheme="minorHAnsi" w:hAnsi="Arial" w:cs="Arial"/>
          <w:sz w:val="18"/>
          <w:szCs w:val="18"/>
          <w:lang w:val="en-US" w:eastAsia="en-US"/>
        </w:rPr>
        <w:t>Forstner</w:t>
      </w:r>
      <w:r w:rsidRPr="00986FCD">
        <w:rPr>
          <w:rFonts w:ascii="Arial" w:eastAsiaTheme="minorHAnsi" w:hAnsi="Arial" w:cs="Arial"/>
          <w:sz w:val="18"/>
          <w:szCs w:val="18"/>
          <w:lang w:eastAsia="en-US"/>
        </w:rPr>
        <w:t xml:space="preserve"> 2007).</w:t>
      </w:r>
    </w:p>
    <w:p w:rsidR="00E132A3" w:rsidRPr="0008187C" w:rsidRDefault="00E132A3" w:rsidP="00E132A3">
      <w:pPr>
        <w:spacing w:line="360" w:lineRule="auto"/>
        <w:jc w:val="both"/>
        <w:rPr>
          <w:rFonts w:ascii="Arial" w:hAnsi="Arial" w:cs="Arial"/>
          <w:sz w:val="24"/>
          <w:szCs w:val="24"/>
        </w:rPr>
      </w:pPr>
    </w:p>
    <w:p w:rsidR="00FC6D86" w:rsidRPr="00E132A3" w:rsidRDefault="00FC6D86" w:rsidP="00E132A3">
      <w:pPr>
        <w:spacing w:line="360" w:lineRule="auto"/>
        <w:jc w:val="both"/>
        <w:rPr>
          <w:rFonts w:ascii="Arial" w:hAnsi="Arial" w:cs="Arial"/>
          <w:sz w:val="28"/>
          <w:szCs w:val="28"/>
        </w:rPr>
      </w:pPr>
      <w:r w:rsidRPr="00E132A3">
        <w:rPr>
          <w:rFonts w:ascii="Arial" w:hAnsi="Arial" w:cs="Arial"/>
          <w:sz w:val="28"/>
          <w:szCs w:val="28"/>
        </w:rPr>
        <w:lastRenderedPageBreak/>
        <w:t>1.2: Λειτουργία Ωοθηκών</w:t>
      </w:r>
    </w:p>
    <w:p w:rsidR="00E132A3" w:rsidRPr="0008187C" w:rsidRDefault="00E132A3" w:rsidP="00E132A3">
      <w:pPr>
        <w:spacing w:line="360" w:lineRule="auto"/>
        <w:jc w:val="both"/>
        <w:rPr>
          <w:rFonts w:ascii="Arial" w:hAnsi="Arial" w:cs="Arial"/>
          <w:sz w:val="24"/>
          <w:szCs w:val="24"/>
        </w:rPr>
      </w:pPr>
    </w:p>
    <w:p w:rsidR="00FC6D86" w:rsidRDefault="00FC6D86" w:rsidP="00E132A3">
      <w:pPr>
        <w:spacing w:line="360" w:lineRule="auto"/>
        <w:jc w:val="both"/>
        <w:rPr>
          <w:rFonts w:ascii="Arial" w:hAnsi="Arial" w:cs="Arial"/>
          <w:sz w:val="24"/>
          <w:szCs w:val="24"/>
        </w:rPr>
      </w:pPr>
      <w:r>
        <w:rPr>
          <w:rFonts w:ascii="Arial" w:hAnsi="Arial" w:cs="Arial"/>
          <w:sz w:val="24"/>
          <w:szCs w:val="24"/>
        </w:rPr>
        <w:t>Η ωοθήκη εξυπηρετεί διπλό σκοπό:</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α) την </w:t>
      </w:r>
      <w:r w:rsidRPr="00842037">
        <w:rPr>
          <w:rFonts w:ascii="Arial" w:hAnsi="Arial" w:cs="Arial"/>
          <w:i/>
          <w:sz w:val="24"/>
          <w:szCs w:val="24"/>
        </w:rPr>
        <w:t>ωογένεση</w:t>
      </w:r>
      <w:r>
        <w:rPr>
          <w:rFonts w:ascii="Arial" w:hAnsi="Arial" w:cs="Arial"/>
          <w:i/>
          <w:sz w:val="24"/>
          <w:szCs w:val="24"/>
        </w:rPr>
        <w:t xml:space="preserve">, </w:t>
      </w:r>
      <w:r>
        <w:rPr>
          <w:rFonts w:ascii="Arial" w:hAnsi="Arial" w:cs="Arial"/>
          <w:sz w:val="24"/>
          <w:szCs w:val="24"/>
        </w:rPr>
        <w:t>δηλαδή την παραγωγή γαμετών (ωαρίων) και</w:t>
      </w:r>
    </w:p>
    <w:p w:rsidR="00E132A3" w:rsidRPr="00E132A3" w:rsidRDefault="00FC6D86" w:rsidP="00E132A3">
      <w:pPr>
        <w:spacing w:line="360" w:lineRule="auto"/>
        <w:jc w:val="both"/>
        <w:rPr>
          <w:rFonts w:ascii="Arial" w:hAnsi="Arial" w:cs="Arial"/>
          <w:sz w:val="24"/>
          <w:szCs w:val="24"/>
        </w:rPr>
      </w:pPr>
      <w:r>
        <w:rPr>
          <w:rFonts w:ascii="Arial" w:hAnsi="Arial" w:cs="Arial"/>
          <w:sz w:val="24"/>
          <w:szCs w:val="24"/>
        </w:rPr>
        <w:t xml:space="preserve">β) την έκκριση των θηλυκών στεροειδών ορμονών του φύλου, </w:t>
      </w:r>
      <w:r w:rsidR="00E132A3">
        <w:rPr>
          <w:rFonts w:ascii="Arial" w:hAnsi="Arial" w:cs="Arial"/>
          <w:i/>
          <w:sz w:val="24"/>
          <w:szCs w:val="24"/>
        </w:rPr>
        <w:t>οιστρογόνα και</w:t>
      </w:r>
      <w:r w:rsidR="00E132A3" w:rsidRPr="00E132A3">
        <w:rPr>
          <w:rFonts w:ascii="Arial" w:hAnsi="Arial" w:cs="Arial"/>
          <w:i/>
          <w:sz w:val="24"/>
          <w:szCs w:val="24"/>
        </w:rPr>
        <w:t xml:space="preserve"> </w:t>
      </w:r>
      <w:r w:rsidRPr="00842037">
        <w:rPr>
          <w:rFonts w:ascii="Arial" w:hAnsi="Arial" w:cs="Arial"/>
          <w:i/>
          <w:sz w:val="24"/>
          <w:szCs w:val="24"/>
        </w:rPr>
        <w:t>προγεστερόνη</w:t>
      </w:r>
      <w:r>
        <w:rPr>
          <w:rFonts w:ascii="Arial" w:hAnsi="Arial" w:cs="Arial"/>
          <w:sz w:val="24"/>
          <w:szCs w:val="24"/>
        </w:rPr>
        <w:t xml:space="preserve"> όπως επίσης την πεπτιδική ορμόνη </w:t>
      </w:r>
      <w:r w:rsidRPr="00842037">
        <w:rPr>
          <w:rFonts w:ascii="Arial" w:hAnsi="Arial" w:cs="Arial"/>
          <w:i/>
          <w:sz w:val="24"/>
          <w:szCs w:val="24"/>
        </w:rPr>
        <w:t>ανασταλτίνη</w:t>
      </w:r>
      <w:r w:rsidR="00E132A3" w:rsidRPr="00E132A3">
        <w:rPr>
          <w:rFonts w:ascii="Arial" w:hAnsi="Arial" w:cs="Arial"/>
          <w:sz w:val="24"/>
          <w:szCs w:val="24"/>
        </w:rPr>
        <w:t xml:space="preserve"> </w:t>
      </w:r>
      <w:r w:rsidRPr="00E132A3">
        <w:rPr>
          <w:rFonts w:ascii="Arial" w:hAnsi="Arial" w:cs="Arial"/>
          <w:sz w:val="24"/>
          <w:szCs w:val="24"/>
        </w:rPr>
        <w:t>(</w:t>
      </w:r>
      <w:r>
        <w:rPr>
          <w:rFonts w:ascii="Arial" w:hAnsi="Arial" w:cs="Arial"/>
          <w:sz w:val="24"/>
          <w:szCs w:val="24"/>
          <w:lang w:val="en-US"/>
        </w:rPr>
        <w:t>Vander</w:t>
      </w:r>
      <w:r w:rsidRPr="00E132A3">
        <w:rPr>
          <w:rFonts w:ascii="Arial" w:hAnsi="Arial" w:cs="Arial"/>
          <w:sz w:val="24"/>
          <w:szCs w:val="24"/>
        </w:rPr>
        <w:t xml:space="preserve"> </w:t>
      </w:r>
      <w:r>
        <w:rPr>
          <w:rFonts w:ascii="Arial" w:hAnsi="Arial" w:cs="Arial"/>
          <w:sz w:val="24"/>
          <w:szCs w:val="24"/>
          <w:lang w:val="en-US"/>
        </w:rPr>
        <w:t>et</w:t>
      </w:r>
      <w:r w:rsidRPr="00E132A3">
        <w:rPr>
          <w:rFonts w:ascii="Arial" w:hAnsi="Arial" w:cs="Arial"/>
          <w:sz w:val="24"/>
          <w:szCs w:val="24"/>
        </w:rPr>
        <w:t xml:space="preserve"> </w:t>
      </w:r>
      <w:r>
        <w:rPr>
          <w:rFonts w:ascii="Arial" w:hAnsi="Arial" w:cs="Arial"/>
          <w:sz w:val="24"/>
          <w:szCs w:val="24"/>
          <w:lang w:val="en-US"/>
        </w:rPr>
        <w:t>al</w:t>
      </w:r>
      <w:r w:rsidRPr="00E132A3">
        <w:rPr>
          <w:rFonts w:ascii="Arial" w:hAnsi="Arial" w:cs="Arial"/>
          <w:sz w:val="24"/>
          <w:szCs w:val="24"/>
        </w:rPr>
        <w:t xml:space="preserve"> 2011).</w:t>
      </w:r>
    </w:p>
    <w:p w:rsidR="00E132A3" w:rsidRPr="0008187C" w:rsidRDefault="00E132A3" w:rsidP="00E132A3">
      <w:pPr>
        <w:spacing w:line="360" w:lineRule="auto"/>
        <w:jc w:val="both"/>
        <w:rPr>
          <w:rFonts w:ascii="Arial" w:hAnsi="Arial" w:cs="Arial"/>
          <w:sz w:val="24"/>
          <w:szCs w:val="24"/>
        </w:rPr>
      </w:pPr>
    </w:p>
    <w:p w:rsidR="00FC6D86" w:rsidRDefault="00FC6D86" w:rsidP="00E132A3">
      <w:pPr>
        <w:spacing w:line="360" w:lineRule="auto"/>
        <w:jc w:val="both"/>
        <w:rPr>
          <w:rFonts w:ascii="Arial" w:hAnsi="Arial" w:cs="Arial"/>
          <w:sz w:val="24"/>
          <w:szCs w:val="24"/>
        </w:rPr>
      </w:pPr>
      <w:r>
        <w:rPr>
          <w:rFonts w:ascii="Arial" w:hAnsi="Arial" w:cs="Arial"/>
          <w:sz w:val="24"/>
          <w:szCs w:val="24"/>
        </w:rPr>
        <w:t>Κατά τα πρώτα στάδια ανάπτυξης στη μήτρα, τα αρχέγονα γαμετικ</w:t>
      </w:r>
      <w:r w:rsidR="00E132A3">
        <w:rPr>
          <w:rFonts w:ascii="Arial" w:hAnsi="Arial" w:cs="Arial"/>
          <w:sz w:val="24"/>
          <w:szCs w:val="24"/>
        </w:rPr>
        <w:t>ά κύτταρα,</w:t>
      </w:r>
      <w:r w:rsidR="00E132A3" w:rsidRPr="00E132A3">
        <w:rPr>
          <w:rFonts w:ascii="Arial" w:hAnsi="Arial" w:cs="Arial"/>
          <w:sz w:val="24"/>
          <w:szCs w:val="24"/>
        </w:rPr>
        <w:t xml:space="preserve"> </w:t>
      </w:r>
      <w:r>
        <w:rPr>
          <w:rFonts w:ascii="Arial" w:hAnsi="Arial" w:cs="Arial"/>
          <w:sz w:val="24"/>
          <w:szCs w:val="24"/>
        </w:rPr>
        <w:t xml:space="preserve">ονομάζονται </w:t>
      </w:r>
      <w:r w:rsidRPr="003C5FE6">
        <w:rPr>
          <w:rFonts w:ascii="Arial" w:hAnsi="Arial" w:cs="Arial"/>
          <w:i/>
          <w:sz w:val="24"/>
          <w:szCs w:val="24"/>
        </w:rPr>
        <w:t>ωογόνια</w:t>
      </w:r>
      <w:r>
        <w:rPr>
          <w:rFonts w:ascii="Arial" w:hAnsi="Arial" w:cs="Arial"/>
          <w:sz w:val="24"/>
          <w:szCs w:val="24"/>
        </w:rPr>
        <w:t xml:space="preserve"> και υποβάλλονται σε πολ</w:t>
      </w:r>
      <w:r w:rsidR="00E132A3">
        <w:rPr>
          <w:rFonts w:ascii="Arial" w:hAnsi="Arial" w:cs="Arial"/>
          <w:sz w:val="24"/>
          <w:szCs w:val="24"/>
        </w:rPr>
        <w:t>λές μιτωτικές διαιρέσεις. Τρείς</w:t>
      </w:r>
      <w:r w:rsidR="00E132A3" w:rsidRPr="00E132A3">
        <w:rPr>
          <w:rFonts w:ascii="Arial" w:hAnsi="Arial" w:cs="Arial"/>
          <w:sz w:val="24"/>
          <w:szCs w:val="24"/>
        </w:rPr>
        <w:t xml:space="preserve"> </w:t>
      </w:r>
      <w:r>
        <w:rPr>
          <w:rFonts w:ascii="Arial" w:hAnsi="Arial" w:cs="Arial"/>
          <w:sz w:val="24"/>
          <w:szCs w:val="24"/>
        </w:rPr>
        <w:t xml:space="preserve">μήνες περίπου μετά την εμβρυονική σύλληψη, τα ωογόνια παύουν να </w:t>
      </w:r>
    </w:p>
    <w:p w:rsidR="00E132A3" w:rsidRPr="00E132A3" w:rsidRDefault="00FC6D86" w:rsidP="00E132A3">
      <w:pPr>
        <w:spacing w:line="360" w:lineRule="auto"/>
        <w:jc w:val="both"/>
        <w:rPr>
          <w:rFonts w:ascii="Arial" w:hAnsi="Arial" w:cs="Arial"/>
          <w:sz w:val="24"/>
          <w:szCs w:val="24"/>
        </w:rPr>
      </w:pPr>
      <w:r>
        <w:rPr>
          <w:rFonts w:ascii="Arial" w:hAnsi="Arial" w:cs="Arial"/>
          <w:sz w:val="24"/>
          <w:szCs w:val="24"/>
        </w:rPr>
        <w:t xml:space="preserve">διαιρούνται και έτσι δεν αναπαράγονται πια γαμετικά κύτταρα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w:t>
      </w:r>
      <w:r w:rsidRPr="003C5FE6">
        <w:rPr>
          <w:rFonts w:ascii="Arial" w:hAnsi="Arial" w:cs="Arial"/>
          <w:sz w:val="24"/>
          <w:szCs w:val="24"/>
        </w:rPr>
        <w:t>2011)</w:t>
      </w:r>
      <w:r w:rsidR="00E132A3">
        <w:rPr>
          <w:rFonts w:ascii="Arial" w:hAnsi="Arial" w:cs="Arial"/>
          <w:sz w:val="24"/>
          <w:szCs w:val="24"/>
        </w:rPr>
        <w:t>.</w:t>
      </w:r>
      <w:r w:rsidR="00E132A3" w:rsidRPr="00E132A3">
        <w:rPr>
          <w:rFonts w:ascii="Arial" w:hAnsi="Arial" w:cs="Arial"/>
          <w:sz w:val="24"/>
          <w:szCs w:val="24"/>
        </w:rPr>
        <w:t xml:space="preserve"> </w:t>
      </w:r>
      <w:r>
        <w:rPr>
          <w:rFonts w:ascii="Arial" w:hAnsi="Arial" w:cs="Arial"/>
          <w:sz w:val="24"/>
          <w:szCs w:val="24"/>
        </w:rPr>
        <w:t>Ωστόσο</w:t>
      </w:r>
      <w:r w:rsidR="00E132A3" w:rsidRPr="00E132A3">
        <w:rPr>
          <w:rFonts w:ascii="Arial" w:hAnsi="Arial" w:cs="Arial"/>
          <w:sz w:val="24"/>
          <w:szCs w:val="24"/>
        </w:rPr>
        <w:t>,</w:t>
      </w:r>
      <w:r>
        <w:rPr>
          <w:rFonts w:ascii="Arial" w:hAnsi="Arial" w:cs="Arial"/>
          <w:sz w:val="24"/>
          <w:szCs w:val="24"/>
        </w:rPr>
        <w:t xml:space="preserve"> στο έμβρυο όλα τα ωογόνια αναπτύσσονται σε </w:t>
      </w:r>
      <w:r>
        <w:rPr>
          <w:rFonts w:ascii="Arial" w:hAnsi="Arial" w:cs="Arial"/>
          <w:i/>
          <w:sz w:val="24"/>
          <w:szCs w:val="24"/>
        </w:rPr>
        <w:t>πρωτογενή ωοκύτταρα</w:t>
      </w:r>
      <w:r w:rsidR="00E132A3" w:rsidRPr="00E132A3">
        <w:rPr>
          <w:rFonts w:ascii="Arial" w:hAnsi="Arial" w:cs="Arial"/>
          <w:i/>
          <w:sz w:val="24"/>
          <w:szCs w:val="24"/>
        </w:rPr>
        <w:t xml:space="preserve"> </w:t>
      </w:r>
      <w:r>
        <w:rPr>
          <w:rFonts w:ascii="Arial" w:hAnsi="Arial" w:cs="Arial"/>
          <w:sz w:val="24"/>
          <w:szCs w:val="24"/>
        </w:rPr>
        <w:t>τα οποία ακολούθως υποβάλλονται στην πρώτη μειωτική διαίρεση.</w:t>
      </w:r>
    </w:p>
    <w:p w:rsidR="00E132A3" w:rsidRPr="0008187C" w:rsidRDefault="00E132A3" w:rsidP="00E132A3">
      <w:pPr>
        <w:spacing w:line="360" w:lineRule="auto"/>
        <w:jc w:val="both"/>
        <w:rPr>
          <w:rFonts w:ascii="Arial" w:hAnsi="Arial" w:cs="Arial"/>
          <w:sz w:val="24"/>
          <w:szCs w:val="24"/>
        </w:rPr>
      </w:pPr>
    </w:p>
    <w:p w:rsidR="00FC6D86" w:rsidRDefault="00FC6D86" w:rsidP="00E132A3">
      <w:pPr>
        <w:spacing w:line="360" w:lineRule="auto"/>
        <w:jc w:val="both"/>
        <w:rPr>
          <w:rFonts w:ascii="Arial" w:hAnsi="Arial" w:cs="Arial"/>
          <w:sz w:val="24"/>
          <w:szCs w:val="24"/>
        </w:rPr>
      </w:pPr>
      <w:r>
        <w:rPr>
          <w:rFonts w:ascii="Arial" w:hAnsi="Arial" w:cs="Arial"/>
          <w:sz w:val="24"/>
          <w:szCs w:val="24"/>
        </w:rPr>
        <w:t>Η ωογένεση αποτελείται από μειωτικές κυ</w:t>
      </w:r>
      <w:r w:rsidR="00E132A3">
        <w:rPr>
          <w:rFonts w:ascii="Arial" w:hAnsi="Arial" w:cs="Arial"/>
          <w:sz w:val="24"/>
          <w:szCs w:val="24"/>
        </w:rPr>
        <w:t>τταρικές διαιρέσεις που οδηγούν</w:t>
      </w:r>
      <w:r w:rsidR="00E132A3" w:rsidRPr="00E132A3">
        <w:rPr>
          <w:rFonts w:ascii="Arial" w:hAnsi="Arial" w:cs="Arial"/>
          <w:sz w:val="24"/>
          <w:szCs w:val="24"/>
        </w:rPr>
        <w:t xml:space="preserve"> </w:t>
      </w:r>
      <w:r>
        <w:rPr>
          <w:rFonts w:ascii="Arial" w:hAnsi="Arial" w:cs="Arial"/>
          <w:sz w:val="24"/>
          <w:szCs w:val="24"/>
        </w:rPr>
        <w:t>στην παραγωγή ωαρίων (αυγών). Η διαδικασία ξεκινά κατά τη διάρκεια τη</w:t>
      </w:r>
      <w:r w:rsidR="00E132A3">
        <w:rPr>
          <w:rFonts w:ascii="Arial" w:hAnsi="Arial" w:cs="Arial"/>
          <w:sz w:val="24"/>
          <w:szCs w:val="24"/>
        </w:rPr>
        <w:t>ς</w:t>
      </w:r>
      <w:r w:rsidR="00E132A3" w:rsidRPr="00E132A3">
        <w:rPr>
          <w:rFonts w:ascii="Arial" w:hAnsi="Arial" w:cs="Arial"/>
          <w:sz w:val="24"/>
          <w:szCs w:val="24"/>
        </w:rPr>
        <w:t xml:space="preserve"> </w:t>
      </w:r>
      <w:r>
        <w:rPr>
          <w:rFonts w:ascii="Arial" w:hAnsi="Arial" w:cs="Arial"/>
          <w:sz w:val="24"/>
          <w:szCs w:val="24"/>
        </w:rPr>
        <w:t>εμβρυϊκής ανάπτυξης με την εμβρυϊκή ωοθήκη (</w:t>
      </w:r>
      <w:r>
        <w:rPr>
          <w:rFonts w:ascii="Arial" w:hAnsi="Arial" w:cs="Arial"/>
          <w:sz w:val="24"/>
          <w:szCs w:val="24"/>
          <w:lang w:val="en-US"/>
        </w:rPr>
        <w:t>Pack</w:t>
      </w:r>
      <w:r w:rsidR="00243A8B">
        <w:rPr>
          <w:rFonts w:ascii="Arial" w:hAnsi="Arial" w:cs="Arial"/>
          <w:sz w:val="24"/>
          <w:szCs w:val="24"/>
        </w:rPr>
        <w:t xml:space="preserve"> </w:t>
      </w:r>
      <w:r>
        <w:rPr>
          <w:rFonts w:ascii="Arial" w:hAnsi="Arial" w:cs="Arial"/>
          <w:sz w:val="24"/>
          <w:szCs w:val="24"/>
        </w:rPr>
        <w:t>200</w:t>
      </w:r>
      <w:r w:rsidRPr="006773B7">
        <w:rPr>
          <w:rFonts w:ascii="Arial" w:hAnsi="Arial" w:cs="Arial"/>
          <w:sz w:val="24"/>
          <w:szCs w:val="24"/>
        </w:rPr>
        <w:t>1)</w:t>
      </w:r>
      <w:r>
        <w:rPr>
          <w:rFonts w:ascii="Arial" w:hAnsi="Arial" w:cs="Arial"/>
          <w:sz w:val="24"/>
          <w:szCs w:val="24"/>
        </w:rPr>
        <w:t>.</w:t>
      </w:r>
    </w:p>
    <w:p w:rsidR="00243A8B" w:rsidRPr="0008187C" w:rsidRDefault="00243A8B" w:rsidP="00243A8B">
      <w:pPr>
        <w:spacing w:line="360" w:lineRule="auto"/>
        <w:jc w:val="both"/>
        <w:rPr>
          <w:rFonts w:ascii="Arial" w:hAnsi="Arial" w:cs="Arial"/>
          <w:sz w:val="24"/>
          <w:szCs w:val="24"/>
        </w:rPr>
      </w:pPr>
    </w:p>
    <w:p w:rsidR="00FC6D86" w:rsidRDefault="00FC6D86" w:rsidP="00243A8B">
      <w:pPr>
        <w:spacing w:line="360" w:lineRule="auto"/>
        <w:jc w:val="both"/>
        <w:rPr>
          <w:rFonts w:ascii="Arial" w:hAnsi="Arial" w:cs="Arial"/>
          <w:sz w:val="24"/>
          <w:szCs w:val="24"/>
        </w:rPr>
      </w:pPr>
      <w:r>
        <w:rPr>
          <w:rFonts w:ascii="Arial" w:hAnsi="Arial" w:cs="Arial"/>
          <w:sz w:val="24"/>
          <w:szCs w:val="24"/>
        </w:rPr>
        <w:t>Σε ότι αφορά τα ωάρια κατά τη γέννηση</w:t>
      </w:r>
      <w:r w:rsidR="00243A8B">
        <w:rPr>
          <w:rFonts w:ascii="Arial" w:hAnsi="Arial" w:cs="Arial"/>
          <w:sz w:val="24"/>
          <w:szCs w:val="24"/>
        </w:rPr>
        <w:t>, είναι πρωτογενή ωοκύτταρα που</w:t>
      </w:r>
      <w:r w:rsidR="00243A8B" w:rsidRPr="00243A8B">
        <w:rPr>
          <w:rFonts w:ascii="Arial" w:hAnsi="Arial" w:cs="Arial"/>
          <w:sz w:val="24"/>
          <w:szCs w:val="24"/>
        </w:rPr>
        <w:t xml:space="preserve"> </w:t>
      </w:r>
      <w:r>
        <w:rPr>
          <w:rFonts w:ascii="Arial" w:hAnsi="Arial" w:cs="Arial"/>
          <w:sz w:val="24"/>
          <w:szCs w:val="24"/>
        </w:rPr>
        <w:t>περιέχουν 46 χρωματοσώματα, καθένα από τα οποία φέρει δύο αδελφές χρωματίδες.</w:t>
      </w:r>
      <w:r w:rsidRPr="004A071F">
        <w:t xml:space="preserve"> </w:t>
      </w:r>
      <w:r w:rsidRPr="004A071F">
        <w:rPr>
          <w:rFonts w:ascii="Arial" w:hAnsi="Arial" w:cs="Arial"/>
          <w:sz w:val="24"/>
          <w:szCs w:val="24"/>
        </w:rPr>
        <w:t>Τα πρωτογενή ωοκύτταρα</w:t>
      </w:r>
      <w:r>
        <w:rPr>
          <w:rFonts w:ascii="Arial" w:hAnsi="Arial" w:cs="Arial"/>
          <w:sz w:val="24"/>
          <w:szCs w:val="24"/>
        </w:rPr>
        <w:t xml:space="preserve"> </w:t>
      </w:r>
      <w:r w:rsidRPr="004A071F">
        <w:rPr>
          <w:rFonts w:ascii="Arial" w:hAnsi="Arial" w:cs="Arial"/>
          <w:sz w:val="24"/>
          <w:szCs w:val="24"/>
        </w:rPr>
        <w:t>(εντός</w:t>
      </w:r>
      <w:r>
        <w:rPr>
          <w:rFonts w:ascii="Arial" w:hAnsi="Arial" w:cs="Arial"/>
          <w:sz w:val="24"/>
          <w:szCs w:val="24"/>
        </w:rPr>
        <w:t xml:space="preserve"> των</w:t>
      </w:r>
      <w:r w:rsidRPr="004A071F">
        <w:rPr>
          <w:rFonts w:ascii="Arial" w:hAnsi="Arial" w:cs="Arial"/>
          <w:sz w:val="24"/>
          <w:szCs w:val="24"/>
        </w:rPr>
        <w:t xml:space="preserve"> θυλάκων τους) αρχίζουν μείωση, αλλά</w:t>
      </w:r>
      <w:r>
        <w:rPr>
          <w:rFonts w:ascii="Arial" w:hAnsi="Arial" w:cs="Arial"/>
          <w:sz w:val="24"/>
          <w:szCs w:val="24"/>
        </w:rPr>
        <w:t xml:space="preserve"> η</w:t>
      </w:r>
      <w:r w:rsidRPr="004A071F">
        <w:rPr>
          <w:rFonts w:ascii="Arial" w:hAnsi="Arial" w:cs="Arial"/>
          <w:sz w:val="24"/>
          <w:szCs w:val="24"/>
        </w:rPr>
        <w:t xml:space="preserve"> διαίρεση εξελίσσεται </w:t>
      </w:r>
      <w:r w:rsidRPr="004A071F">
        <w:rPr>
          <w:rFonts w:ascii="Arial" w:hAnsi="Arial" w:cs="Arial"/>
          <w:i/>
          <w:sz w:val="24"/>
          <w:szCs w:val="24"/>
        </w:rPr>
        <w:t>μόνο μέχρι την πρόφαση</w:t>
      </w:r>
      <w:r w:rsidRPr="004A071F">
        <w:rPr>
          <w:rFonts w:ascii="Arial" w:hAnsi="Arial" w:cs="Arial"/>
          <w:sz w:val="24"/>
          <w:szCs w:val="24"/>
        </w:rPr>
        <w:t xml:space="preserve"> </w:t>
      </w:r>
      <w:r w:rsidRPr="004A071F">
        <w:rPr>
          <w:rFonts w:ascii="Arial" w:hAnsi="Arial" w:cs="Arial"/>
          <w:i/>
          <w:sz w:val="24"/>
          <w:szCs w:val="24"/>
        </w:rPr>
        <w:t>Ι</w:t>
      </w:r>
      <w:r w:rsidRPr="004A071F">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Pack</w:t>
      </w:r>
      <w:r>
        <w:rPr>
          <w:rFonts w:ascii="Arial" w:hAnsi="Arial" w:cs="Arial"/>
          <w:sz w:val="24"/>
          <w:szCs w:val="24"/>
        </w:rPr>
        <w:t xml:space="preserve"> 200</w:t>
      </w:r>
      <w:r w:rsidRPr="006773B7">
        <w:rPr>
          <w:rFonts w:ascii="Arial" w:hAnsi="Arial" w:cs="Arial"/>
          <w:sz w:val="24"/>
          <w:szCs w:val="24"/>
        </w:rPr>
        <w:t>1)</w:t>
      </w:r>
      <w:r w:rsidR="00243A8B">
        <w:rPr>
          <w:rFonts w:ascii="Arial" w:hAnsi="Arial" w:cs="Arial"/>
          <w:sz w:val="24"/>
          <w:szCs w:val="24"/>
        </w:rPr>
        <w:t>.</w:t>
      </w:r>
      <w:r w:rsidR="00243A8B" w:rsidRPr="00243A8B">
        <w:rPr>
          <w:rFonts w:ascii="Arial" w:hAnsi="Arial" w:cs="Arial"/>
          <w:sz w:val="24"/>
          <w:szCs w:val="24"/>
        </w:rPr>
        <w:t xml:space="preserve"> </w:t>
      </w:r>
      <w:r>
        <w:rPr>
          <w:rFonts w:ascii="Arial" w:hAnsi="Arial" w:cs="Arial"/>
          <w:sz w:val="24"/>
          <w:szCs w:val="24"/>
        </w:rPr>
        <w:t xml:space="preserve">Σε αυτή την περίπτωση λέγεται ότι τα κύτταρα αυτά βρίσκονται </w:t>
      </w:r>
      <w:r w:rsidRPr="004A071F">
        <w:rPr>
          <w:rFonts w:ascii="Arial" w:hAnsi="Arial" w:cs="Arial"/>
          <w:i/>
          <w:sz w:val="24"/>
          <w:szCs w:val="24"/>
        </w:rPr>
        <w:t>σε μειωτική παύση</w:t>
      </w:r>
      <w:r>
        <w:rPr>
          <w:rFonts w:ascii="Arial" w:hAnsi="Arial" w:cs="Arial"/>
          <w:sz w:val="24"/>
          <w:szCs w:val="24"/>
        </w:rPr>
        <w:t xml:space="preserve"> </w:t>
      </w:r>
      <w:r w:rsidRPr="003C5FE6">
        <w:rPr>
          <w:rFonts w:ascii="Arial" w:hAnsi="Arial" w:cs="Arial"/>
          <w:sz w:val="24"/>
          <w:szCs w:val="24"/>
        </w:rPr>
        <w:t>(</w:t>
      </w:r>
      <w:r>
        <w:rPr>
          <w:rFonts w:ascii="Arial" w:hAnsi="Arial" w:cs="Arial"/>
          <w:sz w:val="24"/>
          <w:szCs w:val="24"/>
          <w:lang w:val="en-US"/>
        </w:rPr>
        <w:t>Vander</w:t>
      </w:r>
      <w:r w:rsidR="00243A8B" w:rsidRPr="00243A8B">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w:t>
      </w:r>
      <w:r w:rsidRPr="003C5FE6">
        <w:rPr>
          <w:rFonts w:ascii="Arial" w:hAnsi="Arial" w:cs="Arial"/>
          <w:sz w:val="24"/>
          <w:szCs w:val="24"/>
        </w:rPr>
        <w:t>2011)</w:t>
      </w:r>
      <w:r>
        <w:rPr>
          <w:rFonts w:ascii="Arial" w:hAnsi="Arial" w:cs="Arial"/>
          <w:sz w:val="24"/>
          <w:szCs w:val="24"/>
        </w:rPr>
        <w:t xml:space="preserve">. Η ανενεργός αυτή κατάσταση συνεχίζεται μέχρι την </w:t>
      </w:r>
      <w:r w:rsidRPr="00874E8F">
        <w:rPr>
          <w:rFonts w:ascii="Arial" w:hAnsi="Arial" w:cs="Arial"/>
          <w:i/>
          <w:sz w:val="24"/>
          <w:szCs w:val="24"/>
        </w:rPr>
        <w:t>εφηβεία</w:t>
      </w:r>
      <w:r>
        <w:rPr>
          <w:rFonts w:ascii="Arial" w:hAnsi="Arial" w:cs="Arial"/>
          <w:sz w:val="24"/>
          <w:szCs w:val="24"/>
        </w:rPr>
        <w:t xml:space="preserve"> οπότε και παρατηρείται έναρξη και ανανέωση δραστηριότητας στις ωοθήκες. Μόνο εκείνα τα πρωτογενή ωοκύτταρα τα οποία προορίζονται για ωοθυλακιορρηξία θα ολοκληρώσουν την πρώτη μειωτική διαίρεση. Κατά τη διαίρεση αυτή κάθε θυγατρικό κύτταρο λαμβάνει 23 χρωματοσώμ</w:t>
      </w:r>
      <w:r w:rsidR="00243A8B">
        <w:rPr>
          <w:rFonts w:ascii="Arial" w:hAnsi="Arial" w:cs="Arial"/>
          <w:sz w:val="24"/>
          <w:szCs w:val="24"/>
        </w:rPr>
        <w:t>ατα, με 2 χρωματίδες το καθένα.</w:t>
      </w:r>
      <w:r w:rsidR="00243A8B" w:rsidRPr="00243A8B">
        <w:rPr>
          <w:rFonts w:ascii="Arial" w:hAnsi="Arial" w:cs="Arial"/>
          <w:sz w:val="24"/>
          <w:szCs w:val="24"/>
        </w:rPr>
        <w:t xml:space="preserve"> </w:t>
      </w:r>
      <w:r>
        <w:rPr>
          <w:rFonts w:ascii="Arial" w:hAnsi="Arial" w:cs="Arial"/>
          <w:sz w:val="24"/>
          <w:szCs w:val="24"/>
        </w:rPr>
        <w:t xml:space="preserve">Ο πρόσθιος λοβός της υπόφυσης εκκρίνει ωοθυλακιοτρόπο ορμόνη ή </w:t>
      </w:r>
      <w:r>
        <w:rPr>
          <w:rFonts w:ascii="Arial" w:hAnsi="Arial" w:cs="Arial"/>
          <w:sz w:val="24"/>
          <w:szCs w:val="24"/>
          <w:lang w:val="en-US"/>
        </w:rPr>
        <w:t>FSH</w:t>
      </w:r>
      <w:r>
        <w:rPr>
          <w:rFonts w:ascii="Arial" w:hAnsi="Arial" w:cs="Arial"/>
          <w:sz w:val="24"/>
          <w:szCs w:val="24"/>
        </w:rPr>
        <w:t>, που ωθεί περίπου 1.000 αρχέγονα θυλάκια να συνεχίσουν την κυτταρική διαίρεση από την μείωση (</w:t>
      </w:r>
      <w:r>
        <w:rPr>
          <w:rFonts w:ascii="Arial" w:hAnsi="Arial" w:cs="Arial"/>
          <w:sz w:val="24"/>
          <w:szCs w:val="24"/>
          <w:lang w:val="en-US"/>
        </w:rPr>
        <w:t>Rae</w:t>
      </w:r>
      <w:r w:rsidRPr="00842037">
        <w:rPr>
          <w:rFonts w:ascii="Arial" w:hAnsi="Arial" w:cs="Arial"/>
          <w:sz w:val="24"/>
          <w:szCs w:val="24"/>
        </w:rPr>
        <w:t>-</w:t>
      </w:r>
      <w:r>
        <w:rPr>
          <w:rFonts w:ascii="Arial" w:hAnsi="Arial" w:cs="Arial"/>
          <w:sz w:val="24"/>
          <w:szCs w:val="24"/>
          <w:lang w:val="en-US"/>
        </w:rPr>
        <w:t>Dupree</w:t>
      </w:r>
      <w:r w:rsidR="00243A8B" w:rsidRPr="00243A8B">
        <w:rPr>
          <w:rFonts w:ascii="Arial" w:hAnsi="Arial" w:cs="Arial"/>
          <w:sz w:val="24"/>
          <w:szCs w:val="24"/>
        </w:rPr>
        <w:t xml:space="preserve"> </w:t>
      </w:r>
      <w:r w:rsidR="00243A8B">
        <w:rPr>
          <w:rFonts w:ascii="Arial" w:hAnsi="Arial" w:cs="Arial"/>
          <w:sz w:val="24"/>
          <w:szCs w:val="24"/>
          <w:lang w:val="en-US"/>
        </w:rPr>
        <w:t>and</w:t>
      </w:r>
      <w:r w:rsidR="00243A8B" w:rsidRPr="00243A8B">
        <w:rPr>
          <w:rFonts w:ascii="Arial" w:hAnsi="Arial" w:cs="Arial"/>
          <w:sz w:val="24"/>
          <w:szCs w:val="24"/>
        </w:rPr>
        <w:t xml:space="preserve"> </w:t>
      </w:r>
      <w:r>
        <w:rPr>
          <w:rFonts w:ascii="Arial" w:hAnsi="Arial" w:cs="Arial"/>
          <w:sz w:val="24"/>
          <w:szCs w:val="24"/>
          <w:lang w:val="en-US"/>
        </w:rPr>
        <w:lastRenderedPageBreak/>
        <w:t>Dupree</w:t>
      </w:r>
      <w:r w:rsidR="00243A8B" w:rsidRPr="00243A8B">
        <w:rPr>
          <w:rFonts w:ascii="Arial" w:hAnsi="Arial" w:cs="Arial"/>
          <w:sz w:val="24"/>
          <w:szCs w:val="24"/>
        </w:rPr>
        <w:t xml:space="preserve"> </w:t>
      </w:r>
      <w:r>
        <w:rPr>
          <w:rFonts w:ascii="Arial" w:hAnsi="Arial" w:cs="Arial"/>
          <w:sz w:val="24"/>
          <w:szCs w:val="24"/>
        </w:rPr>
        <w:t>2007</w:t>
      </w:r>
      <w:r w:rsidRPr="00874E8F">
        <w:rPr>
          <w:rFonts w:ascii="Arial" w:hAnsi="Arial" w:cs="Arial"/>
          <w:sz w:val="24"/>
          <w:szCs w:val="24"/>
        </w:rPr>
        <w:t>)</w:t>
      </w:r>
      <w:r w:rsidRPr="00B431E8">
        <w:rPr>
          <w:rFonts w:ascii="Arial" w:hAnsi="Arial" w:cs="Arial"/>
          <w:sz w:val="24"/>
          <w:szCs w:val="24"/>
        </w:rPr>
        <w:t xml:space="preserve">. </w:t>
      </w:r>
      <w:r>
        <w:rPr>
          <w:rFonts w:ascii="Arial" w:hAnsi="Arial" w:cs="Arial"/>
          <w:sz w:val="24"/>
          <w:szCs w:val="24"/>
        </w:rPr>
        <w:t>Η δεύτερη μειωτική διαίρεση λαμβάνει χώρα στη μήτρα ύστερα από την ωοθυλακιορρηξία, αλλά μόνο εάν το ωοκύτταρο γονιμοποιηθεί. Αποτέλεσμα της δεύτερης μειωτικής διαίρεσης είναι καθένα θυγατρικό κύτταρο να λάβει 23 χρωματοσώματα με μία χρωματίδη έκαστο.</w:t>
      </w:r>
    </w:p>
    <w:p w:rsidR="00243A8B" w:rsidRPr="0008187C" w:rsidRDefault="00243A8B" w:rsidP="00243A8B">
      <w:pPr>
        <w:spacing w:line="360" w:lineRule="auto"/>
        <w:jc w:val="both"/>
        <w:rPr>
          <w:rFonts w:ascii="Arial" w:hAnsi="Arial" w:cs="Arial"/>
          <w:sz w:val="24"/>
          <w:szCs w:val="24"/>
        </w:rPr>
      </w:pPr>
    </w:p>
    <w:p w:rsidR="00FC6D86" w:rsidRDefault="00FC6D86" w:rsidP="00243A8B">
      <w:pPr>
        <w:spacing w:line="360" w:lineRule="auto"/>
        <w:jc w:val="both"/>
        <w:rPr>
          <w:rFonts w:ascii="Arial" w:hAnsi="Arial" w:cs="Arial"/>
          <w:sz w:val="24"/>
          <w:szCs w:val="24"/>
        </w:rPr>
      </w:pPr>
      <w:r>
        <w:rPr>
          <w:rFonts w:ascii="Arial" w:hAnsi="Arial" w:cs="Arial"/>
          <w:sz w:val="24"/>
          <w:szCs w:val="24"/>
        </w:rPr>
        <w:t xml:space="preserve">Το τελικό αποτέλεσμα της ωογένεσης είναι ότι καθένα πρωτογενές ωοκύτταρο μπορεί να παράγει μόνο ένα ωάριο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Pr>
          <w:rFonts w:ascii="Arial" w:hAnsi="Arial" w:cs="Arial"/>
          <w:sz w:val="24"/>
          <w:szCs w:val="24"/>
        </w:rPr>
        <w:t>.</w:t>
      </w:r>
      <w:r w:rsidR="00243A8B" w:rsidRPr="00243A8B">
        <w:rPr>
          <w:rFonts w:ascii="Arial" w:hAnsi="Arial" w:cs="Arial"/>
          <w:sz w:val="24"/>
          <w:szCs w:val="24"/>
        </w:rPr>
        <w:t xml:space="preserve"> </w:t>
      </w:r>
      <w:r w:rsidRPr="00B431E8">
        <w:rPr>
          <w:rFonts w:ascii="Arial" w:hAnsi="Arial" w:cs="Arial"/>
          <w:sz w:val="24"/>
          <w:szCs w:val="24"/>
        </w:rPr>
        <w:t>Συνήθως, ένα μόνο ωοθυλάκιο ωρι</w:t>
      </w:r>
      <w:r>
        <w:rPr>
          <w:rFonts w:ascii="Arial" w:hAnsi="Arial" w:cs="Arial"/>
          <w:sz w:val="24"/>
          <w:szCs w:val="24"/>
        </w:rPr>
        <w:t>μάζει για να γίνει ένα Γραφιανό</w:t>
      </w:r>
      <w:r w:rsidRPr="00B431E8">
        <w:rPr>
          <w:rFonts w:ascii="Arial" w:hAnsi="Arial" w:cs="Arial"/>
          <w:sz w:val="24"/>
          <w:szCs w:val="24"/>
        </w:rPr>
        <w:t xml:space="preserve"> ωοθυλάκιο</w:t>
      </w:r>
      <w:r>
        <w:rPr>
          <w:rFonts w:ascii="Arial" w:hAnsi="Arial" w:cs="Arial"/>
          <w:sz w:val="24"/>
          <w:szCs w:val="24"/>
        </w:rPr>
        <w:t xml:space="preserve"> (</w:t>
      </w:r>
      <w:r>
        <w:rPr>
          <w:rFonts w:ascii="Arial" w:hAnsi="Arial" w:cs="Arial"/>
          <w:sz w:val="24"/>
          <w:szCs w:val="24"/>
          <w:lang w:val="en-US"/>
        </w:rPr>
        <w:t>Rae</w:t>
      </w:r>
      <w:r w:rsidRPr="00842037">
        <w:rPr>
          <w:rFonts w:ascii="Arial" w:hAnsi="Arial" w:cs="Arial"/>
          <w:sz w:val="24"/>
          <w:szCs w:val="24"/>
        </w:rPr>
        <w:t>-</w:t>
      </w:r>
      <w:r>
        <w:rPr>
          <w:rFonts w:ascii="Arial" w:hAnsi="Arial" w:cs="Arial"/>
          <w:sz w:val="24"/>
          <w:szCs w:val="24"/>
          <w:lang w:val="en-US"/>
        </w:rPr>
        <w:t>Dupree</w:t>
      </w:r>
      <w:r w:rsidR="00243A8B" w:rsidRPr="00243A8B">
        <w:rPr>
          <w:rFonts w:ascii="Arial" w:hAnsi="Arial" w:cs="Arial"/>
          <w:sz w:val="24"/>
          <w:szCs w:val="24"/>
        </w:rPr>
        <w:t xml:space="preserve"> </w:t>
      </w:r>
      <w:r w:rsidR="00243A8B">
        <w:rPr>
          <w:rFonts w:ascii="Arial" w:hAnsi="Arial" w:cs="Arial"/>
          <w:sz w:val="24"/>
          <w:szCs w:val="24"/>
          <w:lang w:val="en-US"/>
        </w:rPr>
        <w:t>and</w:t>
      </w:r>
      <w:r w:rsidRPr="00842037">
        <w:rPr>
          <w:rFonts w:ascii="Arial" w:hAnsi="Arial" w:cs="Arial"/>
          <w:sz w:val="24"/>
          <w:szCs w:val="24"/>
        </w:rPr>
        <w:t xml:space="preserve"> </w:t>
      </w:r>
      <w:r>
        <w:rPr>
          <w:rFonts w:ascii="Arial" w:hAnsi="Arial" w:cs="Arial"/>
          <w:sz w:val="24"/>
          <w:szCs w:val="24"/>
          <w:lang w:val="en-US"/>
        </w:rPr>
        <w:t>Dupree</w:t>
      </w:r>
      <w:r w:rsidR="00243A8B">
        <w:rPr>
          <w:rFonts w:ascii="Arial" w:hAnsi="Arial" w:cs="Arial"/>
          <w:sz w:val="24"/>
          <w:szCs w:val="24"/>
        </w:rPr>
        <w:t xml:space="preserve"> </w:t>
      </w:r>
      <w:r>
        <w:rPr>
          <w:rFonts w:ascii="Arial" w:hAnsi="Arial" w:cs="Arial"/>
          <w:sz w:val="24"/>
          <w:szCs w:val="24"/>
        </w:rPr>
        <w:t>2007</w:t>
      </w:r>
      <w:r w:rsidRPr="00B431E8">
        <w:rPr>
          <w:rFonts w:ascii="Arial" w:hAnsi="Arial" w:cs="Arial"/>
          <w:sz w:val="24"/>
          <w:szCs w:val="24"/>
        </w:rPr>
        <w:t>)</w:t>
      </w:r>
      <w:r>
        <w:rPr>
          <w:rFonts w:ascii="Arial" w:hAnsi="Arial" w:cs="Arial"/>
          <w:sz w:val="24"/>
          <w:szCs w:val="24"/>
        </w:rPr>
        <w:t xml:space="preserve">. </w:t>
      </w:r>
    </w:p>
    <w:p w:rsidR="00243A8B" w:rsidRPr="0008187C" w:rsidRDefault="00243A8B" w:rsidP="00243A8B">
      <w:pPr>
        <w:spacing w:line="360" w:lineRule="auto"/>
        <w:jc w:val="both"/>
        <w:rPr>
          <w:rFonts w:ascii="Arial" w:hAnsi="Arial" w:cs="Arial"/>
          <w:sz w:val="24"/>
          <w:szCs w:val="24"/>
        </w:rPr>
      </w:pPr>
    </w:p>
    <w:p w:rsidR="00FC6D86" w:rsidRPr="00243A8B" w:rsidRDefault="00FC6D86" w:rsidP="00243A8B">
      <w:pPr>
        <w:spacing w:line="360" w:lineRule="auto"/>
        <w:jc w:val="both"/>
        <w:rPr>
          <w:rFonts w:ascii="Arial" w:hAnsi="Arial" w:cs="Arial"/>
          <w:sz w:val="24"/>
          <w:szCs w:val="24"/>
        </w:rPr>
      </w:pPr>
      <w:r>
        <w:rPr>
          <w:rFonts w:ascii="Arial" w:hAnsi="Arial" w:cs="Arial"/>
          <w:sz w:val="24"/>
          <w:szCs w:val="24"/>
        </w:rPr>
        <w:t>Συμπερασματικά, οι ωοθήκες δεν παράγουν πλήρως ώριμους γαμέτες, τα ωάρια, αλλά μόνο δευτερογενή ωοκύτταρα και αυτό προκύπτει αφού ο σχηματισμός του ωαρίου συμβαίνει μόνο ύστερα από γο</w:t>
      </w:r>
      <w:r w:rsidR="00243A8B">
        <w:rPr>
          <w:rFonts w:ascii="Arial" w:hAnsi="Arial" w:cs="Arial"/>
          <w:sz w:val="24"/>
          <w:szCs w:val="24"/>
        </w:rPr>
        <w:t>νιμοποίηση (έξω από την ωοθήκη)</w:t>
      </w:r>
      <w:r w:rsidR="00243A8B" w:rsidRPr="00243A8B">
        <w:rPr>
          <w:rFonts w:ascii="Arial" w:hAnsi="Arial" w:cs="Arial"/>
          <w:sz w:val="24"/>
          <w:szCs w:val="24"/>
        </w:rPr>
        <w:t xml:space="preserve"> </w:t>
      </w:r>
      <w:r w:rsidR="00243A8B" w:rsidRPr="003C5FE6">
        <w:rPr>
          <w:rFonts w:ascii="Arial" w:hAnsi="Arial" w:cs="Arial"/>
          <w:sz w:val="24"/>
          <w:szCs w:val="24"/>
        </w:rPr>
        <w:t>(</w:t>
      </w:r>
      <w:r w:rsidR="00243A8B">
        <w:rPr>
          <w:rFonts w:ascii="Arial" w:hAnsi="Arial" w:cs="Arial"/>
          <w:sz w:val="24"/>
          <w:szCs w:val="24"/>
          <w:lang w:val="en-US"/>
        </w:rPr>
        <w:t>Vander</w:t>
      </w:r>
      <w:r w:rsidR="00243A8B" w:rsidRPr="003C5FE6">
        <w:rPr>
          <w:rFonts w:ascii="Arial" w:hAnsi="Arial" w:cs="Arial"/>
          <w:sz w:val="24"/>
          <w:szCs w:val="24"/>
        </w:rPr>
        <w:t xml:space="preserve"> </w:t>
      </w:r>
      <w:r w:rsidR="00243A8B">
        <w:rPr>
          <w:rFonts w:ascii="Arial" w:hAnsi="Arial" w:cs="Arial"/>
          <w:sz w:val="24"/>
          <w:szCs w:val="24"/>
          <w:lang w:val="en-US"/>
        </w:rPr>
        <w:t>et</w:t>
      </w:r>
      <w:r w:rsidR="00243A8B" w:rsidRPr="003C5FE6">
        <w:rPr>
          <w:rFonts w:ascii="Arial" w:hAnsi="Arial" w:cs="Arial"/>
          <w:sz w:val="24"/>
          <w:szCs w:val="24"/>
        </w:rPr>
        <w:t xml:space="preserve"> </w:t>
      </w:r>
      <w:r w:rsidR="00243A8B">
        <w:rPr>
          <w:rFonts w:ascii="Arial" w:hAnsi="Arial" w:cs="Arial"/>
          <w:sz w:val="24"/>
          <w:szCs w:val="24"/>
          <w:lang w:val="en-US"/>
        </w:rPr>
        <w:t>al</w:t>
      </w:r>
      <w:r w:rsidR="00243A8B" w:rsidRPr="003C5FE6">
        <w:rPr>
          <w:rFonts w:ascii="Arial" w:hAnsi="Arial" w:cs="Arial"/>
          <w:sz w:val="24"/>
          <w:szCs w:val="24"/>
        </w:rPr>
        <w:t xml:space="preserve"> 2011)</w:t>
      </w:r>
      <w:r w:rsidR="00243A8B">
        <w:rPr>
          <w:rFonts w:ascii="Arial" w:hAnsi="Arial" w:cs="Arial"/>
          <w:sz w:val="24"/>
          <w:szCs w:val="24"/>
        </w:rPr>
        <w:t>.</w:t>
      </w:r>
    </w:p>
    <w:p w:rsidR="00243A8B" w:rsidRPr="00243A8B" w:rsidRDefault="00243A8B" w:rsidP="00091841">
      <w:pPr>
        <w:spacing w:line="360" w:lineRule="auto"/>
        <w:jc w:val="both"/>
        <w:rPr>
          <w:rFonts w:ascii="Arial" w:hAnsi="Arial" w:cs="Arial"/>
          <w:sz w:val="24"/>
          <w:szCs w:val="24"/>
        </w:rPr>
      </w:pPr>
    </w:p>
    <w:p w:rsidR="00FC6D86" w:rsidRPr="00243A8B" w:rsidRDefault="00FC6D86" w:rsidP="00091841">
      <w:pPr>
        <w:spacing w:line="360" w:lineRule="auto"/>
        <w:jc w:val="both"/>
        <w:rPr>
          <w:rFonts w:ascii="Arial" w:hAnsi="Arial" w:cs="Arial"/>
          <w:i/>
          <w:sz w:val="24"/>
          <w:szCs w:val="24"/>
        </w:rPr>
      </w:pPr>
      <w:r>
        <w:rPr>
          <w:rFonts w:ascii="Arial" w:hAnsi="Arial" w:cs="Arial"/>
          <w:sz w:val="24"/>
          <w:szCs w:val="24"/>
        </w:rPr>
        <w:t xml:space="preserve">Καθ’ όλη τη διάρκεια της ζωής τους μέσα στις ωοθήκες, τα ωάρια βρίσκονται μέσα σε ανατομικές δομές (θυλάκια). Η παραπέρα ανάπτυξη των αρχέγονων ωοθυλακίων χαρακτηρίζεται από αύξηση του μεγέθους των ωοκυττάρων, πολλαπλασιασμό των κοκκιωδών κυττάρων σε πολλαπλές στιβάδες και των διαχωρισμό των ωοκυττάρων από τα έσω κοκκιώδη κύτταρα με τη διαφανή ζώνη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sidR="00243A8B">
        <w:rPr>
          <w:rFonts w:ascii="Arial" w:hAnsi="Arial" w:cs="Arial"/>
          <w:sz w:val="24"/>
          <w:szCs w:val="24"/>
        </w:rPr>
        <w:t>.</w:t>
      </w:r>
      <w:r w:rsidR="00243A8B" w:rsidRPr="00243A8B">
        <w:rPr>
          <w:rFonts w:ascii="Arial" w:hAnsi="Arial" w:cs="Arial"/>
          <w:sz w:val="24"/>
          <w:szCs w:val="24"/>
        </w:rPr>
        <w:t xml:space="preserve"> </w:t>
      </w:r>
      <w:r>
        <w:rPr>
          <w:rFonts w:ascii="Arial" w:hAnsi="Arial" w:cs="Arial"/>
          <w:sz w:val="24"/>
          <w:szCs w:val="24"/>
        </w:rPr>
        <w:t>Η διαφανής ζώνη</w:t>
      </w:r>
      <w:r w:rsidRPr="00456BB3">
        <w:rPr>
          <w:rFonts w:ascii="Arial" w:hAnsi="Arial" w:cs="Arial"/>
          <w:sz w:val="24"/>
          <w:szCs w:val="24"/>
        </w:rPr>
        <w:t xml:space="preserve"> </w:t>
      </w:r>
      <w:r>
        <w:rPr>
          <w:rFonts w:ascii="Arial" w:hAnsi="Arial" w:cs="Arial"/>
          <w:sz w:val="24"/>
          <w:szCs w:val="24"/>
        </w:rPr>
        <w:t>είναι</w:t>
      </w:r>
      <w:r w:rsidRPr="00094EF0">
        <w:rPr>
          <w:rFonts w:ascii="Arial" w:hAnsi="Arial" w:cs="Arial"/>
          <w:sz w:val="24"/>
          <w:szCs w:val="24"/>
        </w:rPr>
        <w:t xml:space="preserve"> </w:t>
      </w:r>
      <w:r>
        <w:rPr>
          <w:rFonts w:ascii="Arial" w:hAnsi="Arial" w:cs="Arial"/>
          <w:sz w:val="24"/>
          <w:szCs w:val="24"/>
        </w:rPr>
        <w:t>ένα σαφές στρώμα γλυκοπρωτεΐνης  που</w:t>
      </w:r>
      <w:r w:rsidRPr="00094EF0">
        <w:rPr>
          <w:rFonts w:ascii="Arial" w:hAnsi="Arial" w:cs="Arial"/>
          <w:sz w:val="24"/>
          <w:szCs w:val="24"/>
        </w:rPr>
        <w:t xml:space="preserve"> περιβάλλει το</w:t>
      </w:r>
      <w:r>
        <w:rPr>
          <w:rFonts w:ascii="Arial" w:hAnsi="Arial" w:cs="Arial"/>
          <w:sz w:val="24"/>
          <w:szCs w:val="24"/>
        </w:rPr>
        <w:t xml:space="preserve"> ωοκύτταρο. Το ακτινωτό στέφανο είναι </w:t>
      </w:r>
      <w:r w:rsidRPr="00094EF0">
        <w:rPr>
          <w:rFonts w:ascii="Arial" w:hAnsi="Arial" w:cs="Arial"/>
          <w:sz w:val="24"/>
          <w:szCs w:val="24"/>
        </w:rPr>
        <w:t>ένα</w:t>
      </w:r>
      <w:r>
        <w:rPr>
          <w:rFonts w:ascii="Arial" w:hAnsi="Arial" w:cs="Arial"/>
          <w:sz w:val="24"/>
          <w:szCs w:val="24"/>
        </w:rPr>
        <w:t xml:space="preserve"> δαχτυλίδι από κοκκιώδη κύτταρα που</w:t>
      </w:r>
      <w:r w:rsidRPr="00094EF0">
        <w:rPr>
          <w:rFonts w:ascii="Arial" w:hAnsi="Arial" w:cs="Arial"/>
          <w:sz w:val="24"/>
          <w:szCs w:val="24"/>
        </w:rPr>
        <w:t xml:space="preserve"> περικυκλώνει τη δι</w:t>
      </w:r>
      <w:r>
        <w:rPr>
          <w:rFonts w:ascii="Arial" w:hAnsi="Arial" w:cs="Arial"/>
          <w:sz w:val="24"/>
          <w:szCs w:val="24"/>
        </w:rPr>
        <w:t>αφανή ζώνη (</w:t>
      </w:r>
      <w:r>
        <w:rPr>
          <w:rFonts w:ascii="Arial" w:hAnsi="Arial" w:cs="Arial"/>
          <w:sz w:val="24"/>
          <w:szCs w:val="24"/>
          <w:lang w:val="en-US"/>
        </w:rPr>
        <w:t>Pack</w:t>
      </w:r>
      <w:r>
        <w:rPr>
          <w:rFonts w:ascii="Arial" w:hAnsi="Arial" w:cs="Arial"/>
          <w:sz w:val="24"/>
          <w:szCs w:val="24"/>
        </w:rPr>
        <w:t xml:space="preserve"> 200</w:t>
      </w:r>
      <w:r w:rsidRPr="006773B7">
        <w:rPr>
          <w:rFonts w:ascii="Arial" w:hAnsi="Arial" w:cs="Arial"/>
          <w:sz w:val="24"/>
          <w:szCs w:val="24"/>
        </w:rPr>
        <w:t>1)</w:t>
      </w:r>
      <w:r>
        <w:rPr>
          <w:rFonts w:ascii="Arial" w:hAnsi="Arial" w:cs="Arial"/>
          <w:sz w:val="24"/>
          <w:szCs w:val="24"/>
        </w:rPr>
        <w:t xml:space="preserve">. Τα κοκκιώδη κύτταρα εκκρίνουν </w:t>
      </w:r>
      <w:r w:rsidRPr="00456BB3">
        <w:rPr>
          <w:rFonts w:ascii="Arial" w:hAnsi="Arial" w:cs="Arial"/>
          <w:i/>
          <w:sz w:val="24"/>
          <w:szCs w:val="24"/>
        </w:rPr>
        <w:t xml:space="preserve">οιστρογόνα, </w:t>
      </w:r>
      <w:r w:rsidRPr="00243A8B">
        <w:rPr>
          <w:rFonts w:ascii="Arial" w:hAnsi="Arial" w:cs="Arial"/>
          <w:sz w:val="24"/>
          <w:szCs w:val="24"/>
        </w:rPr>
        <w:t xml:space="preserve">μικρή ποσότητα </w:t>
      </w:r>
      <w:r w:rsidRPr="00243A8B">
        <w:rPr>
          <w:rFonts w:ascii="Arial" w:hAnsi="Arial" w:cs="Arial"/>
          <w:i/>
          <w:sz w:val="24"/>
          <w:szCs w:val="24"/>
        </w:rPr>
        <w:t>προγεστερόνης</w:t>
      </w:r>
      <w:r w:rsidRPr="00243A8B">
        <w:rPr>
          <w:rFonts w:ascii="Arial" w:hAnsi="Arial" w:cs="Arial"/>
          <w:sz w:val="24"/>
          <w:szCs w:val="24"/>
        </w:rPr>
        <w:t xml:space="preserve"> μόλις πριν την ωοθυλακιορρηξία και την πεπτιδική ορμόνη</w:t>
      </w:r>
      <w:r w:rsidRPr="00456BB3">
        <w:rPr>
          <w:rFonts w:ascii="Arial" w:hAnsi="Arial" w:cs="Arial"/>
          <w:i/>
          <w:sz w:val="24"/>
          <w:szCs w:val="24"/>
        </w:rPr>
        <w:t xml:space="preserve"> ανασταλτίν</w:t>
      </w:r>
      <w:r w:rsidR="00243A8B">
        <w:rPr>
          <w:rFonts w:ascii="Arial" w:hAnsi="Arial" w:cs="Arial"/>
          <w:i/>
          <w:sz w:val="24"/>
          <w:szCs w:val="24"/>
        </w:rPr>
        <w:t>η</w:t>
      </w:r>
      <w:r w:rsidR="00243A8B" w:rsidRPr="00243A8B">
        <w:rPr>
          <w:rFonts w:ascii="Arial" w:hAnsi="Arial" w:cs="Arial"/>
          <w:i/>
          <w:sz w:val="24"/>
          <w:szCs w:val="24"/>
        </w:rPr>
        <w:t xml:space="preserve"> </w:t>
      </w:r>
      <w:r w:rsidR="00243A8B" w:rsidRPr="003C5FE6">
        <w:rPr>
          <w:rFonts w:ascii="Arial" w:hAnsi="Arial" w:cs="Arial"/>
          <w:sz w:val="24"/>
          <w:szCs w:val="24"/>
        </w:rPr>
        <w:t>(</w:t>
      </w:r>
      <w:r w:rsidR="00243A8B">
        <w:rPr>
          <w:rFonts w:ascii="Arial" w:hAnsi="Arial" w:cs="Arial"/>
          <w:sz w:val="24"/>
          <w:szCs w:val="24"/>
          <w:lang w:val="en-US"/>
        </w:rPr>
        <w:t>Vander</w:t>
      </w:r>
      <w:r w:rsidR="00243A8B" w:rsidRPr="003C5FE6">
        <w:rPr>
          <w:rFonts w:ascii="Arial" w:hAnsi="Arial" w:cs="Arial"/>
          <w:sz w:val="24"/>
          <w:szCs w:val="24"/>
        </w:rPr>
        <w:t xml:space="preserve"> </w:t>
      </w:r>
      <w:r w:rsidR="00243A8B">
        <w:rPr>
          <w:rFonts w:ascii="Arial" w:hAnsi="Arial" w:cs="Arial"/>
          <w:sz w:val="24"/>
          <w:szCs w:val="24"/>
          <w:lang w:val="en-US"/>
        </w:rPr>
        <w:t>et</w:t>
      </w:r>
      <w:r w:rsidR="00243A8B" w:rsidRPr="003C5FE6">
        <w:rPr>
          <w:rFonts w:ascii="Arial" w:hAnsi="Arial" w:cs="Arial"/>
          <w:sz w:val="24"/>
          <w:szCs w:val="24"/>
        </w:rPr>
        <w:t xml:space="preserve"> </w:t>
      </w:r>
      <w:r w:rsidR="00243A8B">
        <w:rPr>
          <w:rFonts w:ascii="Arial" w:hAnsi="Arial" w:cs="Arial"/>
          <w:sz w:val="24"/>
          <w:szCs w:val="24"/>
          <w:lang w:val="en-US"/>
        </w:rPr>
        <w:t>al</w:t>
      </w:r>
      <w:r w:rsidR="00243A8B" w:rsidRPr="003C5FE6">
        <w:rPr>
          <w:rFonts w:ascii="Arial" w:hAnsi="Arial" w:cs="Arial"/>
          <w:sz w:val="24"/>
          <w:szCs w:val="24"/>
        </w:rPr>
        <w:t xml:space="preserve"> 2011)</w:t>
      </w:r>
      <w:r w:rsidR="00243A8B">
        <w:rPr>
          <w:rFonts w:ascii="Arial" w:hAnsi="Arial" w:cs="Arial"/>
          <w:sz w:val="24"/>
          <w:szCs w:val="24"/>
        </w:rPr>
        <w:t>.</w:t>
      </w:r>
    </w:p>
    <w:p w:rsidR="00243A8B" w:rsidRPr="00243A8B" w:rsidRDefault="00243A8B" w:rsidP="00091841">
      <w:pPr>
        <w:spacing w:line="360" w:lineRule="auto"/>
        <w:jc w:val="both"/>
        <w:rPr>
          <w:rFonts w:ascii="Arial" w:hAnsi="Arial" w:cs="Arial"/>
          <w:i/>
          <w:sz w:val="24"/>
          <w:szCs w:val="24"/>
        </w:rPr>
      </w:pPr>
    </w:p>
    <w:p w:rsidR="00243A8B" w:rsidRPr="0008187C" w:rsidRDefault="00FC6D86" w:rsidP="00091841">
      <w:pPr>
        <w:spacing w:line="360" w:lineRule="auto"/>
        <w:jc w:val="both"/>
        <w:rPr>
          <w:rFonts w:ascii="Arial" w:hAnsi="Arial" w:cs="Arial"/>
          <w:sz w:val="24"/>
          <w:szCs w:val="24"/>
        </w:rPr>
      </w:pPr>
      <w:r>
        <w:rPr>
          <w:rFonts w:ascii="Arial" w:hAnsi="Arial" w:cs="Arial"/>
          <w:sz w:val="24"/>
          <w:szCs w:val="24"/>
        </w:rPr>
        <w:t xml:space="preserve">Καθώς το θυλάκιο αυξάνεται, κύτταρα συνδετικού ιστού σχηματίζουν τη </w:t>
      </w:r>
      <w:r w:rsidRPr="00175313">
        <w:rPr>
          <w:rFonts w:ascii="Arial" w:hAnsi="Arial" w:cs="Arial"/>
          <w:i/>
          <w:sz w:val="24"/>
          <w:szCs w:val="24"/>
        </w:rPr>
        <w:t>θήκη</w:t>
      </w:r>
      <w:r>
        <w:rPr>
          <w:rFonts w:ascii="Arial" w:hAnsi="Arial" w:cs="Arial"/>
          <w:sz w:val="24"/>
          <w:szCs w:val="24"/>
        </w:rPr>
        <w:t>, η οποία παίζει σημαντικό ρόλο στην έκκριση των οιστρογόνων. Σύντομα μετά από αυτό, τα πρωτογενή ωοκύτταρα παίρνουν το τελικό τους μέγεθος (115μ</w:t>
      </w:r>
      <w:r>
        <w:rPr>
          <w:rFonts w:ascii="Arial" w:hAnsi="Arial" w:cs="Arial"/>
          <w:sz w:val="24"/>
          <w:szCs w:val="24"/>
          <w:lang w:val="en-US"/>
        </w:rPr>
        <w:t>m</w:t>
      </w:r>
      <w:r>
        <w:rPr>
          <w:rFonts w:ascii="Arial" w:hAnsi="Arial" w:cs="Arial"/>
          <w:sz w:val="24"/>
          <w:szCs w:val="24"/>
        </w:rPr>
        <w:t xml:space="preserve"> σε διάμετρο) και αρχίζει να σχηματίζεται στο μέσο των κοκκιωδών κυττάρων το </w:t>
      </w:r>
      <w:r w:rsidRPr="00175313">
        <w:rPr>
          <w:rFonts w:ascii="Arial" w:hAnsi="Arial" w:cs="Arial"/>
          <w:i/>
          <w:sz w:val="24"/>
          <w:szCs w:val="24"/>
        </w:rPr>
        <w:t>άντρο,</w:t>
      </w:r>
      <w:r>
        <w:rPr>
          <w:rFonts w:ascii="Arial" w:hAnsi="Arial" w:cs="Arial"/>
          <w:sz w:val="24"/>
          <w:szCs w:val="24"/>
        </w:rPr>
        <w:t xml:space="preserve"> το οποίο είναι ένα σπήλαιο γεμάτο από εκκριτικά υγρά που προέρχονται από αυτά τα κύτταρα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r>
        <w:rPr>
          <w:rFonts w:ascii="Arial" w:hAnsi="Arial" w:cs="Arial"/>
          <w:sz w:val="24"/>
          <w:szCs w:val="24"/>
        </w:rPr>
        <w:lastRenderedPageBreak/>
        <w:t>Η προοδευτική μετάβαση κάποιων αρχέγονων θυλακίω</w:t>
      </w:r>
      <w:r w:rsidR="00CC35F6">
        <w:rPr>
          <w:rFonts w:ascii="Arial" w:hAnsi="Arial" w:cs="Arial"/>
          <w:sz w:val="24"/>
          <w:szCs w:val="24"/>
        </w:rPr>
        <w:t>ν σε προσπηλαιώδη, χωρίς άντρο,</w:t>
      </w:r>
      <w:r w:rsidR="00CC35F6" w:rsidRPr="00CC35F6">
        <w:rPr>
          <w:rFonts w:ascii="Arial" w:hAnsi="Arial" w:cs="Arial"/>
          <w:sz w:val="24"/>
          <w:szCs w:val="24"/>
        </w:rPr>
        <w:t xml:space="preserve"> </w:t>
      </w:r>
      <w:r>
        <w:rPr>
          <w:rFonts w:ascii="Arial" w:hAnsi="Arial" w:cs="Arial"/>
          <w:sz w:val="24"/>
          <w:szCs w:val="24"/>
        </w:rPr>
        <w:t>κατάσταση και σε πρώιμο σπηλαιώδες στάδιο, με άντρο, επέρχεται καθ’ όλο τον καταμήνιο κύκλο. Με την έναρξη κάθε καταμήνιου κύκλου 10-25 από αυτά τα θυλάκια</w:t>
      </w:r>
      <w:r w:rsidRPr="0021399B">
        <w:rPr>
          <w:rFonts w:ascii="Arial" w:hAnsi="Arial" w:cs="Arial"/>
          <w:sz w:val="24"/>
          <w:szCs w:val="24"/>
        </w:rPr>
        <w:t xml:space="preserve"> </w:t>
      </w:r>
      <w:r>
        <w:rPr>
          <w:rFonts w:ascii="Arial" w:hAnsi="Arial" w:cs="Arial"/>
          <w:sz w:val="24"/>
          <w:szCs w:val="24"/>
        </w:rPr>
        <w:t xml:space="preserve">διεγείρονται και αρχίζουν να αναπτύσσονται σε μεγάλα σπηλαιώδη θυλάκια. Ωστόσο, μόνο ένα από αυτά καταφέρνει να ολοκληρώσει τη διαδικασία της ωρίμανσης.  Μέσα στην πρώτη εβδομάδα του κύκλου περίπου, το </w:t>
      </w:r>
      <w:r w:rsidRPr="002E5483">
        <w:rPr>
          <w:rFonts w:ascii="Arial" w:hAnsi="Arial" w:cs="Arial"/>
          <w:i/>
          <w:sz w:val="24"/>
          <w:szCs w:val="24"/>
        </w:rPr>
        <w:t>κυρίαρχο θυλάκιο</w:t>
      </w:r>
      <w:r>
        <w:rPr>
          <w:rFonts w:ascii="Arial" w:hAnsi="Arial" w:cs="Arial"/>
          <w:sz w:val="24"/>
          <w:szCs w:val="24"/>
        </w:rPr>
        <w:t xml:space="preserve"> συνεχίζει να αναπτύσσεται ενώ τα άλλα θυλάκια εκφυλλίζονται, μέσα από μία διαδικασία που ονομάζεται </w:t>
      </w:r>
      <w:r w:rsidRPr="002E5483">
        <w:rPr>
          <w:rFonts w:ascii="Arial" w:hAnsi="Arial" w:cs="Arial"/>
          <w:i/>
          <w:sz w:val="24"/>
          <w:szCs w:val="24"/>
        </w:rPr>
        <w:t>ατρησία</w:t>
      </w:r>
      <w:r>
        <w:rPr>
          <w:rFonts w:ascii="Arial" w:hAnsi="Arial" w:cs="Arial"/>
          <w:sz w:val="24"/>
          <w:szCs w:val="24"/>
        </w:rPr>
        <w:t xml:space="preserve">. Το κυρίαρχο θυλάκιο, πριν την ωοθυλακιορρηξία ταυτοποιείται ως μία κύστη με λεπτά τοιχώματα, η οποία αγγίζει σε μέγεθος περίπου τα 15-25 </w:t>
      </w:r>
      <w:r>
        <w:rPr>
          <w:rFonts w:ascii="Arial" w:hAnsi="Arial" w:cs="Arial"/>
          <w:sz w:val="24"/>
          <w:szCs w:val="24"/>
          <w:lang w:val="en-US"/>
        </w:rPr>
        <w:t>mm</w:t>
      </w:r>
      <w:r>
        <w:rPr>
          <w:rFonts w:ascii="Arial" w:hAnsi="Arial" w:cs="Arial"/>
          <w:sz w:val="24"/>
          <w:szCs w:val="24"/>
        </w:rPr>
        <w:t xml:space="preserve"> </w:t>
      </w:r>
      <w:r w:rsidRPr="00624EBD">
        <w:rPr>
          <w:rFonts w:ascii="Arial" w:hAnsi="Arial" w:cs="Arial"/>
          <w:sz w:val="24"/>
          <w:szCs w:val="24"/>
        </w:rPr>
        <w:t>(</w:t>
      </w:r>
      <w:r w:rsidRPr="00624EBD">
        <w:rPr>
          <w:rFonts w:ascii="Arial" w:eastAsiaTheme="minorHAnsi" w:hAnsi="Arial" w:cs="Arial"/>
          <w:sz w:val="24"/>
          <w:szCs w:val="24"/>
          <w:lang w:val="en-US" w:eastAsia="en-US"/>
        </w:rPr>
        <w:t>Hamm</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and</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Forstner</w:t>
      </w:r>
      <w:r w:rsidRPr="00624EBD">
        <w:rPr>
          <w:rFonts w:ascii="Arial" w:eastAsiaTheme="minorHAnsi" w:hAnsi="Arial" w:cs="Arial"/>
          <w:sz w:val="24"/>
          <w:szCs w:val="24"/>
          <w:lang w:eastAsia="en-US"/>
        </w:rPr>
        <w:t xml:space="preserve"> 2007</w:t>
      </w:r>
      <w:r w:rsidRPr="00624EBD">
        <w:rPr>
          <w:rFonts w:asciiTheme="minorHAnsi" w:eastAsiaTheme="minorHAnsi" w:hAnsiTheme="minorHAnsi" w:cs="Times-Roman"/>
          <w:sz w:val="24"/>
          <w:szCs w:val="24"/>
          <w:lang w:eastAsia="en-US"/>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Καθώς το κυρίαρχο θυλάκιο μεγεθύνεται, τα στρώματα των κοκκιωδών κυττάρων σχηματίζουν ένα γήλοφο ο οποίος προβάλλει μέσα στο άντρο και λέγεται ωοφόρος δίσκος του θυλακίου. Λίγο πριν συμβεί η ωοθυλακιορρηξία, το ωάριο πραγματοποιεί τη πρώτη μειωτική του διαίρεση και γίνεται </w:t>
      </w:r>
      <w:r w:rsidRPr="007B129C">
        <w:rPr>
          <w:rFonts w:ascii="Arial" w:hAnsi="Arial" w:cs="Arial"/>
          <w:i/>
          <w:sz w:val="24"/>
          <w:szCs w:val="24"/>
        </w:rPr>
        <w:t>δευτερογενές ωοκύτταρο.</w:t>
      </w:r>
      <w:r>
        <w:rPr>
          <w:rFonts w:ascii="Arial" w:hAnsi="Arial" w:cs="Arial"/>
          <w:i/>
          <w:sz w:val="24"/>
          <w:szCs w:val="24"/>
        </w:rPr>
        <w:t xml:space="preserve"> </w:t>
      </w:r>
      <w:r>
        <w:rPr>
          <w:rFonts w:ascii="Arial" w:hAnsi="Arial" w:cs="Arial"/>
          <w:sz w:val="24"/>
          <w:szCs w:val="24"/>
        </w:rPr>
        <w:t>Ο ωοφόρος δίσκος ελευθερώνεται από το τοίχωμα του θυλακίου έτσι ώστε το ωοκύτταρο το οποίο περιβάλλεται από αυτόν να επιπλέει ελεύθερα μέσα στο υγρό του άντρου. Το ώριμο θυλάκιο (Γραφιανό) μεγαλώνει τόσο πολύ ώστε εκπίπτει έξω από την ωοθήκη. Όλες αυτές οι διαδικασίες συμβαίνουν περίπου την 14</w:t>
      </w:r>
      <w:r w:rsidRPr="007B129C">
        <w:rPr>
          <w:rFonts w:ascii="Arial" w:hAnsi="Arial" w:cs="Arial"/>
          <w:sz w:val="24"/>
          <w:szCs w:val="24"/>
          <w:vertAlign w:val="superscript"/>
        </w:rPr>
        <w:t>η</w:t>
      </w:r>
      <w:r>
        <w:rPr>
          <w:rFonts w:ascii="Arial" w:hAnsi="Arial" w:cs="Arial"/>
          <w:sz w:val="24"/>
          <w:szCs w:val="24"/>
        </w:rPr>
        <w:t xml:space="preserve"> ημέρα του καταμήνιου κύκλου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CC35F6" w:rsidRDefault="00FC6D86" w:rsidP="00091841">
      <w:pPr>
        <w:spacing w:line="360" w:lineRule="auto"/>
        <w:jc w:val="both"/>
        <w:rPr>
          <w:rFonts w:ascii="Arial" w:hAnsi="Arial" w:cs="Arial"/>
          <w:sz w:val="24"/>
          <w:szCs w:val="24"/>
        </w:rPr>
      </w:pPr>
      <w:r>
        <w:rPr>
          <w:rFonts w:ascii="Arial" w:hAnsi="Arial" w:cs="Arial"/>
          <w:sz w:val="24"/>
          <w:szCs w:val="24"/>
        </w:rPr>
        <w:t xml:space="preserve">Με την απελευθέρωση του υγρού του άντρου και του ωαρίου, το θυλακικό υλικό που απέμεινε συρρικνώνεται γύρω από το άντρο και μετατρέπεται. Τα κοκκιώδη κύτταρα μεγεθύνονται και ολόκληρη η αδενώδης δομή, γνωστή ως </w:t>
      </w:r>
      <w:r w:rsidRPr="007B129C">
        <w:rPr>
          <w:rFonts w:ascii="Arial" w:hAnsi="Arial" w:cs="Arial"/>
          <w:i/>
          <w:sz w:val="24"/>
          <w:szCs w:val="24"/>
        </w:rPr>
        <w:t>ωχρό σωμάτιο,</w:t>
      </w:r>
      <w:r>
        <w:rPr>
          <w:rFonts w:ascii="Arial" w:hAnsi="Arial" w:cs="Arial"/>
          <w:i/>
          <w:sz w:val="24"/>
          <w:szCs w:val="24"/>
        </w:rPr>
        <w:t xml:space="preserve"> </w:t>
      </w:r>
      <w:r>
        <w:rPr>
          <w:rFonts w:ascii="Arial" w:hAnsi="Arial" w:cs="Arial"/>
          <w:sz w:val="24"/>
          <w:szCs w:val="24"/>
        </w:rPr>
        <w:t>εκκρίνει οιστρογόνα, προγεστερόνη και ανασταλτίνη. Εάν, το απελευθερούμενο ωάριο στους ωαγωγούς δεν γονιμοποιηθεί, το ωχρό σωμάτιο μεγαλώνει στο μέγιστο μέσα σε 10 περίπου μέρες και στη συνέχεια εκφυλίζεται. Αυτό οδηγεί σε εμμηνορρυσία και α</w:t>
      </w:r>
      <w:r w:rsidR="00CC35F6">
        <w:rPr>
          <w:rFonts w:ascii="Arial" w:hAnsi="Arial" w:cs="Arial"/>
          <w:sz w:val="24"/>
          <w:szCs w:val="24"/>
        </w:rPr>
        <w:t>ρχή ενός νέου καταμήνιου κύκλου</w:t>
      </w:r>
      <w:r w:rsidR="00CC35F6" w:rsidRPr="00CC35F6">
        <w:rPr>
          <w:rFonts w:ascii="Arial" w:hAnsi="Arial" w:cs="Arial"/>
          <w:sz w:val="24"/>
          <w:szCs w:val="24"/>
        </w:rPr>
        <w:t xml:space="preserve"> </w:t>
      </w:r>
      <w:r w:rsidR="00CC35F6" w:rsidRPr="003C5FE6">
        <w:rPr>
          <w:rFonts w:ascii="Arial" w:hAnsi="Arial" w:cs="Arial"/>
          <w:sz w:val="24"/>
          <w:szCs w:val="24"/>
        </w:rPr>
        <w:t>(</w:t>
      </w:r>
      <w:r w:rsidR="00CC35F6">
        <w:rPr>
          <w:rFonts w:ascii="Arial" w:hAnsi="Arial" w:cs="Arial"/>
          <w:sz w:val="24"/>
          <w:szCs w:val="24"/>
          <w:lang w:val="en-US"/>
        </w:rPr>
        <w:t>Vander</w:t>
      </w:r>
      <w:r w:rsidR="00CC35F6" w:rsidRPr="003C5FE6">
        <w:rPr>
          <w:rFonts w:ascii="Arial" w:hAnsi="Arial" w:cs="Arial"/>
          <w:sz w:val="24"/>
          <w:szCs w:val="24"/>
        </w:rPr>
        <w:t xml:space="preserve"> </w:t>
      </w:r>
      <w:r w:rsidR="00CC35F6">
        <w:rPr>
          <w:rFonts w:ascii="Arial" w:hAnsi="Arial" w:cs="Arial"/>
          <w:sz w:val="24"/>
          <w:szCs w:val="24"/>
          <w:lang w:val="en-US"/>
        </w:rPr>
        <w:t>et</w:t>
      </w:r>
      <w:r w:rsidR="00CC35F6" w:rsidRPr="003C5FE6">
        <w:rPr>
          <w:rFonts w:ascii="Arial" w:hAnsi="Arial" w:cs="Arial"/>
          <w:sz w:val="24"/>
          <w:szCs w:val="24"/>
        </w:rPr>
        <w:t xml:space="preserve"> </w:t>
      </w:r>
      <w:r w:rsidR="00CC35F6">
        <w:rPr>
          <w:rFonts w:ascii="Arial" w:hAnsi="Arial" w:cs="Arial"/>
          <w:sz w:val="24"/>
          <w:szCs w:val="24"/>
          <w:lang w:val="en-US"/>
        </w:rPr>
        <w:t>al</w:t>
      </w:r>
      <w:r w:rsidR="00CC35F6" w:rsidRPr="003C5FE6">
        <w:rPr>
          <w:rFonts w:ascii="Arial" w:hAnsi="Arial" w:cs="Arial"/>
          <w:sz w:val="24"/>
          <w:szCs w:val="24"/>
        </w:rPr>
        <w:t xml:space="preserve"> 2011)</w:t>
      </w:r>
      <w:r w:rsidR="00CC35F6">
        <w:rPr>
          <w:rFonts w:ascii="Arial" w:hAnsi="Arial" w:cs="Arial"/>
          <w:sz w:val="24"/>
          <w:szCs w:val="24"/>
        </w:rPr>
        <w:t>.</w:t>
      </w:r>
    </w:p>
    <w:p w:rsidR="00F23BAD" w:rsidRPr="0008187C" w:rsidRDefault="00F23BAD" w:rsidP="00091841">
      <w:pPr>
        <w:spacing w:line="360" w:lineRule="auto"/>
        <w:jc w:val="both"/>
        <w:rPr>
          <w:rFonts w:ascii="Arial" w:hAnsi="Arial" w:cs="Arial"/>
          <w:sz w:val="24"/>
          <w:szCs w:val="24"/>
        </w:rPr>
      </w:pPr>
    </w:p>
    <w:p w:rsidR="00FC6D86" w:rsidRPr="00CC35F6" w:rsidRDefault="00FC6D86" w:rsidP="00091841">
      <w:pPr>
        <w:spacing w:line="360" w:lineRule="auto"/>
        <w:jc w:val="both"/>
        <w:rPr>
          <w:rFonts w:ascii="Arial" w:hAnsi="Arial" w:cs="Arial"/>
          <w:sz w:val="24"/>
          <w:szCs w:val="24"/>
        </w:rPr>
      </w:pPr>
      <w:r>
        <w:rPr>
          <w:rFonts w:ascii="Arial" w:hAnsi="Arial" w:cs="Arial"/>
          <w:sz w:val="24"/>
          <w:szCs w:val="24"/>
        </w:rPr>
        <w:lastRenderedPageBreak/>
        <w:t xml:space="preserve">Ο καταμήνιος κύκλος χωρίζεται σε δύο φάσεις, περίπου ίσης διάρκειας: 1) </w:t>
      </w:r>
      <w:r w:rsidRPr="00EA05F4">
        <w:rPr>
          <w:rFonts w:ascii="Arial" w:hAnsi="Arial" w:cs="Arial"/>
          <w:i/>
          <w:sz w:val="24"/>
          <w:szCs w:val="24"/>
        </w:rPr>
        <w:t>τη θυλακική ή αλλιώς παραγωγική φάση</w:t>
      </w:r>
      <w:r>
        <w:rPr>
          <w:rFonts w:ascii="Arial" w:hAnsi="Arial" w:cs="Arial"/>
          <w:i/>
          <w:sz w:val="24"/>
          <w:szCs w:val="24"/>
        </w:rPr>
        <w:t xml:space="preserve">, </w:t>
      </w:r>
      <w:r>
        <w:rPr>
          <w:rFonts w:ascii="Arial" w:hAnsi="Arial" w:cs="Arial"/>
          <w:sz w:val="24"/>
          <w:szCs w:val="24"/>
        </w:rPr>
        <w:t xml:space="preserve">η οποία περιλαμβάνει την ανάπτυξη ενός ώριμου ωοθυλακίου και ενός δευτερογενούς ωοκυττάρου και 2) </w:t>
      </w:r>
      <w:r w:rsidRPr="00FD6173">
        <w:rPr>
          <w:rFonts w:ascii="Arial" w:hAnsi="Arial" w:cs="Arial"/>
          <w:i/>
          <w:sz w:val="24"/>
          <w:szCs w:val="24"/>
        </w:rPr>
        <w:t>την ωχρινική ή αλλιώς εκκριτική φάση</w:t>
      </w:r>
      <w:r>
        <w:rPr>
          <w:rFonts w:ascii="Arial" w:hAnsi="Arial" w:cs="Arial"/>
          <w:sz w:val="24"/>
          <w:szCs w:val="24"/>
        </w:rPr>
        <w:t>, η οποία ξεκινά μετά την ωοθυλακιορρηξία και φτάνει μέχρι τ</w:t>
      </w:r>
      <w:r w:rsidR="00CC35F6">
        <w:rPr>
          <w:rFonts w:ascii="Arial" w:hAnsi="Arial" w:cs="Arial"/>
          <w:sz w:val="24"/>
          <w:szCs w:val="24"/>
        </w:rPr>
        <w:t>ον εκφυλισμό του ωχρού σωματίου</w:t>
      </w:r>
      <w:r w:rsidR="00CC35F6" w:rsidRPr="00CC35F6">
        <w:rPr>
          <w:rFonts w:ascii="Arial" w:hAnsi="Arial" w:cs="Arial"/>
          <w:sz w:val="24"/>
          <w:szCs w:val="24"/>
        </w:rPr>
        <w:t xml:space="preserve"> </w:t>
      </w:r>
      <w:r w:rsidR="00CC35F6" w:rsidRPr="003C5FE6">
        <w:rPr>
          <w:rFonts w:ascii="Arial" w:hAnsi="Arial" w:cs="Arial"/>
          <w:sz w:val="24"/>
          <w:szCs w:val="24"/>
        </w:rPr>
        <w:t>(</w:t>
      </w:r>
      <w:r w:rsidR="00CC35F6">
        <w:rPr>
          <w:rFonts w:ascii="Arial" w:hAnsi="Arial" w:cs="Arial"/>
          <w:sz w:val="24"/>
          <w:szCs w:val="24"/>
          <w:lang w:val="en-US"/>
        </w:rPr>
        <w:t>Vander</w:t>
      </w:r>
      <w:r w:rsidR="00CC35F6" w:rsidRPr="003C5FE6">
        <w:rPr>
          <w:rFonts w:ascii="Arial" w:hAnsi="Arial" w:cs="Arial"/>
          <w:sz w:val="24"/>
          <w:szCs w:val="24"/>
        </w:rPr>
        <w:t xml:space="preserve"> </w:t>
      </w:r>
      <w:r w:rsidR="00CC35F6">
        <w:rPr>
          <w:rFonts w:ascii="Arial" w:hAnsi="Arial" w:cs="Arial"/>
          <w:sz w:val="24"/>
          <w:szCs w:val="24"/>
          <w:lang w:val="en-US"/>
        </w:rPr>
        <w:t>et</w:t>
      </w:r>
      <w:r w:rsidR="00CC35F6" w:rsidRPr="003C5FE6">
        <w:rPr>
          <w:rFonts w:ascii="Arial" w:hAnsi="Arial" w:cs="Arial"/>
          <w:sz w:val="24"/>
          <w:szCs w:val="24"/>
        </w:rPr>
        <w:t xml:space="preserve"> </w:t>
      </w:r>
      <w:r w:rsidR="00CC35F6">
        <w:rPr>
          <w:rFonts w:ascii="Arial" w:hAnsi="Arial" w:cs="Arial"/>
          <w:sz w:val="24"/>
          <w:szCs w:val="24"/>
          <w:lang w:val="en-US"/>
        </w:rPr>
        <w:t>al</w:t>
      </w:r>
      <w:r w:rsidR="00CC35F6" w:rsidRPr="003C5FE6">
        <w:rPr>
          <w:rFonts w:ascii="Arial" w:hAnsi="Arial" w:cs="Arial"/>
          <w:sz w:val="24"/>
          <w:szCs w:val="24"/>
        </w:rPr>
        <w:t xml:space="preserve"> 2011)</w:t>
      </w:r>
      <w:r w:rsidR="00CC35F6">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A3501D" w:rsidRDefault="00FC6D86" w:rsidP="00091841">
      <w:pPr>
        <w:spacing w:line="360" w:lineRule="auto"/>
        <w:ind w:left="45"/>
        <w:jc w:val="both"/>
        <w:rPr>
          <w:rFonts w:ascii="Arial" w:hAnsi="Arial" w:cs="Arial"/>
          <w:sz w:val="24"/>
          <w:szCs w:val="24"/>
        </w:rPr>
      </w:pPr>
      <w:r>
        <w:rPr>
          <w:rFonts w:ascii="Arial" w:hAnsi="Arial" w:cs="Arial"/>
          <w:sz w:val="24"/>
          <w:szCs w:val="24"/>
        </w:rPr>
        <w:t xml:space="preserve">Η μεταφορά του ωαρίου στον ωαγωγό της σάλπιγγας γίνεται κατά την ωοθυλακιορρηξία. Οι κροσσοί στο τέλος των ωαγωγών έχουν βλεφαροειδές επιθήλιο το οποίο με τις μαστιγιοκροσσωτές κινήσεις του αναρροφά το ωάριο εντός του ωαγωγού. Όταν το ωάριο βρεθεί στον ωαγωγό κινείται γρήγορα για μερικά λεπτά και έπειτα καθοδηγείται μόνο από τις κινήσεις των κροσσών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Pr>
          <w:rFonts w:ascii="Arial" w:hAnsi="Arial" w:cs="Arial"/>
          <w:sz w:val="24"/>
          <w:szCs w:val="24"/>
        </w:rPr>
        <w:t>. Η κίνηση του είναι τόσο αργή ώστε παίρνει περίπου 4 ημέρες ώσπου να φτάσει στη μήτρα. Έτσι, αν πρόκειται να γίνει γονιμοποίηση, πρέπει να γίνει στον ωαγωγό λόγω της σύντομης διάρκειας ζωής του. Ικανότητα γονιμοποίησης του ωαρίου υπάρχει τις πρώτες 12-15 ώρες μετά από την ωοθυλακιορρηξία (Ιατράκης και συν 2009)</w:t>
      </w:r>
      <w:r w:rsidR="00A3501D" w:rsidRPr="00A3501D">
        <w:rPr>
          <w:rFonts w:ascii="Arial" w:hAnsi="Arial" w:cs="Arial"/>
          <w:sz w:val="24"/>
          <w:szCs w:val="24"/>
        </w:rPr>
        <w:t>.</w:t>
      </w:r>
    </w:p>
    <w:p w:rsidR="00FC6D86" w:rsidRDefault="00FC6D86" w:rsidP="00091841">
      <w:pPr>
        <w:spacing w:line="360" w:lineRule="auto"/>
        <w:ind w:left="45"/>
        <w:jc w:val="both"/>
        <w:rPr>
          <w:rFonts w:ascii="Arial" w:hAnsi="Arial" w:cs="Arial"/>
          <w:sz w:val="24"/>
          <w:szCs w:val="24"/>
        </w:rPr>
      </w:pPr>
      <w:r>
        <w:rPr>
          <w:rFonts w:ascii="Arial" w:hAnsi="Arial" w:cs="Arial"/>
          <w:sz w:val="24"/>
          <w:szCs w:val="24"/>
        </w:rPr>
        <w:t xml:space="preserve"> </w:t>
      </w:r>
    </w:p>
    <w:p w:rsidR="00FC6D86" w:rsidRDefault="00A3501D" w:rsidP="00091841">
      <w:pPr>
        <w:spacing w:line="360" w:lineRule="auto"/>
        <w:ind w:left="45"/>
        <w:jc w:val="both"/>
        <w:rPr>
          <w:rFonts w:ascii="Arial" w:hAnsi="Arial" w:cs="Arial"/>
          <w:sz w:val="24"/>
          <w:szCs w:val="24"/>
        </w:rPr>
      </w:pPr>
      <w:r w:rsidRPr="005810B9">
        <w:rPr>
          <w:rFonts w:ascii="Arial" w:hAnsi="Arial" w:cs="Arial"/>
          <w:sz w:val="24"/>
          <w:szCs w:val="24"/>
        </w:rPr>
        <w:t xml:space="preserve">               </w:t>
      </w:r>
      <w:r w:rsidR="00FC6D86">
        <w:rPr>
          <w:rFonts w:ascii="Arial" w:hAnsi="Arial" w:cs="Arial"/>
          <w:noProof/>
          <w:sz w:val="24"/>
          <w:szCs w:val="24"/>
          <w:lang w:val="en-US" w:eastAsia="en-US"/>
        </w:rPr>
        <w:drawing>
          <wp:inline distT="0" distB="0" distL="0" distR="0">
            <wp:extent cx="3629025" cy="4113769"/>
            <wp:effectExtent l="19050" t="0" r="9525" b="0"/>
            <wp:docPr id="5" name="Εικόνα 1" descr="C:\Users\kiki\Desktop\womens-health-issues-76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Desktop\womens-health-issues-767837.jpg"/>
                    <pic:cNvPicPr>
                      <a:picLocks noChangeAspect="1" noChangeArrowheads="1"/>
                    </pic:cNvPicPr>
                  </pic:nvPicPr>
                  <pic:blipFill>
                    <a:blip r:embed="rId13" cstate="print"/>
                    <a:srcRect/>
                    <a:stretch>
                      <a:fillRect/>
                    </a:stretch>
                  </pic:blipFill>
                  <pic:spPr bwMode="auto">
                    <a:xfrm>
                      <a:off x="0" y="0"/>
                      <a:ext cx="3631371" cy="4116428"/>
                    </a:xfrm>
                    <a:prstGeom prst="rect">
                      <a:avLst/>
                    </a:prstGeom>
                    <a:noFill/>
                    <a:ln w="9525">
                      <a:noFill/>
                      <a:miter lim="800000"/>
                      <a:headEnd/>
                      <a:tailEnd/>
                    </a:ln>
                  </pic:spPr>
                </pic:pic>
              </a:graphicData>
            </a:graphic>
          </wp:inline>
        </w:drawing>
      </w:r>
    </w:p>
    <w:p w:rsidR="005810B9" w:rsidRPr="0008187C" w:rsidRDefault="00A3501D" w:rsidP="005810B9">
      <w:pPr>
        <w:spacing w:line="360" w:lineRule="auto"/>
        <w:ind w:left="45"/>
        <w:jc w:val="both"/>
        <w:rPr>
          <w:rFonts w:ascii="Arial" w:hAnsi="Arial" w:cs="Arial"/>
          <w:sz w:val="18"/>
          <w:szCs w:val="18"/>
        </w:rPr>
      </w:pPr>
      <w:r w:rsidRPr="005810B9">
        <w:rPr>
          <w:rFonts w:ascii="Arial" w:hAnsi="Arial" w:cs="Arial"/>
          <w:sz w:val="18"/>
          <w:szCs w:val="18"/>
        </w:rPr>
        <w:t xml:space="preserve">                                                           </w:t>
      </w:r>
      <w:r w:rsidR="00C775D2" w:rsidRPr="005810B9">
        <w:rPr>
          <w:rFonts w:ascii="Arial" w:hAnsi="Arial" w:cs="Arial"/>
          <w:sz w:val="18"/>
          <w:szCs w:val="18"/>
        </w:rPr>
        <w:t xml:space="preserve">     </w:t>
      </w:r>
      <w:r w:rsidRPr="005810B9">
        <w:rPr>
          <w:rFonts w:ascii="Arial" w:hAnsi="Arial" w:cs="Arial"/>
          <w:sz w:val="18"/>
          <w:szCs w:val="18"/>
        </w:rPr>
        <w:t xml:space="preserve"> </w:t>
      </w:r>
      <w:r w:rsidRPr="00A3501D">
        <w:rPr>
          <w:rFonts w:ascii="Arial" w:hAnsi="Arial" w:cs="Arial"/>
          <w:sz w:val="18"/>
          <w:szCs w:val="18"/>
          <w:lang w:val="en-US"/>
        </w:rPr>
        <w:t>Vander</w:t>
      </w:r>
      <w:r w:rsidRPr="00A3501D">
        <w:rPr>
          <w:rFonts w:ascii="Arial" w:hAnsi="Arial" w:cs="Arial"/>
          <w:sz w:val="18"/>
          <w:szCs w:val="18"/>
        </w:rPr>
        <w:t xml:space="preserve"> </w:t>
      </w:r>
      <w:r w:rsidRPr="00A3501D">
        <w:rPr>
          <w:rFonts w:ascii="Arial" w:hAnsi="Arial" w:cs="Arial"/>
          <w:sz w:val="18"/>
          <w:szCs w:val="18"/>
          <w:lang w:val="en-US"/>
        </w:rPr>
        <w:t>et</w:t>
      </w:r>
      <w:r w:rsidRPr="00A3501D">
        <w:rPr>
          <w:rFonts w:ascii="Arial" w:hAnsi="Arial" w:cs="Arial"/>
          <w:sz w:val="18"/>
          <w:szCs w:val="18"/>
        </w:rPr>
        <w:t xml:space="preserve"> </w:t>
      </w:r>
      <w:r w:rsidRPr="00A3501D">
        <w:rPr>
          <w:rFonts w:ascii="Arial" w:hAnsi="Arial" w:cs="Arial"/>
          <w:sz w:val="18"/>
          <w:szCs w:val="18"/>
          <w:lang w:val="en-US"/>
        </w:rPr>
        <w:t>al</w:t>
      </w:r>
      <w:r w:rsidRPr="00A3501D">
        <w:rPr>
          <w:rFonts w:ascii="Arial" w:hAnsi="Arial" w:cs="Arial"/>
          <w:sz w:val="18"/>
          <w:szCs w:val="18"/>
        </w:rPr>
        <w:t xml:space="preserve"> 2011</w:t>
      </w:r>
    </w:p>
    <w:p w:rsidR="00FC6D86" w:rsidRPr="005810B9" w:rsidRDefault="00FC6D86" w:rsidP="005810B9">
      <w:pPr>
        <w:spacing w:line="360" w:lineRule="auto"/>
        <w:jc w:val="both"/>
        <w:rPr>
          <w:rFonts w:ascii="Arial" w:hAnsi="Arial" w:cs="Arial"/>
          <w:sz w:val="18"/>
          <w:szCs w:val="18"/>
        </w:rPr>
      </w:pPr>
      <w:r>
        <w:rPr>
          <w:rFonts w:ascii="Arial" w:hAnsi="Arial" w:cs="Arial"/>
          <w:sz w:val="24"/>
          <w:szCs w:val="24"/>
        </w:rPr>
        <w:lastRenderedPageBreak/>
        <w:t xml:space="preserve">Ολόκληρη η ακολουθία των βασικών ελέγχων εξαρτάται από την έκκριση της </w:t>
      </w:r>
      <w:r>
        <w:rPr>
          <w:rFonts w:ascii="Arial" w:hAnsi="Arial" w:cs="Arial"/>
          <w:sz w:val="24"/>
          <w:szCs w:val="24"/>
          <w:lang w:val="en-US"/>
        </w:rPr>
        <w:t>GnRH</w:t>
      </w:r>
      <w:r>
        <w:rPr>
          <w:rFonts w:ascii="Arial" w:hAnsi="Arial" w:cs="Arial"/>
          <w:sz w:val="24"/>
          <w:szCs w:val="24"/>
        </w:rPr>
        <w:t xml:space="preserve"> από τα υποθαλαμικά νευροενδοκρινή κύτταρα </w:t>
      </w:r>
      <w:r w:rsidRPr="003C5FE6">
        <w:rPr>
          <w:rFonts w:ascii="Arial" w:hAnsi="Arial" w:cs="Arial"/>
          <w:sz w:val="24"/>
          <w:szCs w:val="24"/>
        </w:rPr>
        <w:t>(</w:t>
      </w:r>
      <w:r>
        <w:rPr>
          <w:rFonts w:ascii="Arial" w:hAnsi="Arial" w:cs="Arial"/>
          <w:sz w:val="24"/>
          <w:szCs w:val="24"/>
          <w:lang w:val="en-US"/>
        </w:rPr>
        <w:t>Vander</w:t>
      </w:r>
      <w:r w:rsidRPr="003C5FE6">
        <w:rPr>
          <w:rFonts w:ascii="Arial" w:hAnsi="Arial" w:cs="Arial"/>
          <w:sz w:val="24"/>
          <w:szCs w:val="24"/>
        </w:rPr>
        <w:t xml:space="preserve"> </w:t>
      </w:r>
      <w:r>
        <w:rPr>
          <w:rFonts w:ascii="Arial" w:hAnsi="Arial" w:cs="Arial"/>
          <w:sz w:val="24"/>
          <w:szCs w:val="24"/>
          <w:lang w:val="en-US"/>
        </w:rPr>
        <w:t>et</w:t>
      </w:r>
      <w:r w:rsidRPr="003C5FE6">
        <w:rPr>
          <w:rFonts w:ascii="Arial" w:hAnsi="Arial" w:cs="Arial"/>
          <w:sz w:val="24"/>
          <w:szCs w:val="24"/>
        </w:rPr>
        <w:t xml:space="preserve"> </w:t>
      </w:r>
      <w:r>
        <w:rPr>
          <w:rFonts w:ascii="Arial" w:hAnsi="Arial" w:cs="Arial"/>
          <w:sz w:val="24"/>
          <w:szCs w:val="24"/>
          <w:lang w:val="en-US"/>
        </w:rPr>
        <w:t>al</w:t>
      </w:r>
      <w:r w:rsidRPr="003C5FE6">
        <w:rPr>
          <w:rFonts w:ascii="Arial" w:hAnsi="Arial" w:cs="Arial"/>
          <w:sz w:val="24"/>
          <w:szCs w:val="24"/>
        </w:rPr>
        <w:t xml:space="preserve"> 2011)</w:t>
      </w:r>
      <w:r>
        <w:rPr>
          <w:rFonts w:ascii="Arial" w:hAnsi="Arial" w:cs="Arial"/>
          <w:sz w:val="24"/>
          <w:szCs w:val="24"/>
        </w:rPr>
        <w:t>.</w:t>
      </w:r>
    </w:p>
    <w:p w:rsidR="00FC6D86" w:rsidRDefault="00FC6D86" w:rsidP="00091841">
      <w:pPr>
        <w:spacing w:line="360" w:lineRule="auto"/>
        <w:ind w:left="45"/>
        <w:jc w:val="both"/>
        <w:rPr>
          <w:rFonts w:ascii="Arial" w:hAnsi="Arial" w:cs="Arial"/>
          <w:sz w:val="24"/>
          <w:szCs w:val="24"/>
        </w:rPr>
      </w:pPr>
    </w:p>
    <w:p w:rsidR="00FC6D86" w:rsidRPr="005810B9" w:rsidRDefault="00FC6D86" w:rsidP="005810B9">
      <w:pPr>
        <w:spacing w:line="360" w:lineRule="auto"/>
        <w:jc w:val="both"/>
        <w:rPr>
          <w:rFonts w:ascii="Arial" w:hAnsi="Arial" w:cs="Arial"/>
          <w:sz w:val="24"/>
          <w:szCs w:val="24"/>
        </w:rPr>
      </w:pPr>
      <w:r>
        <w:rPr>
          <w:rFonts w:ascii="Arial" w:hAnsi="Arial" w:cs="Arial"/>
          <w:sz w:val="24"/>
          <w:szCs w:val="24"/>
        </w:rPr>
        <w:t xml:space="preserve">Οι τιμές της </w:t>
      </w:r>
      <w:r w:rsidRPr="00E64D2D">
        <w:rPr>
          <w:rFonts w:ascii="Arial" w:hAnsi="Arial" w:cs="Arial"/>
          <w:i/>
          <w:sz w:val="24"/>
          <w:szCs w:val="24"/>
          <w:lang w:val="en-US"/>
        </w:rPr>
        <w:t>FSH</w:t>
      </w:r>
      <w:r>
        <w:rPr>
          <w:rFonts w:ascii="Arial" w:hAnsi="Arial" w:cs="Arial"/>
          <w:sz w:val="24"/>
          <w:szCs w:val="24"/>
        </w:rPr>
        <w:t xml:space="preserve"> είναι υψηλές στο πρώιμο στάδιο της θυλακικής φάσης και μειώνονται σταθερά στο υπόλοιπο διάστημα του καταμήνιου κύκλου, εκτός από μία μικρ</w:t>
      </w:r>
      <w:r w:rsidR="005810B9">
        <w:rPr>
          <w:rFonts w:ascii="Arial" w:hAnsi="Arial" w:cs="Arial"/>
          <w:sz w:val="24"/>
          <w:szCs w:val="24"/>
        </w:rPr>
        <w:t>ή κορύφωση στο μέσο του κύκλου</w:t>
      </w:r>
      <w:r w:rsidR="005810B9" w:rsidRPr="005810B9">
        <w:rPr>
          <w:rFonts w:ascii="Arial" w:hAnsi="Arial" w:cs="Arial"/>
          <w:sz w:val="24"/>
          <w:szCs w:val="24"/>
        </w:rPr>
        <w:t xml:space="preserve"> </w:t>
      </w:r>
      <w:r w:rsidR="005810B9" w:rsidRPr="003C5FE6">
        <w:rPr>
          <w:rFonts w:ascii="Arial" w:hAnsi="Arial" w:cs="Arial"/>
          <w:sz w:val="24"/>
          <w:szCs w:val="24"/>
        </w:rPr>
        <w:t>(</w:t>
      </w:r>
      <w:r w:rsidR="005810B9">
        <w:rPr>
          <w:rFonts w:ascii="Arial" w:hAnsi="Arial" w:cs="Arial"/>
          <w:sz w:val="24"/>
          <w:szCs w:val="24"/>
          <w:lang w:val="en-US"/>
        </w:rPr>
        <w:t>Vander</w:t>
      </w:r>
      <w:r w:rsidR="005810B9" w:rsidRPr="003C5FE6">
        <w:rPr>
          <w:rFonts w:ascii="Arial" w:hAnsi="Arial" w:cs="Arial"/>
          <w:sz w:val="24"/>
          <w:szCs w:val="24"/>
        </w:rPr>
        <w:t xml:space="preserve"> </w:t>
      </w:r>
      <w:r w:rsidR="005810B9">
        <w:rPr>
          <w:rFonts w:ascii="Arial" w:hAnsi="Arial" w:cs="Arial"/>
          <w:sz w:val="24"/>
          <w:szCs w:val="24"/>
          <w:lang w:val="en-US"/>
        </w:rPr>
        <w:t>et</w:t>
      </w:r>
      <w:r w:rsidR="005810B9" w:rsidRPr="003C5FE6">
        <w:rPr>
          <w:rFonts w:ascii="Arial" w:hAnsi="Arial" w:cs="Arial"/>
          <w:sz w:val="24"/>
          <w:szCs w:val="24"/>
        </w:rPr>
        <w:t xml:space="preserve"> </w:t>
      </w:r>
      <w:r w:rsidR="005810B9">
        <w:rPr>
          <w:rFonts w:ascii="Arial" w:hAnsi="Arial" w:cs="Arial"/>
          <w:sz w:val="24"/>
          <w:szCs w:val="24"/>
          <w:lang w:val="en-US"/>
        </w:rPr>
        <w:t>al</w:t>
      </w:r>
      <w:r w:rsidR="005810B9" w:rsidRPr="003C5FE6">
        <w:rPr>
          <w:rFonts w:ascii="Arial" w:hAnsi="Arial" w:cs="Arial"/>
          <w:sz w:val="24"/>
          <w:szCs w:val="24"/>
        </w:rPr>
        <w:t xml:space="preserve"> 2011)</w:t>
      </w:r>
      <w:r w:rsidR="005810B9">
        <w:rPr>
          <w:rFonts w:ascii="Arial" w:hAnsi="Arial" w:cs="Arial"/>
          <w:sz w:val="24"/>
          <w:szCs w:val="24"/>
        </w:rPr>
        <w:t>.</w:t>
      </w:r>
    </w:p>
    <w:p w:rsidR="00FC6D86" w:rsidRPr="005810B9" w:rsidRDefault="00FC6D86" w:rsidP="005810B9">
      <w:pPr>
        <w:spacing w:line="360" w:lineRule="auto"/>
        <w:jc w:val="both"/>
        <w:rPr>
          <w:rFonts w:ascii="Arial" w:hAnsi="Arial" w:cs="Arial"/>
          <w:sz w:val="24"/>
          <w:szCs w:val="24"/>
        </w:rPr>
      </w:pPr>
    </w:p>
    <w:p w:rsidR="00FC6D86" w:rsidRPr="005810B9" w:rsidRDefault="00FC6D86" w:rsidP="005810B9">
      <w:pPr>
        <w:spacing w:line="360" w:lineRule="auto"/>
        <w:jc w:val="both"/>
        <w:rPr>
          <w:rFonts w:ascii="Arial" w:hAnsi="Arial" w:cs="Arial"/>
          <w:sz w:val="24"/>
          <w:szCs w:val="24"/>
        </w:rPr>
      </w:pPr>
      <w:r>
        <w:rPr>
          <w:rFonts w:ascii="Arial" w:hAnsi="Arial" w:cs="Arial"/>
          <w:sz w:val="24"/>
          <w:szCs w:val="24"/>
        </w:rPr>
        <w:t xml:space="preserve">Οι τιμές της </w:t>
      </w:r>
      <w:r w:rsidRPr="00E64D2D">
        <w:rPr>
          <w:rFonts w:ascii="Arial" w:hAnsi="Arial" w:cs="Arial"/>
          <w:i/>
          <w:sz w:val="24"/>
          <w:szCs w:val="24"/>
          <w:lang w:val="en-US"/>
        </w:rPr>
        <w:t>LH</w:t>
      </w:r>
      <w:r w:rsidRPr="00AD7816">
        <w:rPr>
          <w:rFonts w:ascii="Arial" w:hAnsi="Arial" w:cs="Arial"/>
          <w:sz w:val="24"/>
          <w:szCs w:val="24"/>
        </w:rPr>
        <w:t xml:space="preserve"> </w:t>
      </w:r>
      <w:r>
        <w:rPr>
          <w:rFonts w:ascii="Arial" w:hAnsi="Arial" w:cs="Arial"/>
          <w:sz w:val="24"/>
          <w:szCs w:val="24"/>
        </w:rPr>
        <w:t xml:space="preserve">είναι σχεδόν σταθερές κατά τη μεγαλύτερη διάρκεια της θυλακικής φάσης αλλά ξαφνικά ανυψώνονται (παλιρροϊκό κύμα </w:t>
      </w:r>
      <w:r>
        <w:rPr>
          <w:rFonts w:ascii="Arial" w:hAnsi="Arial" w:cs="Arial"/>
          <w:sz w:val="24"/>
          <w:szCs w:val="24"/>
          <w:lang w:val="en-US"/>
        </w:rPr>
        <w:t>LH</w:t>
      </w:r>
      <w:r>
        <w:rPr>
          <w:rFonts w:ascii="Arial" w:hAnsi="Arial" w:cs="Arial"/>
          <w:sz w:val="24"/>
          <w:szCs w:val="24"/>
        </w:rPr>
        <w:t>), 18 ώρες πριν την ωοθυλακιορρηξία, και στη συνέχεια με</w:t>
      </w:r>
      <w:r w:rsidR="005810B9">
        <w:rPr>
          <w:rFonts w:ascii="Arial" w:hAnsi="Arial" w:cs="Arial"/>
          <w:sz w:val="24"/>
          <w:szCs w:val="24"/>
        </w:rPr>
        <w:t>ιώνονται κατά την ωχρινική φάση</w:t>
      </w:r>
      <w:r w:rsidR="005810B9" w:rsidRPr="005810B9">
        <w:rPr>
          <w:rFonts w:ascii="Arial" w:hAnsi="Arial" w:cs="Arial"/>
          <w:sz w:val="24"/>
          <w:szCs w:val="24"/>
        </w:rPr>
        <w:t xml:space="preserve"> </w:t>
      </w:r>
      <w:r w:rsidR="005810B9" w:rsidRPr="003C5FE6">
        <w:rPr>
          <w:rFonts w:ascii="Arial" w:hAnsi="Arial" w:cs="Arial"/>
          <w:sz w:val="24"/>
          <w:szCs w:val="24"/>
        </w:rPr>
        <w:t>(</w:t>
      </w:r>
      <w:r w:rsidR="005810B9">
        <w:rPr>
          <w:rFonts w:ascii="Arial" w:hAnsi="Arial" w:cs="Arial"/>
          <w:sz w:val="24"/>
          <w:szCs w:val="24"/>
          <w:lang w:val="en-US"/>
        </w:rPr>
        <w:t>Vander</w:t>
      </w:r>
      <w:r w:rsidR="005810B9" w:rsidRPr="003C5FE6">
        <w:rPr>
          <w:rFonts w:ascii="Arial" w:hAnsi="Arial" w:cs="Arial"/>
          <w:sz w:val="24"/>
          <w:szCs w:val="24"/>
        </w:rPr>
        <w:t xml:space="preserve"> </w:t>
      </w:r>
      <w:r w:rsidR="005810B9">
        <w:rPr>
          <w:rFonts w:ascii="Arial" w:hAnsi="Arial" w:cs="Arial"/>
          <w:sz w:val="24"/>
          <w:szCs w:val="24"/>
          <w:lang w:val="en-US"/>
        </w:rPr>
        <w:t>et</w:t>
      </w:r>
      <w:r w:rsidR="005810B9" w:rsidRPr="003C5FE6">
        <w:rPr>
          <w:rFonts w:ascii="Arial" w:hAnsi="Arial" w:cs="Arial"/>
          <w:sz w:val="24"/>
          <w:szCs w:val="24"/>
        </w:rPr>
        <w:t xml:space="preserve"> </w:t>
      </w:r>
      <w:r w:rsidR="005810B9">
        <w:rPr>
          <w:rFonts w:ascii="Arial" w:hAnsi="Arial" w:cs="Arial"/>
          <w:sz w:val="24"/>
          <w:szCs w:val="24"/>
          <w:lang w:val="en-US"/>
        </w:rPr>
        <w:t>al</w:t>
      </w:r>
      <w:r w:rsidR="005810B9" w:rsidRPr="003C5FE6">
        <w:rPr>
          <w:rFonts w:ascii="Arial" w:hAnsi="Arial" w:cs="Arial"/>
          <w:sz w:val="24"/>
          <w:szCs w:val="24"/>
        </w:rPr>
        <w:t xml:space="preserve"> 2011)</w:t>
      </w:r>
      <w:r w:rsidR="005810B9">
        <w:rPr>
          <w:rFonts w:ascii="Arial" w:hAnsi="Arial" w:cs="Arial"/>
          <w:sz w:val="24"/>
          <w:szCs w:val="24"/>
        </w:rPr>
        <w:t>.</w:t>
      </w:r>
    </w:p>
    <w:p w:rsidR="00FC6D86" w:rsidRDefault="00FC6D86" w:rsidP="00091841">
      <w:pPr>
        <w:spacing w:line="360" w:lineRule="auto"/>
        <w:ind w:left="45"/>
        <w:jc w:val="both"/>
        <w:rPr>
          <w:rFonts w:ascii="Arial" w:hAnsi="Arial" w:cs="Arial"/>
          <w:sz w:val="24"/>
          <w:szCs w:val="24"/>
        </w:rPr>
      </w:pPr>
    </w:p>
    <w:p w:rsidR="00FC6D86" w:rsidRPr="005810B9" w:rsidRDefault="00FC6D86" w:rsidP="005810B9">
      <w:pPr>
        <w:spacing w:line="360" w:lineRule="auto"/>
        <w:jc w:val="both"/>
        <w:rPr>
          <w:rFonts w:ascii="Arial" w:hAnsi="Arial" w:cs="Arial"/>
          <w:sz w:val="24"/>
          <w:szCs w:val="24"/>
        </w:rPr>
      </w:pPr>
      <w:r>
        <w:rPr>
          <w:rFonts w:ascii="Arial" w:hAnsi="Arial" w:cs="Arial"/>
          <w:sz w:val="24"/>
          <w:szCs w:val="24"/>
        </w:rPr>
        <w:t xml:space="preserve">Οι τιμές των </w:t>
      </w:r>
      <w:r w:rsidRPr="00E64D2D">
        <w:rPr>
          <w:rFonts w:ascii="Arial" w:hAnsi="Arial" w:cs="Arial"/>
          <w:i/>
          <w:sz w:val="24"/>
          <w:szCs w:val="24"/>
        </w:rPr>
        <w:t>οιστρογόνων</w:t>
      </w:r>
      <w:r>
        <w:rPr>
          <w:rFonts w:ascii="Arial" w:hAnsi="Arial" w:cs="Arial"/>
          <w:sz w:val="24"/>
          <w:szCs w:val="24"/>
        </w:rPr>
        <w:t xml:space="preserve"> είναι σταθερά χαμηλές κατά την πρώτη εβδομάδα της θυλακικής φάσης και στη συνέχεια αυξάνονται κατά τη διάρκεια της δεύτερης εβδομάδας, διότι τα ωοθυλάκια αναπτύσσονται και εκκρίνουν αυτές τις ορμόνες. Ακολούθως οι τιμές μειώνονται ύστερα από την κορύφωση της </w:t>
      </w:r>
      <w:r>
        <w:rPr>
          <w:rFonts w:ascii="Arial" w:hAnsi="Arial" w:cs="Arial"/>
          <w:sz w:val="24"/>
          <w:szCs w:val="24"/>
          <w:lang w:val="en-US"/>
        </w:rPr>
        <w:t>LH</w:t>
      </w:r>
      <w:r w:rsidRPr="009C3C7E">
        <w:rPr>
          <w:rFonts w:ascii="Arial" w:hAnsi="Arial" w:cs="Arial"/>
          <w:sz w:val="24"/>
          <w:szCs w:val="24"/>
        </w:rPr>
        <w:t>.</w:t>
      </w:r>
      <w:r w:rsidRPr="00E64D2D">
        <w:rPr>
          <w:rFonts w:ascii="Arial" w:hAnsi="Arial" w:cs="Arial"/>
          <w:sz w:val="24"/>
          <w:szCs w:val="24"/>
        </w:rPr>
        <w:t xml:space="preserve"> </w:t>
      </w:r>
      <w:r>
        <w:rPr>
          <w:rFonts w:ascii="Arial" w:hAnsi="Arial" w:cs="Arial"/>
          <w:sz w:val="24"/>
          <w:szCs w:val="24"/>
        </w:rPr>
        <w:t>Έπειτα έχουμε μία δεύτερη αύξηση που οφείλεται στην έκκριση του ωχρού σωματίου και τελικά μία ραγδαία μείωση στ</w:t>
      </w:r>
      <w:r w:rsidR="005810B9">
        <w:rPr>
          <w:rFonts w:ascii="Arial" w:hAnsi="Arial" w:cs="Arial"/>
          <w:sz w:val="24"/>
          <w:szCs w:val="24"/>
        </w:rPr>
        <w:t>ις τελευταίες ημέρες του κύκλου</w:t>
      </w:r>
      <w:r w:rsidR="005810B9" w:rsidRPr="005810B9">
        <w:rPr>
          <w:rFonts w:ascii="Arial" w:hAnsi="Arial" w:cs="Arial"/>
          <w:sz w:val="24"/>
          <w:szCs w:val="24"/>
        </w:rPr>
        <w:t xml:space="preserve"> </w:t>
      </w:r>
      <w:r w:rsidR="005810B9" w:rsidRPr="003C5FE6">
        <w:rPr>
          <w:rFonts w:ascii="Arial" w:hAnsi="Arial" w:cs="Arial"/>
          <w:sz w:val="24"/>
          <w:szCs w:val="24"/>
        </w:rPr>
        <w:t>(</w:t>
      </w:r>
      <w:r w:rsidR="005810B9">
        <w:rPr>
          <w:rFonts w:ascii="Arial" w:hAnsi="Arial" w:cs="Arial"/>
          <w:sz w:val="24"/>
          <w:szCs w:val="24"/>
          <w:lang w:val="en-US"/>
        </w:rPr>
        <w:t>Vander</w:t>
      </w:r>
      <w:r w:rsidR="005810B9" w:rsidRPr="003C5FE6">
        <w:rPr>
          <w:rFonts w:ascii="Arial" w:hAnsi="Arial" w:cs="Arial"/>
          <w:sz w:val="24"/>
          <w:szCs w:val="24"/>
        </w:rPr>
        <w:t xml:space="preserve"> </w:t>
      </w:r>
      <w:r w:rsidR="005810B9">
        <w:rPr>
          <w:rFonts w:ascii="Arial" w:hAnsi="Arial" w:cs="Arial"/>
          <w:sz w:val="24"/>
          <w:szCs w:val="24"/>
          <w:lang w:val="en-US"/>
        </w:rPr>
        <w:t>et</w:t>
      </w:r>
      <w:r w:rsidR="005810B9" w:rsidRPr="003C5FE6">
        <w:rPr>
          <w:rFonts w:ascii="Arial" w:hAnsi="Arial" w:cs="Arial"/>
          <w:sz w:val="24"/>
          <w:szCs w:val="24"/>
        </w:rPr>
        <w:t xml:space="preserve"> </w:t>
      </w:r>
      <w:r w:rsidR="005810B9">
        <w:rPr>
          <w:rFonts w:ascii="Arial" w:hAnsi="Arial" w:cs="Arial"/>
          <w:sz w:val="24"/>
          <w:szCs w:val="24"/>
          <w:lang w:val="en-US"/>
        </w:rPr>
        <w:t>al</w:t>
      </w:r>
      <w:r w:rsidR="005810B9" w:rsidRPr="003C5FE6">
        <w:rPr>
          <w:rFonts w:ascii="Arial" w:hAnsi="Arial" w:cs="Arial"/>
          <w:sz w:val="24"/>
          <w:szCs w:val="24"/>
        </w:rPr>
        <w:t xml:space="preserve"> 2011)</w:t>
      </w:r>
      <w:r w:rsidR="005810B9">
        <w:rPr>
          <w:rFonts w:ascii="Arial" w:hAnsi="Arial" w:cs="Arial"/>
          <w:sz w:val="24"/>
          <w:szCs w:val="24"/>
        </w:rPr>
        <w:t>.</w:t>
      </w:r>
    </w:p>
    <w:p w:rsidR="00FC6D86" w:rsidRDefault="00FC6D86" w:rsidP="00091841">
      <w:pPr>
        <w:spacing w:line="360" w:lineRule="auto"/>
        <w:ind w:left="45"/>
        <w:jc w:val="both"/>
        <w:rPr>
          <w:rFonts w:ascii="Arial" w:hAnsi="Arial" w:cs="Arial"/>
          <w:sz w:val="24"/>
          <w:szCs w:val="24"/>
        </w:rPr>
      </w:pPr>
    </w:p>
    <w:p w:rsidR="00FC6D86" w:rsidRPr="005810B9" w:rsidRDefault="00FC6D86" w:rsidP="005810B9">
      <w:pPr>
        <w:spacing w:line="360" w:lineRule="auto"/>
        <w:jc w:val="both"/>
        <w:rPr>
          <w:rFonts w:ascii="Arial" w:hAnsi="Arial" w:cs="Arial"/>
          <w:sz w:val="24"/>
          <w:szCs w:val="24"/>
        </w:rPr>
      </w:pPr>
      <w:r>
        <w:rPr>
          <w:rFonts w:ascii="Arial" w:hAnsi="Arial" w:cs="Arial"/>
          <w:sz w:val="24"/>
          <w:szCs w:val="24"/>
        </w:rPr>
        <w:t>Οι τιμές της ανασταλτίνης είναι αυξημένες κατά την τελευταία θυλακική και ωχρινική φάση και ύστερα μειώνονται καθώς το ωχρό σωμάτιο εκφυλίζεται.</w:t>
      </w:r>
      <w:r w:rsidR="005810B9" w:rsidRPr="005810B9">
        <w:rPr>
          <w:rFonts w:ascii="Arial" w:hAnsi="Arial" w:cs="Arial"/>
          <w:sz w:val="24"/>
          <w:szCs w:val="24"/>
        </w:rPr>
        <w:t xml:space="preserve"> </w:t>
      </w:r>
      <w:r>
        <w:rPr>
          <w:rFonts w:ascii="Arial" w:hAnsi="Arial" w:cs="Arial"/>
          <w:sz w:val="24"/>
          <w:szCs w:val="24"/>
        </w:rPr>
        <w:t xml:space="preserve">Η αύξηση της </w:t>
      </w:r>
      <w:r>
        <w:rPr>
          <w:rFonts w:ascii="Arial" w:hAnsi="Arial" w:cs="Arial"/>
          <w:sz w:val="24"/>
          <w:szCs w:val="24"/>
          <w:lang w:val="en-US"/>
        </w:rPr>
        <w:t>FSH</w:t>
      </w:r>
      <w:r>
        <w:rPr>
          <w:rFonts w:ascii="Arial" w:hAnsi="Arial" w:cs="Arial"/>
          <w:sz w:val="24"/>
          <w:szCs w:val="24"/>
        </w:rPr>
        <w:t xml:space="preserve"> κυρίως, που συμβαίνει όταν τελειώνει ένας κύκλος και αρχίζει ένας άλλος, είναι αυτή που διεγείρ</w:t>
      </w:r>
      <w:r w:rsidR="005810B9">
        <w:rPr>
          <w:rFonts w:ascii="Arial" w:hAnsi="Arial" w:cs="Arial"/>
          <w:sz w:val="24"/>
          <w:szCs w:val="24"/>
        </w:rPr>
        <w:t>ει τα ωοθυλάκια να μεγεθύνονται</w:t>
      </w:r>
      <w:r w:rsidR="005810B9" w:rsidRPr="005810B9">
        <w:rPr>
          <w:rFonts w:ascii="Arial" w:hAnsi="Arial" w:cs="Arial"/>
          <w:sz w:val="24"/>
          <w:szCs w:val="24"/>
        </w:rPr>
        <w:t xml:space="preserve"> </w:t>
      </w:r>
      <w:r w:rsidR="005810B9" w:rsidRPr="003C5FE6">
        <w:rPr>
          <w:rFonts w:ascii="Arial" w:hAnsi="Arial" w:cs="Arial"/>
          <w:sz w:val="24"/>
          <w:szCs w:val="24"/>
        </w:rPr>
        <w:t>(</w:t>
      </w:r>
      <w:r w:rsidR="005810B9">
        <w:rPr>
          <w:rFonts w:ascii="Arial" w:hAnsi="Arial" w:cs="Arial"/>
          <w:sz w:val="24"/>
          <w:szCs w:val="24"/>
          <w:lang w:val="en-US"/>
        </w:rPr>
        <w:t>Vander</w:t>
      </w:r>
      <w:r w:rsidR="005810B9" w:rsidRPr="003C5FE6">
        <w:rPr>
          <w:rFonts w:ascii="Arial" w:hAnsi="Arial" w:cs="Arial"/>
          <w:sz w:val="24"/>
          <w:szCs w:val="24"/>
        </w:rPr>
        <w:t xml:space="preserve"> </w:t>
      </w:r>
      <w:r w:rsidR="005810B9">
        <w:rPr>
          <w:rFonts w:ascii="Arial" w:hAnsi="Arial" w:cs="Arial"/>
          <w:sz w:val="24"/>
          <w:szCs w:val="24"/>
          <w:lang w:val="en-US"/>
        </w:rPr>
        <w:t>et</w:t>
      </w:r>
      <w:r w:rsidR="005810B9" w:rsidRPr="003C5FE6">
        <w:rPr>
          <w:rFonts w:ascii="Arial" w:hAnsi="Arial" w:cs="Arial"/>
          <w:sz w:val="24"/>
          <w:szCs w:val="24"/>
        </w:rPr>
        <w:t xml:space="preserve"> </w:t>
      </w:r>
      <w:r w:rsidR="005810B9">
        <w:rPr>
          <w:rFonts w:ascii="Arial" w:hAnsi="Arial" w:cs="Arial"/>
          <w:sz w:val="24"/>
          <w:szCs w:val="24"/>
          <w:lang w:val="en-US"/>
        </w:rPr>
        <w:t>al</w:t>
      </w:r>
      <w:r w:rsidR="005810B9" w:rsidRPr="003C5FE6">
        <w:rPr>
          <w:rFonts w:ascii="Arial" w:hAnsi="Arial" w:cs="Arial"/>
          <w:sz w:val="24"/>
          <w:szCs w:val="24"/>
        </w:rPr>
        <w:t xml:space="preserve"> 2011)</w:t>
      </w:r>
      <w:r w:rsidR="005810B9">
        <w:rPr>
          <w:rFonts w:ascii="Arial" w:hAnsi="Arial" w:cs="Arial"/>
          <w:sz w:val="24"/>
          <w:szCs w:val="24"/>
        </w:rPr>
        <w:t>.</w:t>
      </w:r>
    </w:p>
    <w:p w:rsidR="005810B9" w:rsidRPr="0008187C" w:rsidRDefault="005810B9" w:rsidP="005810B9">
      <w:pPr>
        <w:spacing w:line="360" w:lineRule="auto"/>
        <w:jc w:val="both"/>
        <w:rPr>
          <w:rFonts w:ascii="Arial" w:hAnsi="Arial" w:cs="Arial"/>
          <w:sz w:val="24"/>
          <w:szCs w:val="24"/>
        </w:rPr>
      </w:pPr>
    </w:p>
    <w:p w:rsidR="005810B9" w:rsidRPr="005810B9" w:rsidRDefault="00FC6D86" w:rsidP="005810B9">
      <w:pPr>
        <w:spacing w:line="360" w:lineRule="auto"/>
        <w:jc w:val="both"/>
        <w:rPr>
          <w:rFonts w:ascii="Arial" w:hAnsi="Arial" w:cs="Arial"/>
          <w:sz w:val="24"/>
          <w:szCs w:val="24"/>
        </w:rPr>
      </w:pPr>
      <w:r>
        <w:rPr>
          <w:rFonts w:ascii="Arial" w:hAnsi="Arial" w:cs="Arial"/>
          <w:sz w:val="24"/>
          <w:szCs w:val="24"/>
        </w:rPr>
        <w:t xml:space="preserve">Κατά τη διάρκεια της επόμενης εβδομάδας, η </w:t>
      </w:r>
      <w:r>
        <w:rPr>
          <w:rFonts w:ascii="Arial" w:hAnsi="Arial" w:cs="Arial"/>
          <w:sz w:val="24"/>
          <w:szCs w:val="24"/>
          <w:lang w:val="en-US"/>
        </w:rPr>
        <w:t>FSH</w:t>
      </w:r>
      <w:r w:rsidRPr="00CD0A6A">
        <w:rPr>
          <w:rFonts w:ascii="Arial" w:hAnsi="Arial" w:cs="Arial"/>
          <w:sz w:val="24"/>
          <w:szCs w:val="24"/>
        </w:rPr>
        <w:t xml:space="preserve"> </w:t>
      </w:r>
      <w:r>
        <w:rPr>
          <w:rFonts w:ascii="Arial" w:hAnsi="Arial" w:cs="Arial"/>
          <w:sz w:val="24"/>
          <w:szCs w:val="24"/>
        </w:rPr>
        <w:t>και η</w:t>
      </w:r>
      <w:r w:rsidRPr="00CD0A6A">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έχουν διαφορετικές επιδράσεις στα θυλάκια: η </w:t>
      </w:r>
      <w:r>
        <w:rPr>
          <w:rFonts w:ascii="Arial" w:hAnsi="Arial" w:cs="Arial"/>
          <w:sz w:val="24"/>
          <w:szCs w:val="24"/>
          <w:lang w:val="en-US"/>
        </w:rPr>
        <w:t>FSH</w:t>
      </w:r>
      <w:r>
        <w:rPr>
          <w:rFonts w:ascii="Arial" w:hAnsi="Arial" w:cs="Arial"/>
          <w:sz w:val="24"/>
          <w:szCs w:val="24"/>
        </w:rPr>
        <w:t xml:space="preserve"> δρά στα κοκκιώδη κύτταρα διεγείροντας τα να παράγουν οιστρογόνα και επίσης διεγείρει το σχηματισμό και τη μεγέθυνση του άντρου. Η </w:t>
      </w:r>
      <w:r>
        <w:rPr>
          <w:rFonts w:ascii="Arial" w:hAnsi="Arial" w:cs="Arial"/>
          <w:sz w:val="24"/>
          <w:szCs w:val="24"/>
          <w:lang w:val="en-US"/>
        </w:rPr>
        <w:t>LH</w:t>
      </w:r>
      <w:r>
        <w:rPr>
          <w:rFonts w:ascii="Arial" w:hAnsi="Arial" w:cs="Arial"/>
          <w:sz w:val="24"/>
          <w:szCs w:val="24"/>
        </w:rPr>
        <w:t xml:space="preserve"> δρα στα κύτταρα της θήκης διεγείροντας τα για να πολλαπλασιάζονται και να συνθέτουν ανδρογόνα, τα οποία μετατρέπονται σε οιστρ</w:t>
      </w:r>
      <w:r w:rsidR="005810B9">
        <w:rPr>
          <w:rFonts w:ascii="Arial" w:hAnsi="Arial" w:cs="Arial"/>
          <w:sz w:val="24"/>
          <w:szCs w:val="24"/>
        </w:rPr>
        <w:t>ογόνα μέσα στα κοκκιώδη κύτταρα</w:t>
      </w:r>
      <w:r w:rsidR="005810B9" w:rsidRPr="005810B9">
        <w:rPr>
          <w:rFonts w:ascii="Arial" w:hAnsi="Arial" w:cs="Arial"/>
          <w:sz w:val="24"/>
          <w:szCs w:val="24"/>
        </w:rPr>
        <w:t xml:space="preserve"> </w:t>
      </w:r>
      <w:r w:rsidR="005810B9" w:rsidRPr="003C5FE6">
        <w:rPr>
          <w:rFonts w:ascii="Arial" w:hAnsi="Arial" w:cs="Arial"/>
          <w:sz w:val="24"/>
          <w:szCs w:val="24"/>
        </w:rPr>
        <w:t>(</w:t>
      </w:r>
      <w:r w:rsidR="005810B9">
        <w:rPr>
          <w:rFonts w:ascii="Arial" w:hAnsi="Arial" w:cs="Arial"/>
          <w:sz w:val="24"/>
          <w:szCs w:val="24"/>
          <w:lang w:val="en-US"/>
        </w:rPr>
        <w:t>Vander</w:t>
      </w:r>
      <w:r w:rsidR="005810B9" w:rsidRPr="003C5FE6">
        <w:rPr>
          <w:rFonts w:ascii="Arial" w:hAnsi="Arial" w:cs="Arial"/>
          <w:sz w:val="24"/>
          <w:szCs w:val="24"/>
        </w:rPr>
        <w:t xml:space="preserve"> </w:t>
      </w:r>
      <w:r w:rsidR="005810B9">
        <w:rPr>
          <w:rFonts w:ascii="Arial" w:hAnsi="Arial" w:cs="Arial"/>
          <w:sz w:val="24"/>
          <w:szCs w:val="24"/>
          <w:lang w:val="en-US"/>
        </w:rPr>
        <w:t>et</w:t>
      </w:r>
      <w:r w:rsidR="005810B9" w:rsidRPr="003C5FE6">
        <w:rPr>
          <w:rFonts w:ascii="Arial" w:hAnsi="Arial" w:cs="Arial"/>
          <w:sz w:val="24"/>
          <w:szCs w:val="24"/>
        </w:rPr>
        <w:t xml:space="preserve"> </w:t>
      </w:r>
      <w:r w:rsidR="005810B9">
        <w:rPr>
          <w:rFonts w:ascii="Arial" w:hAnsi="Arial" w:cs="Arial"/>
          <w:sz w:val="24"/>
          <w:szCs w:val="24"/>
          <w:lang w:val="en-US"/>
        </w:rPr>
        <w:t>al</w:t>
      </w:r>
      <w:r w:rsidR="005810B9" w:rsidRPr="003C5FE6">
        <w:rPr>
          <w:rFonts w:ascii="Arial" w:hAnsi="Arial" w:cs="Arial"/>
          <w:sz w:val="24"/>
          <w:szCs w:val="24"/>
        </w:rPr>
        <w:t xml:space="preserve"> 2011)</w:t>
      </w:r>
      <w:r w:rsidR="005810B9">
        <w:rPr>
          <w:rFonts w:ascii="Arial" w:hAnsi="Arial" w:cs="Arial"/>
          <w:sz w:val="24"/>
          <w:szCs w:val="24"/>
        </w:rPr>
        <w:t>.</w:t>
      </w:r>
    </w:p>
    <w:p w:rsidR="00FC6D86" w:rsidRPr="00F23BAD" w:rsidRDefault="00FC6D86" w:rsidP="005810B9">
      <w:pPr>
        <w:spacing w:line="360" w:lineRule="auto"/>
        <w:jc w:val="both"/>
        <w:rPr>
          <w:rFonts w:ascii="Arial" w:hAnsi="Arial" w:cs="Arial"/>
          <w:sz w:val="24"/>
          <w:szCs w:val="24"/>
        </w:rPr>
      </w:pPr>
      <w:r>
        <w:rPr>
          <w:rFonts w:ascii="Arial" w:hAnsi="Arial" w:cs="Arial"/>
          <w:sz w:val="24"/>
          <w:szCs w:val="24"/>
        </w:rPr>
        <w:lastRenderedPageBreak/>
        <w:t xml:space="preserve">Στην αρχή της δεύτερης εβδομάδας ένα θυλάκιο έχει καταστεί κυρίαρχο. Τα κοκκιώδη κύτταρά του έχουν μεγαλύτερη ευαισθησία στις </w:t>
      </w:r>
      <w:r>
        <w:rPr>
          <w:rFonts w:ascii="Arial" w:hAnsi="Arial" w:cs="Arial"/>
          <w:sz w:val="24"/>
          <w:szCs w:val="24"/>
          <w:lang w:val="en-US"/>
        </w:rPr>
        <w:t>FSH</w:t>
      </w:r>
      <w:r>
        <w:rPr>
          <w:rFonts w:ascii="Arial" w:hAnsi="Arial" w:cs="Arial"/>
          <w:sz w:val="24"/>
          <w:szCs w:val="24"/>
        </w:rPr>
        <w:t xml:space="preserve"> και</w:t>
      </w:r>
      <w:r w:rsidRPr="00535140">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Το κυρίαρχο θυλάκιο</w:t>
      </w:r>
      <w:r w:rsidR="00F23BAD">
        <w:rPr>
          <w:rFonts w:ascii="Arial" w:hAnsi="Arial" w:cs="Arial"/>
          <w:sz w:val="24"/>
          <w:szCs w:val="24"/>
        </w:rPr>
        <w:t xml:space="preserve"> αρχίζει να εκκρίνει οιστρογόνα</w:t>
      </w:r>
      <w:r w:rsidR="00F23BAD" w:rsidRPr="00F23BAD">
        <w:rPr>
          <w:rFonts w:ascii="Arial" w:hAnsi="Arial" w:cs="Arial"/>
          <w:sz w:val="24"/>
          <w:szCs w:val="24"/>
        </w:rPr>
        <w:t xml:space="preserve"> </w:t>
      </w:r>
      <w:r w:rsidR="00F23BAD" w:rsidRPr="003C5FE6">
        <w:rPr>
          <w:rFonts w:ascii="Arial" w:hAnsi="Arial" w:cs="Arial"/>
          <w:sz w:val="24"/>
          <w:szCs w:val="24"/>
        </w:rPr>
        <w:t>(</w:t>
      </w:r>
      <w:r w:rsidR="00F23BAD">
        <w:rPr>
          <w:rFonts w:ascii="Arial" w:hAnsi="Arial" w:cs="Arial"/>
          <w:sz w:val="24"/>
          <w:szCs w:val="24"/>
          <w:lang w:val="en-US"/>
        </w:rPr>
        <w:t>Vander</w:t>
      </w:r>
      <w:r w:rsidR="00F23BAD" w:rsidRPr="003C5FE6">
        <w:rPr>
          <w:rFonts w:ascii="Arial" w:hAnsi="Arial" w:cs="Arial"/>
          <w:sz w:val="24"/>
          <w:szCs w:val="24"/>
        </w:rPr>
        <w:t xml:space="preserve"> </w:t>
      </w:r>
      <w:r w:rsidR="00F23BAD">
        <w:rPr>
          <w:rFonts w:ascii="Arial" w:hAnsi="Arial" w:cs="Arial"/>
          <w:sz w:val="24"/>
          <w:szCs w:val="24"/>
          <w:lang w:val="en-US"/>
        </w:rPr>
        <w:t>et</w:t>
      </w:r>
      <w:r w:rsidR="00F23BAD" w:rsidRPr="003C5FE6">
        <w:rPr>
          <w:rFonts w:ascii="Arial" w:hAnsi="Arial" w:cs="Arial"/>
          <w:sz w:val="24"/>
          <w:szCs w:val="24"/>
        </w:rPr>
        <w:t xml:space="preserve"> </w:t>
      </w:r>
      <w:r w:rsidR="00F23BAD">
        <w:rPr>
          <w:rFonts w:ascii="Arial" w:hAnsi="Arial" w:cs="Arial"/>
          <w:sz w:val="24"/>
          <w:szCs w:val="24"/>
          <w:lang w:val="en-US"/>
        </w:rPr>
        <w:t>al</w:t>
      </w:r>
      <w:r w:rsidR="00F23BAD" w:rsidRPr="003C5FE6">
        <w:rPr>
          <w:rFonts w:ascii="Arial" w:hAnsi="Arial" w:cs="Arial"/>
          <w:sz w:val="24"/>
          <w:szCs w:val="24"/>
        </w:rPr>
        <w:t xml:space="preserve"> 2011)</w:t>
      </w:r>
      <w:r w:rsidR="00F23BAD">
        <w:rPr>
          <w:rFonts w:ascii="Arial" w:hAnsi="Arial" w:cs="Arial"/>
          <w:sz w:val="24"/>
          <w:szCs w:val="24"/>
        </w:rPr>
        <w:t>.</w:t>
      </w:r>
    </w:p>
    <w:p w:rsidR="00F23BAD" w:rsidRPr="0008187C" w:rsidRDefault="00F23BAD" w:rsidP="00F23BAD">
      <w:pPr>
        <w:spacing w:line="360" w:lineRule="auto"/>
        <w:jc w:val="both"/>
        <w:rPr>
          <w:rFonts w:ascii="Arial" w:hAnsi="Arial" w:cs="Arial"/>
          <w:sz w:val="24"/>
          <w:szCs w:val="24"/>
        </w:rPr>
      </w:pPr>
    </w:p>
    <w:p w:rsidR="00FC6D86" w:rsidRDefault="00FC6D86" w:rsidP="00F23BAD">
      <w:pPr>
        <w:spacing w:line="360" w:lineRule="auto"/>
        <w:jc w:val="both"/>
        <w:rPr>
          <w:rFonts w:ascii="Arial" w:hAnsi="Arial" w:cs="Arial"/>
          <w:sz w:val="24"/>
          <w:szCs w:val="24"/>
        </w:rPr>
      </w:pPr>
      <w:r>
        <w:rPr>
          <w:rFonts w:ascii="Arial" w:hAnsi="Arial" w:cs="Arial"/>
          <w:sz w:val="24"/>
          <w:szCs w:val="24"/>
        </w:rPr>
        <w:t xml:space="preserve">Τα οιστρογόνα δρουν στην πρόσθια υπόφυση μειώνοντας την εκκρινόμενη ποσότητα των </w:t>
      </w:r>
      <w:r>
        <w:rPr>
          <w:rFonts w:ascii="Arial" w:hAnsi="Arial" w:cs="Arial"/>
          <w:sz w:val="24"/>
          <w:szCs w:val="24"/>
          <w:lang w:val="en-US"/>
        </w:rPr>
        <w:t>FSH</w:t>
      </w:r>
      <w:r>
        <w:rPr>
          <w:rFonts w:ascii="Arial" w:hAnsi="Arial" w:cs="Arial"/>
          <w:sz w:val="24"/>
          <w:szCs w:val="24"/>
        </w:rPr>
        <w:t xml:space="preserve"> και</w:t>
      </w:r>
      <w:r w:rsidRPr="00535140">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(αρνητική ανατροφοδότηση). Τα κοκκιώδη κύτταρα εκκρίνουν επίσης ανασταλτίνη που μειώνει και αυτή την έκκριση της </w:t>
      </w:r>
      <w:r>
        <w:rPr>
          <w:rFonts w:ascii="Arial" w:hAnsi="Arial" w:cs="Arial"/>
          <w:sz w:val="24"/>
          <w:szCs w:val="24"/>
          <w:lang w:val="en-US"/>
        </w:rPr>
        <w:t>FSH</w:t>
      </w:r>
      <w:r>
        <w:rPr>
          <w:rFonts w:ascii="Arial" w:hAnsi="Arial" w:cs="Arial"/>
          <w:sz w:val="24"/>
          <w:szCs w:val="24"/>
        </w:rPr>
        <w:t xml:space="preserve">, με αποτέλεσμα οι τιμές της της </w:t>
      </w:r>
      <w:r>
        <w:rPr>
          <w:rFonts w:ascii="Arial" w:hAnsi="Arial" w:cs="Arial"/>
          <w:sz w:val="24"/>
          <w:szCs w:val="24"/>
          <w:lang w:val="en-US"/>
        </w:rPr>
        <w:t>FSH</w:t>
      </w:r>
      <w:r>
        <w:rPr>
          <w:rFonts w:ascii="Arial" w:hAnsi="Arial" w:cs="Arial"/>
          <w:sz w:val="24"/>
          <w:szCs w:val="24"/>
        </w:rPr>
        <w:t xml:space="preserve"> να μειώνονται. Οι υψηλές τιμές των οιστρογόνων αυξάνουν την έκκριση της </w:t>
      </w:r>
      <w:r>
        <w:rPr>
          <w:rFonts w:ascii="Arial" w:hAnsi="Arial" w:cs="Arial"/>
          <w:sz w:val="24"/>
          <w:szCs w:val="24"/>
          <w:lang w:val="en-US"/>
        </w:rPr>
        <w:t>GnRH</w:t>
      </w:r>
      <w:r>
        <w:rPr>
          <w:rFonts w:ascii="Arial" w:hAnsi="Arial" w:cs="Arial"/>
          <w:sz w:val="24"/>
          <w:szCs w:val="24"/>
        </w:rPr>
        <w:t xml:space="preserve"> από τον υπ</w:t>
      </w:r>
      <w:r w:rsidR="00F23BAD">
        <w:rPr>
          <w:rFonts w:ascii="Arial" w:hAnsi="Arial" w:cs="Arial"/>
          <w:sz w:val="24"/>
          <w:szCs w:val="24"/>
        </w:rPr>
        <w:t>οθάλαμο (θετική ανατροφοδότηση)</w:t>
      </w:r>
      <w:r w:rsidR="00F23BAD" w:rsidRPr="00F23BAD">
        <w:rPr>
          <w:rFonts w:ascii="Arial" w:hAnsi="Arial" w:cs="Arial"/>
          <w:sz w:val="24"/>
          <w:szCs w:val="24"/>
        </w:rPr>
        <w:t xml:space="preserve"> </w:t>
      </w:r>
      <w:r w:rsidR="00F23BAD" w:rsidRPr="003C5FE6">
        <w:rPr>
          <w:rFonts w:ascii="Arial" w:hAnsi="Arial" w:cs="Arial"/>
          <w:sz w:val="24"/>
          <w:szCs w:val="24"/>
        </w:rPr>
        <w:t>(</w:t>
      </w:r>
      <w:r w:rsidR="00F23BAD">
        <w:rPr>
          <w:rFonts w:ascii="Arial" w:hAnsi="Arial" w:cs="Arial"/>
          <w:sz w:val="24"/>
          <w:szCs w:val="24"/>
          <w:lang w:val="en-US"/>
        </w:rPr>
        <w:t>Vander</w:t>
      </w:r>
      <w:r w:rsidR="00F23BAD" w:rsidRPr="003C5FE6">
        <w:rPr>
          <w:rFonts w:ascii="Arial" w:hAnsi="Arial" w:cs="Arial"/>
          <w:sz w:val="24"/>
          <w:szCs w:val="24"/>
        </w:rPr>
        <w:t xml:space="preserve"> </w:t>
      </w:r>
      <w:r w:rsidR="00F23BAD">
        <w:rPr>
          <w:rFonts w:ascii="Arial" w:hAnsi="Arial" w:cs="Arial"/>
          <w:sz w:val="24"/>
          <w:szCs w:val="24"/>
          <w:lang w:val="en-US"/>
        </w:rPr>
        <w:t>et</w:t>
      </w:r>
      <w:r w:rsidR="00F23BAD" w:rsidRPr="003C5FE6">
        <w:rPr>
          <w:rFonts w:ascii="Arial" w:hAnsi="Arial" w:cs="Arial"/>
          <w:sz w:val="24"/>
          <w:szCs w:val="24"/>
        </w:rPr>
        <w:t xml:space="preserve"> </w:t>
      </w:r>
      <w:r w:rsidR="00F23BAD">
        <w:rPr>
          <w:rFonts w:ascii="Arial" w:hAnsi="Arial" w:cs="Arial"/>
          <w:sz w:val="24"/>
          <w:szCs w:val="24"/>
          <w:lang w:val="en-US"/>
        </w:rPr>
        <w:t>al</w:t>
      </w:r>
      <w:r w:rsidR="00F23BAD" w:rsidRPr="003C5FE6">
        <w:rPr>
          <w:rFonts w:ascii="Arial" w:hAnsi="Arial" w:cs="Arial"/>
          <w:sz w:val="24"/>
          <w:szCs w:val="24"/>
        </w:rPr>
        <w:t xml:space="preserve"> 2011)</w:t>
      </w:r>
      <w:r w:rsidR="00F23BAD">
        <w:rPr>
          <w:rFonts w:ascii="Arial" w:hAnsi="Arial" w:cs="Arial"/>
          <w:sz w:val="24"/>
          <w:szCs w:val="24"/>
        </w:rPr>
        <w:t>.</w:t>
      </w:r>
      <w:r>
        <w:rPr>
          <w:rFonts w:ascii="Arial" w:hAnsi="Arial" w:cs="Arial"/>
          <w:sz w:val="24"/>
          <w:szCs w:val="24"/>
        </w:rPr>
        <w:t xml:space="preserve"> </w:t>
      </w:r>
    </w:p>
    <w:p w:rsidR="00FC6D86" w:rsidRDefault="00FC6D86" w:rsidP="00091841">
      <w:pPr>
        <w:spacing w:line="360" w:lineRule="auto"/>
        <w:ind w:left="45"/>
        <w:jc w:val="both"/>
        <w:rPr>
          <w:rFonts w:ascii="Arial" w:hAnsi="Arial" w:cs="Arial"/>
          <w:sz w:val="24"/>
          <w:szCs w:val="24"/>
        </w:rPr>
      </w:pPr>
    </w:p>
    <w:p w:rsidR="00FC6D86" w:rsidRPr="00F23BAD" w:rsidRDefault="00FC6D86" w:rsidP="00091841">
      <w:pPr>
        <w:spacing w:line="360" w:lineRule="auto"/>
        <w:jc w:val="both"/>
        <w:rPr>
          <w:rFonts w:ascii="Arial" w:hAnsi="Arial" w:cs="Arial"/>
          <w:sz w:val="24"/>
          <w:szCs w:val="24"/>
        </w:rPr>
      </w:pPr>
      <w:r w:rsidRPr="007D4440">
        <w:rPr>
          <w:rFonts w:ascii="Arial" w:hAnsi="Arial" w:cs="Arial"/>
          <w:sz w:val="24"/>
          <w:szCs w:val="24"/>
        </w:rPr>
        <w:t>Καθώς τα επίπεδα στο αίμα των οιστρογόνων αρχίσουν να αυξάνονται, η υπόφυση σταματά την απελευθέρωση FSH και</w:t>
      </w:r>
      <w:r>
        <w:rPr>
          <w:rFonts w:ascii="Arial" w:hAnsi="Arial" w:cs="Arial"/>
          <w:sz w:val="24"/>
          <w:szCs w:val="24"/>
        </w:rPr>
        <w:t xml:space="preserve"> α</w:t>
      </w:r>
      <w:r w:rsidRPr="007D4440">
        <w:rPr>
          <w:rFonts w:ascii="Arial" w:hAnsi="Arial" w:cs="Arial"/>
          <w:sz w:val="24"/>
          <w:szCs w:val="24"/>
        </w:rPr>
        <w:t>ρχίζει</w:t>
      </w:r>
      <w:r>
        <w:rPr>
          <w:rFonts w:ascii="Arial" w:hAnsi="Arial" w:cs="Arial"/>
          <w:sz w:val="24"/>
          <w:szCs w:val="24"/>
        </w:rPr>
        <w:t xml:space="preserve"> την  απελευθέρωση της</w:t>
      </w:r>
      <w:r w:rsidRPr="007D4440">
        <w:rPr>
          <w:rFonts w:ascii="Arial" w:hAnsi="Arial" w:cs="Arial"/>
          <w:sz w:val="24"/>
          <w:szCs w:val="24"/>
        </w:rPr>
        <w:t xml:space="preserve"> LH, η οποία ζητά από το Γραφια</w:t>
      </w:r>
      <w:r>
        <w:rPr>
          <w:rFonts w:ascii="Arial" w:hAnsi="Arial" w:cs="Arial"/>
          <w:sz w:val="24"/>
          <w:szCs w:val="24"/>
        </w:rPr>
        <w:t xml:space="preserve">νό ωοθυλάκιο </w:t>
      </w:r>
      <w:r w:rsidRPr="007D4440">
        <w:rPr>
          <w:rFonts w:ascii="Arial" w:hAnsi="Arial" w:cs="Arial"/>
          <w:sz w:val="24"/>
          <w:szCs w:val="24"/>
        </w:rPr>
        <w:t>τώρα στ</w:t>
      </w:r>
      <w:r>
        <w:rPr>
          <w:rFonts w:ascii="Arial" w:hAnsi="Arial" w:cs="Arial"/>
          <w:sz w:val="24"/>
          <w:szCs w:val="24"/>
        </w:rPr>
        <w:t>ην επιφάνεια της ωοθήκης να ριχθεί</w:t>
      </w:r>
      <w:r w:rsidRPr="007D4440">
        <w:rPr>
          <w:rFonts w:ascii="Arial" w:hAnsi="Arial" w:cs="Arial"/>
          <w:sz w:val="24"/>
          <w:szCs w:val="24"/>
        </w:rPr>
        <w:t>, προκαλώντας ωο</w:t>
      </w:r>
      <w:r>
        <w:rPr>
          <w:rFonts w:ascii="Arial" w:hAnsi="Arial" w:cs="Arial"/>
          <w:sz w:val="24"/>
          <w:szCs w:val="24"/>
        </w:rPr>
        <w:t>θυλακιορρηξία, δηλαδή την απελευθέρωση του ωαρίου (</w:t>
      </w:r>
      <w:r>
        <w:rPr>
          <w:rFonts w:ascii="Arial" w:hAnsi="Arial" w:cs="Arial"/>
          <w:sz w:val="24"/>
          <w:szCs w:val="24"/>
          <w:lang w:val="en-US"/>
        </w:rPr>
        <w:t>Rae</w:t>
      </w:r>
      <w:r w:rsidRPr="00842037">
        <w:rPr>
          <w:rFonts w:ascii="Arial" w:hAnsi="Arial" w:cs="Arial"/>
          <w:sz w:val="24"/>
          <w:szCs w:val="24"/>
        </w:rPr>
        <w:t>-</w:t>
      </w:r>
      <w:r>
        <w:rPr>
          <w:rFonts w:ascii="Arial" w:hAnsi="Arial" w:cs="Arial"/>
          <w:sz w:val="24"/>
          <w:szCs w:val="24"/>
          <w:lang w:val="en-US"/>
        </w:rPr>
        <w:t>Dupree</w:t>
      </w:r>
      <w:r w:rsidR="00F23BAD" w:rsidRPr="00F23BAD">
        <w:rPr>
          <w:rFonts w:ascii="Arial" w:hAnsi="Arial" w:cs="Arial"/>
          <w:sz w:val="24"/>
          <w:szCs w:val="24"/>
        </w:rPr>
        <w:t xml:space="preserve"> </w:t>
      </w:r>
      <w:r w:rsidR="00F23BAD">
        <w:rPr>
          <w:rFonts w:ascii="Arial" w:hAnsi="Arial" w:cs="Arial"/>
          <w:sz w:val="24"/>
          <w:szCs w:val="24"/>
          <w:lang w:val="en-US"/>
        </w:rPr>
        <w:t>and</w:t>
      </w:r>
      <w:r w:rsidRPr="00842037">
        <w:rPr>
          <w:rFonts w:ascii="Arial" w:hAnsi="Arial" w:cs="Arial"/>
          <w:sz w:val="24"/>
          <w:szCs w:val="24"/>
        </w:rPr>
        <w:t xml:space="preserve"> </w:t>
      </w:r>
      <w:r>
        <w:rPr>
          <w:rFonts w:ascii="Arial" w:hAnsi="Arial" w:cs="Arial"/>
          <w:sz w:val="24"/>
          <w:szCs w:val="24"/>
          <w:lang w:val="en-US"/>
        </w:rPr>
        <w:t>Dupree</w:t>
      </w:r>
      <w:r w:rsidR="00F23BAD">
        <w:rPr>
          <w:rFonts w:ascii="Arial" w:hAnsi="Arial" w:cs="Arial"/>
          <w:sz w:val="24"/>
          <w:szCs w:val="24"/>
        </w:rPr>
        <w:t xml:space="preserve"> </w:t>
      </w:r>
      <w:r>
        <w:rPr>
          <w:rFonts w:ascii="Arial" w:hAnsi="Arial" w:cs="Arial"/>
          <w:sz w:val="24"/>
          <w:szCs w:val="24"/>
        </w:rPr>
        <w:t>2007</w:t>
      </w:r>
      <w:r w:rsidRPr="004A3019">
        <w:rPr>
          <w:rFonts w:ascii="Arial" w:hAnsi="Arial" w:cs="Arial"/>
          <w:sz w:val="24"/>
          <w:szCs w:val="24"/>
        </w:rPr>
        <w:t>)</w:t>
      </w:r>
      <w:r>
        <w:rPr>
          <w:rFonts w:ascii="Arial" w:hAnsi="Arial" w:cs="Arial"/>
          <w:sz w:val="24"/>
          <w:szCs w:val="24"/>
        </w:rPr>
        <w:t xml:space="preserve">. Το παλιρροϊκό κύμα της </w:t>
      </w:r>
      <w:r>
        <w:rPr>
          <w:rFonts w:ascii="Arial" w:hAnsi="Arial" w:cs="Arial"/>
          <w:sz w:val="24"/>
          <w:szCs w:val="24"/>
          <w:lang w:val="en-US"/>
        </w:rPr>
        <w:t>LH</w:t>
      </w:r>
      <w:r>
        <w:rPr>
          <w:rFonts w:ascii="Arial" w:hAnsi="Arial" w:cs="Arial"/>
          <w:sz w:val="24"/>
          <w:szCs w:val="24"/>
        </w:rPr>
        <w:t xml:space="preserve"> στο μέσο του κύκλου επιφέρει την ωοθυλακιορρηξία.</w:t>
      </w:r>
      <w:r w:rsidRPr="000C359B">
        <w:rPr>
          <w:rFonts w:ascii="Arial" w:hAnsi="Arial" w:cs="Arial"/>
          <w:sz w:val="24"/>
          <w:szCs w:val="24"/>
        </w:rPr>
        <w:t xml:space="preserve"> </w:t>
      </w:r>
      <w:r>
        <w:rPr>
          <w:rFonts w:ascii="Arial" w:hAnsi="Arial" w:cs="Arial"/>
          <w:sz w:val="24"/>
          <w:szCs w:val="24"/>
        </w:rPr>
        <w:t xml:space="preserve"> Επίσης διεγείρει τη μετατροπή των κοκκιωδών κυττάρων και των κυττά</w:t>
      </w:r>
      <w:r w:rsidR="00F23BAD">
        <w:rPr>
          <w:rFonts w:ascii="Arial" w:hAnsi="Arial" w:cs="Arial"/>
          <w:sz w:val="24"/>
          <w:szCs w:val="24"/>
        </w:rPr>
        <w:t>ρων της θήκης σε ωχρό σωμάτιο</w:t>
      </w:r>
      <w:r w:rsidR="00F23BAD" w:rsidRPr="00F23BAD">
        <w:rPr>
          <w:rFonts w:ascii="Arial" w:hAnsi="Arial" w:cs="Arial"/>
          <w:sz w:val="24"/>
          <w:szCs w:val="24"/>
        </w:rPr>
        <w:t xml:space="preserve"> </w:t>
      </w:r>
      <w:r w:rsidR="00F23BAD" w:rsidRPr="003C5FE6">
        <w:rPr>
          <w:rFonts w:ascii="Arial" w:hAnsi="Arial" w:cs="Arial"/>
          <w:sz w:val="24"/>
          <w:szCs w:val="24"/>
        </w:rPr>
        <w:t>(</w:t>
      </w:r>
      <w:r w:rsidR="00F23BAD">
        <w:rPr>
          <w:rFonts w:ascii="Arial" w:hAnsi="Arial" w:cs="Arial"/>
          <w:sz w:val="24"/>
          <w:szCs w:val="24"/>
          <w:lang w:val="en-US"/>
        </w:rPr>
        <w:t>Vander</w:t>
      </w:r>
      <w:r w:rsidR="00F23BAD" w:rsidRPr="003C5FE6">
        <w:rPr>
          <w:rFonts w:ascii="Arial" w:hAnsi="Arial" w:cs="Arial"/>
          <w:sz w:val="24"/>
          <w:szCs w:val="24"/>
        </w:rPr>
        <w:t xml:space="preserve"> </w:t>
      </w:r>
      <w:r w:rsidR="00F23BAD">
        <w:rPr>
          <w:rFonts w:ascii="Arial" w:hAnsi="Arial" w:cs="Arial"/>
          <w:sz w:val="24"/>
          <w:szCs w:val="24"/>
          <w:lang w:val="en-US"/>
        </w:rPr>
        <w:t>et</w:t>
      </w:r>
      <w:r w:rsidR="00F23BAD" w:rsidRPr="003C5FE6">
        <w:rPr>
          <w:rFonts w:ascii="Arial" w:hAnsi="Arial" w:cs="Arial"/>
          <w:sz w:val="24"/>
          <w:szCs w:val="24"/>
        </w:rPr>
        <w:t xml:space="preserve"> </w:t>
      </w:r>
      <w:r w:rsidR="00F23BAD">
        <w:rPr>
          <w:rFonts w:ascii="Arial" w:hAnsi="Arial" w:cs="Arial"/>
          <w:sz w:val="24"/>
          <w:szCs w:val="24"/>
          <w:lang w:val="en-US"/>
        </w:rPr>
        <w:t>al</w:t>
      </w:r>
      <w:r w:rsidR="00F23BAD" w:rsidRPr="003C5FE6">
        <w:rPr>
          <w:rFonts w:ascii="Arial" w:hAnsi="Arial" w:cs="Arial"/>
          <w:sz w:val="24"/>
          <w:szCs w:val="24"/>
        </w:rPr>
        <w:t xml:space="preserve"> 2011)</w:t>
      </w:r>
      <w:r w:rsidR="00F23BAD">
        <w:rPr>
          <w:rFonts w:ascii="Arial" w:hAnsi="Arial" w:cs="Arial"/>
          <w:sz w:val="24"/>
          <w:szCs w:val="24"/>
        </w:rPr>
        <w:t>.</w:t>
      </w:r>
    </w:p>
    <w:p w:rsidR="00F23BAD" w:rsidRPr="0008187C" w:rsidRDefault="00F23BAD" w:rsidP="00F23BAD">
      <w:pPr>
        <w:spacing w:line="360" w:lineRule="auto"/>
        <w:jc w:val="both"/>
        <w:rPr>
          <w:rFonts w:ascii="Arial" w:hAnsi="Arial" w:cs="Arial"/>
          <w:sz w:val="24"/>
          <w:szCs w:val="24"/>
        </w:rPr>
      </w:pPr>
    </w:p>
    <w:p w:rsidR="00FC6D86" w:rsidRPr="00F23BAD" w:rsidRDefault="00FC6D86" w:rsidP="00F23BAD">
      <w:pPr>
        <w:spacing w:line="360" w:lineRule="auto"/>
        <w:jc w:val="both"/>
        <w:rPr>
          <w:rFonts w:ascii="Arial" w:hAnsi="Arial" w:cs="Arial"/>
          <w:sz w:val="24"/>
          <w:szCs w:val="24"/>
        </w:rPr>
      </w:pPr>
      <w:r>
        <w:rPr>
          <w:rFonts w:ascii="Arial" w:hAnsi="Arial" w:cs="Arial"/>
          <w:sz w:val="24"/>
          <w:szCs w:val="24"/>
        </w:rPr>
        <w:t xml:space="preserve">Οι υψηλές τιμές οιστρογόνων, προγεστερόνης και ανασταλτίνης κατά την </w:t>
      </w:r>
      <w:r w:rsidRPr="00295CAA">
        <w:rPr>
          <w:rFonts w:ascii="Arial" w:hAnsi="Arial" w:cs="Arial"/>
          <w:i/>
          <w:sz w:val="24"/>
          <w:szCs w:val="24"/>
        </w:rPr>
        <w:t>ωχρινική φάση του κύκλου</w:t>
      </w:r>
      <w:r>
        <w:rPr>
          <w:rFonts w:ascii="Arial" w:hAnsi="Arial" w:cs="Arial"/>
          <w:i/>
          <w:sz w:val="24"/>
          <w:szCs w:val="24"/>
        </w:rPr>
        <w:t xml:space="preserve"> </w:t>
      </w:r>
      <w:r>
        <w:rPr>
          <w:rFonts w:ascii="Arial" w:hAnsi="Arial" w:cs="Arial"/>
          <w:sz w:val="24"/>
          <w:szCs w:val="24"/>
        </w:rPr>
        <w:t xml:space="preserve">μειώνουν τις τιμές των γοναδοτροπινών </w:t>
      </w:r>
      <w:r w:rsidRPr="00295CAA">
        <w:rPr>
          <w:rFonts w:ascii="Arial" w:hAnsi="Arial" w:cs="Arial"/>
          <w:sz w:val="24"/>
          <w:szCs w:val="24"/>
        </w:rPr>
        <w:t>(</w:t>
      </w:r>
      <w:r>
        <w:rPr>
          <w:rFonts w:ascii="Arial" w:hAnsi="Arial" w:cs="Arial"/>
          <w:sz w:val="24"/>
          <w:szCs w:val="24"/>
          <w:lang w:val="en-US"/>
        </w:rPr>
        <w:t>FSH</w:t>
      </w:r>
      <w:r>
        <w:rPr>
          <w:rFonts w:ascii="Arial" w:hAnsi="Arial" w:cs="Arial"/>
          <w:sz w:val="24"/>
          <w:szCs w:val="24"/>
        </w:rPr>
        <w:t xml:space="preserve"> και</w:t>
      </w:r>
      <w:r w:rsidRPr="00295CAA">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Με τον εκφυλισμό του ωχρού σωματίου τα οιστρογόνα και η προγεστερόνη μειώνονται ενώ οι </w:t>
      </w:r>
      <w:r>
        <w:rPr>
          <w:rFonts w:ascii="Arial" w:hAnsi="Arial" w:cs="Arial"/>
          <w:sz w:val="24"/>
          <w:szCs w:val="24"/>
          <w:lang w:val="en-US"/>
        </w:rPr>
        <w:t>FSH</w:t>
      </w:r>
      <w:r>
        <w:rPr>
          <w:rFonts w:ascii="Arial" w:hAnsi="Arial" w:cs="Arial"/>
          <w:sz w:val="24"/>
          <w:szCs w:val="24"/>
        </w:rPr>
        <w:t xml:space="preserve"> και</w:t>
      </w:r>
      <w:r w:rsidRPr="00295CAA">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αυξάνονται και έτσι διεγείρεται μία νέα ομάδα ωοθυλακίων για να ωριμάσει. Ο καταμήνιος κύκλο</w:t>
      </w:r>
      <w:r w:rsidR="00F23BAD">
        <w:rPr>
          <w:rFonts w:ascii="Arial" w:hAnsi="Arial" w:cs="Arial"/>
          <w:sz w:val="24"/>
          <w:szCs w:val="24"/>
        </w:rPr>
        <w:t>ς τότε ξεκινά πάλι από την αρχή</w:t>
      </w:r>
      <w:r w:rsidR="00F23BAD" w:rsidRPr="00F23BAD">
        <w:rPr>
          <w:rFonts w:ascii="Arial" w:hAnsi="Arial" w:cs="Arial"/>
          <w:sz w:val="24"/>
          <w:szCs w:val="24"/>
        </w:rPr>
        <w:t xml:space="preserve"> </w:t>
      </w:r>
      <w:r w:rsidR="00F23BAD">
        <w:rPr>
          <w:rFonts w:ascii="Arial" w:hAnsi="Arial" w:cs="Arial"/>
          <w:sz w:val="24"/>
          <w:szCs w:val="24"/>
        </w:rPr>
        <w:t>(</w:t>
      </w:r>
      <w:r w:rsidR="00F23BAD">
        <w:rPr>
          <w:rFonts w:ascii="Arial" w:hAnsi="Arial" w:cs="Arial"/>
          <w:sz w:val="24"/>
          <w:szCs w:val="24"/>
          <w:lang w:val="en-US"/>
        </w:rPr>
        <w:t>Rae</w:t>
      </w:r>
      <w:r w:rsidR="00F23BAD" w:rsidRPr="00842037">
        <w:rPr>
          <w:rFonts w:ascii="Arial" w:hAnsi="Arial" w:cs="Arial"/>
          <w:sz w:val="24"/>
          <w:szCs w:val="24"/>
        </w:rPr>
        <w:t>-</w:t>
      </w:r>
      <w:r w:rsidR="00F23BAD">
        <w:rPr>
          <w:rFonts w:ascii="Arial" w:hAnsi="Arial" w:cs="Arial"/>
          <w:sz w:val="24"/>
          <w:szCs w:val="24"/>
          <w:lang w:val="en-US"/>
        </w:rPr>
        <w:t>Dupree</w:t>
      </w:r>
      <w:r w:rsidR="00F23BAD" w:rsidRPr="00F23BAD">
        <w:rPr>
          <w:rFonts w:ascii="Arial" w:hAnsi="Arial" w:cs="Arial"/>
          <w:sz w:val="24"/>
          <w:szCs w:val="24"/>
        </w:rPr>
        <w:t xml:space="preserve"> </w:t>
      </w:r>
      <w:r w:rsidR="00F23BAD">
        <w:rPr>
          <w:rFonts w:ascii="Arial" w:hAnsi="Arial" w:cs="Arial"/>
          <w:sz w:val="24"/>
          <w:szCs w:val="24"/>
          <w:lang w:val="en-US"/>
        </w:rPr>
        <w:t>and</w:t>
      </w:r>
      <w:r w:rsidR="00F23BAD" w:rsidRPr="00842037">
        <w:rPr>
          <w:rFonts w:ascii="Arial" w:hAnsi="Arial" w:cs="Arial"/>
          <w:sz w:val="24"/>
          <w:szCs w:val="24"/>
        </w:rPr>
        <w:t xml:space="preserve"> </w:t>
      </w:r>
      <w:r w:rsidR="00F23BAD">
        <w:rPr>
          <w:rFonts w:ascii="Arial" w:hAnsi="Arial" w:cs="Arial"/>
          <w:sz w:val="24"/>
          <w:szCs w:val="24"/>
          <w:lang w:val="en-US"/>
        </w:rPr>
        <w:t>Dupree</w:t>
      </w:r>
      <w:r w:rsidR="00F23BAD">
        <w:rPr>
          <w:rFonts w:ascii="Arial" w:hAnsi="Arial" w:cs="Arial"/>
          <w:sz w:val="24"/>
          <w:szCs w:val="24"/>
        </w:rPr>
        <w:t xml:space="preserve"> 2007</w:t>
      </w:r>
      <w:r w:rsidR="00F23BAD" w:rsidRPr="004A3019">
        <w:rPr>
          <w:rFonts w:ascii="Arial" w:hAnsi="Arial" w:cs="Arial"/>
          <w:sz w:val="24"/>
          <w:szCs w:val="24"/>
        </w:rPr>
        <w:t>)</w:t>
      </w:r>
      <w:r w:rsidR="00F23BAD">
        <w:rPr>
          <w:rFonts w:ascii="Arial" w:hAnsi="Arial" w:cs="Arial"/>
          <w:sz w:val="24"/>
          <w:szCs w:val="24"/>
        </w:rPr>
        <w:t>.</w:t>
      </w:r>
    </w:p>
    <w:p w:rsidR="00FC6D86" w:rsidRPr="000C7495" w:rsidRDefault="00FC6D86" w:rsidP="00091841">
      <w:pPr>
        <w:spacing w:line="360" w:lineRule="auto"/>
        <w:jc w:val="both"/>
        <w:rPr>
          <w:rFonts w:ascii="Arial" w:hAnsi="Arial" w:cs="Arial"/>
          <w:sz w:val="24"/>
          <w:szCs w:val="24"/>
        </w:rPr>
      </w:pPr>
      <w:r>
        <w:rPr>
          <w:rFonts w:ascii="Arial" w:hAnsi="Arial" w:cs="Arial"/>
          <w:sz w:val="24"/>
          <w:szCs w:val="24"/>
        </w:rPr>
        <w:t xml:space="preserve"> </w:t>
      </w:r>
    </w:p>
    <w:p w:rsidR="00FC6D86" w:rsidRPr="00401000" w:rsidRDefault="00FC6D86" w:rsidP="00091841">
      <w:pPr>
        <w:spacing w:line="360" w:lineRule="auto"/>
        <w:jc w:val="both"/>
        <w:rPr>
          <w:rFonts w:ascii="Arial" w:hAnsi="Arial" w:cs="Arial"/>
          <w:sz w:val="32"/>
          <w:szCs w:val="32"/>
        </w:rPr>
      </w:pPr>
      <w:r w:rsidRPr="00383BF3">
        <w:rPr>
          <w:rFonts w:ascii="Arial" w:hAnsi="Arial" w:cs="Arial"/>
          <w:sz w:val="32"/>
          <w:szCs w:val="32"/>
        </w:rPr>
        <w:t xml:space="preserve">                             </w:t>
      </w:r>
    </w:p>
    <w:p w:rsidR="00FC6D86" w:rsidRPr="0008187C" w:rsidRDefault="00FC6D86" w:rsidP="00091841">
      <w:pPr>
        <w:spacing w:line="360" w:lineRule="auto"/>
        <w:jc w:val="both"/>
        <w:rPr>
          <w:rFonts w:ascii="Arial" w:hAnsi="Arial" w:cs="Arial"/>
          <w:sz w:val="32"/>
          <w:szCs w:val="32"/>
        </w:rPr>
      </w:pPr>
    </w:p>
    <w:p w:rsidR="00F23BAD" w:rsidRPr="0008187C" w:rsidRDefault="00F23BAD" w:rsidP="00091841">
      <w:pPr>
        <w:spacing w:line="360" w:lineRule="auto"/>
        <w:jc w:val="both"/>
        <w:rPr>
          <w:rFonts w:ascii="Arial" w:hAnsi="Arial" w:cs="Arial"/>
          <w:sz w:val="32"/>
          <w:szCs w:val="32"/>
        </w:rPr>
      </w:pPr>
    </w:p>
    <w:p w:rsidR="00FC6D86" w:rsidRPr="0008187C" w:rsidRDefault="00FC6D86" w:rsidP="00091841">
      <w:pPr>
        <w:spacing w:line="360" w:lineRule="auto"/>
        <w:jc w:val="both"/>
        <w:rPr>
          <w:rFonts w:ascii="Arial" w:hAnsi="Arial" w:cs="Arial"/>
          <w:sz w:val="32"/>
          <w:szCs w:val="32"/>
        </w:rPr>
      </w:pPr>
    </w:p>
    <w:p w:rsidR="00F23BAD" w:rsidRPr="0008187C" w:rsidRDefault="00F23BAD" w:rsidP="00091841">
      <w:pPr>
        <w:spacing w:line="360" w:lineRule="auto"/>
        <w:jc w:val="both"/>
        <w:rPr>
          <w:rFonts w:ascii="Arial" w:hAnsi="Arial" w:cs="Arial"/>
          <w:sz w:val="32"/>
          <w:szCs w:val="32"/>
        </w:rPr>
      </w:pPr>
    </w:p>
    <w:p w:rsidR="00FC6D86" w:rsidRPr="00F23BAD" w:rsidRDefault="00FC6D86" w:rsidP="00F23BAD">
      <w:pPr>
        <w:spacing w:line="360" w:lineRule="auto"/>
        <w:jc w:val="center"/>
        <w:rPr>
          <w:rFonts w:ascii="Arial" w:hAnsi="Arial" w:cs="Arial"/>
          <w:b/>
          <w:sz w:val="24"/>
          <w:szCs w:val="24"/>
        </w:rPr>
      </w:pPr>
      <w:r w:rsidRPr="00F23BAD">
        <w:rPr>
          <w:rFonts w:ascii="Arial" w:hAnsi="Arial" w:cs="Arial"/>
          <w:b/>
          <w:sz w:val="24"/>
          <w:szCs w:val="24"/>
        </w:rPr>
        <w:lastRenderedPageBreak/>
        <w:t>ΚΕΦΑΛΑΙΟ 2</w:t>
      </w:r>
      <w:r w:rsidRPr="00F23BAD">
        <w:rPr>
          <w:rFonts w:ascii="Arial" w:hAnsi="Arial" w:cs="Arial"/>
          <w:b/>
          <w:sz w:val="24"/>
          <w:szCs w:val="24"/>
          <w:vertAlign w:val="superscript"/>
        </w:rPr>
        <w:t>Ο</w:t>
      </w:r>
    </w:p>
    <w:p w:rsidR="00FC6D86" w:rsidRDefault="00FC6D86" w:rsidP="00F23BAD">
      <w:pPr>
        <w:spacing w:line="360" w:lineRule="auto"/>
        <w:jc w:val="center"/>
        <w:rPr>
          <w:rFonts w:ascii="Arial" w:hAnsi="Arial" w:cs="Arial"/>
          <w:sz w:val="32"/>
          <w:szCs w:val="32"/>
        </w:rPr>
      </w:pPr>
      <w:r w:rsidRPr="00F23BAD">
        <w:rPr>
          <w:rFonts w:ascii="Arial" w:hAnsi="Arial" w:cs="Arial"/>
          <w:b/>
          <w:sz w:val="24"/>
          <w:szCs w:val="24"/>
        </w:rPr>
        <w:t>ΦΥΣΙΟΛΟΓΙΑ ΟΡΧΕΩΝ</w:t>
      </w:r>
    </w:p>
    <w:p w:rsidR="00F23BAD" w:rsidRPr="0008187C" w:rsidRDefault="00F23BAD" w:rsidP="00091841">
      <w:pPr>
        <w:spacing w:line="360" w:lineRule="auto"/>
        <w:jc w:val="both"/>
        <w:rPr>
          <w:rFonts w:ascii="Arial" w:hAnsi="Arial" w:cs="Arial"/>
          <w:sz w:val="28"/>
          <w:szCs w:val="28"/>
        </w:rPr>
      </w:pPr>
    </w:p>
    <w:p w:rsidR="00FC6D86" w:rsidRPr="00F23BAD" w:rsidRDefault="00FC6D86" w:rsidP="00091841">
      <w:pPr>
        <w:spacing w:line="360" w:lineRule="auto"/>
        <w:jc w:val="both"/>
        <w:rPr>
          <w:rFonts w:ascii="Arial" w:hAnsi="Arial" w:cs="Arial"/>
          <w:sz w:val="28"/>
          <w:szCs w:val="28"/>
        </w:rPr>
      </w:pPr>
      <w:r w:rsidRPr="00F23BAD">
        <w:rPr>
          <w:rFonts w:ascii="Arial" w:hAnsi="Arial" w:cs="Arial"/>
          <w:sz w:val="28"/>
          <w:szCs w:val="28"/>
        </w:rPr>
        <w:t>2.1: Ανατομία Όρχεων</w:t>
      </w:r>
    </w:p>
    <w:p w:rsidR="00FC6D86" w:rsidRPr="001E584C" w:rsidRDefault="00FC6D86" w:rsidP="00091841">
      <w:pPr>
        <w:spacing w:line="360" w:lineRule="auto"/>
        <w:jc w:val="both"/>
        <w:rPr>
          <w:rFonts w:ascii="Arial" w:hAnsi="Arial" w:cs="Arial"/>
          <w:sz w:val="32"/>
          <w:szCs w:val="32"/>
        </w:rPr>
      </w:pPr>
    </w:p>
    <w:p w:rsidR="0008187C" w:rsidRPr="0008187C" w:rsidRDefault="0008187C" w:rsidP="00091841">
      <w:pPr>
        <w:spacing w:line="360" w:lineRule="auto"/>
        <w:jc w:val="both"/>
        <w:rPr>
          <w:rFonts w:ascii="Helvetica" w:eastAsiaTheme="minorHAnsi" w:hAnsi="Helvetica" w:cs="Helvetica"/>
          <w:sz w:val="14"/>
          <w:szCs w:val="14"/>
          <w:lang w:eastAsia="en-US"/>
        </w:rPr>
      </w:pPr>
      <w:r w:rsidRPr="0008187C">
        <w:rPr>
          <w:rFonts w:ascii="Arial" w:hAnsi="Arial" w:cs="Arial"/>
          <w:sz w:val="32"/>
          <w:szCs w:val="32"/>
        </w:rPr>
        <w:t xml:space="preserve">                                                              </w:t>
      </w:r>
      <w:r>
        <w:rPr>
          <w:rFonts w:ascii="Helvetica" w:eastAsiaTheme="minorHAnsi" w:hAnsi="Helvetica" w:cs="Helvetica"/>
          <w:sz w:val="14"/>
          <w:szCs w:val="14"/>
          <w:lang w:eastAsia="en-US"/>
        </w:rPr>
        <w:t xml:space="preserve">                                                                                                                              </w:t>
      </w:r>
      <w:r w:rsidRPr="0008187C">
        <w:rPr>
          <w:rFonts w:ascii="Helvetica" w:eastAsiaTheme="minorHAnsi" w:hAnsi="Helvetica" w:cs="Helvetica"/>
          <w:sz w:val="14"/>
          <w:szCs w:val="14"/>
          <w:lang w:eastAsia="en-US"/>
        </w:rPr>
        <w:t xml:space="preserve"> </w:t>
      </w:r>
    </w:p>
    <w:p w:rsidR="00FC6D86" w:rsidRPr="003F1818" w:rsidRDefault="003F1818" w:rsidP="00091841">
      <w:pPr>
        <w:spacing w:line="360" w:lineRule="auto"/>
        <w:jc w:val="both"/>
        <w:rPr>
          <w:rFonts w:ascii="Arial" w:hAnsi="Arial" w:cs="Arial"/>
          <w:sz w:val="18"/>
          <w:szCs w:val="18"/>
        </w:rPr>
      </w:pPr>
      <w:r w:rsidRPr="003F1818">
        <w:rPr>
          <w:rFonts w:ascii="Arial" w:eastAsiaTheme="minorHAnsi" w:hAnsi="Arial" w:cs="Arial"/>
          <w:noProof/>
          <w:sz w:val="18"/>
          <w:szCs w:val="18"/>
          <w:lang w:val="en-US" w:eastAsia="en-US"/>
        </w:rPr>
        <w:drawing>
          <wp:anchor distT="0" distB="0" distL="114300" distR="114300" simplePos="0" relativeHeight="251639808" behindDoc="1" locked="0" layoutInCell="1" allowOverlap="1">
            <wp:simplePos x="0" y="0"/>
            <wp:positionH relativeFrom="column">
              <wp:posOffset>619125</wp:posOffset>
            </wp:positionH>
            <wp:positionV relativeFrom="paragraph">
              <wp:posOffset>14605</wp:posOffset>
            </wp:positionV>
            <wp:extent cx="1876425" cy="2495550"/>
            <wp:effectExtent l="19050" t="0" r="9525" b="0"/>
            <wp:wrapNone/>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76425" cy="2495550"/>
                    </a:xfrm>
                    <a:prstGeom prst="rect">
                      <a:avLst/>
                    </a:prstGeom>
                    <a:noFill/>
                    <a:ln w="9525">
                      <a:noFill/>
                      <a:miter lim="800000"/>
                      <a:headEnd/>
                      <a:tailEnd/>
                    </a:ln>
                  </pic:spPr>
                </pic:pic>
              </a:graphicData>
            </a:graphic>
          </wp:anchor>
        </w:drawing>
      </w:r>
      <w:r w:rsidR="0008187C" w:rsidRPr="003F1818">
        <w:rPr>
          <w:rFonts w:ascii="Arial" w:eastAsiaTheme="minorHAnsi" w:hAnsi="Arial" w:cs="Arial"/>
          <w:sz w:val="18"/>
          <w:szCs w:val="18"/>
          <w:lang w:eastAsia="en-US"/>
        </w:rPr>
        <w:t xml:space="preserve">                                                                                          </w:t>
      </w:r>
      <w:r>
        <w:rPr>
          <w:rFonts w:ascii="Arial" w:eastAsiaTheme="minorHAnsi" w:hAnsi="Arial" w:cs="Arial"/>
          <w:sz w:val="18"/>
          <w:szCs w:val="18"/>
          <w:lang w:eastAsia="en-US"/>
        </w:rPr>
        <w:t xml:space="preserve">                   </w:t>
      </w:r>
      <w:r w:rsidR="0008187C" w:rsidRPr="003F1818">
        <w:rPr>
          <w:rFonts w:ascii="Arial" w:eastAsiaTheme="minorHAnsi" w:hAnsi="Arial" w:cs="Arial"/>
          <w:sz w:val="18"/>
          <w:szCs w:val="18"/>
          <w:lang w:eastAsia="en-US"/>
        </w:rPr>
        <w:t xml:space="preserve"> Σπερμιογόνια              </w:t>
      </w:r>
    </w:p>
    <w:p w:rsidR="00FC6D86" w:rsidRPr="001E584C" w:rsidRDefault="00DE4878" w:rsidP="00091841">
      <w:pPr>
        <w:tabs>
          <w:tab w:val="left" w:pos="6375"/>
        </w:tabs>
        <w:spacing w:line="360" w:lineRule="auto"/>
        <w:jc w:val="both"/>
        <w:rPr>
          <w:rFonts w:ascii="Arial" w:hAnsi="Arial" w:cs="Arial"/>
          <w:sz w:val="32"/>
          <w:szCs w:val="32"/>
        </w:rPr>
      </w:pPr>
      <w:r>
        <w:rPr>
          <w:rFonts w:ascii="Arial" w:hAnsi="Arial" w:cs="Arial"/>
          <w:noProof/>
          <w:sz w:val="32"/>
          <w:szCs w:val="32"/>
          <w:lang w:val="en-US" w:eastAsia="en-US"/>
        </w:rPr>
        <mc:AlternateContent>
          <mc:Choice Requires="wps">
            <w:drawing>
              <wp:anchor distT="0" distB="0" distL="114300" distR="114300" simplePos="0" relativeHeight="251652096" behindDoc="0" locked="0" layoutInCell="1" allowOverlap="1">
                <wp:simplePos x="0" y="0"/>
                <wp:positionH relativeFrom="column">
                  <wp:posOffset>4495800</wp:posOffset>
                </wp:positionH>
                <wp:positionV relativeFrom="paragraph">
                  <wp:posOffset>184785</wp:posOffset>
                </wp:positionV>
                <wp:extent cx="228600" cy="1129665"/>
                <wp:effectExtent l="9525" t="13335" r="9525" b="9525"/>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29665"/>
                        </a:xfrm>
                        <a:prstGeom prst="rightBrace">
                          <a:avLst>
                            <a:gd name="adj1" fmla="val 411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margin-left:354pt;margin-top:14.55pt;width:18pt;height:8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"/>
            </w:pict>
          </mc:Fallback>
        </mc:AlternateContent>
      </w:r>
      <w:r>
        <w:rPr>
          <w:rFonts w:ascii="Arial" w:hAnsi="Arial" w:cs="Arial"/>
          <w:noProof/>
          <w:sz w:val="32"/>
          <w:szCs w:val="32"/>
          <w:lang w:val="en-US" w:eastAsia="en-US"/>
        </w:rPr>
        <mc:AlternateContent>
          <mc:Choice Requires="wps">
            <w:drawing>
              <wp:anchor distT="0" distB="0" distL="114300" distR="114300" simplePos="0" relativeHeight="251650048" behindDoc="0" locked="0" layoutInCell="1" allowOverlap="1">
                <wp:simplePos x="0" y="0"/>
                <wp:positionH relativeFrom="column">
                  <wp:posOffset>3752850</wp:posOffset>
                </wp:positionH>
                <wp:positionV relativeFrom="paragraph">
                  <wp:posOffset>5715</wp:posOffset>
                </wp:positionV>
                <wp:extent cx="95250" cy="289560"/>
                <wp:effectExtent l="9525" t="5715" r="57150" b="38100"/>
                <wp:wrapNone/>
                <wp:docPr id="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95.5pt;margin-top:.45pt;width:7.5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">
                <v:stroke endarrow="block"/>
              </v:shape>
            </w:pict>
          </mc:Fallback>
        </mc:AlternateContent>
      </w:r>
      <w:r>
        <w:rPr>
          <w:rFonts w:ascii="Arial" w:hAnsi="Arial" w:cs="Arial"/>
          <w:noProof/>
          <w:sz w:val="32"/>
          <w:szCs w:val="32"/>
          <w:lang w:val="en-US" w:eastAsia="en-US"/>
        </w:rPr>
        <mc:AlternateContent>
          <mc:Choice Requires="wps">
            <w:drawing>
              <wp:anchor distT="0" distB="0" distL="114300" distR="114300" simplePos="0" relativeHeight="251651072" behindDoc="0" locked="0" layoutInCell="1" allowOverlap="1">
                <wp:simplePos x="0" y="0"/>
                <wp:positionH relativeFrom="column">
                  <wp:posOffset>3686175</wp:posOffset>
                </wp:positionH>
                <wp:positionV relativeFrom="paragraph">
                  <wp:posOffset>5715</wp:posOffset>
                </wp:positionV>
                <wp:extent cx="66675" cy="260985"/>
                <wp:effectExtent l="57150" t="5715" r="9525" b="28575"/>
                <wp:wrapNone/>
                <wp:docPr id="6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90.25pt;margin-top:.45pt;width:5.25pt;height:20.5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">
                <v:stroke endarrow="block"/>
              </v:shape>
            </w:pict>
          </mc:Fallback>
        </mc:AlternateContent>
      </w:r>
      <w:r w:rsidR="00F23BAD">
        <w:rPr>
          <w:rFonts w:ascii="Arial" w:hAnsi="Arial" w:cs="Arial"/>
          <w:noProof/>
          <w:sz w:val="32"/>
          <w:szCs w:val="32"/>
          <w:lang w:val="en-US" w:eastAsia="en-US"/>
        </w:rPr>
        <w:drawing>
          <wp:anchor distT="0" distB="0" distL="114300" distR="114300" simplePos="0" relativeHeight="251640832" behindDoc="1" locked="0" layoutInCell="1" allowOverlap="1">
            <wp:simplePos x="0" y="0"/>
            <wp:positionH relativeFrom="column">
              <wp:posOffset>2638425</wp:posOffset>
            </wp:positionH>
            <wp:positionV relativeFrom="paragraph">
              <wp:posOffset>7620</wp:posOffset>
            </wp:positionV>
            <wp:extent cx="1918335" cy="2000250"/>
            <wp:effectExtent l="19050" t="0" r="5715" b="0"/>
            <wp:wrapNone/>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918335" cy="2000250"/>
                    </a:xfrm>
                    <a:prstGeom prst="rect">
                      <a:avLst/>
                    </a:prstGeom>
                    <a:noFill/>
                    <a:ln w="9525">
                      <a:noFill/>
                      <a:miter lim="800000"/>
                      <a:headEnd/>
                      <a:tailEnd/>
                    </a:ln>
                  </pic:spPr>
                </pic:pic>
              </a:graphicData>
            </a:graphic>
          </wp:anchor>
        </w:drawing>
      </w:r>
      <w:r w:rsidR="00FC6D86" w:rsidRPr="001E584C">
        <w:rPr>
          <w:rFonts w:ascii="Arial" w:hAnsi="Arial" w:cs="Arial"/>
          <w:sz w:val="32"/>
          <w:szCs w:val="32"/>
        </w:rPr>
        <w:t xml:space="preserve">                                                          </w:t>
      </w:r>
      <w:r w:rsidR="00FC6D86">
        <w:rPr>
          <w:rFonts w:ascii="Arial" w:hAnsi="Arial" w:cs="Arial"/>
          <w:sz w:val="32"/>
          <w:szCs w:val="32"/>
        </w:rPr>
        <w:t xml:space="preserve">                                   </w:t>
      </w:r>
    </w:p>
    <w:p w:rsidR="00FC6D86" w:rsidRPr="003F1818" w:rsidRDefault="00DE4878" w:rsidP="0008187C">
      <w:pPr>
        <w:tabs>
          <w:tab w:val="left" w:pos="2955"/>
        </w:tabs>
        <w:spacing w:line="360" w:lineRule="auto"/>
        <w:jc w:val="both"/>
        <w:rPr>
          <w:rFonts w:ascii="Arial" w:eastAsiaTheme="minorHAnsi" w:hAnsi="Arial" w:cs="Arial"/>
          <w:sz w:val="18"/>
          <w:szCs w:val="18"/>
          <w:lang w:eastAsia="en-US"/>
        </w:rPr>
      </w:pPr>
      <w:r>
        <w:rPr>
          <w:rFonts w:ascii="Arial" w:eastAsiaTheme="minorHAnsi" w:hAnsi="Arial" w:cs="Arial"/>
          <w:noProof/>
          <w:sz w:val="18"/>
          <w:szCs w:val="18"/>
          <w:lang w:val="en-US" w:eastAsia="en-US"/>
        </w:rPr>
        <mc:AlternateContent>
          <mc:Choice Requires="wps">
            <w:drawing>
              <wp:anchor distT="0" distB="0" distL="114300" distR="114300" simplePos="0" relativeHeight="251668480" behindDoc="0" locked="0" layoutInCell="1" allowOverlap="1">
                <wp:simplePos x="0" y="0"/>
                <wp:positionH relativeFrom="column">
                  <wp:posOffset>2333625</wp:posOffset>
                </wp:positionH>
                <wp:positionV relativeFrom="paragraph">
                  <wp:posOffset>188595</wp:posOffset>
                </wp:positionV>
                <wp:extent cx="1352550" cy="841375"/>
                <wp:effectExtent l="9525" t="26670" r="19050" b="825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41375"/>
                        </a:xfrm>
                        <a:custGeom>
                          <a:avLst/>
                          <a:gdLst>
                            <a:gd name="G0" fmla="+- 18720 0 0"/>
                            <a:gd name="G1" fmla="+- 5248 0 0"/>
                            <a:gd name="G2" fmla="+- 12158 0 5248"/>
                            <a:gd name="G3" fmla="+- G2 0 5248"/>
                            <a:gd name="G4" fmla="*/ G3 32768 32059"/>
                            <a:gd name="G5" fmla="*/ G4 1 2"/>
                            <a:gd name="G6" fmla="+- 21600 0 18720"/>
                            <a:gd name="G7" fmla="*/ G6 5248 6079"/>
                            <a:gd name="G8" fmla="+- G7 18720 0"/>
                            <a:gd name="T0" fmla="*/ 18720 w 21600"/>
                            <a:gd name="T1" fmla="*/ 0 h 21600"/>
                            <a:gd name="T2" fmla="*/ 18720 w 21600"/>
                            <a:gd name="T3" fmla="*/ 12158 h 21600"/>
                            <a:gd name="T4" fmla="*/ 85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8720" y="0"/>
                              </a:lnTo>
                              <a:lnTo>
                                <a:pt x="18720" y="5248"/>
                              </a:lnTo>
                              <a:lnTo>
                                <a:pt x="12427" y="5248"/>
                              </a:lnTo>
                              <a:cubicBezTo>
                                <a:pt x="5564" y="5248"/>
                                <a:pt x="0" y="8342"/>
                                <a:pt x="0" y="12158"/>
                              </a:cubicBezTo>
                              <a:lnTo>
                                <a:pt x="0" y="21600"/>
                              </a:lnTo>
                              <a:lnTo>
                                <a:pt x="1699" y="21600"/>
                              </a:lnTo>
                              <a:lnTo>
                                <a:pt x="1699" y="12158"/>
                              </a:lnTo>
                              <a:cubicBezTo>
                                <a:pt x="1699" y="9260"/>
                                <a:pt x="6502" y="6910"/>
                                <a:pt x="12427" y="6910"/>
                              </a:cubicBezTo>
                              <a:lnTo>
                                <a:pt x="18720" y="6910"/>
                              </a:lnTo>
                              <a:lnTo>
                                <a:pt x="18720"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183.75pt;margin-top:14.85pt;width:106.5pt;height:6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" path="m21600,6079l18720,r,5248l12427,5248c5564,5248,,8342,,12158r,9442l1699,21600r,-9442c1699,9260,6502,6910,12427,6910r6293,l18720,12158,21600,6079xe">
                <v:stroke joinstyle="miter"/>
                <v:path o:connecttype="custom" o:connectlocs="1172210,0;1172210,473585;53225,841375;1352550,236793" o:connectangles="270,90,90,0" textboxrect="12427,5248,21206,6910"/>
              </v:shape>
            </w:pict>
          </mc:Fallback>
        </mc:AlternateContent>
      </w:r>
      <w:r w:rsidR="00FC6D86">
        <w:rPr>
          <w:rFonts w:ascii="Arial" w:hAnsi="Arial" w:cs="Arial"/>
          <w:sz w:val="14"/>
          <w:szCs w:val="14"/>
        </w:rPr>
        <w:t xml:space="preserve">                       </w:t>
      </w:r>
      <w:r w:rsidR="00FC6D86" w:rsidRPr="001E584C">
        <w:rPr>
          <w:rFonts w:ascii="Helvetica" w:eastAsiaTheme="minorHAnsi" w:hAnsi="Helvetica" w:cs="Helvetica"/>
          <w:sz w:val="14"/>
          <w:szCs w:val="14"/>
          <w:lang w:eastAsia="en-US"/>
        </w:rPr>
        <w:t xml:space="preserve">                   </w:t>
      </w:r>
      <w:r w:rsidR="0008187C">
        <w:rPr>
          <w:rFonts w:ascii="Helvetica" w:eastAsiaTheme="minorHAnsi" w:hAnsi="Helvetica" w:cs="Helvetica"/>
          <w:sz w:val="14"/>
          <w:szCs w:val="14"/>
          <w:lang w:eastAsia="en-US"/>
        </w:rPr>
        <w:tab/>
      </w:r>
      <w:r w:rsidR="0008187C" w:rsidRPr="003F1818">
        <w:rPr>
          <w:rFonts w:ascii="Arial" w:eastAsiaTheme="minorHAnsi" w:hAnsi="Arial" w:cs="Arial"/>
          <w:sz w:val="18"/>
          <w:szCs w:val="18"/>
          <w:lang w:eastAsia="en-US"/>
        </w:rPr>
        <w:t>Ξετυλιγμένος</w:t>
      </w:r>
    </w:p>
    <w:p w:rsidR="0008187C" w:rsidRPr="003F1818" w:rsidRDefault="0008187C" w:rsidP="0008187C">
      <w:pPr>
        <w:tabs>
          <w:tab w:val="left" w:pos="2955"/>
        </w:tabs>
        <w:spacing w:line="360" w:lineRule="auto"/>
        <w:jc w:val="both"/>
        <w:rPr>
          <w:rFonts w:ascii="Arial" w:eastAsiaTheme="minorHAnsi" w:hAnsi="Arial" w:cs="Arial"/>
          <w:sz w:val="18"/>
          <w:szCs w:val="18"/>
          <w:lang w:eastAsia="en-US"/>
        </w:rPr>
      </w:pPr>
      <w:r w:rsidRPr="003F1818">
        <w:rPr>
          <w:rFonts w:ascii="Arial" w:eastAsiaTheme="minorHAnsi" w:hAnsi="Arial" w:cs="Arial"/>
          <w:sz w:val="18"/>
          <w:szCs w:val="18"/>
          <w:lang w:eastAsia="en-US"/>
        </w:rPr>
        <w:t xml:space="preserve">                                 </w:t>
      </w:r>
      <w:r w:rsidR="003F1818">
        <w:rPr>
          <w:rFonts w:ascii="Arial" w:eastAsiaTheme="minorHAnsi" w:hAnsi="Arial" w:cs="Arial"/>
          <w:sz w:val="18"/>
          <w:szCs w:val="18"/>
          <w:lang w:eastAsia="en-US"/>
        </w:rPr>
        <w:t xml:space="preserve">                         </w:t>
      </w:r>
      <w:r w:rsidRPr="003F1818">
        <w:rPr>
          <w:rFonts w:ascii="Arial" w:eastAsiaTheme="minorHAnsi" w:hAnsi="Arial" w:cs="Arial"/>
          <w:sz w:val="18"/>
          <w:szCs w:val="18"/>
          <w:lang w:eastAsia="en-US"/>
        </w:rPr>
        <w:t xml:space="preserve"> Σπερματικός</w:t>
      </w:r>
      <w:r w:rsidR="003F1818">
        <w:rPr>
          <w:rFonts w:ascii="Arial" w:eastAsiaTheme="minorHAnsi" w:hAnsi="Arial" w:cs="Arial"/>
          <w:sz w:val="18"/>
          <w:szCs w:val="18"/>
          <w:lang w:eastAsia="en-US"/>
        </w:rPr>
        <w:t xml:space="preserve">                                                                  Σπερματικός </w:t>
      </w:r>
    </w:p>
    <w:p w:rsidR="0008187C" w:rsidRPr="003F1818" w:rsidRDefault="00DE4878" w:rsidP="003F1818">
      <w:pPr>
        <w:tabs>
          <w:tab w:val="left" w:pos="2955"/>
        </w:tabs>
        <w:spacing w:line="360" w:lineRule="auto"/>
        <w:jc w:val="both"/>
        <w:rPr>
          <w:rFonts w:ascii="Arial" w:eastAsiaTheme="minorHAnsi" w:hAnsi="Arial" w:cs="Arial"/>
          <w:sz w:val="18"/>
          <w:szCs w:val="18"/>
          <w:lang w:eastAsia="en-US"/>
        </w:rPr>
      </w:pPr>
      <w:r>
        <w:rPr>
          <w:rFonts w:ascii="Arial" w:eastAsiaTheme="minorHAnsi" w:hAnsi="Arial" w:cs="Arial"/>
          <w:noProof/>
          <w:sz w:val="18"/>
          <w:szCs w:val="18"/>
          <w:lang w:val="en-US" w:eastAsia="en-US"/>
        </w:rPr>
        <mc:AlternateContent>
          <mc:Choice Requires="wps">
            <w:drawing>
              <wp:anchor distT="0" distB="0" distL="114300" distR="114300" simplePos="0" relativeHeight="251655168" behindDoc="0" locked="0" layoutInCell="1" allowOverlap="1">
                <wp:simplePos x="0" y="0"/>
                <wp:positionH relativeFrom="column">
                  <wp:posOffset>2085975</wp:posOffset>
                </wp:positionH>
                <wp:positionV relativeFrom="paragraph">
                  <wp:posOffset>95885</wp:posOffset>
                </wp:positionV>
                <wp:extent cx="47625" cy="539750"/>
                <wp:effectExtent l="57150" t="10160" r="9525" b="2159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4.25pt;margin-top:7.55pt;width:3.75pt;height:4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">
                <v:stroke endarrow="block"/>
              </v:shape>
            </w:pict>
          </mc:Fallback>
        </mc:AlternateContent>
      </w:r>
      <w:r w:rsidR="0008187C" w:rsidRPr="003F1818">
        <w:rPr>
          <w:rFonts w:ascii="Arial" w:eastAsiaTheme="minorHAnsi" w:hAnsi="Arial" w:cs="Arial"/>
          <w:sz w:val="18"/>
          <w:szCs w:val="18"/>
          <w:lang w:eastAsia="en-US"/>
        </w:rPr>
        <w:t xml:space="preserve">                                     </w:t>
      </w:r>
      <w:r w:rsidR="003F1818">
        <w:rPr>
          <w:rFonts w:ascii="Arial" w:eastAsiaTheme="minorHAnsi" w:hAnsi="Arial" w:cs="Arial"/>
          <w:sz w:val="18"/>
          <w:szCs w:val="18"/>
          <w:lang w:eastAsia="en-US"/>
        </w:rPr>
        <w:t xml:space="preserve">                              </w:t>
      </w:r>
      <w:r w:rsidR="0008187C" w:rsidRPr="003F1818">
        <w:rPr>
          <w:rFonts w:ascii="Arial" w:eastAsiaTheme="minorHAnsi" w:hAnsi="Arial" w:cs="Arial"/>
          <w:sz w:val="18"/>
          <w:szCs w:val="18"/>
          <w:lang w:eastAsia="en-US"/>
        </w:rPr>
        <w:t>Πόρος</w:t>
      </w:r>
      <w:r w:rsidR="00413BCF" w:rsidRPr="003F1818">
        <w:rPr>
          <w:rFonts w:ascii="Arial" w:eastAsiaTheme="minorHAnsi" w:hAnsi="Arial" w:cs="Arial"/>
          <w:sz w:val="18"/>
          <w:szCs w:val="18"/>
          <w:lang w:eastAsia="en-US"/>
        </w:rPr>
        <w:t xml:space="preserve">                     </w:t>
      </w:r>
      <w:r w:rsidR="003F1818">
        <w:rPr>
          <w:rFonts w:ascii="Arial" w:eastAsiaTheme="minorHAnsi" w:hAnsi="Arial" w:cs="Arial"/>
          <w:sz w:val="18"/>
          <w:szCs w:val="18"/>
          <w:lang w:eastAsia="en-US"/>
        </w:rPr>
        <w:t xml:space="preserve">  </w:t>
      </w:r>
      <w:r w:rsidR="00413BCF" w:rsidRPr="003F1818">
        <w:rPr>
          <w:rFonts w:ascii="Arial" w:eastAsiaTheme="minorHAnsi" w:hAnsi="Arial" w:cs="Arial"/>
          <w:sz w:val="18"/>
          <w:szCs w:val="18"/>
          <w:lang w:eastAsia="en-US"/>
        </w:rPr>
        <w:t xml:space="preserve">              </w:t>
      </w:r>
      <w:r>
        <w:rPr>
          <w:rFonts w:ascii="Arial" w:hAnsi="Arial" w:cs="Arial"/>
          <w:noProof/>
          <w:sz w:val="32"/>
          <w:szCs w:val="32"/>
          <w:lang w:val="en-US" w:eastAsia="en-US"/>
        </w:rPr>
        <mc:AlternateContent>
          <mc:Choice Requires="wps">
            <w:drawing>
              <wp:anchor distT="0" distB="0" distL="114300" distR="114300" simplePos="0" relativeHeight="251654144" behindDoc="0" locked="0" layoutInCell="1" allowOverlap="1">
                <wp:simplePos x="0" y="0"/>
                <wp:positionH relativeFrom="column">
                  <wp:posOffset>4143375</wp:posOffset>
                </wp:positionH>
                <wp:positionV relativeFrom="paragraph">
                  <wp:posOffset>106680</wp:posOffset>
                </wp:positionV>
                <wp:extent cx="152400" cy="326390"/>
                <wp:effectExtent l="57150" t="11430" r="9525" b="33655"/>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26.25pt;margin-top:8.4pt;width:12pt;height:25.7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">
                <v:stroke endarrow="block"/>
              </v:shape>
            </w:pict>
          </mc:Fallback>
        </mc:AlternateContent>
      </w:r>
      <w:r>
        <w:rPr>
          <w:rFonts w:ascii="Arial" w:hAnsi="Arial" w:cs="Arial"/>
          <w:noProof/>
          <w:sz w:val="32"/>
          <w:szCs w:val="32"/>
          <w:lang w:val="en-US" w:eastAsia="en-US"/>
        </w:rPr>
        <mc:AlternateContent>
          <mc:Choice Requires="wps">
            <w:drawing>
              <wp:anchor distT="0" distB="0" distL="114300" distR="114300" simplePos="0" relativeHeight="251653120" behindDoc="0" locked="0" layoutInCell="1" allowOverlap="1">
                <wp:simplePos x="0" y="0"/>
                <wp:positionH relativeFrom="column">
                  <wp:posOffset>4295775</wp:posOffset>
                </wp:positionH>
                <wp:positionV relativeFrom="paragraph">
                  <wp:posOffset>106680</wp:posOffset>
                </wp:positionV>
                <wp:extent cx="76200" cy="375920"/>
                <wp:effectExtent l="9525" t="11430" r="57150" b="31750"/>
                <wp:wrapNone/>
                <wp:docPr id="6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38.25pt;margin-top:8.4pt;width:6pt;height:2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SmOQIAAGI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">
                <v:stroke endarrow="block"/>
              </v:shape>
            </w:pict>
          </mc:Fallback>
        </mc:AlternateContent>
      </w:r>
      <w:r w:rsidR="003F1818">
        <w:rPr>
          <w:rFonts w:ascii="Arial" w:eastAsiaTheme="minorHAnsi" w:hAnsi="Arial" w:cs="Arial"/>
          <w:sz w:val="18"/>
          <w:szCs w:val="18"/>
          <w:lang w:eastAsia="en-US"/>
        </w:rPr>
        <w:t xml:space="preserve">     </w:t>
      </w:r>
      <w:r w:rsidR="0008187C" w:rsidRPr="003F1818">
        <w:rPr>
          <w:rFonts w:ascii="Arial" w:eastAsiaTheme="minorHAnsi" w:hAnsi="Arial" w:cs="Arial"/>
          <w:sz w:val="18"/>
          <w:szCs w:val="18"/>
          <w:lang w:eastAsia="en-US"/>
        </w:rPr>
        <w:t xml:space="preserve">Σπερματοζωάρια    </w:t>
      </w:r>
      <w:r w:rsidR="00413BCF" w:rsidRPr="003F1818">
        <w:rPr>
          <w:rFonts w:ascii="Arial" w:eastAsiaTheme="minorHAnsi" w:hAnsi="Arial" w:cs="Arial"/>
          <w:sz w:val="18"/>
          <w:szCs w:val="18"/>
          <w:lang w:eastAsia="en-US"/>
        </w:rPr>
        <w:t xml:space="preserve">  Πόρος</w:t>
      </w:r>
      <w:r w:rsidR="0008187C" w:rsidRPr="003F1818">
        <w:rPr>
          <w:rFonts w:ascii="Arial" w:eastAsiaTheme="minorHAnsi" w:hAnsi="Arial" w:cs="Arial"/>
          <w:sz w:val="18"/>
          <w:szCs w:val="18"/>
          <w:lang w:eastAsia="en-US"/>
        </w:rPr>
        <w:t xml:space="preserve">           </w:t>
      </w:r>
    </w:p>
    <w:p w:rsidR="0008187C" w:rsidRDefault="00DE4878" w:rsidP="0008187C">
      <w:pPr>
        <w:tabs>
          <w:tab w:val="left" w:pos="7275"/>
        </w:tabs>
        <w:spacing w:line="360" w:lineRule="auto"/>
        <w:jc w:val="both"/>
        <w:rPr>
          <w:rFonts w:ascii="Helvetica" w:eastAsiaTheme="minorHAnsi" w:hAnsi="Helvetica" w:cs="Helvetica"/>
          <w:sz w:val="14"/>
          <w:szCs w:val="14"/>
          <w:lang w:eastAsia="en-US"/>
        </w:rPr>
      </w:pPr>
      <w:r>
        <w:rPr>
          <w:rFonts w:ascii="Helvetica" w:eastAsiaTheme="minorHAnsi" w:hAnsi="Helvetica" w:cs="Helvetica"/>
          <w:noProof/>
          <w:sz w:val="14"/>
          <w:szCs w:val="14"/>
          <w:lang w:val="en-US" w:eastAsia="en-US"/>
        </w:rPr>
        <mc:AlternateContent>
          <mc:Choice Requires="wps">
            <w:drawing>
              <wp:anchor distT="0" distB="0" distL="114300" distR="114300" simplePos="0" relativeHeight="251664384" behindDoc="0" locked="0" layoutInCell="1" allowOverlap="1">
                <wp:simplePos x="0" y="0"/>
                <wp:positionH relativeFrom="column">
                  <wp:posOffset>523875</wp:posOffset>
                </wp:positionH>
                <wp:positionV relativeFrom="paragraph">
                  <wp:posOffset>8255</wp:posOffset>
                </wp:positionV>
                <wp:extent cx="342900" cy="79375"/>
                <wp:effectExtent l="9525" t="55880" r="28575" b="7620"/>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1.25pt;margin-top:.65pt;width:27pt;height:6.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RPQIAAGs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">
                <v:stroke endarrow="block"/>
              </v:shape>
            </w:pict>
          </mc:Fallback>
        </mc:AlternateContent>
      </w:r>
      <w:r w:rsidR="0008187C">
        <w:rPr>
          <w:rFonts w:ascii="Helvetica" w:eastAsiaTheme="minorHAnsi" w:hAnsi="Helvetica" w:cs="Helvetica"/>
          <w:sz w:val="14"/>
          <w:szCs w:val="14"/>
          <w:lang w:eastAsia="en-US"/>
        </w:rPr>
        <w:t xml:space="preserve">                                                                                                                                                             </w:t>
      </w:r>
      <w:r w:rsidR="00413BCF">
        <w:rPr>
          <w:rFonts w:ascii="Helvetica" w:eastAsiaTheme="minorHAnsi" w:hAnsi="Helvetica" w:cs="Helvetica"/>
          <w:sz w:val="14"/>
          <w:szCs w:val="14"/>
          <w:lang w:eastAsia="en-US"/>
        </w:rPr>
        <w:t xml:space="preserve">              </w:t>
      </w:r>
    </w:p>
    <w:p w:rsidR="0008187C" w:rsidRPr="003F1818" w:rsidRDefault="0008187C" w:rsidP="0008187C">
      <w:pPr>
        <w:tabs>
          <w:tab w:val="left" w:pos="7275"/>
        </w:tabs>
        <w:spacing w:line="360" w:lineRule="auto"/>
        <w:jc w:val="both"/>
        <w:rPr>
          <w:rFonts w:ascii="Arial" w:eastAsiaTheme="minorHAnsi" w:hAnsi="Arial" w:cs="Arial"/>
          <w:sz w:val="18"/>
          <w:szCs w:val="18"/>
          <w:lang w:eastAsia="en-US"/>
        </w:rPr>
      </w:pPr>
      <w:r w:rsidRPr="003F1818">
        <w:rPr>
          <w:rFonts w:ascii="Arial" w:eastAsiaTheme="minorHAnsi" w:hAnsi="Arial" w:cs="Arial"/>
          <w:sz w:val="18"/>
          <w:szCs w:val="18"/>
          <w:lang w:eastAsia="en-US"/>
        </w:rPr>
        <w:t>Σπερματικό</w:t>
      </w:r>
    </w:p>
    <w:p w:rsidR="0008187C" w:rsidRPr="003F1818" w:rsidRDefault="0008187C" w:rsidP="0008187C">
      <w:pPr>
        <w:tabs>
          <w:tab w:val="right" w:pos="8306"/>
        </w:tabs>
        <w:suppressAutoHyphens w:val="0"/>
        <w:autoSpaceDE w:val="0"/>
        <w:autoSpaceDN w:val="0"/>
        <w:adjustRightInd w:val="0"/>
        <w:spacing w:line="360" w:lineRule="auto"/>
        <w:jc w:val="both"/>
        <w:rPr>
          <w:rFonts w:ascii="Arial" w:eastAsiaTheme="minorHAnsi" w:hAnsi="Arial" w:cs="Arial"/>
          <w:sz w:val="18"/>
          <w:szCs w:val="18"/>
          <w:lang w:eastAsia="en-US"/>
        </w:rPr>
      </w:pPr>
      <w:r w:rsidRPr="003F1818">
        <w:rPr>
          <w:rFonts w:ascii="Arial" w:eastAsiaTheme="minorHAnsi" w:hAnsi="Arial" w:cs="Arial"/>
          <w:sz w:val="18"/>
          <w:szCs w:val="18"/>
          <w:lang w:eastAsia="en-US"/>
        </w:rPr>
        <w:t xml:space="preserve">Σωληνάριο                                                                                                                                                                                                                 </w:t>
      </w:r>
    </w:p>
    <w:p w:rsidR="00FC6D86" w:rsidRPr="0008187C" w:rsidRDefault="00DE4878" w:rsidP="0008187C">
      <w:pPr>
        <w:tabs>
          <w:tab w:val="left" w:pos="7365"/>
        </w:tabs>
        <w:spacing w:line="360" w:lineRule="auto"/>
        <w:jc w:val="both"/>
        <w:rPr>
          <w:rFonts w:ascii="Haettenschweiler" w:hAnsi="Haettenschweiler" w:cs="Arial"/>
          <w:sz w:val="14"/>
          <w:szCs w:val="14"/>
        </w:rPr>
      </w:pPr>
      <w:r>
        <w:rPr>
          <w:rFonts w:ascii="Helvetica" w:eastAsiaTheme="minorHAnsi" w:hAnsi="Helvetica" w:cs="Helvetica"/>
          <w:noProof/>
          <w:sz w:val="14"/>
          <w:szCs w:val="14"/>
          <w:lang w:val="en-US" w:eastAsia="en-US"/>
        </w:rPr>
        <mc:AlternateContent>
          <mc:Choice Requires="wps">
            <w:drawing>
              <wp:anchor distT="0" distB="0" distL="114300" distR="114300" simplePos="0" relativeHeight="251657216" behindDoc="0" locked="0" layoutInCell="1" allowOverlap="1">
                <wp:simplePos x="0" y="0"/>
                <wp:positionH relativeFrom="column">
                  <wp:posOffset>3752850</wp:posOffset>
                </wp:positionH>
                <wp:positionV relativeFrom="paragraph">
                  <wp:posOffset>74930</wp:posOffset>
                </wp:positionV>
                <wp:extent cx="971550" cy="104775"/>
                <wp:effectExtent l="28575" t="55880" r="9525" b="10795"/>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95.5pt;margin-top:5.9pt;width:76.5pt;height:8.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">
                <v:stroke endarrow="block"/>
              </v:shape>
            </w:pict>
          </mc:Fallback>
        </mc:AlternateContent>
      </w:r>
      <w:r w:rsidR="00FC6D86">
        <w:rPr>
          <w:rFonts w:ascii="Helvetica" w:eastAsiaTheme="minorHAnsi" w:hAnsi="Helvetica" w:cs="Helvetica"/>
          <w:sz w:val="14"/>
          <w:szCs w:val="14"/>
          <w:lang w:eastAsia="en-US"/>
        </w:rPr>
        <w:t xml:space="preserve"> </w:t>
      </w:r>
      <w:r w:rsidR="0008187C" w:rsidRPr="0008187C">
        <w:rPr>
          <w:rFonts w:ascii="Haettenschweiler" w:hAnsi="Haettenschweiler" w:cs="Arial"/>
          <w:sz w:val="14"/>
          <w:szCs w:val="14"/>
        </w:rPr>
        <w:t xml:space="preserve">                                              </w:t>
      </w:r>
    </w:p>
    <w:p w:rsidR="00FC6D86" w:rsidRPr="003F1818" w:rsidRDefault="00DE4878" w:rsidP="00091841">
      <w:pPr>
        <w:tabs>
          <w:tab w:val="right" w:pos="8306"/>
        </w:tabs>
        <w:suppressAutoHyphens w:val="0"/>
        <w:autoSpaceDE w:val="0"/>
        <w:autoSpaceDN w:val="0"/>
        <w:adjustRightInd w:val="0"/>
        <w:spacing w:line="360" w:lineRule="auto"/>
        <w:jc w:val="both"/>
        <w:rPr>
          <w:rFonts w:ascii="Arial" w:eastAsiaTheme="minorHAnsi" w:hAnsi="Arial" w:cs="Arial"/>
          <w:sz w:val="18"/>
          <w:szCs w:val="18"/>
          <w:lang w:eastAsia="en-US"/>
        </w:rPr>
      </w:pPr>
      <w:r>
        <w:rPr>
          <w:rFonts w:ascii="Arial" w:eastAsiaTheme="minorHAnsi" w:hAnsi="Arial" w:cs="Arial"/>
          <w:noProof/>
          <w:sz w:val="18"/>
          <w:szCs w:val="18"/>
          <w:lang w:val="en-US" w:eastAsia="en-US"/>
        </w:rPr>
        <mc:AlternateContent>
          <mc:Choice Requires="wps">
            <w:drawing>
              <wp:anchor distT="0" distB="0" distL="114300" distR="114300" simplePos="0" relativeHeight="251656192" behindDoc="0" locked="0" layoutInCell="1" allowOverlap="1">
                <wp:simplePos x="0" y="0"/>
                <wp:positionH relativeFrom="column">
                  <wp:posOffset>3629025</wp:posOffset>
                </wp:positionH>
                <wp:positionV relativeFrom="paragraph">
                  <wp:posOffset>37465</wp:posOffset>
                </wp:positionV>
                <wp:extent cx="1028700" cy="152400"/>
                <wp:effectExtent l="28575" t="56515" r="9525" b="1016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85.75pt;margin-top:2.95pt;width:81pt;height:1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">
                <v:stroke endarrow="block"/>
              </v:shape>
            </w:pict>
          </mc:Fallback>
        </mc:AlternateContent>
      </w:r>
      <w:r>
        <w:rPr>
          <w:rFonts w:ascii="Arial" w:eastAsiaTheme="minorHAnsi" w:hAnsi="Arial" w:cs="Arial"/>
          <w:noProof/>
          <w:sz w:val="18"/>
          <w:szCs w:val="18"/>
          <w:lang w:val="en-US" w:eastAsia="en-US"/>
        </w:rPr>
        <mc:AlternateContent>
          <mc:Choice Requires="wps">
            <w:drawing>
              <wp:anchor distT="0" distB="0" distL="114300" distR="114300" simplePos="0" relativeHeight="251665408" behindDoc="0" locked="0" layoutInCell="1" allowOverlap="1">
                <wp:simplePos x="0" y="0"/>
                <wp:positionH relativeFrom="column">
                  <wp:posOffset>523875</wp:posOffset>
                </wp:positionH>
                <wp:positionV relativeFrom="paragraph">
                  <wp:posOffset>37465</wp:posOffset>
                </wp:positionV>
                <wp:extent cx="485775" cy="190500"/>
                <wp:effectExtent l="9525" t="56515" r="38100" b="10160"/>
                <wp:wrapNone/>
                <wp:docPr id="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1.25pt;margin-top:2.95pt;width:38.2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CKQAIAAGw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">
                <v:stroke endarrow="block"/>
              </v:shape>
            </w:pict>
          </mc:Fallback>
        </mc:AlternateContent>
      </w:r>
      <w:r w:rsidR="00FC6D86" w:rsidRPr="003F1818">
        <w:rPr>
          <w:rFonts w:ascii="Arial" w:eastAsiaTheme="minorHAnsi" w:hAnsi="Arial" w:cs="Arial"/>
          <w:sz w:val="18"/>
          <w:szCs w:val="18"/>
          <w:lang w:eastAsia="en-US"/>
        </w:rPr>
        <w:t xml:space="preserve">                 </w:t>
      </w:r>
      <w:r w:rsidR="0008187C" w:rsidRPr="003F1818">
        <w:rPr>
          <w:rFonts w:ascii="Arial" w:eastAsiaTheme="minorHAnsi" w:hAnsi="Arial" w:cs="Arial"/>
          <w:sz w:val="18"/>
          <w:szCs w:val="18"/>
          <w:lang w:eastAsia="en-US"/>
        </w:rPr>
        <w:t xml:space="preserve">                         </w:t>
      </w:r>
      <w:r w:rsidR="00413BCF" w:rsidRPr="003F1818">
        <w:rPr>
          <w:rFonts w:ascii="Arial" w:eastAsiaTheme="minorHAnsi" w:hAnsi="Arial" w:cs="Arial"/>
          <w:sz w:val="18"/>
          <w:szCs w:val="18"/>
          <w:lang w:eastAsia="en-US"/>
        </w:rPr>
        <w:t xml:space="preserve">                                                                                                              Διάμεσα</w:t>
      </w:r>
      <w:r w:rsidR="00FC6D86" w:rsidRPr="003F1818">
        <w:rPr>
          <w:rFonts w:ascii="Arial" w:eastAsiaTheme="minorHAnsi" w:hAnsi="Arial" w:cs="Arial"/>
          <w:sz w:val="18"/>
          <w:szCs w:val="18"/>
          <w:lang w:eastAsia="en-US"/>
        </w:rPr>
        <w:t xml:space="preserve">           </w:t>
      </w:r>
    </w:p>
    <w:p w:rsidR="00413BCF" w:rsidRPr="003F1818" w:rsidRDefault="00DE4878" w:rsidP="00413BCF">
      <w:pPr>
        <w:tabs>
          <w:tab w:val="right" w:pos="8306"/>
        </w:tabs>
        <w:suppressAutoHyphens w:val="0"/>
        <w:autoSpaceDE w:val="0"/>
        <w:autoSpaceDN w:val="0"/>
        <w:adjustRightInd w:val="0"/>
        <w:spacing w:line="360" w:lineRule="auto"/>
        <w:jc w:val="both"/>
        <w:rPr>
          <w:rFonts w:ascii="Arial" w:eastAsiaTheme="minorHAnsi" w:hAnsi="Arial" w:cs="Arial"/>
          <w:sz w:val="18"/>
          <w:szCs w:val="18"/>
          <w:lang w:eastAsia="en-US"/>
        </w:rPr>
      </w:pPr>
      <w:r>
        <w:rPr>
          <w:rFonts w:ascii="Arial" w:eastAsiaTheme="minorHAnsi" w:hAnsi="Arial" w:cs="Arial"/>
          <w:noProof/>
          <w:sz w:val="18"/>
          <w:szCs w:val="18"/>
          <w:lang w:val="en-US" w:eastAsia="en-US"/>
        </w:rPr>
        <mc:AlternateContent>
          <mc:Choice Requires="wps">
            <w:drawing>
              <wp:anchor distT="0" distB="0" distL="114300" distR="114300" simplePos="0" relativeHeight="251666432" behindDoc="0" locked="0" layoutInCell="1" allowOverlap="1">
                <wp:simplePos x="0" y="0"/>
                <wp:positionH relativeFrom="column">
                  <wp:posOffset>361950</wp:posOffset>
                </wp:positionH>
                <wp:positionV relativeFrom="paragraph">
                  <wp:posOffset>215900</wp:posOffset>
                </wp:positionV>
                <wp:extent cx="781050" cy="160655"/>
                <wp:effectExtent l="9525" t="53975" r="28575" b="13970"/>
                <wp:wrapNone/>
                <wp:docPr id="5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8.5pt;margin-top:17pt;width:61.5pt;height:12.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TxPgIAAGwEAAAOAAAAZHJzL2Uyb0RvYy54bWysVMGO2jAQvVfqP1i+QxKasB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">
                <v:stroke endarrow="block"/>
              </v:shape>
            </w:pict>
          </mc:Fallback>
        </mc:AlternateContent>
      </w:r>
      <w:r>
        <w:rPr>
          <w:rFonts w:ascii="Arial" w:eastAsiaTheme="minorHAnsi" w:hAnsi="Arial" w:cs="Arial"/>
          <w:noProof/>
          <w:sz w:val="18"/>
          <w:szCs w:val="18"/>
          <w:lang w:val="en-US" w:eastAsia="en-US"/>
        </w:rPr>
        <mc:AlternateContent>
          <mc:Choice Requires="wps">
            <w:drawing>
              <wp:anchor distT="0" distB="0" distL="114300" distR="114300" simplePos="0" relativeHeight="251658240" behindDoc="0" locked="0" layoutInCell="1" allowOverlap="1">
                <wp:simplePos x="0" y="0"/>
                <wp:positionH relativeFrom="column">
                  <wp:posOffset>3323590</wp:posOffset>
                </wp:positionH>
                <wp:positionV relativeFrom="paragraph">
                  <wp:posOffset>74295</wp:posOffset>
                </wp:positionV>
                <wp:extent cx="695960" cy="2501265"/>
                <wp:effectExtent l="0" t="55245" r="57150" b="24765"/>
                <wp:wrapNone/>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77798">
                          <a:off x="0" y="0"/>
                          <a:ext cx="695960" cy="2501265"/>
                        </a:xfrm>
                        <a:custGeom>
                          <a:avLst/>
                          <a:gdLst>
                            <a:gd name="G0" fmla="+- 12427 0 0"/>
                            <a:gd name="G1" fmla="+- 4762 0 0"/>
                            <a:gd name="G2" fmla="+- 12158 0 4762"/>
                            <a:gd name="G3" fmla="+- G2 0 4762"/>
                            <a:gd name="G4" fmla="*/ G3 32768 32059"/>
                            <a:gd name="G5" fmla="*/ G4 1 2"/>
                            <a:gd name="G6" fmla="+- 21600 0 12427"/>
                            <a:gd name="G7" fmla="*/ G6 4762 6079"/>
                            <a:gd name="G8" fmla="+- G7 12427 0"/>
                            <a:gd name="T0" fmla="*/ 12427 w 21600"/>
                            <a:gd name="T1" fmla="*/ 0 h 21600"/>
                            <a:gd name="T2" fmla="*/ 12427 w 21600"/>
                            <a:gd name="T3" fmla="*/ 12158 h 21600"/>
                            <a:gd name="T4" fmla="*/ 134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4762"/>
                              </a:lnTo>
                              <a:cubicBezTo>
                                <a:pt x="5564" y="4762"/>
                                <a:pt x="0" y="8073"/>
                                <a:pt x="0" y="12158"/>
                              </a:cubicBezTo>
                              <a:lnTo>
                                <a:pt x="0" y="21600"/>
                              </a:lnTo>
                              <a:lnTo>
                                <a:pt x="2692" y="21600"/>
                              </a:lnTo>
                              <a:lnTo>
                                <a:pt x="2692" y="12158"/>
                              </a:lnTo>
                              <a:cubicBezTo>
                                <a:pt x="2692" y="9528"/>
                                <a:pt x="7051" y="7396"/>
                                <a:pt x="12427" y="7396"/>
                              </a:cubicBezTo>
                              <a:lnTo>
                                <a:pt x="12427"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261.7pt;margin-top:5.85pt;width:54.8pt;height:196.95pt;rotation:1111686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" path="m21600,6079l12427,r,4762c5564,4762,,8073,,12158r,9442l2692,21600r,-9442c2692,9528,7051,7396,12427,7396r,4762l21600,6079xe">
                <v:stroke joinstyle="miter"/>
                <v:path o:connecttype="custom" o:connectlocs="400403,0;400403,1407888;43369,2501265;695960,703944" o:connectangles="270,90,90,0" textboxrect="12427,4762,19613,7396"/>
              </v:shape>
            </w:pict>
          </mc:Fallback>
        </mc:AlternateContent>
      </w:r>
      <w:r w:rsidR="00FC6D86" w:rsidRPr="003F1818">
        <w:rPr>
          <w:rFonts w:ascii="Arial" w:eastAsiaTheme="minorHAnsi" w:hAnsi="Arial" w:cs="Arial"/>
          <w:sz w:val="18"/>
          <w:szCs w:val="18"/>
          <w:lang w:eastAsia="en-US"/>
        </w:rPr>
        <w:t xml:space="preserve">                                                                                                                                                   </w:t>
      </w:r>
      <w:r w:rsidR="003F1818">
        <w:rPr>
          <w:rFonts w:ascii="Arial" w:eastAsiaTheme="minorHAnsi" w:hAnsi="Arial" w:cs="Arial"/>
          <w:sz w:val="18"/>
          <w:szCs w:val="18"/>
          <w:lang w:eastAsia="en-US"/>
        </w:rPr>
        <w:t xml:space="preserve">      </w:t>
      </w:r>
      <w:r w:rsidR="00413BCF" w:rsidRPr="003F1818">
        <w:rPr>
          <w:rFonts w:ascii="Arial" w:eastAsiaTheme="minorHAnsi" w:hAnsi="Arial" w:cs="Arial"/>
          <w:sz w:val="18"/>
          <w:szCs w:val="18"/>
          <w:lang w:eastAsia="en-US"/>
        </w:rPr>
        <w:t>κύτταρα</w:t>
      </w:r>
      <w:r w:rsidR="003F1818">
        <w:rPr>
          <w:rFonts w:ascii="Helvetica" w:eastAsiaTheme="minorHAnsi" w:hAnsi="Helvetica" w:cs="Helvetica"/>
          <w:sz w:val="14"/>
          <w:szCs w:val="14"/>
          <w:lang w:eastAsia="en-US"/>
        </w:rPr>
        <w:t xml:space="preserve">         </w:t>
      </w:r>
      <w:r w:rsidR="00FC6D86" w:rsidRPr="00413BCF">
        <w:rPr>
          <w:rFonts w:ascii="Arial" w:eastAsiaTheme="minorHAnsi" w:hAnsi="Arial" w:cs="Arial"/>
          <w:sz w:val="18"/>
          <w:szCs w:val="18"/>
          <w:lang w:eastAsia="en-US"/>
        </w:rPr>
        <w:t>Επιδιδυμίδα</w:t>
      </w:r>
      <w:r w:rsidR="00FC6D86" w:rsidRPr="00322CC5">
        <w:rPr>
          <w:rFonts w:ascii="Helvetica" w:eastAsiaTheme="minorHAnsi" w:hAnsi="Helvetica" w:cs="Helvetica"/>
          <w:sz w:val="14"/>
          <w:szCs w:val="14"/>
          <w:lang w:eastAsia="en-US"/>
        </w:rPr>
        <w:t xml:space="preserve">                                                                     </w:t>
      </w:r>
    </w:p>
    <w:p w:rsidR="00413BCF" w:rsidRPr="00413BCF" w:rsidRDefault="00DE4878" w:rsidP="00091841">
      <w:pPr>
        <w:suppressAutoHyphens w:val="0"/>
        <w:autoSpaceDE w:val="0"/>
        <w:autoSpaceDN w:val="0"/>
        <w:adjustRightInd w:val="0"/>
        <w:spacing w:line="360" w:lineRule="auto"/>
        <w:jc w:val="both"/>
        <w:rPr>
          <w:rFonts w:ascii="Arial" w:eastAsiaTheme="minorHAnsi" w:hAnsi="Arial" w:cs="Arial"/>
          <w:sz w:val="18"/>
          <w:szCs w:val="18"/>
          <w:lang w:eastAsia="en-US"/>
        </w:rPr>
      </w:pPr>
      <w:r>
        <w:rPr>
          <w:rFonts w:ascii="Arial" w:eastAsiaTheme="minorHAnsi" w:hAnsi="Arial" w:cs="Arial"/>
          <w:noProof/>
          <w:sz w:val="18"/>
          <w:szCs w:val="18"/>
          <w:lang w:val="en-US" w:eastAsia="en-US"/>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26035</wp:posOffset>
                </wp:positionV>
                <wp:extent cx="323850" cy="94615"/>
                <wp:effectExtent l="9525" t="54610" r="28575" b="12700"/>
                <wp:wrapNone/>
                <wp:docPr id="5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4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4.5pt;margin-top:2.05pt;width:25.5pt;height:7.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">
                <v:stroke endarrow="block"/>
              </v:shape>
            </w:pict>
          </mc:Fallback>
        </mc:AlternateContent>
      </w:r>
      <w:r w:rsidR="00413BCF" w:rsidRPr="00413BCF">
        <w:rPr>
          <w:rFonts w:ascii="Arial" w:eastAsiaTheme="minorHAnsi" w:hAnsi="Arial" w:cs="Arial"/>
          <w:sz w:val="18"/>
          <w:szCs w:val="18"/>
          <w:lang w:eastAsia="en-US"/>
        </w:rPr>
        <w:t>Όρχις</w:t>
      </w:r>
    </w:p>
    <w:p w:rsidR="00413BCF" w:rsidRPr="00413BCF" w:rsidRDefault="00413BCF" w:rsidP="00091841">
      <w:pPr>
        <w:suppressAutoHyphens w:val="0"/>
        <w:autoSpaceDE w:val="0"/>
        <w:autoSpaceDN w:val="0"/>
        <w:adjustRightInd w:val="0"/>
        <w:spacing w:line="360" w:lineRule="auto"/>
        <w:jc w:val="both"/>
        <w:rPr>
          <w:rFonts w:ascii="Arial" w:eastAsiaTheme="minorHAnsi" w:hAnsi="Arial" w:cs="Arial"/>
          <w:sz w:val="14"/>
          <w:szCs w:val="14"/>
          <w:lang w:eastAsia="en-US"/>
        </w:rPr>
      </w:pPr>
      <w:r w:rsidRPr="00413BCF">
        <w:rPr>
          <w:rFonts w:ascii="Arial" w:eastAsiaTheme="minorHAnsi" w:hAnsi="Arial" w:cs="Arial"/>
          <w:sz w:val="18"/>
          <w:szCs w:val="18"/>
          <w:lang w:eastAsia="en-US"/>
        </w:rPr>
        <w:t>Σάκος του όσχεου</w:t>
      </w:r>
    </w:p>
    <w:p w:rsidR="00FC6D86" w:rsidRPr="00322CC5" w:rsidRDefault="00FC6D86" w:rsidP="00091841">
      <w:pPr>
        <w:suppressAutoHyphens w:val="0"/>
        <w:autoSpaceDE w:val="0"/>
        <w:autoSpaceDN w:val="0"/>
        <w:adjustRightInd w:val="0"/>
        <w:spacing w:line="360" w:lineRule="auto"/>
        <w:jc w:val="both"/>
        <w:rPr>
          <w:rFonts w:ascii="Helvetica" w:eastAsiaTheme="minorHAnsi" w:hAnsi="Helvetica" w:cs="Helvetica"/>
          <w:sz w:val="14"/>
          <w:szCs w:val="14"/>
          <w:lang w:eastAsia="en-US"/>
        </w:rPr>
      </w:pPr>
    </w:p>
    <w:p w:rsidR="00FC6D86" w:rsidRPr="00413BCF" w:rsidRDefault="00413BCF" w:rsidP="00091841">
      <w:pPr>
        <w:suppressAutoHyphens w:val="0"/>
        <w:autoSpaceDE w:val="0"/>
        <w:autoSpaceDN w:val="0"/>
        <w:adjustRightInd w:val="0"/>
        <w:spacing w:line="360" w:lineRule="auto"/>
        <w:jc w:val="both"/>
        <w:rPr>
          <w:rFonts w:ascii="Arial" w:eastAsiaTheme="minorHAnsi" w:hAnsi="Arial" w:cs="Arial"/>
          <w:b/>
          <w:sz w:val="24"/>
          <w:szCs w:val="24"/>
          <w:lang w:eastAsia="en-US"/>
        </w:rPr>
      </w:pPr>
      <w:r>
        <w:rPr>
          <w:rFonts w:ascii="Arial" w:eastAsiaTheme="minorHAnsi" w:hAnsi="Arial" w:cs="Arial"/>
          <w:sz w:val="24"/>
          <w:szCs w:val="24"/>
          <w:lang w:eastAsia="en-US"/>
        </w:rPr>
        <w:t xml:space="preserve">              </w:t>
      </w:r>
      <w:r w:rsidRPr="00413BCF">
        <w:rPr>
          <w:rFonts w:ascii="Arial" w:eastAsiaTheme="minorHAnsi" w:hAnsi="Arial" w:cs="Arial"/>
          <w:b/>
          <w:sz w:val="24"/>
          <w:szCs w:val="24"/>
          <w:lang w:eastAsia="en-US"/>
        </w:rPr>
        <w:t>α.</w:t>
      </w:r>
      <w:r w:rsidR="003F1818">
        <w:rPr>
          <w:rFonts w:ascii="Arial" w:eastAsiaTheme="minorHAnsi" w:hAnsi="Arial" w:cs="Arial"/>
          <w:b/>
          <w:sz w:val="24"/>
          <w:szCs w:val="24"/>
          <w:lang w:eastAsia="en-US"/>
        </w:rPr>
        <w:t xml:space="preserve">                                                      β.</w:t>
      </w:r>
    </w:p>
    <w:p w:rsidR="00FC6D86" w:rsidRDefault="00FC6D86" w:rsidP="00091841">
      <w:pPr>
        <w:suppressAutoHyphens w:val="0"/>
        <w:autoSpaceDE w:val="0"/>
        <w:autoSpaceDN w:val="0"/>
        <w:adjustRightInd w:val="0"/>
        <w:spacing w:line="360" w:lineRule="auto"/>
        <w:jc w:val="both"/>
        <w:rPr>
          <w:rFonts w:ascii="Helvetica" w:eastAsiaTheme="minorHAnsi" w:hAnsi="Helvetica" w:cs="Helvetica"/>
          <w:sz w:val="14"/>
          <w:szCs w:val="14"/>
          <w:lang w:eastAsia="en-US"/>
        </w:rPr>
      </w:pPr>
      <w:r>
        <w:rPr>
          <w:rFonts w:ascii="Helvetica" w:eastAsiaTheme="minorHAnsi" w:hAnsi="Helvetica" w:cs="Helvetica"/>
          <w:sz w:val="14"/>
          <w:szCs w:val="14"/>
          <w:lang w:eastAsia="en-US"/>
        </w:rPr>
        <w:t xml:space="preserve">                                                                                                                                                                           </w:t>
      </w:r>
    </w:p>
    <w:p w:rsidR="00FC6D86" w:rsidRDefault="00FC6D86" w:rsidP="00091841">
      <w:pPr>
        <w:suppressAutoHyphens w:val="0"/>
        <w:autoSpaceDE w:val="0"/>
        <w:autoSpaceDN w:val="0"/>
        <w:adjustRightInd w:val="0"/>
        <w:spacing w:line="360" w:lineRule="auto"/>
        <w:jc w:val="both"/>
        <w:rPr>
          <w:rFonts w:ascii="Helvetica" w:eastAsiaTheme="minorHAnsi" w:hAnsi="Helvetica" w:cs="Helvetica"/>
          <w:sz w:val="14"/>
          <w:szCs w:val="14"/>
          <w:lang w:eastAsia="en-US"/>
        </w:rPr>
      </w:pPr>
    </w:p>
    <w:p w:rsidR="00FC6D86" w:rsidRDefault="00FC6D86" w:rsidP="00091841">
      <w:pPr>
        <w:suppressAutoHyphens w:val="0"/>
        <w:autoSpaceDE w:val="0"/>
        <w:autoSpaceDN w:val="0"/>
        <w:adjustRightInd w:val="0"/>
        <w:spacing w:line="360" w:lineRule="auto"/>
        <w:jc w:val="both"/>
        <w:rPr>
          <w:rFonts w:ascii="Helvetica" w:eastAsiaTheme="minorHAnsi" w:hAnsi="Helvetica" w:cs="Helvetica"/>
          <w:sz w:val="14"/>
          <w:szCs w:val="14"/>
          <w:lang w:eastAsia="en-US"/>
        </w:rPr>
      </w:pPr>
      <w:r>
        <w:rPr>
          <w:rFonts w:ascii="Helvetica" w:eastAsiaTheme="minorHAnsi" w:hAnsi="Helvetica" w:cs="Helvetica"/>
          <w:sz w:val="14"/>
          <w:szCs w:val="14"/>
          <w:lang w:eastAsia="en-US"/>
        </w:rPr>
        <w:t xml:space="preserve">                                                                                                                                                                         </w:t>
      </w:r>
      <w:r w:rsidR="00413BCF">
        <w:rPr>
          <w:rFonts w:ascii="Helvetica" w:eastAsiaTheme="minorHAnsi" w:hAnsi="Helvetica" w:cs="Helvetica"/>
          <w:sz w:val="14"/>
          <w:szCs w:val="14"/>
          <w:lang w:eastAsia="en-US"/>
        </w:rPr>
        <w:t xml:space="preserve">                      </w:t>
      </w:r>
      <w:r>
        <w:rPr>
          <w:rFonts w:ascii="Helvetica" w:eastAsiaTheme="minorHAnsi" w:hAnsi="Helvetica" w:cs="Helvetica"/>
          <w:sz w:val="14"/>
          <w:szCs w:val="14"/>
          <w:lang w:eastAsia="en-US"/>
        </w:rPr>
        <w:t xml:space="preserve">                                </w:t>
      </w:r>
    </w:p>
    <w:p w:rsidR="00FC6D86" w:rsidRDefault="0008187C" w:rsidP="00091841">
      <w:pPr>
        <w:suppressAutoHyphens w:val="0"/>
        <w:autoSpaceDE w:val="0"/>
        <w:autoSpaceDN w:val="0"/>
        <w:adjustRightInd w:val="0"/>
        <w:spacing w:line="360" w:lineRule="auto"/>
        <w:jc w:val="both"/>
        <w:rPr>
          <w:rFonts w:ascii="Helvetica" w:eastAsiaTheme="minorHAnsi" w:hAnsi="Helvetica" w:cs="Helvetica"/>
          <w:sz w:val="14"/>
          <w:szCs w:val="14"/>
          <w:lang w:eastAsia="en-US"/>
        </w:rPr>
      </w:pPr>
      <w:r>
        <w:rPr>
          <w:rFonts w:ascii="Helvetica" w:eastAsiaTheme="minorHAnsi" w:hAnsi="Helvetica" w:cs="Helvetica"/>
          <w:noProof/>
          <w:sz w:val="14"/>
          <w:szCs w:val="14"/>
          <w:lang w:val="en-US" w:eastAsia="en-US"/>
        </w:rPr>
        <w:drawing>
          <wp:anchor distT="0" distB="0" distL="114300" distR="114300" simplePos="0" relativeHeight="251641856" behindDoc="1" locked="0" layoutInCell="1" allowOverlap="1">
            <wp:simplePos x="0" y="0"/>
            <wp:positionH relativeFrom="column">
              <wp:posOffset>1524000</wp:posOffset>
            </wp:positionH>
            <wp:positionV relativeFrom="paragraph">
              <wp:posOffset>146050</wp:posOffset>
            </wp:positionV>
            <wp:extent cx="2152015" cy="2133600"/>
            <wp:effectExtent l="19050" t="0" r="635" b="0"/>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52015" cy="2133600"/>
                    </a:xfrm>
                    <a:prstGeom prst="rect">
                      <a:avLst/>
                    </a:prstGeom>
                    <a:noFill/>
                    <a:ln w="9525">
                      <a:noFill/>
                      <a:miter lim="800000"/>
                      <a:headEnd/>
                      <a:tailEnd/>
                    </a:ln>
                  </pic:spPr>
                </pic:pic>
              </a:graphicData>
            </a:graphic>
          </wp:anchor>
        </w:drawing>
      </w:r>
      <w:r w:rsidR="00FC6D86">
        <w:rPr>
          <w:rFonts w:ascii="Helvetica" w:eastAsiaTheme="minorHAnsi" w:hAnsi="Helvetica" w:cs="Helvetica"/>
          <w:sz w:val="14"/>
          <w:szCs w:val="14"/>
          <w:lang w:eastAsia="en-US"/>
        </w:rPr>
        <w:t xml:space="preserve">                                                                                                                                                                         </w:t>
      </w:r>
      <w:r w:rsidR="00413BCF">
        <w:rPr>
          <w:rFonts w:ascii="Helvetica" w:eastAsiaTheme="minorHAnsi" w:hAnsi="Helvetica" w:cs="Helvetica"/>
          <w:sz w:val="14"/>
          <w:szCs w:val="14"/>
          <w:lang w:eastAsia="en-US"/>
        </w:rPr>
        <w:t xml:space="preserve">               </w:t>
      </w:r>
    </w:p>
    <w:p w:rsidR="00FC6D86" w:rsidRPr="00413BCF" w:rsidRDefault="00DE4878" w:rsidP="00413BCF">
      <w:pPr>
        <w:tabs>
          <w:tab w:val="center" w:pos="4153"/>
        </w:tabs>
        <w:suppressAutoHyphens w:val="0"/>
        <w:autoSpaceDE w:val="0"/>
        <w:autoSpaceDN w:val="0"/>
        <w:adjustRightInd w:val="0"/>
        <w:spacing w:line="360" w:lineRule="auto"/>
        <w:jc w:val="both"/>
        <w:rPr>
          <w:rFonts w:ascii="Helvetica" w:eastAsiaTheme="minorHAnsi" w:hAnsi="Helvetica" w:cs="Helvetica"/>
          <w:sz w:val="18"/>
          <w:szCs w:val="18"/>
          <w:lang w:eastAsia="en-US"/>
        </w:rPr>
      </w:pPr>
      <w:r>
        <w:rPr>
          <w:rFonts w:ascii="Arial" w:hAnsi="Arial" w:cs="Arial"/>
          <w:noProof/>
          <w:sz w:val="32"/>
          <w:szCs w:val="32"/>
          <w:lang w:val="en-US" w:eastAsia="en-US"/>
        </w:rPr>
        <mc:AlternateContent>
          <mc:Choice Requires="wps">
            <w:drawing>
              <wp:anchor distT="0" distB="0" distL="114300" distR="114300" simplePos="0" relativeHeight="251659264" behindDoc="0" locked="0" layoutInCell="1" allowOverlap="1">
                <wp:simplePos x="0" y="0"/>
                <wp:positionH relativeFrom="column">
                  <wp:posOffset>2004060</wp:posOffset>
                </wp:positionH>
                <wp:positionV relativeFrom="paragraph">
                  <wp:posOffset>74930</wp:posOffset>
                </wp:positionV>
                <wp:extent cx="447675" cy="76200"/>
                <wp:effectExtent l="22860" t="8255" r="5715" b="58420"/>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57.8pt;margin-top:5.9pt;width:35.25pt;height: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">
                <v:stroke endarrow="block"/>
              </v:shape>
            </w:pict>
          </mc:Fallback>
        </mc:AlternateContent>
      </w:r>
      <w:r w:rsidR="00413BCF">
        <w:rPr>
          <w:rFonts w:ascii="Helvetica" w:eastAsiaTheme="minorHAnsi" w:hAnsi="Helvetica" w:cs="Helvetica"/>
          <w:sz w:val="14"/>
          <w:szCs w:val="14"/>
          <w:lang w:eastAsia="en-US"/>
        </w:rPr>
        <w:tab/>
        <w:t xml:space="preserve">               </w:t>
      </w:r>
      <w:r w:rsidR="00413BCF">
        <w:rPr>
          <w:rFonts w:ascii="Helvetica" w:eastAsiaTheme="minorHAnsi" w:hAnsi="Helvetica" w:cs="Helvetica"/>
          <w:sz w:val="18"/>
          <w:szCs w:val="18"/>
          <w:lang w:eastAsia="en-US"/>
        </w:rPr>
        <w:t>Ακροσωμάτιο</w:t>
      </w:r>
    </w:p>
    <w:p w:rsidR="00FC6D86" w:rsidRPr="003F1818" w:rsidRDefault="003F1818" w:rsidP="00091841">
      <w:pPr>
        <w:spacing w:line="360" w:lineRule="auto"/>
        <w:jc w:val="both"/>
        <w:rPr>
          <w:rFonts w:ascii="Arial" w:hAnsi="Arial" w:cs="Arial"/>
          <w:sz w:val="18"/>
          <w:szCs w:val="18"/>
        </w:rPr>
      </w:pPr>
      <w:r w:rsidRPr="003F1818">
        <w:rPr>
          <w:rFonts w:ascii="Helvetica" w:eastAsiaTheme="minorHAnsi" w:hAnsi="Helvetica" w:cs="Helvetica"/>
          <w:sz w:val="18"/>
          <w:szCs w:val="18"/>
          <w:lang w:eastAsia="en-US"/>
        </w:rPr>
        <w:t xml:space="preserve">                                                                              </w:t>
      </w:r>
      <w:r>
        <w:rPr>
          <w:rFonts w:ascii="Arial" w:hAnsi="Arial" w:cs="Arial"/>
          <w:sz w:val="18"/>
          <w:szCs w:val="18"/>
        </w:rPr>
        <w:t xml:space="preserve">  ή</w:t>
      </w:r>
      <w:r w:rsidR="00FC6D86" w:rsidRPr="003F1818">
        <w:rPr>
          <w:rFonts w:ascii="Arial" w:hAnsi="Arial" w:cs="Arial"/>
          <w:sz w:val="18"/>
          <w:szCs w:val="18"/>
        </w:rPr>
        <w:t xml:space="preserve"> καλύπτρα</w:t>
      </w:r>
    </w:p>
    <w:p w:rsidR="00FC6D86" w:rsidRDefault="00FC6D86" w:rsidP="00091841">
      <w:pPr>
        <w:tabs>
          <w:tab w:val="left" w:pos="5955"/>
        </w:tabs>
        <w:spacing w:line="360" w:lineRule="auto"/>
        <w:jc w:val="both"/>
        <w:rPr>
          <w:rFonts w:ascii="Arial" w:hAnsi="Arial" w:cs="Arial"/>
          <w:sz w:val="14"/>
          <w:szCs w:val="14"/>
        </w:rPr>
      </w:pPr>
      <w:r>
        <w:rPr>
          <w:rFonts w:ascii="Arial" w:hAnsi="Arial" w:cs="Arial"/>
          <w:sz w:val="32"/>
          <w:szCs w:val="32"/>
        </w:rPr>
        <w:t xml:space="preserve">                                             </w:t>
      </w:r>
      <w:r>
        <w:rPr>
          <w:rFonts w:ascii="Arial" w:hAnsi="Arial" w:cs="Arial"/>
          <w:sz w:val="32"/>
          <w:szCs w:val="32"/>
        </w:rPr>
        <w:tab/>
      </w:r>
    </w:p>
    <w:p w:rsidR="00FC6D86" w:rsidRDefault="00DE4878" w:rsidP="00091841">
      <w:pPr>
        <w:tabs>
          <w:tab w:val="left" w:pos="5955"/>
        </w:tabs>
        <w:spacing w:line="360" w:lineRule="auto"/>
        <w:jc w:val="both"/>
        <w:rPr>
          <w:rFonts w:ascii="Arial" w:hAnsi="Arial" w:cs="Arial"/>
          <w:sz w:val="14"/>
          <w:szCs w:val="14"/>
        </w:rPr>
      </w:pPr>
      <w:r>
        <w:rPr>
          <w:rFonts w:ascii="Arial" w:hAnsi="Arial" w:cs="Arial"/>
          <w:noProof/>
          <w:sz w:val="32"/>
          <w:szCs w:val="32"/>
          <w:lang w:val="en-US" w:eastAsia="en-US"/>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17145</wp:posOffset>
                </wp:positionV>
                <wp:extent cx="304800" cy="192405"/>
                <wp:effectExtent l="9525" t="55245" r="47625" b="9525"/>
                <wp:wrapNone/>
                <wp:docPr id="5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8pt;margin-top:1.35pt;width:24pt;height:15.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bPwIAAG0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">
                <v:stroke endarrow="block"/>
              </v:shape>
            </w:pict>
          </mc:Fallback>
        </mc:AlternateContent>
      </w:r>
      <w:r>
        <w:rPr>
          <w:rFonts w:ascii="Arial" w:hAnsi="Arial" w:cs="Arial"/>
          <w:noProof/>
          <w:sz w:val="18"/>
          <w:szCs w:val="18"/>
          <w:lang w:val="en-US" w:eastAsia="en-US"/>
        </w:rPr>
        <mc:AlternateContent>
          <mc:Choice Requires="wps">
            <w:drawing>
              <wp:anchor distT="0" distB="0" distL="114300" distR="114300" simplePos="0" relativeHeight="251661312" behindDoc="0" locked="0" layoutInCell="1" allowOverlap="1">
                <wp:simplePos x="0" y="0"/>
                <wp:positionH relativeFrom="column">
                  <wp:posOffset>1794510</wp:posOffset>
                </wp:positionH>
                <wp:positionV relativeFrom="paragraph">
                  <wp:posOffset>17145</wp:posOffset>
                </wp:positionV>
                <wp:extent cx="339090" cy="414655"/>
                <wp:effectExtent l="13335" t="7620" r="9525" b="6350"/>
                <wp:wrapNone/>
                <wp:docPr id="52" name="Ar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090" cy="414655"/>
                        </a:xfrm>
                        <a:custGeom>
                          <a:avLst/>
                          <a:gdLst>
                            <a:gd name="G0" fmla="+- 14126 0 0"/>
                            <a:gd name="G1" fmla="+- 16000 0 0"/>
                            <a:gd name="G2" fmla="+- 21600 0 0"/>
                            <a:gd name="T0" fmla="*/ 28637 w 35726"/>
                            <a:gd name="T1" fmla="*/ 0 h 37600"/>
                            <a:gd name="T2" fmla="*/ 0 w 35726"/>
                            <a:gd name="T3" fmla="*/ 32340 h 37600"/>
                            <a:gd name="T4" fmla="*/ 14126 w 35726"/>
                            <a:gd name="T5" fmla="*/ 16000 h 37600"/>
                          </a:gdLst>
                          <a:ahLst/>
                          <a:cxnLst>
                            <a:cxn ang="0">
                              <a:pos x="T0" y="T1"/>
                            </a:cxn>
                            <a:cxn ang="0">
                              <a:pos x="T2" y="T3"/>
                            </a:cxn>
                            <a:cxn ang="0">
                              <a:pos x="T4" y="T5"/>
                            </a:cxn>
                          </a:cxnLst>
                          <a:rect l="0" t="0" r="r" b="b"/>
                          <a:pathLst>
                            <a:path w="35726" h="37600" fill="none" extrusionOk="0">
                              <a:moveTo>
                                <a:pt x="28636" y="0"/>
                              </a:moveTo>
                              <a:cubicBezTo>
                                <a:pt x="33151" y="4094"/>
                                <a:pt x="35726" y="9905"/>
                                <a:pt x="35726" y="16000"/>
                              </a:cubicBezTo>
                              <a:cubicBezTo>
                                <a:pt x="35726" y="27929"/>
                                <a:pt x="26055" y="37600"/>
                                <a:pt x="14126" y="37600"/>
                              </a:cubicBezTo>
                              <a:cubicBezTo>
                                <a:pt x="8938" y="37600"/>
                                <a:pt x="3924" y="35733"/>
                                <a:pt x="-1" y="32340"/>
                              </a:cubicBezTo>
                            </a:path>
                            <a:path w="35726" h="37600" stroke="0" extrusionOk="0">
                              <a:moveTo>
                                <a:pt x="28636" y="0"/>
                              </a:moveTo>
                              <a:cubicBezTo>
                                <a:pt x="33151" y="4094"/>
                                <a:pt x="35726" y="9905"/>
                                <a:pt x="35726" y="16000"/>
                              </a:cubicBezTo>
                              <a:cubicBezTo>
                                <a:pt x="35726" y="27929"/>
                                <a:pt x="26055" y="37600"/>
                                <a:pt x="14126" y="37600"/>
                              </a:cubicBezTo>
                              <a:cubicBezTo>
                                <a:pt x="8938" y="37600"/>
                                <a:pt x="3924" y="35733"/>
                                <a:pt x="-1" y="32340"/>
                              </a:cubicBezTo>
                              <a:lnTo>
                                <a:pt x="14126" y="160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 o:spid="_x0000_s1026" style="position:absolute;margin-left:141.3pt;margin-top:1.35pt;width:26.7pt;height:32.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6,3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" path="m28636,nfc33151,4094,35726,9905,35726,16000v,11929,-9671,21600,-21600,21600c8938,37600,3924,35733,-1,32340em28636,nsc33151,4094,35726,9905,35726,16000v,11929,-9671,21600,-21600,21600c8938,37600,3924,35733,-1,32340l14126,16000,28636,xe" filled="f">
                <v:path arrowok="t" o:extrusionok="f" o:connecttype="custom" o:connectlocs="271805,0;0,356647;134076,176449" o:connectangles="0,0,0"/>
              </v:shape>
            </w:pict>
          </mc:Fallback>
        </mc:AlternateContent>
      </w:r>
    </w:p>
    <w:p w:rsidR="003F1818" w:rsidRPr="00706F89" w:rsidRDefault="00FC6D86" w:rsidP="003F1818">
      <w:pPr>
        <w:tabs>
          <w:tab w:val="left" w:pos="5955"/>
        </w:tabs>
        <w:spacing w:line="360" w:lineRule="auto"/>
        <w:jc w:val="both"/>
        <w:rPr>
          <w:rFonts w:ascii="Arial" w:hAnsi="Arial" w:cs="Arial"/>
          <w:sz w:val="18"/>
          <w:szCs w:val="18"/>
        </w:rPr>
      </w:pPr>
      <w:r>
        <w:rPr>
          <w:rFonts w:ascii="Arial" w:hAnsi="Arial" w:cs="Arial"/>
          <w:sz w:val="14"/>
          <w:szCs w:val="14"/>
        </w:rPr>
        <w:t xml:space="preserve">                               </w:t>
      </w:r>
      <w:r w:rsidR="00706F89">
        <w:rPr>
          <w:rFonts w:ascii="Arial" w:hAnsi="Arial" w:cs="Arial"/>
          <w:sz w:val="18"/>
          <w:szCs w:val="18"/>
        </w:rPr>
        <w:t>Κεφαλή</w:t>
      </w:r>
    </w:p>
    <w:p w:rsidR="003F1818" w:rsidRPr="003F1818" w:rsidRDefault="00706F89" w:rsidP="003F1818">
      <w:pPr>
        <w:tabs>
          <w:tab w:val="left" w:pos="5175"/>
        </w:tabs>
        <w:spacing w:line="360" w:lineRule="auto"/>
        <w:jc w:val="both"/>
        <w:rPr>
          <w:rFonts w:ascii="Arial" w:hAnsi="Arial" w:cs="Arial"/>
          <w:sz w:val="18"/>
          <w:szCs w:val="18"/>
        </w:rPr>
      </w:pPr>
      <w:r>
        <w:rPr>
          <w:rFonts w:ascii="Arial" w:hAnsi="Arial" w:cs="Arial"/>
          <w:sz w:val="18"/>
          <w:szCs w:val="18"/>
        </w:rPr>
        <w:t xml:space="preserve">                                      Μεσαίο</w:t>
      </w:r>
    </w:p>
    <w:p w:rsidR="003F1818" w:rsidRPr="003F1818" w:rsidRDefault="003F1818" w:rsidP="003F1818">
      <w:pPr>
        <w:spacing w:line="360" w:lineRule="auto"/>
        <w:jc w:val="both"/>
        <w:rPr>
          <w:rFonts w:ascii="Arial" w:hAnsi="Arial" w:cs="Arial"/>
          <w:sz w:val="18"/>
          <w:szCs w:val="18"/>
        </w:rPr>
      </w:pPr>
      <w:r w:rsidRPr="003F1818">
        <w:rPr>
          <w:rFonts w:ascii="Arial" w:hAnsi="Arial" w:cs="Arial"/>
          <w:sz w:val="18"/>
          <w:szCs w:val="18"/>
        </w:rPr>
        <w:t xml:space="preserve">                                     </w:t>
      </w:r>
      <w:r>
        <w:rPr>
          <w:rFonts w:ascii="Arial" w:hAnsi="Arial" w:cs="Arial"/>
          <w:sz w:val="18"/>
          <w:szCs w:val="18"/>
        </w:rPr>
        <w:t xml:space="preserve"> </w:t>
      </w:r>
      <w:r w:rsidRPr="003F1818">
        <w:rPr>
          <w:rFonts w:ascii="Arial" w:hAnsi="Arial" w:cs="Arial"/>
          <w:sz w:val="18"/>
          <w:szCs w:val="18"/>
        </w:rPr>
        <w:t>Κομμάτι</w:t>
      </w:r>
    </w:p>
    <w:p w:rsidR="003F1818" w:rsidRDefault="003F1818" w:rsidP="003F1818">
      <w:pPr>
        <w:tabs>
          <w:tab w:val="left" w:pos="7200"/>
        </w:tabs>
        <w:spacing w:line="360" w:lineRule="auto"/>
        <w:jc w:val="both"/>
        <w:rPr>
          <w:rFonts w:ascii="Arial" w:hAnsi="Arial" w:cs="Arial"/>
          <w:sz w:val="18"/>
          <w:szCs w:val="18"/>
        </w:rPr>
      </w:pPr>
      <w:r>
        <w:rPr>
          <w:rFonts w:ascii="Arial" w:hAnsi="Arial" w:cs="Arial"/>
          <w:sz w:val="32"/>
          <w:szCs w:val="32"/>
        </w:rPr>
        <w:tab/>
      </w:r>
      <w:r w:rsidRPr="003F1818">
        <w:rPr>
          <w:rFonts w:ascii="Arial" w:hAnsi="Arial" w:cs="Arial"/>
          <w:sz w:val="18"/>
          <w:szCs w:val="18"/>
        </w:rPr>
        <w:t xml:space="preserve">                                                                              </w:t>
      </w:r>
      <w:r>
        <w:rPr>
          <w:rFonts w:ascii="Arial" w:hAnsi="Arial" w:cs="Arial"/>
          <w:sz w:val="18"/>
          <w:szCs w:val="18"/>
        </w:rPr>
        <w:t xml:space="preserve">                                </w:t>
      </w:r>
    </w:p>
    <w:p w:rsidR="003F1818" w:rsidRPr="003F1818" w:rsidRDefault="00DE4878" w:rsidP="003F1818">
      <w:pPr>
        <w:tabs>
          <w:tab w:val="left" w:pos="7200"/>
        </w:tabs>
        <w:spacing w:line="360" w:lineRule="auto"/>
        <w:jc w:val="both"/>
        <w:rPr>
          <w:rFonts w:ascii="Arial" w:hAnsi="Arial" w:cs="Arial"/>
          <w:sz w:val="18"/>
          <w:szCs w:val="18"/>
        </w:rPr>
      </w:pPr>
      <w:r>
        <w:rPr>
          <w:rFonts w:ascii="Arial" w:hAnsi="Arial" w:cs="Arial"/>
          <w:noProof/>
          <w:sz w:val="32"/>
          <w:szCs w:val="32"/>
          <w:lang w:val="en-US" w:eastAsia="en-US"/>
        </w:rPr>
        <mc:AlternateContent>
          <mc:Choice Requires="wps">
            <w:drawing>
              <wp:anchor distT="0" distB="0" distL="114300" distR="114300" simplePos="0" relativeHeight="251662336" behindDoc="0" locked="0" layoutInCell="1" allowOverlap="1">
                <wp:simplePos x="0" y="0"/>
                <wp:positionH relativeFrom="column">
                  <wp:posOffset>3533775</wp:posOffset>
                </wp:positionH>
                <wp:positionV relativeFrom="paragraph">
                  <wp:posOffset>67945</wp:posOffset>
                </wp:positionV>
                <wp:extent cx="419100" cy="444500"/>
                <wp:effectExtent l="47625" t="10795" r="9525" b="49530"/>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78.25pt;margin-top:5.35pt;width:33pt;height: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">
                <v:stroke endarrow="block"/>
              </v:shape>
            </w:pict>
          </mc:Fallback>
        </mc:AlternateContent>
      </w:r>
      <w:r w:rsidR="003F1818">
        <w:rPr>
          <w:rFonts w:ascii="Arial" w:hAnsi="Arial" w:cs="Arial"/>
          <w:sz w:val="18"/>
          <w:szCs w:val="18"/>
        </w:rPr>
        <w:t xml:space="preserve">                                                                                                                               </w:t>
      </w:r>
      <w:r w:rsidR="003F1818" w:rsidRPr="003F1818">
        <w:rPr>
          <w:rFonts w:ascii="Arial" w:hAnsi="Arial" w:cs="Arial"/>
          <w:sz w:val="18"/>
          <w:szCs w:val="18"/>
        </w:rPr>
        <w:t>Ουρά</w:t>
      </w:r>
    </w:p>
    <w:p w:rsidR="00FC6D86" w:rsidRPr="00706F89" w:rsidRDefault="00FC6D86" w:rsidP="00091841">
      <w:pPr>
        <w:tabs>
          <w:tab w:val="left" w:pos="7200"/>
        </w:tabs>
        <w:spacing w:line="360" w:lineRule="auto"/>
        <w:jc w:val="both"/>
        <w:rPr>
          <w:rFonts w:ascii="Arial" w:hAnsi="Arial" w:cs="Arial"/>
          <w:sz w:val="18"/>
          <w:szCs w:val="18"/>
        </w:rPr>
      </w:pPr>
      <w:r w:rsidRPr="00706F89">
        <w:rPr>
          <w:rFonts w:ascii="Arial" w:hAnsi="Arial" w:cs="Arial"/>
          <w:sz w:val="18"/>
          <w:szCs w:val="18"/>
        </w:rPr>
        <w:t>Εικόνα 2: Όρχις και σπέρμα</w:t>
      </w:r>
    </w:p>
    <w:p w:rsidR="00FC6D86" w:rsidRPr="00706F89" w:rsidRDefault="00FC6D86" w:rsidP="00091841">
      <w:pPr>
        <w:spacing w:line="360" w:lineRule="auto"/>
        <w:jc w:val="both"/>
        <w:rPr>
          <w:rFonts w:ascii="Arial" w:hAnsi="Arial" w:cs="Arial"/>
          <w:sz w:val="18"/>
          <w:szCs w:val="18"/>
        </w:rPr>
      </w:pPr>
      <w:r w:rsidRPr="00706F89">
        <w:rPr>
          <w:rFonts w:ascii="Arial" w:hAnsi="Arial" w:cs="Arial"/>
          <w:sz w:val="18"/>
          <w:szCs w:val="18"/>
        </w:rPr>
        <w:t>α. Τα λοβία του όρχεως περιέχουν την ουρά των</w:t>
      </w:r>
    </w:p>
    <w:p w:rsidR="00FC6D86" w:rsidRPr="00706F89" w:rsidRDefault="00FC6D86" w:rsidP="00091841">
      <w:pPr>
        <w:spacing w:line="360" w:lineRule="auto"/>
        <w:jc w:val="both"/>
        <w:rPr>
          <w:rFonts w:ascii="Arial" w:hAnsi="Arial" w:cs="Arial"/>
          <w:sz w:val="18"/>
          <w:szCs w:val="18"/>
        </w:rPr>
      </w:pPr>
      <w:r w:rsidRPr="00706F89">
        <w:rPr>
          <w:rFonts w:ascii="Arial" w:hAnsi="Arial" w:cs="Arial"/>
          <w:sz w:val="18"/>
          <w:szCs w:val="18"/>
        </w:rPr>
        <w:t xml:space="preserve">    σπερματικών πόρων.</w:t>
      </w:r>
    </w:p>
    <w:p w:rsidR="00FC6D86" w:rsidRPr="00706F89" w:rsidRDefault="00FC6D86" w:rsidP="00091841">
      <w:pPr>
        <w:spacing w:line="360" w:lineRule="auto"/>
        <w:jc w:val="both"/>
        <w:rPr>
          <w:rFonts w:ascii="Arial" w:hAnsi="Arial" w:cs="Arial"/>
          <w:sz w:val="18"/>
          <w:szCs w:val="18"/>
        </w:rPr>
      </w:pPr>
      <w:r w:rsidRPr="00706F89">
        <w:rPr>
          <w:rFonts w:ascii="Arial" w:hAnsi="Arial" w:cs="Arial"/>
          <w:sz w:val="18"/>
          <w:szCs w:val="18"/>
        </w:rPr>
        <w:t>β. Μικρογραφία που δείχνει μία εγκάρσια τομή του</w:t>
      </w:r>
    </w:p>
    <w:p w:rsidR="00FC6D86" w:rsidRPr="00706F89" w:rsidRDefault="00FC6D86" w:rsidP="00091841">
      <w:pPr>
        <w:spacing w:line="360" w:lineRule="auto"/>
        <w:jc w:val="both"/>
        <w:rPr>
          <w:rFonts w:ascii="Arial" w:hAnsi="Arial" w:cs="Arial"/>
          <w:b/>
          <w:sz w:val="24"/>
          <w:szCs w:val="24"/>
        </w:rPr>
      </w:pPr>
      <w:r w:rsidRPr="00706F89">
        <w:rPr>
          <w:rFonts w:ascii="Arial" w:hAnsi="Arial" w:cs="Arial"/>
          <w:sz w:val="18"/>
          <w:szCs w:val="18"/>
        </w:rPr>
        <w:t xml:space="preserve">     σπερματικού πόρου όπου συμβαίνει η σπερματογένεση</w:t>
      </w:r>
      <w:r w:rsidRPr="00706F89">
        <w:rPr>
          <w:rFonts w:ascii="Arial" w:hAnsi="Arial" w:cs="Arial"/>
          <w:b/>
          <w:sz w:val="18"/>
          <w:szCs w:val="18"/>
        </w:rPr>
        <w:t>.</w:t>
      </w:r>
      <w:r w:rsidR="003F1818" w:rsidRPr="00706F89">
        <w:rPr>
          <w:rFonts w:ascii="Arial" w:hAnsi="Arial" w:cs="Arial"/>
          <w:b/>
          <w:sz w:val="18"/>
          <w:szCs w:val="18"/>
        </w:rPr>
        <w:t xml:space="preserve">                  </w:t>
      </w:r>
      <w:r w:rsidR="003F1818" w:rsidRPr="00706F89">
        <w:rPr>
          <w:rFonts w:ascii="Arial" w:hAnsi="Arial" w:cs="Arial"/>
          <w:b/>
          <w:sz w:val="24"/>
          <w:szCs w:val="24"/>
        </w:rPr>
        <w:t>γ.</w:t>
      </w:r>
    </w:p>
    <w:p w:rsidR="00FC6D86" w:rsidRPr="00706F89" w:rsidRDefault="00FC6D86" w:rsidP="00091841">
      <w:pPr>
        <w:spacing w:line="360" w:lineRule="auto"/>
        <w:jc w:val="both"/>
        <w:rPr>
          <w:rFonts w:ascii="Arial" w:hAnsi="Arial" w:cs="Arial"/>
          <w:sz w:val="18"/>
          <w:szCs w:val="18"/>
        </w:rPr>
      </w:pPr>
      <w:r w:rsidRPr="00706F89">
        <w:rPr>
          <w:rFonts w:ascii="Arial" w:hAnsi="Arial" w:cs="Arial"/>
          <w:sz w:val="18"/>
          <w:szCs w:val="18"/>
        </w:rPr>
        <w:t>γ. Η απεικόνιση ενός σπερματοζωαρίου, το οποίο έχει κεφαλή,</w:t>
      </w:r>
    </w:p>
    <w:p w:rsidR="00706F89" w:rsidRDefault="00FC6D86" w:rsidP="00091841">
      <w:pPr>
        <w:spacing w:line="360" w:lineRule="auto"/>
        <w:jc w:val="both"/>
        <w:rPr>
          <w:rFonts w:ascii="Arial" w:hAnsi="Arial" w:cs="Arial"/>
          <w:sz w:val="18"/>
          <w:szCs w:val="18"/>
        </w:rPr>
      </w:pPr>
      <w:r w:rsidRPr="00706F89">
        <w:rPr>
          <w:rFonts w:ascii="Arial" w:hAnsi="Arial" w:cs="Arial"/>
          <w:sz w:val="18"/>
          <w:szCs w:val="18"/>
        </w:rPr>
        <w:t xml:space="preserve">    μεσαίο κομμάτι ή σώμα και ουρά. </w:t>
      </w:r>
      <w:r w:rsidR="00706F89">
        <w:rPr>
          <w:rFonts w:ascii="Arial" w:hAnsi="Arial" w:cs="Arial"/>
          <w:sz w:val="18"/>
          <w:szCs w:val="18"/>
        </w:rPr>
        <w:t xml:space="preserve"> </w:t>
      </w:r>
      <w:r w:rsidRPr="00706F89">
        <w:rPr>
          <w:rFonts w:ascii="Arial" w:hAnsi="Arial" w:cs="Arial"/>
          <w:sz w:val="18"/>
          <w:szCs w:val="18"/>
        </w:rPr>
        <w:t>Ο πυρήνας βρίσκεται στην κεφαλή. Η κεφαλή καλύπτεται από το ακροσωμάτιο το οποίο περιέχει ένα ένζυμο</w:t>
      </w:r>
      <w:r w:rsidR="003F1818" w:rsidRPr="00706F89">
        <w:rPr>
          <w:rFonts w:ascii="Arial" w:hAnsi="Arial" w:cs="Arial"/>
          <w:sz w:val="18"/>
          <w:szCs w:val="18"/>
        </w:rPr>
        <w:t xml:space="preserve"> </w:t>
      </w:r>
      <w:r w:rsidRPr="00706F89">
        <w:rPr>
          <w:rFonts w:ascii="Arial" w:hAnsi="Arial" w:cs="Arial"/>
          <w:sz w:val="18"/>
          <w:szCs w:val="18"/>
        </w:rPr>
        <w:t>(</w:t>
      </w:r>
      <w:r w:rsidRPr="00706F89">
        <w:rPr>
          <w:rFonts w:ascii="Arial" w:hAnsi="Arial" w:cs="Arial"/>
          <w:sz w:val="18"/>
          <w:szCs w:val="18"/>
          <w:lang w:val="en-US"/>
        </w:rPr>
        <w:t>Mader</w:t>
      </w:r>
      <w:r w:rsidRPr="00706F89">
        <w:rPr>
          <w:rFonts w:ascii="Arial" w:hAnsi="Arial" w:cs="Arial"/>
          <w:sz w:val="18"/>
          <w:szCs w:val="18"/>
        </w:rPr>
        <w:t xml:space="preserve"> 2013)</w:t>
      </w:r>
      <w:r w:rsidR="00706F89">
        <w:rPr>
          <w:rFonts w:ascii="Arial" w:hAnsi="Arial" w:cs="Arial"/>
          <w:sz w:val="18"/>
          <w:szCs w:val="18"/>
        </w:rPr>
        <w:t>.</w:t>
      </w:r>
    </w:p>
    <w:p w:rsidR="00FC6D86" w:rsidRPr="00706F89" w:rsidRDefault="00FC6D86" w:rsidP="00091841">
      <w:pPr>
        <w:spacing w:line="360" w:lineRule="auto"/>
        <w:jc w:val="both"/>
        <w:rPr>
          <w:rFonts w:ascii="Arial" w:hAnsi="Arial" w:cs="Arial"/>
          <w:sz w:val="18"/>
          <w:szCs w:val="18"/>
        </w:rPr>
      </w:pPr>
      <w:r>
        <w:rPr>
          <w:rFonts w:ascii="Arial" w:hAnsi="Arial" w:cs="Arial"/>
          <w:sz w:val="24"/>
          <w:szCs w:val="24"/>
        </w:rPr>
        <w:lastRenderedPageBreak/>
        <w:t>Ο όρχις είναι ένα αμφοτερόπλευρο όργανο, που έχει περίπου το μέγεθος και το σχήμα ενός δαμάσκηνου (</w:t>
      </w:r>
      <w:r>
        <w:rPr>
          <w:rFonts w:ascii="Arial" w:hAnsi="Arial" w:cs="Arial"/>
          <w:sz w:val="24"/>
          <w:szCs w:val="24"/>
          <w:lang w:val="en-US"/>
        </w:rPr>
        <w:t>Schunke</w:t>
      </w:r>
      <w:r w:rsidRPr="00AB3BC8">
        <w:rPr>
          <w:rFonts w:ascii="Arial" w:hAnsi="Arial" w:cs="Arial"/>
          <w:sz w:val="24"/>
          <w:szCs w:val="24"/>
        </w:rPr>
        <w:t xml:space="preserve"> </w:t>
      </w:r>
      <w:r>
        <w:rPr>
          <w:rFonts w:ascii="Arial" w:hAnsi="Arial" w:cs="Arial"/>
          <w:sz w:val="24"/>
          <w:szCs w:val="24"/>
          <w:lang w:val="en-US"/>
        </w:rPr>
        <w:t>et</w:t>
      </w:r>
      <w:r w:rsidRPr="00AB3BC8">
        <w:rPr>
          <w:rFonts w:ascii="Arial" w:hAnsi="Arial" w:cs="Arial"/>
          <w:sz w:val="24"/>
          <w:szCs w:val="24"/>
        </w:rPr>
        <w:t xml:space="preserve"> </w:t>
      </w:r>
      <w:r>
        <w:rPr>
          <w:rFonts w:ascii="Arial" w:hAnsi="Arial" w:cs="Arial"/>
          <w:sz w:val="24"/>
          <w:szCs w:val="24"/>
          <w:lang w:val="en-US"/>
        </w:rPr>
        <w:t>al</w:t>
      </w:r>
      <w:r w:rsidRPr="00AB3BC8">
        <w:rPr>
          <w:rFonts w:ascii="Arial" w:hAnsi="Arial" w:cs="Arial"/>
          <w:sz w:val="24"/>
          <w:szCs w:val="24"/>
        </w:rPr>
        <w:t xml:space="preserve"> 2007</w:t>
      </w:r>
      <w:r>
        <w:rPr>
          <w:rFonts w:ascii="Arial" w:hAnsi="Arial" w:cs="Arial"/>
          <w:sz w:val="24"/>
          <w:szCs w:val="24"/>
        </w:rPr>
        <w:t>)</w:t>
      </w:r>
      <w:r w:rsidRPr="00AB3BC8">
        <w:rPr>
          <w:rFonts w:ascii="Arial" w:hAnsi="Arial" w:cs="Arial"/>
          <w:sz w:val="24"/>
          <w:szCs w:val="24"/>
        </w:rPr>
        <w:t>.</w:t>
      </w:r>
      <w:r>
        <w:rPr>
          <w:rFonts w:ascii="Arial" w:hAnsi="Arial" w:cs="Arial"/>
          <w:sz w:val="24"/>
          <w:szCs w:val="24"/>
        </w:rPr>
        <w:t xml:space="preserve"> Ζυγίζει περίπου 20</w:t>
      </w:r>
      <w:r>
        <w:rPr>
          <w:rFonts w:ascii="Arial" w:hAnsi="Arial" w:cs="Arial"/>
          <w:sz w:val="24"/>
          <w:szCs w:val="24"/>
          <w:lang w:val="en-US"/>
        </w:rPr>
        <w:t>g</w:t>
      </w:r>
      <w:r>
        <w:rPr>
          <w:rFonts w:ascii="Arial" w:hAnsi="Arial" w:cs="Arial"/>
          <w:sz w:val="24"/>
          <w:szCs w:val="24"/>
        </w:rPr>
        <w:t>, έχει μήκος 4</w:t>
      </w:r>
      <w:r>
        <w:rPr>
          <w:rFonts w:ascii="Arial" w:hAnsi="Arial" w:cs="Arial"/>
          <w:sz w:val="24"/>
          <w:szCs w:val="24"/>
          <w:lang w:val="en-US"/>
        </w:rPr>
        <w:t>cm</w:t>
      </w:r>
      <w:r w:rsidRPr="00E5224F">
        <w:rPr>
          <w:rFonts w:ascii="Arial" w:hAnsi="Arial" w:cs="Arial"/>
          <w:sz w:val="24"/>
          <w:szCs w:val="24"/>
        </w:rPr>
        <w:t xml:space="preserve"> </w:t>
      </w:r>
      <w:r>
        <w:rPr>
          <w:rFonts w:ascii="Arial" w:hAnsi="Arial" w:cs="Arial"/>
          <w:sz w:val="24"/>
          <w:szCs w:val="24"/>
        </w:rPr>
        <w:t>και εύρος 2</w:t>
      </w:r>
      <w:r>
        <w:rPr>
          <w:rFonts w:ascii="Arial" w:hAnsi="Arial" w:cs="Arial"/>
          <w:sz w:val="24"/>
          <w:szCs w:val="24"/>
          <w:lang w:val="en-US"/>
        </w:rPr>
        <w:t>cm</w:t>
      </w:r>
      <w:r>
        <w:rPr>
          <w:rFonts w:ascii="Arial" w:hAnsi="Arial" w:cs="Arial"/>
          <w:sz w:val="24"/>
          <w:szCs w:val="24"/>
        </w:rPr>
        <w:t>. Φυσιολογικά οι όρχεις αρχίζουν την ανάπτυξή τους στο εσωτερικό της κοιλιακής κοιλότητας και κατεβαίνουν στο όσχεο κατά τη διάρκεια των δύο τελευταίων μηνών της εμβρυικής ανάπτυξης</w:t>
      </w:r>
      <w:r w:rsidRPr="00AB3BC8">
        <w:rPr>
          <w:rFonts w:ascii="Arial" w:hAnsi="Arial" w:cs="Arial"/>
          <w:sz w:val="24"/>
          <w:szCs w:val="24"/>
        </w:rPr>
        <w:t xml:space="preserve"> </w:t>
      </w:r>
      <w:r w:rsidRPr="00E5224F">
        <w:rPr>
          <w:rFonts w:ascii="Arial" w:hAnsi="Arial" w:cs="Arial"/>
          <w:sz w:val="24"/>
          <w:szCs w:val="24"/>
        </w:rPr>
        <w:t>(</w:t>
      </w:r>
      <w:r>
        <w:rPr>
          <w:rFonts w:ascii="Arial" w:hAnsi="Arial" w:cs="Arial"/>
          <w:sz w:val="24"/>
          <w:szCs w:val="24"/>
          <w:lang w:val="en-US"/>
        </w:rPr>
        <w:t>Mader</w:t>
      </w:r>
      <w:r w:rsidRPr="00E5224F">
        <w:rPr>
          <w:rFonts w:ascii="Arial" w:hAnsi="Arial" w:cs="Arial"/>
          <w:sz w:val="24"/>
          <w:szCs w:val="24"/>
        </w:rPr>
        <w:t xml:space="preserve"> 2013)</w:t>
      </w:r>
      <w:r w:rsidRPr="00AB3BC8">
        <w:rPr>
          <w:rFonts w:ascii="Arial" w:hAnsi="Arial" w:cs="Arial"/>
          <w:sz w:val="24"/>
          <w:szCs w:val="24"/>
        </w:rPr>
        <w:t>.</w:t>
      </w:r>
    </w:p>
    <w:p w:rsidR="00DD7FF8" w:rsidRDefault="00DD7FF8" w:rsidP="00091841">
      <w:pPr>
        <w:spacing w:line="360" w:lineRule="auto"/>
        <w:jc w:val="both"/>
        <w:rPr>
          <w:rFonts w:ascii="Arial" w:hAnsi="Arial" w:cs="Arial"/>
          <w:sz w:val="24"/>
          <w:szCs w:val="24"/>
        </w:rPr>
      </w:pPr>
    </w:p>
    <w:p w:rsidR="00FC6D86" w:rsidRPr="008406B6" w:rsidRDefault="00FC6D86" w:rsidP="00091841">
      <w:pPr>
        <w:spacing w:line="360" w:lineRule="auto"/>
        <w:jc w:val="both"/>
        <w:rPr>
          <w:rFonts w:ascii="Arial" w:hAnsi="Arial" w:cs="Arial"/>
          <w:sz w:val="24"/>
          <w:szCs w:val="24"/>
        </w:rPr>
      </w:pPr>
      <w:r w:rsidRPr="000E6AA1">
        <w:rPr>
          <w:rFonts w:ascii="Arial" w:hAnsi="Arial" w:cs="Arial"/>
          <w:i/>
          <w:sz w:val="24"/>
          <w:szCs w:val="24"/>
        </w:rPr>
        <w:t>Όρχεις:</w:t>
      </w:r>
      <w:r>
        <w:rPr>
          <w:rFonts w:ascii="Arial" w:hAnsi="Arial" w:cs="Arial"/>
          <w:sz w:val="24"/>
          <w:szCs w:val="24"/>
        </w:rPr>
        <w:t xml:space="preserve"> βρίσκονται,</w:t>
      </w:r>
      <w:r w:rsidRPr="00591654">
        <w:rPr>
          <w:rFonts w:ascii="Arial" w:hAnsi="Arial" w:cs="Arial"/>
          <w:sz w:val="24"/>
          <w:szCs w:val="24"/>
        </w:rPr>
        <w:t xml:space="preserve"> </w:t>
      </w:r>
      <w:r>
        <w:rPr>
          <w:rFonts w:ascii="Arial" w:hAnsi="Arial" w:cs="Arial"/>
          <w:sz w:val="24"/>
          <w:szCs w:val="24"/>
        </w:rPr>
        <w:t xml:space="preserve">λοιπόν, έξω από την κοιλιακή κοιλότητα του αρσενικού μέσα στο όσχεο και περιβάλλονται από μία στερεή ινώδη κάψα, που ονομάζεται </w:t>
      </w:r>
      <w:r w:rsidRPr="00591654">
        <w:rPr>
          <w:rFonts w:ascii="Arial" w:hAnsi="Arial" w:cs="Arial"/>
          <w:i/>
          <w:sz w:val="24"/>
          <w:szCs w:val="24"/>
        </w:rPr>
        <w:t>ινώδης χιτώνας</w:t>
      </w:r>
      <w:r>
        <w:rPr>
          <w:rFonts w:ascii="Arial" w:hAnsi="Arial" w:cs="Arial"/>
          <w:sz w:val="24"/>
          <w:szCs w:val="24"/>
        </w:rPr>
        <w:t xml:space="preserve">. Ο συνδετικός ιστός της κάψας </w:t>
      </w:r>
      <w:r w:rsidR="00DD7FF8">
        <w:rPr>
          <w:rFonts w:ascii="Arial" w:hAnsi="Arial" w:cs="Arial"/>
          <w:sz w:val="24"/>
          <w:szCs w:val="24"/>
        </w:rPr>
        <w:t xml:space="preserve">αυτής </w:t>
      </w:r>
      <w:r w:rsidRPr="00F25035">
        <w:rPr>
          <w:rFonts w:ascii="Arial" w:hAnsi="Arial" w:cs="Arial"/>
          <w:sz w:val="24"/>
          <w:szCs w:val="24"/>
        </w:rPr>
        <w:t>εκτείνεται μέσα στους όρχεις, σχηματίζοντας διαφράγμ</w:t>
      </w:r>
      <w:r>
        <w:rPr>
          <w:rFonts w:ascii="Arial" w:hAnsi="Arial" w:cs="Arial"/>
          <w:sz w:val="24"/>
          <w:szCs w:val="24"/>
        </w:rPr>
        <w:t xml:space="preserve">ατα που διαιρούν τους όρχεις σε </w:t>
      </w:r>
      <w:r w:rsidRPr="00F25035">
        <w:rPr>
          <w:rFonts w:ascii="Arial" w:hAnsi="Arial" w:cs="Arial"/>
          <w:sz w:val="24"/>
          <w:szCs w:val="24"/>
        </w:rPr>
        <w:t>διαμερίσματα</w:t>
      </w:r>
      <w:r>
        <w:rPr>
          <w:rFonts w:ascii="Arial" w:hAnsi="Arial" w:cs="Arial"/>
          <w:sz w:val="24"/>
          <w:szCs w:val="24"/>
        </w:rPr>
        <w:t xml:space="preserve"> ή αλλιώς σε 350 περίπου λόβια, τα οποία περιέχουν τα σπερματικά σωληνάρια. Τα σπερματικά σωληνάρια εσπειραμένα έχουν μήκος περίπου 3</w:t>
      </w:r>
      <w:r w:rsidRPr="005131F6">
        <w:rPr>
          <w:rFonts w:ascii="Arial" w:hAnsi="Arial" w:cs="Arial"/>
          <w:sz w:val="24"/>
          <w:szCs w:val="24"/>
        </w:rPr>
        <w:t xml:space="preserve"> </w:t>
      </w:r>
      <w:r>
        <w:rPr>
          <w:rFonts w:ascii="Arial" w:hAnsi="Arial" w:cs="Arial"/>
          <w:sz w:val="24"/>
          <w:szCs w:val="24"/>
          <w:lang w:val="en-US"/>
        </w:rPr>
        <w:t>cm</w:t>
      </w:r>
      <w:r>
        <w:rPr>
          <w:rFonts w:ascii="Arial" w:hAnsi="Arial" w:cs="Arial"/>
          <w:sz w:val="24"/>
          <w:szCs w:val="24"/>
        </w:rPr>
        <w:t>, όταν όμως τ</w:t>
      </w:r>
      <w:r w:rsidR="00DD7FF8">
        <w:rPr>
          <w:rFonts w:ascii="Arial" w:hAnsi="Arial" w:cs="Arial"/>
          <w:sz w:val="24"/>
          <w:szCs w:val="24"/>
        </w:rPr>
        <w:t>α ευθειάσουμε φτάνουν και τα 20</w:t>
      </w:r>
      <w:r>
        <w:rPr>
          <w:rFonts w:ascii="Arial" w:hAnsi="Arial" w:cs="Arial"/>
          <w:sz w:val="24"/>
          <w:szCs w:val="24"/>
          <w:lang w:val="en-US"/>
        </w:rPr>
        <w:t>cm</w:t>
      </w:r>
      <w:r w:rsidRPr="005131F6">
        <w:rPr>
          <w:rFonts w:ascii="Arial" w:hAnsi="Arial" w:cs="Arial"/>
          <w:sz w:val="24"/>
          <w:szCs w:val="24"/>
        </w:rPr>
        <w:t>.</w:t>
      </w:r>
      <w:r w:rsidR="00DD7FF8">
        <w:rPr>
          <w:rFonts w:ascii="Arial" w:hAnsi="Arial" w:cs="Arial"/>
          <w:sz w:val="24"/>
          <w:szCs w:val="24"/>
        </w:rPr>
        <w:t xml:space="preserve"> </w:t>
      </w:r>
      <w:r>
        <w:rPr>
          <w:rFonts w:ascii="Arial" w:hAnsi="Arial" w:cs="Arial"/>
          <w:sz w:val="24"/>
          <w:szCs w:val="24"/>
        </w:rPr>
        <w:t>Μέσα στα σπερμ</w:t>
      </w:r>
      <w:r w:rsidR="00DD7FF8">
        <w:rPr>
          <w:rFonts w:ascii="Arial" w:hAnsi="Arial" w:cs="Arial"/>
          <w:sz w:val="24"/>
          <w:szCs w:val="24"/>
        </w:rPr>
        <w:t xml:space="preserve">ατικά σωληνάρια αναπτύσσεται το </w:t>
      </w:r>
      <w:r>
        <w:rPr>
          <w:rFonts w:ascii="Arial" w:hAnsi="Arial" w:cs="Arial"/>
          <w:sz w:val="24"/>
          <w:szCs w:val="24"/>
        </w:rPr>
        <w:t>σπ</w:t>
      </w:r>
      <w:r w:rsidR="00DD7FF8">
        <w:rPr>
          <w:rFonts w:ascii="Arial" w:hAnsi="Arial" w:cs="Arial"/>
          <w:sz w:val="24"/>
          <w:szCs w:val="24"/>
        </w:rPr>
        <w:t xml:space="preserve">έρμα, δηλαδή τα σπερματοζωάρια. </w:t>
      </w:r>
      <w:r>
        <w:rPr>
          <w:rFonts w:ascii="Arial" w:hAnsi="Arial" w:cs="Arial"/>
          <w:sz w:val="24"/>
          <w:szCs w:val="24"/>
        </w:rPr>
        <w:t xml:space="preserve">Ο ιστός μεταξύ των εσπειραμένων σπερματικών σωληναρίων περιέχει τα διάμεσα κύτταρα (κύτταρα του </w:t>
      </w:r>
      <w:r>
        <w:rPr>
          <w:rFonts w:ascii="Arial" w:hAnsi="Arial" w:cs="Arial"/>
          <w:sz w:val="24"/>
          <w:szCs w:val="24"/>
          <w:lang w:val="en-US"/>
        </w:rPr>
        <w:t>Leydig</w:t>
      </w:r>
      <w:r>
        <w:rPr>
          <w:rFonts w:ascii="Arial" w:hAnsi="Arial" w:cs="Arial"/>
          <w:sz w:val="24"/>
          <w:szCs w:val="24"/>
        </w:rPr>
        <w:t>), τα οποία παράγουν ανδρογόνα</w:t>
      </w:r>
      <w:r w:rsidRPr="00C807FF">
        <w:rPr>
          <w:rFonts w:ascii="Arial" w:hAnsi="Arial" w:cs="Arial"/>
          <w:sz w:val="24"/>
          <w:szCs w:val="24"/>
        </w:rPr>
        <w:t>,</w:t>
      </w:r>
      <w:r w:rsidR="00DD7FF8">
        <w:rPr>
          <w:rFonts w:ascii="Arial" w:hAnsi="Arial" w:cs="Arial"/>
          <w:sz w:val="24"/>
          <w:szCs w:val="24"/>
        </w:rPr>
        <w:t xml:space="preserve"> κυρίως τεστοστερόνη.</w:t>
      </w:r>
      <w:r>
        <w:rPr>
          <w:rFonts w:ascii="Arial" w:hAnsi="Arial" w:cs="Arial"/>
          <w:sz w:val="24"/>
          <w:szCs w:val="24"/>
        </w:rPr>
        <w:t xml:space="preserve"> Τα εσπειραμένα σωληνάρια μετατρέπονται στη συνέχεια σε ευθεία σπερματικά σωληνάρια, τα οποία καταλήγουν στο δίκτυο του όρχεως (δίκτυο του </w:t>
      </w:r>
      <w:r>
        <w:rPr>
          <w:rFonts w:ascii="Arial" w:hAnsi="Arial" w:cs="Arial"/>
          <w:sz w:val="24"/>
          <w:szCs w:val="24"/>
          <w:lang w:val="en-US"/>
        </w:rPr>
        <w:t>Haller</w:t>
      </w:r>
      <w:r w:rsidRPr="008406B6">
        <w:rPr>
          <w:rFonts w:ascii="Arial" w:hAnsi="Arial" w:cs="Arial"/>
          <w:sz w:val="24"/>
          <w:szCs w:val="24"/>
        </w:rPr>
        <w:t>)</w:t>
      </w:r>
      <w:r>
        <w:rPr>
          <w:rFonts w:ascii="Arial" w:hAnsi="Arial" w:cs="Arial"/>
          <w:sz w:val="24"/>
          <w:szCs w:val="24"/>
        </w:rPr>
        <w:t>. Το δίκτυο του όρχεως συνδέεται με 12 περίπου εκφορητικά σωληνάρια, τα ο</w:t>
      </w:r>
      <w:r w:rsidR="00DD7FF8">
        <w:rPr>
          <w:rFonts w:ascii="Arial" w:hAnsi="Arial" w:cs="Arial"/>
          <w:sz w:val="24"/>
          <w:szCs w:val="24"/>
        </w:rPr>
        <w:t>ποία εκβάλλουν στην επιδιδυμίδα (</w:t>
      </w:r>
      <w:r w:rsidR="00DD7FF8">
        <w:rPr>
          <w:rFonts w:ascii="Arial" w:hAnsi="Arial" w:cs="Arial"/>
          <w:sz w:val="24"/>
          <w:szCs w:val="24"/>
          <w:lang w:val="en-US"/>
        </w:rPr>
        <w:t>Schunke</w:t>
      </w:r>
      <w:r w:rsidR="00DD7FF8" w:rsidRPr="00AB3BC8">
        <w:rPr>
          <w:rFonts w:ascii="Arial" w:hAnsi="Arial" w:cs="Arial"/>
          <w:sz w:val="24"/>
          <w:szCs w:val="24"/>
        </w:rPr>
        <w:t xml:space="preserve"> </w:t>
      </w:r>
      <w:r w:rsidR="00DD7FF8">
        <w:rPr>
          <w:rFonts w:ascii="Arial" w:hAnsi="Arial" w:cs="Arial"/>
          <w:sz w:val="24"/>
          <w:szCs w:val="24"/>
          <w:lang w:val="en-US"/>
        </w:rPr>
        <w:t>et</w:t>
      </w:r>
      <w:r w:rsidR="00DD7FF8" w:rsidRPr="00AB3BC8">
        <w:rPr>
          <w:rFonts w:ascii="Arial" w:hAnsi="Arial" w:cs="Arial"/>
          <w:sz w:val="24"/>
          <w:szCs w:val="24"/>
        </w:rPr>
        <w:t xml:space="preserve"> </w:t>
      </w:r>
      <w:r w:rsidR="00DD7FF8">
        <w:rPr>
          <w:rFonts w:ascii="Arial" w:hAnsi="Arial" w:cs="Arial"/>
          <w:sz w:val="24"/>
          <w:szCs w:val="24"/>
          <w:lang w:val="en-US"/>
        </w:rPr>
        <w:t>al</w:t>
      </w:r>
      <w:r w:rsidR="00DD7FF8" w:rsidRPr="00AB3BC8">
        <w:rPr>
          <w:rFonts w:ascii="Arial" w:hAnsi="Arial" w:cs="Arial"/>
          <w:sz w:val="24"/>
          <w:szCs w:val="24"/>
        </w:rPr>
        <w:t xml:space="preserve"> 2007</w:t>
      </w:r>
      <w:r w:rsidR="00DD7FF8">
        <w:rPr>
          <w:rFonts w:ascii="Arial" w:hAnsi="Arial" w:cs="Arial"/>
          <w:sz w:val="24"/>
          <w:szCs w:val="24"/>
        </w:rPr>
        <w:t>)</w:t>
      </w:r>
      <w:r w:rsidR="00DD7FF8" w:rsidRPr="00C807FF">
        <w:rPr>
          <w:rFonts w:ascii="Arial" w:hAnsi="Arial" w:cs="Arial"/>
          <w:sz w:val="24"/>
          <w:szCs w:val="24"/>
        </w:rPr>
        <w:t>.</w:t>
      </w:r>
    </w:p>
    <w:p w:rsidR="00DD7FF8" w:rsidRDefault="00DD7FF8" w:rsidP="00091841">
      <w:pPr>
        <w:spacing w:line="360" w:lineRule="auto"/>
        <w:jc w:val="both"/>
        <w:rPr>
          <w:rFonts w:ascii="Arial" w:hAnsi="Arial" w:cs="Arial"/>
          <w:sz w:val="24"/>
          <w:szCs w:val="24"/>
        </w:rPr>
      </w:pPr>
    </w:p>
    <w:p w:rsidR="00FC6D86" w:rsidRPr="00C807FF" w:rsidRDefault="00FC6D86" w:rsidP="00091841">
      <w:pPr>
        <w:spacing w:line="360" w:lineRule="auto"/>
        <w:jc w:val="both"/>
        <w:rPr>
          <w:rFonts w:ascii="Arial" w:hAnsi="Arial" w:cs="Arial"/>
          <w:sz w:val="24"/>
          <w:szCs w:val="24"/>
        </w:rPr>
      </w:pPr>
      <w:r>
        <w:rPr>
          <w:rFonts w:ascii="Arial" w:hAnsi="Arial" w:cs="Arial"/>
          <w:sz w:val="24"/>
          <w:szCs w:val="24"/>
        </w:rPr>
        <w:t>Τα στρώματα ή χιτώνες του όσχεου και τα περιβλήματα των όρχεων σχηματίζονται από τα στρώματα του πρόσθιου κοιλιακού τοιχώματος στη διάρκεια της αναπτυξιακής καθόδου του όρχεως (</w:t>
      </w:r>
      <w:r>
        <w:rPr>
          <w:rFonts w:ascii="Arial" w:hAnsi="Arial" w:cs="Arial"/>
          <w:sz w:val="24"/>
          <w:szCs w:val="24"/>
          <w:lang w:val="en-US"/>
        </w:rPr>
        <w:t>Schunke</w:t>
      </w:r>
      <w:r w:rsidRPr="00AB3BC8">
        <w:rPr>
          <w:rFonts w:ascii="Arial" w:hAnsi="Arial" w:cs="Arial"/>
          <w:sz w:val="24"/>
          <w:szCs w:val="24"/>
        </w:rPr>
        <w:t xml:space="preserve"> </w:t>
      </w:r>
      <w:r>
        <w:rPr>
          <w:rFonts w:ascii="Arial" w:hAnsi="Arial" w:cs="Arial"/>
          <w:sz w:val="24"/>
          <w:szCs w:val="24"/>
          <w:lang w:val="en-US"/>
        </w:rPr>
        <w:t>et</w:t>
      </w:r>
      <w:r w:rsidRPr="00AB3BC8">
        <w:rPr>
          <w:rFonts w:ascii="Arial" w:hAnsi="Arial" w:cs="Arial"/>
          <w:sz w:val="24"/>
          <w:szCs w:val="24"/>
        </w:rPr>
        <w:t xml:space="preserve"> </w:t>
      </w:r>
      <w:r>
        <w:rPr>
          <w:rFonts w:ascii="Arial" w:hAnsi="Arial" w:cs="Arial"/>
          <w:sz w:val="24"/>
          <w:szCs w:val="24"/>
          <w:lang w:val="en-US"/>
        </w:rPr>
        <w:t>al</w:t>
      </w:r>
      <w:r w:rsidRPr="00AB3BC8">
        <w:rPr>
          <w:rFonts w:ascii="Arial" w:hAnsi="Arial" w:cs="Arial"/>
          <w:sz w:val="24"/>
          <w:szCs w:val="24"/>
        </w:rPr>
        <w:t xml:space="preserve"> 2007</w:t>
      </w:r>
      <w:r>
        <w:rPr>
          <w:rFonts w:ascii="Arial" w:hAnsi="Arial" w:cs="Arial"/>
          <w:sz w:val="24"/>
          <w:szCs w:val="24"/>
        </w:rPr>
        <w:t>)</w:t>
      </w:r>
      <w:r w:rsidRPr="00C807FF">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0E6AA1">
        <w:rPr>
          <w:rFonts w:ascii="Arial" w:hAnsi="Arial" w:cs="Arial"/>
          <w:i/>
          <w:sz w:val="24"/>
          <w:szCs w:val="24"/>
        </w:rPr>
        <w:t>Επιδιδυμίδα:</w:t>
      </w:r>
      <w:r>
        <w:rPr>
          <w:rFonts w:ascii="Arial" w:hAnsi="Arial" w:cs="Arial"/>
          <w:sz w:val="24"/>
          <w:szCs w:val="24"/>
        </w:rPr>
        <w:t xml:space="preserve"> προσκολλημένη στην οπίσθια επιφάνεια του όρχεως, είναι το όργαν</w:t>
      </w:r>
      <w:r>
        <w:rPr>
          <w:rFonts w:ascii="Arial" w:hAnsi="Arial" w:cs="Arial"/>
          <w:sz w:val="24"/>
          <w:szCs w:val="24"/>
          <w:lang w:val="en-US"/>
        </w:rPr>
        <w:t>o</w:t>
      </w:r>
      <w:r>
        <w:rPr>
          <w:rFonts w:ascii="Arial" w:hAnsi="Arial" w:cs="Arial"/>
          <w:sz w:val="24"/>
          <w:szCs w:val="24"/>
        </w:rPr>
        <w:t xml:space="preserve"> αποθήκευσης και ωρίμανσης των σπερματοζωαρίων. Η κεφαλή της επιδιδυμίδας αποτελείται κυρίως από τα εκφορητικά σωληνάρια, ενώ το σώμα και η ουρά της αποτελούνται από τον ιδιαίτερα εσπειραμένο πόρο της επιδιδυμίδας(</w:t>
      </w:r>
      <w:r>
        <w:rPr>
          <w:rFonts w:ascii="Arial" w:hAnsi="Arial" w:cs="Arial"/>
          <w:sz w:val="24"/>
          <w:szCs w:val="24"/>
          <w:lang w:val="en-US"/>
        </w:rPr>
        <w:t>Schunke</w:t>
      </w:r>
      <w:r w:rsidRPr="00AB3BC8">
        <w:rPr>
          <w:rFonts w:ascii="Arial" w:hAnsi="Arial" w:cs="Arial"/>
          <w:sz w:val="24"/>
          <w:szCs w:val="24"/>
        </w:rPr>
        <w:t xml:space="preserve"> </w:t>
      </w:r>
      <w:r>
        <w:rPr>
          <w:rFonts w:ascii="Arial" w:hAnsi="Arial" w:cs="Arial"/>
          <w:sz w:val="24"/>
          <w:szCs w:val="24"/>
          <w:lang w:val="en-US"/>
        </w:rPr>
        <w:t>et</w:t>
      </w:r>
      <w:r w:rsidRPr="00AB3BC8">
        <w:rPr>
          <w:rFonts w:ascii="Arial" w:hAnsi="Arial" w:cs="Arial"/>
          <w:sz w:val="24"/>
          <w:szCs w:val="24"/>
        </w:rPr>
        <w:t xml:space="preserve"> </w:t>
      </w:r>
      <w:r>
        <w:rPr>
          <w:rFonts w:ascii="Arial" w:hAnsi="Arial" w:cs="Arial"/>
          <w:sz w:val="24"/>
          <w:szCs w:val="24"/>
          <w:lang w:val="en-US"/>
        </w:rPr>
        <w:t>al</w:t>
      </w:r>
      <w:r w:rsidRPr="00AB3BC8">
        <w:rPr>
          <w:rFonts w:ascii="Arial" w:hAnsi="Arial" w:cs="Arial"/>
          <w:sz w:val="24"/>
          <w:szCs w:val="24"/>
        </w:rPr>
        <w:t xml:space="preserve"> 2007</w:t>
      </w:r>
      <w:r>
        <w:rPr>
          <w:rFonts w:ascii="Arial" w:hAnsi="Arial" w:cs="Arial"/>
          <w:sz w:val="24"/>
          <w:szCs w:val="24"/>
        </w:rPr>
        <w:t>)</w:t>
      </w:r>
      <w:r w:rsidRPr="00C807FF">
        <w:rPr>
          <w:rFonts w:ascii="Arial" w:hAnsi="Arial" w:cs="Arial"/>
          <w:sz w:val="24"/>
          <w:szCs w:val="24"/>
        </w:rPr>
        <w:t>.</w:t>
      </w:r>
      <w:r>
        <w:rPr>
          <w:rFonts w:ascii="Arial" w:hAnsi="Arial" w:cs="Arial"/>
          <w:sz w:val="24"/>
          <w:szCs w:val="24"/>
        </w:rPr>
        <w:t xml:space="preserve"> Η επιδιδυμίδα αποχετεύοντας καθένα όρχι δημιουργεί το σπερματικό πόρο, ένα μεγάλο σωλήνα με παχύ τοίχωμα λείου μυός. Ο σπερματικός πόρος, τα αιμοφόρα αγγεία και τα νεύρα τα οποία τροφοδοτούν τους όρχεις προσδένονται μαζί σε μία δέσμη, το </w:t>
      </w:r>
      <w:r w:rsidRPr="00C807FF">
        <w:rPr>
          <w:rFonts w:ascii="Arial" w:hAnsi="Arial" w:cs="Arial"/>
          <w:i/>
          <w:sz w:val="24"/>
          <w:szCs w:val="24"/>
        </w:rPr>
        <w:t xml:space="preserve">σπερματικό </w:t>
      </w:r>
      <w:r w:rsidRPr="00C807FF">
        <w:rPr>
          <w:rFonts w:ascii="Arial" w:hAnsi="Arial" w:cs="Arial"/>
          <w:i/>
          <w:sz w:val="24"/>
          <w:szCs w:val="24"/>
        </w:rPr>
        <w:lastRenderedPageBreak/>
        <w:t>τόνο</w:t>
      </w:r>
      <w:r>
        <w:rPr>
          <w:rFonts w:ascii="Arial" w:hAnsi="Arial" w:cs="Arial"/>
          <w:sz w:val="24"/>
          <w:szCs w:val="24"/>
        </w:rPr>
        <w:t>, ο οποίος διασχίζει τους όρχεις και διαπερνά μία μικροσκοπική σχισμή, τον βουβωνικό πόρο του κοιλιακού τοιχώματος (</w:t>
      </w:r>
      <w:r>
        <w:rPr>
          <w:rFonts w:ascii="Arial" w:hAnsi="Arial" w:cs="Arial"/>
          <w:sz w:val="24"/>
          <w:szCs w:val="24"/>
          <w:lang w:val="en-US"/>
        </w:rPr>
        <w:t>Vander</w:t>
      </w:r>
      <w:r w:rsidR="00DD7FF8">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DD7FF8" w:rsidRDefault="00DD7FF8"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Αφού εισέλθουν στη κοιλιακή χώρα οι δύο σπερματικοί πόροι, ένας από κάθε μεριά, πορεύονται στη βάση της ουροδόχου κύστεως και δημιουργούν τους </w:t>
      </w:r>
      <w:r w:rsidRPr="000E0D07">
        <w:rPr>
          <w:rFonts w:ascii="Arial" w:hAnsi="Arial" w:cs="Arial"/>
          <w:i/>
          <w:sz w:val="24"/>
          <w:szCs w:val="24"/>
        </w:rPr>
        <w:t>εκσπερματικούς πόρους</w:t>
      </w:r>
      <w:r>
        <w:rPr>
          <w:rFonts w:ascii="Arial" w:hAnsi="Arial" w:cs="Arial"/>
          <w:sz w:val="24"/>
          <w:szCs w:val="24"/>
        </w:rPr>
        <w:t xml:space="preserve">. Ακριβώς σε αυτό το σημείο, δύο μεγάλοι αδένες, οι </w:t>
      </w:r>
      <w:r w:rsidRPr="000E0D07">
        <w:rPr>
          <w:rFonts w:ascii="Arial" w:hAnsi="Arial" w:cs="Arial"/>
          <w:i/>
          <w:sz w:val="24"/>
          <w:szCs w:val="24"/>
        </w:rPr>
        <w:t>σπερματοδόχες κύστεις</w:t>
      </w:r>
      <w:r>
        <w:rPr>
          <w:rFonts w:ascii="Arial" w:hAnsi="Arial" w:cs="Arial"/>
          <w:sz w:val="24"/>
          <w:szCs w:val="24"/>
        </w:rPr>
        <w:t xml:space="preserve">, οι οποίες βρίσκονται πίσω από την αντίστοιχη ουροδόχο, συγκλείνουν και αποχετεύουν το περιεχόμενό τους μέσα στους δύο εκσπερματικούς πόρους. Ο εκσπερματικός πόρος εισέρχεται ακολούθως στο πυρήνα του αδενοειδούς προστάτη και ενώνεται με την ουρήθρα, η οποία πηγάζει από την ουροδόχο κύστη. Η ουρήθρα αφήνει το προστάτη και εισέρχεται στο πέος. Το ζεύγος των </w:t>
      </w:r>
      <w:r w:rsidRPr="000E0D07">
        <w:rPr>
          <w:rFonts w:ascii="Arial" w:hAnsi="Arial" w:cs="Arial"/>
          <w:i/>
          <w:sz w:val="24"/>
          <w:szCs w:val="24"/>
        </w:rPr>
        <w:t>βολβοουρηθραίων αδένων</w:t>
      </w:r>
      <w:r>
        <w:rPr>
          <w:rFonts w:ascii="Arial" w:hAnsi="Arial" w:cs="Arial"/>
          <w:sz w:val="24"/>
          <w:szCs w:val="24"/>
        </w:rPr>
        <w:t>, οι οποίοι βρίσκονται κάτω από τον προστάτη, εκρέουν μέσα στην ουρήθρα καθώς αυτή εκβάλλει από τον προστάτη (</w:t>
      </w:r>
      <w:r>
        <w:rPr>
          <w:rFonts w:ascii="Arial" w:hAnsi="Arial" w:cs="Arial"/>
          <w:sz w:val="24"/>
          <w:szCs w:val="24"/>
          <w:lang w:val="en-US"/>
        </w:rPr>
        <w:t>Vander</w:t>
      </w:r>
      <w:r w:rsidRPr="00094213">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DD7FF8" w:rsidRDefault="00DD7FF8" w:rsidP="00091841">
      <w:pPr>
        <w:spacing w:line="360" w:lineRule="auto"/>
        <w:jc w:val="both"/>
        <w:rPr>
          <w:rFonts w:ascii="Arial" w:hAnsi="Arial" w:cs="Arial"/>
          <w:sz w:val="24"/>
          <w:szCs w:val="24"/>
        </w:rPr>
      </w:pPr>
    </w:p>
    <w:p w:rsidR="00FC6D86" w:rsidRPr="000B7BC8" w:rsidRDefault="00FC6D86" w:rsidP="00091841">
      <w:pPr>
        <w:spacing w:line="360" w:lineRule="auto"/>
        <w:jc w:val="both"/>
        <w:rPr>
          <w:rFonts w:ascii="Arial" w:hAnsi="Arial" w:cs="Arial"/>
          <w:sz w:val="24"/>
          <w:szCs w:val="24"/>
        </w:rPr>
      </w:pPr>
      <w:r>
        <w:rPr>
          <w:rFonts w:ascii="Arial" w:hAnsi="Arial" w:cs="Arial"/>
          <w:sz w:val="24"/>
          <w:szCs w:val="24"/>
        </w:rPr>
        <w:t>Αξίζει να επισημανθεί το γεγονός ότι ο όρχις και η επιδιδυμίδα βρίσκονται μέσα στο όσχεο και έξω από την περιτοναϊκή κοιλότητα, όπου η θερμοκρασία έξω από το σώμα είναι χαμηλότερη και συμβάλλει στην ομαλή σπερματογένεση. Οι αρτηριακές προμήθειες στον όρχι και την επιδιδυμίδα έρχονται από την έσω σπερματική ή ορχική αρτηρία που προκύπτει</w:t>
      </w:r>
    </w:p>
    <w:p w:rsidR="00FC6D86" w:rsidRPr="002A60A0" w:rsidRDefault="00FC6D86" w:rsidP="00091841">
      <w:pPr>
        <w:spacing w:line="360" w:lineRule="auto"/>
        <w:jc w:val="both"/>
        <w:rPr>
          <w:rFonts w:ascii="Arial" w:hAnsi="Arial" w:cs="Arial"/>
          <w:sz w:val="24"/>
          <w:szCs w:val="24"/>
        </w:rPr>
      </w:pPr>
      <w:r>
        <w:rPr>
          <w:rFonts w:ascii="Arial" w:hAnsi="Arial" w:cs="Arial"/>
          <w:sz w:val="24"/>
          <w:szCs w:val="24"/>
        </w:rPr>
        <w:t>έξω από την κοιλιακή αορτή (</w:t>
      </w:r>
      <w:r>
        <w:rPr>
          <w:rFonts w:ascii="Arial" w:hAnsi="Arial" w:cs="Arial"/>
          <w:sz w:val="24"/>
          <w:szCs w:val="24"/>
          <w:lang w:val="en-US"/>
        </w:rPr>
        <w:t>Basu</w:t>
      </w:r>
      <w:r w:rsidRPr="00401000">
        <w:rPr>
          <w:rFonts w:ascii="Arial" w:hAnsi="Arial" w:cs="Arial"/>
          <w:sz w:val="24"/>
          <w:szCs w:val="24"/>
        </w:rPr>
        <w:t xml:space="preserve"> 2005</w:t>
      </w:r>
      <w:r>
        <w:rPr>
          <w:rFonts w:ascii="Arial" w:hAnsi="Arial" w:cs="Arial"/>
          <w:sz w:val="24"/>
          <w:szCs w:val="24"/>
        </w:rPr>
        <w:t>)</w:t>
      </w:r>
      <w:r w:rsidRPr="002A60A0">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5D35ED" w:rsidRDefault="00FC6D86" w:rsidP="00091841">
      <w:pPr>
        <w:spacing w:line="360" w:lineRule="auto"/>
        <w:jc w:val="both"/>
        <w:rPr>
          <w:rFonts w:ascii="Arial" w:hAnsi="Arial" w:cs="Arial"/>
          <w:sz w:val="24"/>
          <w:szCs w:val="24"/>
        </w:rPr>
      </w:pPr>
      <w:r w:rsidRPr="000E6AA1">
        <w:rPr>
          <w:rFonts w:ascii="Arial" w:hAnsi="Arial" w:cs="Arial"/>
          <w:i/>
          <w:sz w:val="24"/>
          <w:szCs w:val="24"/>
        </w:rPr>
        <w:t>Σπερματοζωάριο:</w:t>
      </w:r>
      <w:r>
        <w:rPr>
          <w:rFonts w:ascii="Arial" w:hAnsi="Arial" w:cs="Arial"/>
          <w:sz w:val="24"/>
          <w:szCs w:val="24"/>
        </w:rPr>
        <w:t xml:space="preserve"> Το σπερματικό μητρικό κύτταρο (σπερμιογόνιο) χρειάζεται κατά μέσο όρο 74 ημέρες για</w:t>
      </w:r>
      <w:r w:rsidRPr="005D35ED">
        <w:rPr>
          <w:rFonts w:ascii="Arial" w:hAnsi="Arial" w:cs="Arial"/>
          <w:sz w:val="24"/>
          <w:szCs w:val="24"/>
        </w:rPr>
        <w:t xml:space="preserve"> να</w:t>
      </w:r>
      <w:r>
        <w:rPr>
          <w:rFonts w:ascii="Arial" w:hAnsi="Arial" w:cs="Arial"/>
          <w:sz w:val="24"/>
          <w:szCs w:val="24"/>
        </w:rPr>
        <w:t xml:space="preserve"> ωριμάσουν και να εισέλθουν στον αυλό των σωληναρίων </w:t>
      </w:r>
      <w:r w:rsidRPr="005D35ED">
        <w:rPr>
          <w:rFonts w:ascii="Arial" w:hAnsi="Arial" w:cs="Arial"/>
          <w:sz w:val="24"/>
          <w:szCs w:val="24"/>
        </w:rPr>
        <w:t xml:space="preserve"> για τ</w:t>
      </w:r>
      <w:r>
        <w:rPr>
          <w:rFonts w:ascii="Arial" w:hAnsi="Arial" w:cs="Arial"/>
          <w:sz w:val="24"/>
          <w:szCs w:val="24"/>
        </w:rPr>
        <w:t>η</w:t>
      </w:r>
      <w:r w:rsidR="00DD7FF8">
        <w:rPr>
          <w:rFonts w:ascii="Arial" w:hAnsi="Arial" w:cs="Arial"/>
          <w:sz w:val="24"/>
          <w:szCs w:val="24"/>
        </w:rPr>
        <w:t xml:space="preserve"> μεταφορά της στην επιδιδυμίδα </w:t>
      </w:r>
      <w:r>
        <w:rPr>
          <w:rFonts w:ascii="Arial" w:hAnsi="Arial" w:cs="Arial"/>
          <w:sz w:val="24"/>
          <w:szCs w:val="24"/>
        </w:rPr>
        <w:t>(</w:t>
      </w:r>
      <w:r>
        <w:rPr>
          <w:rFonts w:ascii="Arial" w:hAnsi="Arial" w:cs="Arial"/>
          <w:sz w:val="24"/>
          <w:szCs w:val="24"/>
          <w:lang w:val="en-US"/>
        </w:rPr>
        <w:t>Basu</w:t>
      </w:r>
      <w:r w:rsidRPr="00401000">
        <w:rPr>
          <w:rFonts w:ascii="Arial" w:hAnsi="Arial" w:cs="Arial"/>
          <w:sz w:val="24"/>
          <w:szCs w:val="24"/>
        </w:rPr>
        <w:t xml:space="preserve"> 2005</w:t>
      </w:r>
      <w:r>
        <w:rPr>
          <w:rFonts w:ascii="Arial" w:hAnsi="Arial" w:cs="Arial"/>
          <w:sz w:val="24"/>
          <w:szCs w:val="24"/>
        </w:rPr>
        <w:t>)</w:t>
      </w:r>
      <w:r w:rsidRPr="00A44DAA">
        <w:rPr>
          <w:rFonts w:ascii="Arial" w:hAnsi="Arial" w:cs="Arial"/>
          <w:sz w:val="24"/>
          <w:szCs w:val="24"/>
        </w:rPr>
        <w:t>.</w:t>
      </w:r>
      <w:r>
        <w:rPr>
          <w:rFonts w:ascii="Arial" w:hAnsi="Arial" w:cs="Arial"/>
          <w:sz w:val="24"/>
          <w:szCs w:val="24"/>
        </w:rPr>
        <w:t xml:space="preserve"> Τα σπερμιογόνια σχηματίζονται στα εσπειραμένα σπερματικά σωληνάρια, ενώ η τελική ωρίμανσή τους γίνεται στην επιδιδυμίδα. Ένα σπερματοζωάριο με μήκος περίπου 60μ</w:t>
      </w:r>
      <w:r>
        <w:rPr>
          <w:rFonts w:ascii="Arial" w:hAnsi="Arial" w:cs="Arial"/>
          <w:sz w:val="24"/>
          <w:szCs w:val="24"/>
          <w:lang w:val="en-US"/>
        </w:rPr>
        <w:t>m</w:t>
      </w:r>
      <w:r>
        <w:rPr>
          <w:rFonts w:ascii="Arial" w:hAnsi="Arial" w:cs="Arial"/>
          <w:sz w:val="24"/>
          <w:szCs w:val="24"/>
        </w:rPr>
        <w:t xml:space="preserve"> αποτελείται από: την </w:t>
      </w:r>
      <w:r w:rsidRPr="000E6AA1">
        <w:rPr>
          <w:rFonts w:ascii="Arial" w:hAnsi="Arial" w:cs="Arial"/>
          <w:i/>
          <w:sz w:val="24"/>
          <w:szCs w:val="24"/>
        </w:rPr>
        <w:t>κεφαλή</w:t>
      </w:r>
      <w:r>
        <w:rPr>
          <w:rFonts w:ascii="Arial" w:hAnsi="Arial" w:cs="Arial"/>
          <w:sz w:val="24"/>
          <w:szCs w:val="24"/>
        </w:rPr>
        <w:t xml:space="preserve"> με το </w:t>
      </w:r>
      <w:r w:rsidRPr="000E6AA1">
        <w:rPr>
          <w:rFonts w:ascii="Arial" w:hAnsi="Arial" w:cs="Arial"/>
          <w:i/>
          <w:sz w:val="24"/>
          <w:szCs w:val="24"/>
        </w:rPr>
        <w:t>ακροσωμάτιο</w:t>
      </w:r>
      <w:r>
        <w:rPr>
          <w:rFonts w:ascii="Arial" w:hAnsi="Arial" w:cs="Arial"/>
          <w:sz w:val="24"/>
          <w:szCs w:val="24"/>
        </w:rPr>
        <w:t xml:space="preserve"> και τον </w:t>
      </w:r>
      <w:r w:rsidRPr="000E6AA1">
        <w:rPr>
          <w:rFonts w:ascii="Arial" w:hAnsi="Arial" w:cs="Arial"/>
          <w:i/>
          <w:sz w:val="24"/>
          <w:szCs w:val="24"/>
        </w:rPr>
        <w:t>πυρήνα,</w:t>
      </w:r>
      <w:r>
        <w:rPr>
          <w:rFonts w:ascii="Arial" w:hAnsi="Arial" w:cs="Arial"/>
          <w:sz w:val="24"/>
          <w:szCs w:val="24"/>
        </w:rPr>
        <w:t xml:space="preserve"> τον </w:t>
      </w:r>
      <w:r w:rsidRPr="000E6AA1">
        <w:rPr>
          <w:rFonts w:ascii="Arial" w:hAnsi="Arial" w:cs="Arial"/>
          <w:i/>
          <w:sz w:val="24"/>
          <w:szCs w:val="24"/>
        </w:rPr>
        <w:t>αυχένα</w:t>
      </w:r>
      <w:r>
        <w:rPr>
          <w:rFonts w:ascii="Arial" w:hAnsi="Arial" w:cs="Arial"/>
          <w:sz w:val="24"/>
          <w:szCs w:val="24"/>
        </w:rPr>
        <w:t xml:space="preserve">, το </w:t>
      </w:r>
      <w:r w:rsidRPr="000E6AA1">
        <w:rPr>
          <w:rFonts w:ascii="Arial" w:hAnsi="Arial" w:cs="Arial"/>
          <w:i/>
          <w:sz w:val="24"/>
          <w:szCs w:val="24"/>
        </w:rPr>
        <w:t>ενδιάμεσο τμήμα</w:t>
      </w:r>
      <w:r>
        <w:rPr>
          <w:rFonts w:ascii="Arial" w:hAnsi="Arial" w:cs="Arial"/>
          <w:sz w:val="24"/>
          <w:szCs w:val="24"/>
        </w:rPr>
        <w:t xml:space="preserve">, το </w:t>
      </w:r>
      <w:r w:rsidRPr="000E6AA1">
        <w:rPr>
          <w:rFonts w:ascii="Arial" w:hAnsi="Arial" w:cs="Arial"/>
          <w:i/>
          <w:sz w:val="24"/>
          <w:szCs w:val="24"/>
        </w:rPr>
        <w:t>σώμα ή κύριο τμήμα</w:t>
      </w:r>
      <w:r>
        <w:rPr>
          <w:rFonts w:ascii="Arial" w:hAnsi="Arial" w:cs="Arial"/>
          <w:sz w:val="24"/>
          <w:szCs w:val="24"/>
        </w:rPr>
        <w:t xml:space="preserve"> και το τελικό </w:t>
      </w:r>
      <w:r w:rsidRPr="000E6AA1">
        <w:rPr>
          <w:rFonts w:ascii="Arial" w:hAnsi="Arial" w:cs="Arial"/>
          <w:i/>
          <w:sz w:val="24"/>
          <w:szCs w:val="24"/>
        </w:rPr>
        <w:t>τμήμα της ουράς</w:t>
      </w:r>
      <w:r>
        <w:rPr>
          <w:rFonts w:ascii="Arial" w:hAnsi="Arial" w:cs="Arial"/>
          <w:sz w:val="24"/>
          <w:szCs w:val="24"/>
        </w:rPr>
        <w:t xml:space="preserve"> (</w:t>
      </w:r>
      <w:r>
        <w:rPr>
          <w:rFonts w:ascii="Arial" w:hAnsi="Arial" w:cs="Arial"/>
          <w:sz w:val="24"/>
          <w:szCs w:val="24"/>
          <w:lang w:val="en-US"/>
        </w:rPr>
        <w:t>Schunke</w:t>
      </w:r>
      <w:r w:rsidRPr="00AB3BC8">
        <w:rPr>
          <w:rFonts w:ascii="Arial" w:hAnsi="Arial" w:cs="Arial"/>
          <w:sz w:val="24"/>
          <w:szCs w:val="24"/>
        </w:rPr>
        <w:t xml:space="preserve"> </w:t>
      </w:r>
      <w:r>
        <w:rPr>
          <w:rFonts w:ascii="Arial" w:hAnsi="Arial" w:cs="Arial"/>
          <w:sz w:val="24"/>
          <w:szCs w:val="24"/>
          <w:lang w:val="en-US"/>
        </w:rPr>
        <w:t>et</w:t>
      </w:r>
      <w:r w:rsidRPr="00AB3BC8">
        <w:rPr>
          <w:rFonts w:ascii="Arial" w:hAnsi="Arial" w:cs="Arial"/>
          <w:sz w:val="24"/>
          <w:szCs w:val="24"/>
        </w:rPr>
        <w:t xml:space="preserve"> </w:t>
      </w:r>
      <w:r>
        <w:rPr>
          <w:rFonts w:ascii="Arial" w:hAnsi="Arial" w:cs="Arial"/>
          <w:sz w:val="24"/>
          <w:szCs w:val="24"/>
          <w:lang w:val="en-US"/>
        </w:rPr>
        <w:t>al</w:t>
      </w:r>
      <w:r w:rsidRPr="00AB3BC8">
        <w:rPr>
          <w:rFonts w:ascii="Arial" w:hAnsi="Arial" w:cs="Arial"/>
          <w:sz w:val="24"/>
          <w:szCs w:val="24"/>
        </w:rPr>
        <w:t xml:space="preserve"> 2007</w:t>
      </w:r>
      <w:r>
        <w:rPr>
          <w:rFonts w:ascii="Arial" w:hAnsi="Arial" w:cs="Arial"/>
          <w:sz w:val="24"/>
          <w:szCs w:val="24"/>
        </w:rPr>
        <w:t>)</w:t>
      </w:r>
      <w:r w:rsidRPr="001D5541">
        <w:rPr>
          <w:rFonts w:ascii="Arial" w:hAnsi="Arial" w:cs="Arial"/>
          <w:sz w:val="24"/>
          <w:szCs w:val="24"/>
        </w:rPr>
        <w:t>.</w:t>
      </w:r>
      <w:r>
        <w:rPr>
          <w:rFonts w:ascii="Arial" w:hAnsi="Arial" w:cs="Arial"/>
          <w:sz w:val="24"/>
          <w:szCs w:val="24"/>
        </w:rPr>
        <w:t xml:space="preserve"> Τα μιτοχόνδρια που υπάρχουν</w:t>
      </w:r>
      <w:r w:rsidRPr="00690A4A">
        <w:rPr>
          <w:rFonts w:ascii="Arial" w:hAnsi="Arial" w:cs="Arial"/>
          <w:sz w:val="24"/>
          <w:szCs w:val="24"/>
        </w:rPr>
        <w:t xml:space="preserve"> γύρω απ</w:t>
      </w:r>
      <w:r>
        <w:rPr>
          <w:rFonts w:ascii="Arial" w:hAnsi="Arial" w:cs="Arial"/>
          <w:sz w:val="24"/>
          <w:szCs w:val="24"/>
        </w:rPr>
        <w:t>ό το μεσαίο τμήμα παράγουν ενέργεια</w:t>
      </w:r>
      <w:r w:rsidRPr="00690A4A">
        <w:rPr>
          <w:rFonts w:ascii="Arial" w:hAnsi="Arial" w:cs="Arial"/>
          <w:sz w:val="24"/>
          <w:szCs w:val="24"/>
        </w:rPr>
        <w:t xml:space="preserve"> (ΑΤΡ) που χρησιμοποιείται</w:t>
      </w:r>
      <w:r>
        <w:rPr>
          <w:rFonts w:ascii="Arial" w:hAnsi="Arial" w:cs="Arial"/>
          <w:sz w:val="24"/>
          <w:szCs w:val="24"/>
        </w:rPr>
        <w:t xml:space="preserve"> για να δημιουργήσει τις </w:t>
      </w:r>
      <w:r w:rsidRPr="00690A4A">
        <w:rPr>
          <w:rFonts w:ascii="Arial" w:hAnsi="Arial" w:cs="Arial"/>
          <w:sz w:val="24"/>
          <w:szCs w:val="24"/>
        </w:rPr>
        <w:t>κινήσεις</w:t>
      </w:r>
      <w:r>
        <w:rPr>
          <w:rFonts w:ascii="Arial" w:hAnsi="Arial" w:cs="Arial"/>
          <w:sz w:val="24"/>
          <w:szCs w:val="24"/>
        </w:rPr>
        <w:t xml:space="preserve"> της ουράς που κινούν το σπέρμα (</w:t>
      </w:r>
      <w:r>
        <w:rPr>
          <w:rFonts w:ascii="Arial" w:hAnsi="Arial" w:cs="Arial"/>
          <w:sz w:val="24"/>
          <w:szCs w:val="24"/>
          <w:lang w:val="en-US"/>
        </w:rPr>
        <w:t>Pack</w:t>
      </w:r>
      <w:r>
        <w:rPr>
          <w:rFonts w:ascii="Arial" w:hAnsi="Arial" w:cs="Arial"/>
          <w:sz w:val="24"/>
          <w:szCs w:val="24"/>
        </w:rPr>
        <w:t xml:space="preserve">  200</w:t>
      </w:r>
      <w:r w:rsidRPr="006773B7">
        <w:rPr>
          <w:rFonts w:ascii="Arial" w:hAnsi="Arial" w:cs="Arial"/>
          <w:sz w:val="24"/>
          <w:szCs w:val="24"/>
        </w:rPr>
        <w:t>1)</w:t>
      </w:r>
      <w:r>
        <w:rPr>
          <w:rFonts w:ascii="Arial" w:hAnsi="Arial" w:cs="Arial"/>
          <w:sz w:val="24"/>
          <w:szCs w:val="24"/>
        </w:rPr>
        <w:t xml:space="preserve">. </w:t>
      </w:r>
    </w:p>
    <w:p w:rsidR="00FC6D86" w:rsidRPr="00596626" w:rsidRDefault="00FC6D86" w:rsidP="00091841">
      <w:pPr>
        <w:spacing w:line="360" w:lineRule="auto"/>
        <w:jc w:val="both"/>
        <w:rPr>
          <w:rFonts w:ascii="Arial" w:hAnsi="Arial" w:cs="Arial"/>
          <w:sz w:val="24"/>
          <w:szCs w:val="24"/>
        </w:rPr>
      </w:pPr>
    </w:p>
    <w:p w:rsidR="00DD7FF8" w:rsidRDefault="00DD7FF8" w:rsidP="00091841">
      <w:pPr>
        <w:spacing w:line="360" w:lineRule="auto"/>
        <w:jc w:val="both"/>
        <w:rPr>
          <w:rFonts w:ascii="Arial" w:hAnsi="Arial" w:cs="Arial"/>
          <w:sz w:val="24"/>
          <w:szCs w:val="24"/>
        </w:rPr>
      </w:pPr>
    </w:p>
    <w:p w:rsidR="00FC6D86" w:rsidRPr="00DD7FF8" w:rsidRDefault="00FC6D86" w:rsidP="00091841">
      <w:pPr>
        <w:spacing w:line="360" w:lineRule="auto"/>
        <w:jc w:val="both"/>
        <w:rPr>
          <w:rFonts w:ascii="Arial" w:hAnsi="Arial" w:cs="Arial"/>
          <w:sz w:val="28"/>
          <w:szCs w:val="28"/>
        </w:rPr>
      </w:pPr>
      <w:r w:rsidRPr="00DD7FF8">
        <w:rPr>
          <w:rFonts w:ascii="Arial" w:hAnsi="Arial" w:cs="Arial"/>
          <w:sz w:val="28"/>
          <w:szCs w:val="28"/>
        </w:rPr>
        <w:lastRenderedPageBreak/>
        <w:t>2.2: Λειτουργία Όρχεων</w:t>
      </w:r>
    </w:p>
    <w:p w:rsidR="00FC6D86" w:rsidRPr="00322CC5" w:rsidRDefault="00FC6D86" w:rsidP="00091841">
      <w:pPr>
        <w:spacing w:line="360" w:lineRule="auto"/>
        <w:jc w:val="both"/>
        <w:rPr>
          <w:rFonts w:ascii="Arial" w:hAnsi="Arial" w:cs="Arial"/>
          <w:sz w:val="32"/>
          <w:szCs w:val="32"/>
        </w:rPr>
      </w:pPr>
      <w:r>
        <w:rPr>
          <w:rFonts w:ascii="Arial" w:hAnsi="Arial" w:cs="Arial"/>
          <w:noProof/>
          <w:sz w:val="32"/>
          <w:szCs w:val="32"/>
          <w:lang w:val="en-US" w:eastAsia="en-US"/>
        </w:rPr>
        <w:drawing>
          <wp:anchor distT="0" distB="0" distL="114300" distR="114300" simplePos="0" relativeHeight="251638784" behindDoc="0" locked="0" layoutInCell="1" allowOverlap="1">
            <wp:simplePos x="0" y="0"/>
            <wp:positionH relativeFrom="column">
              <wp:posOffset>0</wp:posOffset>
            </wp:positionH>
            <wp:positionV relativeFrom="paragraph">
              <wp:posOffset>81915</wp:posOffset>
            </wp:positionV>
            <wp:extent cx="3152775" cy="1943100"/>
            <wp:effectExtent l="1905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152775" cy="1943100"/>
                    </a:xfrm>
                    <a:prstGeom prst="rect">
                      <a:avLst/>
                    </a:prstGeom>
                    <a:noFill/>
                    <a:ln w="9525">
                      <a:noFill/>
                      <a:miter lim="800000"/>
                      <a:headEnd/>
                      <a:tailEnd/>
                    </a:ln>
                  </pic:spPr>
                </pic:pic>
              </a:graphicData>
            </a:graphic>
          </wp:anchor>
        </w:drawing>
      </w:r>
    </w:p>
    <w:p w:rsidR="00FC6D86" w:rsidRPr="00322CC5" w:rsidRDefault="00FC6D86" w:rsidP="00091841">
      <w:pPr>
        <w:spacing w:line="360" w:lineRule="auto"/>
        <w:jc w:val="both"/>
        <w:rPr>
          <w:rFonts w:ascii="Arial" w:hAnsi="Arial" w:cs="Arial"/>
          <w:sz w:val="32"/>
          <w:szCs w:val="32"/>
        </w:rPr>
      </w:pPr>
    </w:p>
    <w:p w:rsidR="00FC6D86" w:rsidRPr="00322CC5" w:rsidRDefault="00FC6D86" w:rsidP="00091841">
      <w:pPr>
        <w:spacing w:line="360" w:lineRule="auto"/>
        <w:jc w:val="both"/>
        <w:rPr>
          <w:rFonts w:ascii="Arial" w:hAnsi="Arial" w:cs="Arial"/>
          <w:sz w:val="32"/>
          <w:szCs w:val="32"/>
        </w:rPr>
      </w:pPr>
    </w:p>
    <w:p w:rsidR="00FC6D86" w:rsidRPr="00322CC5"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16"/>
          <w:szCs w:val="16"/>
        </w:rPr>
      </w:pPr>
    </w:p>
    <w:p w:rsidR="00FC6D86" w:rsidRDefault="00FC6D86" w:rsidP="00091841">
      <w:pPr>
        <w:spacing w:line="360" w:lineRule="auto"/>
        <w:jc w:val="both"/>
        <w:rPr>
          <w:rFonts w:ascii="Arial" w:hAnsi="Arial" w:cs="Arial"/>
          <w:sz w:val="16"/>
          <w:szCs w:val="16"/>
        </w:rPr>
      </w:pPr>
    </w:p>
    <w:p w:rsidR="00FC6D86" w:rsidRDefault="00FC6D86" w:rsidP="00091841">
      <w:pPr>
        <w:spacing w:line="360" w:lineRule="auto"/>
        <w:jc w:val="both"/>
        <w:rPr>
          <w:rFonts w:ascii="Arial" w:hAnsi="Arial" w:cs="Arial"/>
          <w:sz w:val="16"/>
          <w:szCs w:val="16"/>
        </w:rPr>
      </w:pPr>
    </w:p>
    <w:p w:rsidR="00951F39" w:rsidRDefault="00951F39" w:rsidP="00091841">
      <w:pPr>
        <w:spacing w:line="360" w:lineRule="auto"/>
        <w:jc w:val="both"/>
        <w:rPr>
          <w:rFonts w:ascii="Arial" w:hAnsi="Arial" w:cs="Arial"/>
          <w:sz w:val="16"/>
          <w:szCs w:val="16"/>
        </w:rPr>
      </w:pPr>
    </w:p>
    <w:p w:rsidR="00FC6D86" w:rsidRPr="00951F39" w:rsidRDefault="00FC6D86" w:rsidP="00091841">
      <w:pPr>
        <w:spacing w:line="360" w:lineRule="auto"/>
        <w:jc w:val="both"/>
        <w:rPr>
          <w:rFonts w:ascii="Arial" w:hAnsi="Arial" w:cs="Arial"/>
          <w:sz w:val="18"/>
          <w:szCs w:val="18"/>
        </w:rPr>
      </w:pPr>
      <w:r w:rsidRPr="00951F39">
        <w:rPr>
          <w:rFonts w:ascii="Arial" w:hAnsi="Arial" w:cs="Arial"/>
          <w:sz w:val="18"/>
          <w:szCs w:val="18"/>
        </w:rPr>
        <w:t>Τα σπερματοζωάρια (μπλέ χρώμα) παράγονται στα σπερματικά σωληνάρια. Οι νηματοειδείς ουρές των σπερματοζωαρίων είναι ξεκάθαρα ορατές σαν τριχοει</w:t>
      </w:r>
      <w:r w:rsidR="00951F39">
        <w:rPr>
          <w:rFonts w:ascii="Arial" w:hAnsi="Arial" w:cs="Arial"/>
          <w:sz w:val="18"/>
          <w:szCs w:val="18"/>
        </w:rPr>
        <w:t xml:space="preserve">δικές μάζες μέσα στα σωληνάρια  </w:t>
      </w:r>
      <w:r w:rsidRPr="00951F39">
        <w:rPr>
          <w:rFonts w:ascii="Arial" w:hAnsi="Arial" w:cs="Arial"/>
          <w:sz w:val="18"/>
          <w:szCs w:val="18"/>
        </w:rPr>
        <w:t>(</w:t>
      </w:r>
      <w:r w:rsidRPr="00951F39">
        <w:rPr>
          <w:rFonts w:ascii="Arial" w:hAnsi="Arial" w:cs="Arial"/>
          <w:sz w:val="18"/>
          <w:szCs w:val="18"/>
          <w:lang w:val="en-US"/>
        </w:rPr>
        <w:t>Mader</w:t>
      </w:r>
      <w:r w:rsidRPr="00951F39">
        <w:rPr>
          <w:rFonts w:ascii="Arial" w:hAnsi="Arial" w:cs="Arial"/>
          <w:sz w:val="18"/>
          <w:szCs w:val="18"/>
        </w:rPr>
        <w:t xml:space="preserve"> 2013)</w:t>
      </w:r>
      <w:r w:rsidR="00951F39">
        <w:rPr>
          <w:rFonts w:ascii="Arial" w:hAnsi="Arial" w:cs="Arial"/>
          <w:sz w:val="18"/>
          <w:szCs w:val="18"/>
        </w:rPr>
        <w:t xml:space="preserve">. </w:t>
      </w:r>
    </w:p>
    <w:p w:rsidR="00FC6D86" w:rsidRPr="00C76556" w:rsidRDefault="00FC6D86" w:rsidP="00091841">
      <w:pPr>
        <w:spacing w:line="360" w:lineRule="auto"/>
        <w:jc w:val="both"/>
        <w:rPr>
          <w:rFonts w:ascii="Arial" w:hAnsi="Arial" w:cs="Arial"/>
          <w:sz w:val="16"/>
          <w:szCs w:val="16"/>
        </w:rPr>
      </w:pPr>
    </w:p>
    <w:p w:rsidR="00FC6D86" w:rsidRPr="00C76556" w:rsidRDefault="00FC6D86" w:rsidP="00091841">
      <w:pPr>
        <w:spacing w:line="360" w:lineRule="auto"/>
        <w:jc w:val="both"/>
        <w:rPr>
          <w:rFonts w:ascii="Arial" w:hAnsi="Arial" w:cs="Arial"/>
          <w:i/>
          <w:sz w:val="24"/>
          <w:szCs w:val="24"/>
        </w:rPr>
      </w:pPr>
    </w:p>
    <w:p w:rsidR="00951F39" w:rsidRDefault="00951F39" w:rsidP="00091841">
      <w:pPr>
        <w:spacing w:line="360" w:lineRule="auto"/>
        <w:jc w:val="both"/>
        <w:rPr>
          <w:rFonts w:ascii="Arial" w:hAnsi="Arial" w:cs="Arial"/>
          <w:i/>
          <w:sz w:val="24"/>
          <w:szCs w:val="24"/>
        </w:rPr>
      </w:pPr>
    </w:p>
    <w:p w:rsidR="00FC6D86" w:rsidRDefault="00FC6D86" w:rsidP="00091841">
      <w:pPr>
        <w:spacing w:line="360" w:lineRule="auto"/>
        <w:jc w:val="both"/>
        <w:rPr>
          <w:rFonts w:ascii="Arial" w:hAnsi="Arial" w:cs="Arial"/>
          <w:sz w:val="24"/>
          <w:szCs w:val="24"/>
        </w:rPr>
      </w:pPr>
      <w:r w:rsidRPr="00483261">
        <w:rPr>
          <w:rFonts w:ascii="Arial" w:hAnsi="Arial" w:cs="Arial"/>
          <w:i/>
          <w:sz w:val="24"/>
          <w:szCs w:val="24"/>
        </w:rPr>
        <w:t>Σπερματογένεση:</w:t>
      </w:r>
      <w:r>
        <w:rPr>
          <w:rFonts w:ascii="Arial" w:hAnsi="Arial" w:cs="Arial"/>
          <w:i/>
          <w:sz w:val="24"/>
          <w:szCs w:val="24"/>
        </w:rPr>
        <w:t xml:space="preserve"> </w:t>
      </w:r>
      <w:r>
        <w:rPr>
          <w:rFonts w:ascii="Arial" w:hAnsi="Arial" w:cs="Arial"/>
          <w:sz w:val="24"/>
          <w:szCs w:val="24"/>
        </w:rPr>
        <w:t xml:space="preserve">Η σπερματογένεση ή αλλιώς παραγωγή σπερματοζωαρίων </w:t>
      </w:r>
      <w:r w:rsidRPr="00280D90">
        <w:rPr>
          <w:rFonts w:ascii="Arial" w:hAnsi="Arial" w:cs="Arial"/>
          <w:sz w:val="24"/>
          <w:szCs w:val="24"/>
        </w:rPr>
        <w:t>περιλαμβάνει τη διαδικασία της μείωσης στα σπερματοκύτταρα</w:t>
      </w:r>
      <w:r w:rsidR="00951F39">
        <w:rPr>
          <w:rFonts w:ascii="Arial" w:hAnsi="Arial" w:cs="Arial"/>
          <w:sz w:val="24"/>
          <w:szCs w:val="24"/>
        </w:rPr>
        <w:t xml:space="preserve"> </w:t>
      </w:r>
      <w:r w:rsidRPr="00280D90">
        <w:rPr>
          <w:rFonts w:ascii="Arial" w:hAnsi="Arial" w:cs="Arial"/>
          <w:sz w:val="24"/>
          <w:szCs w:val="24"/>
        </w:rPr>
        <w:t>(</w:t>
      </w:r>
      <w:r w:rsidRPr="00280D90">
        <w:rPr>
          <w:rFonts w:ascii="Arial" w:hAnsi="Arial" w:cs="Arial"/>
          <w:sz w:val="24"/>
          <w:szCs w:val="24"/>
          <w:lang w:val="en-US"/>
        </w:rPr>
        <w:t>Mader</w:t>
      </w:r>
      <w:r w:rsidRPr="00280D90">
        <w:rPr>
          <w:rFonts w:ascii="Arial" w:hAnsi="Arial" w:cs="Arial"/>
          <w:sz w:val="24"/>
          <w:szCs w:val="24"/>
        </w:rPr>
        <w:t xml:space="preserve"> 2013)</w:t>
      </w:r>
      <w:r>
        <w:rPr>
          <w:rFonts w:ascii="Arial" w:hAnsi="Arial" w:cs="Arial"/>
          <w:sz w:val="24"/>
          <w:szCs w:val="24"/>
        </w:rPr>
        <w:t>. Πριν την εφηβεία, οι όρχεις, συμπεριλαμβανομένων των σπερματικών σωληναρίων, είναι μικροί και μη λειτουργικοί. Στην εφηβεία, τα διάμεσα κύτταρα μεγαλώνουν σε μέγεθος και ξεκινούν να παράγουν ανδρογόνα. Στη συνέχεια, τα σπερματικά σωληνάρια επίσης μεγεθύνονται και ξεκινούν να παράγουν σπερματοζωάρια. Τα σπερματικά σωληνάρια περιέχουν δύο τύπους κυττάρων:</w:t>
      </w:r>
      <w:r w:rsidRPr="00094213">
        <w:rPr>
          <w:rFonts w:ascii="Arial" w:hAnsi="Arial" w:cs="Arial"/>
          <w:sz w:val="24"/>
          <w:szCs w:val="24"/>
        </w:rPr>
        <w:t xml:space="preserve"> </w:t>
      </w:r>
      <w:r>
        <w:rPr>
          <w:rFonts w:ascii="Arial" w:hAnsi="Arial" w:cs="Arial"/>
          <w:sz w:val="24"/>
          <w:szCs w:val="24"/>
        </w:rPr>
        <w:t xml:space="preserve">τα φύτρο </w:t>
      </w:r>
      <w:r w:rsidRPr="006A1B4E">
        <w:rPr>
          <w:rFonts w:ascii="Arial" w:hAnsi="Arial" w:cs="Arial"/>
          <w:sz w:val="24"/>
          <w:szCs w:val="24"/>
        </w:rPr>
        <w:t>κύτταρα, τα οποία εμπλέκονται στην σ</w:t>
      </w:r>
      <w:r>
        <w:rPr>
          <w:rFonts w:ascii="Arial" w:hAnsi="Arial" w:cs="Arial"/>
          <w:sz w:val="24"/>
          <w:szCs w:val="24"/>
        </w:rPr>
        <w:t xml:space="preserve">περματογένεση, και τα κύτταρα </w:t>
      </w:r>
      <w:r>
        <w:rPr>
          <w:rFonts w:ascii="Arial" w:hAnsi="Arial" w:cs="Arial"/>
          <w:sz w:val="24"/>
          <w:szCs w:val="24"/>
          <w:lang w:val="en-US"/>
        </w:rPr>
        <w:t>Sertoli</w:t>
      </w:r>
      <w:r w:rsidRPr="00094213">
        <w:rPr>
          <w:rFonts w:ascii="Arial" w:hAnsi="Arial" w:cs="Arial"/>
          <w:sz w:val="24"/>
          <w:szCs w:val="24"/>
        </w:rPr>
        <w:t xml:space="preserve"> </w:t>
      </w:r>
      <w:r w:rsidRPr="00C76556">
        <w:rPr>
          <w:rFonts w:ascii="Arial" w:hAnsi="Arial" w:cs="Arial"/>
          <w:sz w:val="24"/>
          <w:szCs w:val="24"/>
        </w:rPr>
        <w:t>(</w:t>
      </w:r>
      <w:r>
        <w:rPr>
          <w:rFonts w:ascii="Arial" w:hAnsi="Arial" w:cs="Arial"/>
          <w:sz w:val="24"/>
          <w:szCs w:val="24"/>
          <w:lang w:val="en-US"/>
        </w:rPr>
        <w:t>Mader</w:t>
      </w:r>
      <w:r w:rsidRPr="00C76556">
        <w:rPr>
          <w:rFonts w:ascii="Arial" w:hAnsi="Arial" w:cs="Arial"/>
          <w:sz w:val="24"/>
          <w:szCs w:val="24"/>
        </w:rPr>
        <w:t xml:space="preserve"> 2013)</w:t>
      </w:r>
      <w:r>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951F39" w:rsidRDefault="00FC6D86" w:rsidP="00091841">
      <w:pPr>
        <w:spacing w:line="360" w:lineRule="auto"/>
        <w:jc w:val="both"/>
        <w:rPr>
          <w:rFonts w:ascii="Arial" w:hAnsi="Arial" w:cs="Arial"/>
          <w:sz w:val="24"/>
          <w:szCs w:val="24"/>
        </w:rPr>
      </w:pPr>
      <w:r>
        <w:rPr>
          <w:rFonts w:ascii="Arial" w:hAnsi="Arial" w:cs="Arial"/>
          <w:sz w:val="24"/>
          <w:szCs w:val="24"/>
        </w:rPr>
        <w:t xml:space="preserve">Η διαδικασία της σπερματογένεσης έχει ως εξής: Τα αδιαφοροποίητα γαμετικά κύτταρα, τα οποία ονομάζονται </w:t>
      </w:r>
      <w:r w:rsidRPr="00094213">
        <w:rPr>
          <w:rFonts w:ascii="Arial" w:hAnsi="Arial" w:cs="Arial"/>
          <w:i/>
          <w:sz w:val="24"/>
          <w:szCs w:val="24"/>
        </w:rPr>
        <w:t>σπερματογόνια</w:t>
      </w:r>
      <w:r>
        <w:rPr>
          <w:rFonts w:ascii="Arial" w:hAnsi="Arial" w:cs="Arial"/>
          <w:i/>
          <w:sz w:val="24"/>
          <w:szCs w:val="24"/>
        </w:rPr>
        <w:t xml:space="preserve">, </w:t>
      </w:r>
      <w:r>
        <w:rPr>
          <w:rFonts w:ascii="Arial" w:hAnsi="Arial" w:cs="Arial"/>
          <w:sz w:val="24"/>
          <w:szCs w:val="24"/>
        </w:rPr>
        <w:t xml:space="preserve">αρχίζουν να διαιρούνται με μίτωση κατά την εφηβεία. Ακολούθως, τα θυγατρικά αυτά κύτταρα της πρώτης διαίρεσης </w:t>
      </w:r>
      <w:r w:rsidRPr="00094213">
        <w:rPr>
          <w:rFonts w:ascii="Arial" w:hAnsi="Arial" w:cs="Arial"/>
          <w:i/>
          <w:sz w:val="24"/>
          <w:szCs w:val="24"/>
        </w:rPr>
        <w:t>επαναδιαιρούνται</w:t>
      </w:r>
      <w:r>
        <w:rPr>
          <w:rFonts w:ascii="Arial" w:hAnsi="Arial" w:cs="Arial"/>
          <w:i/>
          <w:sz w:val="24"/>
          <w:szCs w:val="24"/>
        </w:rPr>
        <w:t xml:space="preserve"> </w:t>
      </w:r>
      <w:r>
        <w:rPr>
          <w:rFonts w:ascii="Arial" w:hAnsi="Arial" w:cs="Arial"/>
          <w:sz w:val="24"/>
          <w:szCs w:val="24"/>
        </w:rPr>
        <w:t xml:space="preserve">και αυτό επαναλαμβάνεται για ένα συγκεκριμένο αριθμό διαιρετικών κύκλων έτσι ώστε δημιουργείται ένας ολόκληρος κλώνος σπερματογονίων από κάθε πρότυπο σπερματογόνιο. Επίσης, στη μίτωση επέρχεται κάποια διαφοροποίηση. Τα κύτταρα τα οποία προκύπτουν από την τελική μιτωτική διαίρεση και τη σειριακή διαφοροποίηση ονομάζονται </w:t>
      </w:r>
      <w:r w:rsidRPr="00094213">
        <w:rPr>
          <w:rFonts w:ascii="Arial" w:hAnsi="Arial" w:cs="Arial"/>
          <w:i/>
          <w:sz w:val="24"/>
          <w:szCs w:val="24"/>
        </w:rPr>
        <w:t>πρωτογενή σπερματοκύτταρα</w:t>
      </w:r>
      <w:r>
        <w:rPr>
          <w:rFonts w:ascii="Arial" w:hAnsi="Arial" w:cs="Arial"/>
          <w:sz w:val="24"/>
          <w:szCs w:val="24"/>
        </w:rPr>
        <w:t xml:space="preserve"> και είναι αυτά τα οποία υπόκεινται στην πρώτη μειωτική διαίρεση κατά τη σπερματογένεση (</w:t>
      </w:r>
      <w:r>
        <w:rPr>
          <w:rFonts w:ascii="Arial" w:hAnsi="Arial" w:cs="Arial"/>
          <w:sz w:val="24"/>
          <w:szCs w:val="24"/>
          <w:lang w:val="en-US"/>
        </w:rPr>
        <w:t>Vander</w:t>
      </w:r>
      <w:r w:rsidRPr="00094213">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r>
        <w:rPr>
          <w:rFonts w:ascii="Arial" w:hAnsi="Arial" w:cs="Arial"/>
          <w:sz w:val="24"/>
          <w:szCs w:val="24"/>
        </w:rPr>
        <w:lastRenderedPageBreak/>
        <w:t>Καθένα πρωτογενές σπερματοκύτταρο αυξάνει σημαντικά σε μέγεθος και υπόκειται στην πρώτη μειωτική διαίρεση, για να σχηματιστούν δύο δευτερογενή σπερματοκύτταρα καθένα από τα οποία περιέχει 23 χρωματοσώμ</w:t>
      </w:r>
      <w:r w:rsidR="00951F39">
        <w:rPr>
          <w:rFonts w:ascii="Arial" w:hAnsi="Arial" w:cs="Arial"/>
          <w:sz w:val="24"/>
          <w:szCs w:val="24"/>
        </w:rPr>
        <w:t xml:space="preserve">ατα με δύο χρωματίδες το καθένα  </w:t>
      </w:r>
      <w:r>
        <w:rPr>
          <w:rFonts w:ascii="Arial" w:hAnsi="Arial" w:cs="Arial"/>
          <w:sz w:val="24"/>
          <w:szCs w:val="24"/>
        </w:rPr>
        <w:t>(</w:t>
      </w:r>
      <w:r>
        <w:rPr>
          <w:rFonts w:ascii="Arial" w:hAnsi="Arial" w:cs="Arial"/>
          <w:sz w:val="24"/>
          <w:szCs w:val="24"/>
          <w:lang w:val="en-US"/>
        </w:rPr>
        <w:t>Pack</w:t>
      </w:r>
      <w:r>
        <w:rPr>
          <w:rFonts w:ascii="Arial" w:hAnsi="Arial" w:cs="Arial"/>
          <w:sz w:val="24"/>
          <w:szCs w:val="24"/>
        </w:rPr>
        <w:t xml:space="preserve"> 200</w:t>
      </w:r>
      <w:r w:rsidRPr="006773B7">
        <w:rPr>
          <w:rFonts w:ascii="Arial" w:hAnsi="Arial" w:cs="Arial"/>
          <w:sz w:val="24"/>
          <w:szCs w:val="24"/>
        </w:rPr>
        <w:t>1)</w:t>
      </w:r>
      <w:r>
        <w:rPr>
          <w:rFonts w:ascii="Arial" w:hAnsi="Arial" w:cs="Arial"/>
          <w:sz w:val="24"/>
          <w:szCs w:val="24"/>
        </w:rPr>
        <w:t xml:space="preserve">. Ακολούθως, καθένα δευτερογενές σπερματοκύτταρο υπόκειται τη δεύτερη μειωτική διαίρεση και μετατρέπεται σε </w:t>
      </w:r>
      <w:r w:rsidRPr="0041139B">
        <w:rPr>
          <w:rFonts w:ascii="Arial" w:hAnsi="Arial" w:cs="Arial"/>
          <w:i/>
          <w:sz w:val="24"/>
          <w:szCs w:val="24"/>
        </w:rPr>
        <w:t>σπερματίδες</w:t>
      </w:r>
      <w:r>
        <w:rPr>
          <w:rFonts w:ascii="Arial" w:hAnsi="Arial" w:cs="Arial"/>
          <w:sz w:val="24"/>
          <w:szCs w:val="24"/>
        </w:rPr>
        <w:t xml:space="preserve">. Έτσι, καθένα πρωτογενές σπερματοκύτταρο, που περιέχει 46 χρωματοσώματα με διπλές χρωματίδες, αναδεικνύει 4 σπερματίδες η καθεμία από τις οποίες περιέχει 23 χρωματοσώματα που </w:t>
      </w:r>
      <w:r w:rsidR="00951F39">
        <w:rPr>
          <w:rFonts w:ascii="Arial" w:hAnsi="Arial" w:cs="Arial"/>
          <w:sz w:val="24"/>
          <w:szCs w:val="24"/>
        </w:rPr>
        <w:t>φέρουν μία χρωματίδη το καθένα</w:t>
      </w:r>
      <w:r w:rsidR="00951F39" w:rsidRPr="00951F39">
        <w:rPr>
          <w:rFonts w:ascii="Arial" w:hAnsi="Arial" w:cs="Arial"/>
          <w:sz w:val="24"/>
          <w:szCs w:val="24"/>
        </w:rPr>
        <w:t xml:space="preserve">  </w:t>
      </w:r>
      <w:r>
        <w:rPr>
          <w:rFonts w:ascii="Arial" w:hAnsi="Arial" w:cs="Arial"/>
          <w:sz w:val="24"/>
          <w:szCs w:val="24"/>
        </w:rPr>
        <w:t>(</w:t>
      </w:r>
      <w:r w:rsidR="00951F39">
        <w:rPr>
          <w:rFonts w:ascii="Arial" w:hAnsi="Arial" w:cs="Arial"/>
          <w:sz w:val="24"/>
          <w:szCs w:val="24"/>
          <w:lang w:val="en-US"/>
        </w:rPr>
        <w:t>Vander</w:t>
      </w:r>
      <w:r w:rsidR="00951F39" w:rsidRPr="00951F39">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Η τελική φάση σπερματογένεσης είναι η διαφοροποίηση των σπερματίδων σε σπερματοζωάρια (σπέρμα). Ολόκληρη η διαδικασία, από τα πρωτογενή σπερματοκύτταρα μέχρι το σχηματισμό σπέρματος παίρνει περίπου 64 μέρες</w:t>
      </w:r>
      <w:r w:rsidRPr="0041139B">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Vander</w:t>
      </w:r>
      <w:r w:rsidR="00951F39" w:rsidRPr="00951F39">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 xml:space="preserve"> ενώ συνολικά μαζί με τη μετανάστευση των σπερματοζωαρίων στην επιδιδυμίδα και την τελική αποθήκευσή τους στο ουραίο τμήμα του πόρου της επιδιδυμίδας χρειάζονται κατά προσέγγιση 80 μέρες (</w:t>
      </w:r>
      <w:r>
        <w:rPr>
          <w:rFonts w:ascii="Arial" w:hAnsi="Arial" w:cs="Arial"/>
          <w:sz w:val="24"/>
          <w:szCs w:val="24"/>
          <w:lang w:val="en-US"/>
        </w:rPr>
        <w:t>Schunke</w:t>
      </w:r>
      <w:r w:rsidRPr="00AB3BC8">
        <w:rPr>
          <w:rFonts w:ascii="Arial" w:hAnsi="Arial" w:cs="Arial"/>
          <w:sz w:val="24"/>
          <w:szCs w:val="24"/>
        </w:rPr>
        <w:t xml:space="preserve"> </w:t>
      </w:r>
      <w:r>
        <w:rPr>
          <w:rFonts w:ascii="Arial" w:hAnsi="Arial" w:cs="Arial"/>
          <w:sz w:val="24"/>
          <w:szCs w:val="24"/>
          <w:lang w:val="en-US"/>
        </w:rPr>
        <w:t>et</w:t>
      </w:r>
      <w:r w:rsidRPr="00AB3BC8">
        <w:rPr>
          <w:rFonts w:ascii="Arial" w:hAnsi="Arial" w:cs="Arial"/>
          <w:sz w:val="24"/>
          <w:szCs w:val="24"/>
        </w:rPr>
        <w:t xml:space="preserve"> </w:t>
      </w:r>
      <w:r>
        <w:rPr>
          <w:rFonts w:ascii="Arial" w:hAnsi="Arial" w:cs="Arial"/>
          <w:sz w:val="24"/>
          <w:szCs w:val="24"/>
          <w:lang w:val="en-US"/>
        </w:rPr>
        <w:t>al</w:t>
      </w:r>
      <w:r w:rsidRPr="00AB3BC8">
        <w:rPr>
          <w:rFonts w:ascii="Arial" w:hAnsi="Arial" w:cs="Arial"/>
          <w:sz w:val="24"/>
          <w:szCs w:val="24"/>
        </w:rPr>
        <w:t xml:space="preserve"> 2007</w:t>
      </w:r>
      <w:r>
        <w:rPr>
          <w:rFonts w:ascii="Arial" w:hAnsi="Arial" w:cs="Arial"/>
          <w:sz w:val="24"/>
          <w:szCs w:val="24"/>
        </w:rPr>
        <w:t>). Ο φυσιολογικός άρρεν άνθρωπος παρασκευάζει περίπου 30 εκατο</w:t>
      </w:r>
      <w:r w:rsidR="00951F39">
        <w:rPr>
          <w:rFonts w:ascii="Arial" w:hAnsi="Arial" w:cs="Arial"/>
          <w:sz w:val="24"/>
          <w:szCs w:val="24"/>
        </w:rPr>
        <w:t>μμύρια σπερματοζωάρια ημερησίως</w:t>
      </w:r>
      <w:r>
        <w:rPr>
          <w:rFonts w:ascii="Arial" w:hAnsi="Arial" w:cs="Arial"/>
          <w:sz w:val="24"/>
          <w:szCs w:val="24"/>
        </w:rPr>
        <w:t xml:space="preserve"> (</w:t>
      </w:r>
      <w:r>
        <w:rPr>
          <w:rFonts w:ascii="Arial" w:hAnsi="Arial" w:cs="Arial"/>
          <w:sz w:val="24"/>
          <w:szCs w:val="24"/>
          <w:lang w:val="en-US"/>
        </w:rPr>
        <w:t>Vander</w:t>
      </w:r>
      <w:r w:rsidR="00951F39" w:rsidRPr="00951F39">
        <w:rPr>
          <w:rFonts w:ascii="Arial" w:hAnsi="Arial" w:cs="Arial"/>
          <w:sz w:val="24"/>
          <w:szCs w:val="24"/>
        </w:rPr>
        <w:t xml:space="preserve">  </w:t>
      </w:r>
      <w:r>
        <w:rPr>
          <w:rFonts w:ascii="Arial" w:hAnsi="Arial" w:cs="Arial"/>
          <w:sz w:val="24"/>
          <w:szCs w:val="24"/>
          <w:lang w:val="en-US"/>
        </w:rPr>
        <w:t>et</w:t>
      </w:r>
      <w:r w:rsidRPr="005B63A5">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5B63A5">
        <w:rPr>
          <w:rFonts w:ascii="Arial" w:hAnsi="Arial" w:cs="Arial"/>
          <w:sz w:val="24"/>
          <w:szCs w:val="24"/>
        </w:rPr>
        <w:t>1</w:t>
      </w:r>
      <w:r>
        <w:rPr>
          <w:rFonts w:ascii="Arial" w:hAnsi="Arial" w:cs="Arial"/>
          <w:sz w:val="24"/>
          <w:szCs w:val="24"/>
        </w:rPr>
        <w:t>). Τα σπερματοζωάρια</w:t>
      </w:r>
      <w:r w:rsidRPr="006A1B4E">
        <w:rPr>
          <w:rFonts w:ascii="Arial" w:hAnsi="Arial" w:cs="Arial"/>
          <w:sz w:val="24"/>
          <w:szCs w:val="24"/>
        </w:rPr>
        <w:t xml:space="preserve"> συνήθως δεν ζουν περισσότερο</w:t>
      </w:r>
      <w:r>
        <w:rPr>
          <w:rFonts w:ascii="Arial" w:hAnsi="Arial" w:cs="Arial"/>
          <w:sz w:val="24"/>
          <w:szCs w:val="24"/>
        </w:rPr>
        <w:t xml:space="preserve"> από 48 ώρες μέσα στο γυναικείο γεννητικό σύστημα </w:t>
      </w:r>
      <w:r w:rsidRPr="00BB2DFC">
        <w:rPr>
          <w:rFonts w:ascii="Arial" w:hAnsi="Arial" w:cs="Arial"/>
          <w:sz w:val="24"/>
          <w:szCs w:val="24"/>
        </w:rPr>
        <w:t>(</w:t>
      </w:r>
      <w:r>
        <w:rPr>
          <w:rFonts w:ascii="Arial" w:hAnsi="Arial" w:cs="Arial"/>
          <w:sz w:val="24"/>
          <w:szCs w:val="24"/>
          <w:lang w:val="en-US"/>
        </w:rPr>
        <w:t>Mader</w:t>
      </w:r>
      <w:r w:rsidRPr="00BB2DFC">
        <w:rPr>
          <w:rFonts w:ascii="Arial" w:hAnsi="Arial" w:cs="Arial"/>
          <w:sz w:val="24"/>
          <w:szCs w:val="24"/>
        </w:rPr>
        <w:t xml:space="preserve"> 2013)</w:t>
      </w:r>
      <w:r>
        <w:rPr>
          <w:rFonts w:ascii="Arial" w:hAnsi="Arial" w:cs="Arial"/>
          <w:sz w:val="24"/>
          <w:szCs w:val="24"/>
        </w:rPr>
        <w:t>.</w:t>
      </w:r>
      <w:r w:rsidRPr="00663844">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Η μίτωση και η διαφοροποίηση των σπερματογονίων, όπου παρέχει πρωτογενή σπερματοκύτταρα, γίνεται στο </w:t>
      </w:r>
      <w:r w:rsidRPr="00833AD0">
        <w:rPr>
          <w:rFonts w:ascii="Arial" w:hAnsi="Arial" w:cs="Arial"/>
          <w:i/>
          <w:sz w:val="24"/>
          <w:szCs w:val="24"/>
        </w:rPr>
        <w:t>θεμελιώδες διαμέρισμα</w:t>
      </w:r>
      <w:r>
        <w:rPr>
          <w:rFonts w:ascii="Arial" w:hAnsi="Arial" w:cs="Arial"/>
          <w:sz w:val="24"/>
          <w:szCs w:val="24"/>
        </w:rPr>
        <w:t xml:space="preserve">. Τα πρωτογενή σπερματοκύτταρα κινούνται διαμέσου των στεγανών συνδέσεων των κυττάρων </w:t>
      </w:r>
      <w:r>
        <w:rPr>
          <w:rFonts w:ascii="Arial" w:hAnsi="Arial" w:cs="Arial"/>
          <w:sz w:val="24"/>
          <w:szCs w:val="24"/>
          <w:lang w:val="en-US"/>
        </w:rPr>
        <w:t>Sertoli</w:t>
      </w:r>
      <w:r>
        <w:rPr>
          <w:rFonts w:ascii="Arial" w:hAnsi="Arial" w:cs="Arial"/>
          <w:sz w:val="24"/>
          <w:szCs w:val="24"/>
        </w:rPr>
        <w:t>, οι οποίες ανοίγουν με την εμφάνισή τους ενώ ταυτοχρόνως κάποιες νέες στεγανές συνδέσεις κλείνουν και έτσι τα σπερματοκύτταρα βρίσκονται εντός του κεντρικού διαμερίσματος. Μέσα εκεί συμβαίνουν οι μειωτικές διαιρέσεις της σπερματογένεσης και αναδομούνται οι σπερματίδες σε σπέρμα (</w:t>
      </w:r>
      <w:r>
        <w:rPr>
          <w:rFonts w:ascii="Arial" w:hAnsi="Arial" w:cs="Arial"/>
          <w:sz w:val="24"/>
          <w:szCs w:val="24"/>
          <w:lang w:val="en-US"/>
        </w:rPr>
        <w:t>Vander</w:t>
      </w:r>
      <w:r w:rsidRPr="00094213">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951F39" w:rsidRDefault="00FC6D86" w:rsidP="00091841">
      <w:pPr>
        <w:spacing w:line="360" w:lineRule="auto"/>
        <w:jc w:val="both"/>
        <w:rPr>
          <w:rFonts w:ascii="Arial" w:hAnsi="Arial" w:cs="Arial"/>
          <w:sz w:val="24"/>
          <w:szCs w:val="24"/>
        </w:rPr>
      </w:pPr>
      <w:r>
        <w:rPr>
          <w:rFonts w:ascii="Arial" w:hAnsi="Arial" w:cs="Arial"/>
          <w:sz w:val="24"/>
          <w:szCs w:val="24"/>
        </w:rPr>
        <w:t xml:space="preserve">Όταν ολοκληρωθεί ο σχηματισμός σπέρματος, ο εναγκαλισμός του σπέρματος από το κυτταρόπλασμα των κυττάρων </w:t>
      </w:r>
      <w:r>
        <w:rPr>
          <w:rFonts w:ascii="Arial" w:hAnsi="Arial" w:cs="Arial"/>
          <w:sz w:val="24"/>
          <w:szCs w:val="24"/>
          <w:lang w:val="en-US"/>
        </w:rPr>
        <w:t>Sertoli</w:t>
      </w:r>
      <w:r w:rsidRPr="004765FB">
        <w:rPr>
          <w:rFonts w:ascii="Arial" w:hAnsi="Arial" w:cs="Arial"/>
          <w:sz w:val="24"/>
          <w:szCs w:val="24"/>
        </w:rPr>
        <w:t xml:space="preserve"> </w:t>
      </w:r>
      <w:r>
        <w:rPr>
          <w:rFonts w:ascii="Arial" w:hAnsi="Arial" w:cs="Arial"/>
          <w:sz w:val="24"/>
          <w:szCs w:val="24"/>
        </w:rPr>
        <w:t xml:space="preserve">υποχωρεί και έτσι το σπέρμα απελευθερώνεται εντός του αυλού και εμποτίζεται εντός του αντίστοιχου υγρού. Τα κύτταρα </w:t>
      </w:r>
      <w:r>
        <w:rPr>
          <w:rFonts w:ascii="Arial" w:hAnsi="Arial" w:cs="Arial"/>
          <w:sz w:val="24"/>
          <w:szCs w:val="24"/>
          <w:lang w:val="en-US"/>
        </w:rPr>
        <w:t>Sertoli</w:t>
      </w:r>
      <w:r w:rsidRPr="0065135C">
        <w:rPr>
          <w:rFonts w:ascii="Arial" w:hAnsi="Arial" w:cs="Arial"/>
          <w:sz w:val="24"/>
          <w:szCs w:val="24"/>
        </w:rPr>
        <w:t xml:space="preserve"> </w:t>
      </w:r>
      <w:r>
        <w:rPr>
          <w:rFonts w:ascii="Arial" w:hAnsi="Arial" w:cs="Arial"/>
          <w:sz w:val="24"/>
          <w:szCs w:val="24"/>
        </w:rPr>
        <w:t xml:space="preserve">είναι αυτά που εκκρίνουν το </w:t>
      </w:r>
      <w:r>
        <w:rPr>
          <w:rFonts w:ascii="Arial" w:hAnsi="Arial" w:cs="Arial"/>
          <w:sz w:val="24"/>
          <w:szCs w:val="24"/>
        </w:rPr>
        <w:lastRenderedPageBreak/>
        <w:t xml:space="preserve">περισσότερο από το υγρό το οποίο βρίσκεται στο σωληναριακό αυλό. Το υγρό αυτό φέρει ειδικά χαρακτηριστικά όσον αφορά στην ιονική του σύσταση. Περιέχει επίσης άφθονη </w:t>
      </w:r>
      <w:r w:rsidRPr="0065135C">
        <w:rPr>
          <w:rFonts w:ascii="Arial" w:hAnsi="Arial" w:cs="Arial"/>
          <w:i/>
          <w:sz w:val="24"/>
          <w:szCs w:val="24"/>
        </w:rPr>
        <w:t>ανδρογονοδεσμεύουσα πρωτεΐνη</w:t>
      </w:r>
      <w:r>
        <w:rPr>
          <w:rFonts w:ascii="Arial" w:hAnsi="Arial" w:cs="Arial"/>
          <w:i/>
          <w:sz w:val="24"/>
          <w:szCs w:val="24"/>
        </w:rPr>
        <w:t xml:space="preserve"> </w:t>
      </w:r>
      <w:r>
        <w:rPr>
          <w:rFonts w:ascii="Arial" w:hAnsi="Arial" w:cs="Arial"/>
          <w:sz w:val="24"/>
          <w:szCs w:val="24"/>
        </w:rPr>
        <w:t xml:space="preserve">με την οποία ενώνεται η τεστοστερόνη, που εκκρίνεται από τα κύτταρα </w:t>
      </w:r>
      <w:r>
        <w:rPr>
          <w:rFonts w:ascii="Arial" w:hAnsi="Arial" w:cs="Arial"/>
          <w:sz w:val="24"/>
          <w:szCs w:val="24"/>
          <w:lang w:val="en-US"/>
        </w:rPr>
        <w:t>Leydig</w:t>
      </w:r>
      <w:r w:rsidRPr="0065135C">
        <w:rPr>
          <w:rFonts w:ascii="Arial" w:hAnsi="Arial" w:cs="Arial"/>
          <w:sz w:val="24"/>
          <w:szCs w:val="24"/>
        </w:rPr>
        <w:t xml:space="preserve"> </w:t>
      </w:r>
      <w:r>
        <w:rPr>
          <w:rFonts w:ascii="Arial" w:hAnsi="Arial" w:cs="Arial"/>
          <w:sz w:val="24"/>
          <w:szCs w:val="24"/>
        </w:rPr>
        <w:t xml:space="preserve">και βρίσκεται εντός των σωληναρίων αφού πρώτα διασχίσει το φράγμα των κυττάρων </w:t>
      </w:r>
      <w:r>
        <w:rPr>
          <w:rFonts w:ascii="Arial" w:hAnsi="Arial" w:cs="Arial"/>
          <w:sz w:val="24"/>
          <w:szCs w:val="24"/>
          <w:lang w:val="en-US"/>
        </w:rPr>
        <w:t>Sertoli</w:t>
      </w:r>
      <w:r w:rsidR="00951F39" w:rsidRPr="00951F39">
        <w:rPr>
          <w:rFonts w:ascii="Arial" w:hAnsi="Arial" w:cs="Arial"/>
          <w:sz w:val="24"/>
          <w:szCs w:val="24"/>
        </w:rPr>
        <w:t xml:space="preserve">. </w:t>
      </w:r>
      <w:r>
        <w:rPr>
          <w:rFonts w:ascii="Arial" w:hAnsi="Arial" w:cs="Arial"/>
          <w:sz w:val="24"/>
          <w:szCs w:val="24"/>
        </w:rPr>
        <w:t xml:space="preserve">Έτσι διατηρείται μια υψηλή συγκέντρωση άθικτης τεστοστερόνης στον αυλό των σωληναρίων και </w:t>
      </w:r>
      <w:r w:rsidR="00951F39">
        <w:rPr>
          <w:rFonts w:ascii="Arial" w:hAnsi="Arial" w:cs="Arial"/>
          <w:sz w:val="24"/>
          <w:szCs w:val="24"/>
        </w:rPr>
        <w:t>ολόκληρου του συστήματος αγωγών</w:t>
      </w:r>
      <w:r w:rsidR="00951F39" w:rsidRPr="00951F39">
        <w:rPr>
          <w:rFonts w:ascii="Arial" w:hAnsi="Arial" w:cs="Arial"/>
          <w:sz w:val="24"/>
          <w:szCs w:val="24"/>
        </w:rPr>
        <w:t xml:space="preserve"> </w:t>
      </w:r>
      <w:r w:rsidR="00951F39">
        <w:rPr>
          <w:rFonts w:ascii="Arial" w:hAnsi="Arial" w:cs="Arial"/>
          <w:sz w:val="24"/>
          <w:szCs w:val="24"/>
        </w:rPr>
        <w:t>(</w:t>
      </w:r>
      <w:r w:rsidR="00951F39">
        <w:rPr>
          <w:rFonts w:ascii="Arial" w:hAnsi="Arial" w:cs="Arial"/>
          <w:sz w:val="24"/>
          <w:szCs w:val="24"/>
          <w:lang w:val="en-US"/>
        </w:rPr>
        <w:t>Vander</w:t>
      </w:r>
      <w:r w:rsidR="00951F39" w:rsidRPr="00094213">
        <w:rPr>
          <w:rFonts w:ascii="Arial" w:hAnsi="Arial" w:cs="Arial"/>
          <w:sz w:val="24"/>
          <w:szCs w:val="24"/>
        </w:rPr>
        <w:t xml:space="preserve"> </w:t>
      </w:r>
      <w:r w:rsidR="00951F39">
        <w:rPr>
          <w:rFonts w:ascii="Arial" w:hAnsi="Arial" w:cs="Arial"/>
          <w:sz w:val="24"/>
          <w:szCs w:val="24"/>
          <w:lang w:val="en-US"/>
        </w:rPr>
        <w:t>et</w:t>
      </w:r>
      <w:r w:rsidR="00951F39" w:rsidRPr="00094213">
        <w:rPr>
          <w:rFonts w:ascii="Arial" w:hAnsi="Arial" w:cs="Arial"/>
          <w:sz w:val="24"/>
          <w:szCs w:val="24"/>
        </w:rPr>
        <w:t xml:space="preserve"> </w:t>
      </w:r>
      <w:r w:rsidR="00951F39">
        <w:rPr>
          <w:rFonts w:ascii="Arial" w:hAnsi="Arial" w:cs="Arial"/>
          <w:sz w:val="24"/>
          <w:szCs w:val="24"/>
          <w:lang w:val="en-US"/>
        </w:rPr>
        <w:t>al</w:t>
      </w:r>
      <w:r w:rsidR="00951F39">
        <w:rPr>
          <w:rFonts w:ascii="Arial" w:hAnsi="Arial" w:cs="Arial"/>
          <w:sz w:val="24"/>
          <w:szCs w:val="24"/>
        </w:rPr>
        <w:t xml:space="preserve"> 201</w:t>
      </w:r>
      <w:r w:rsidR="00951F39" w:rsidRPr="00094213">
        <w:rPr>
          <w:rFonts w:ascii="Arial" w:hAnsi="Arial" w:cs="Arial"/>
          <w:sz w:val="24"/>
          <w:szCs w:val="24"/>
        </w:rPr>
        <w:t>1)</w:t>
      </w:r>
      <w:r w:rsidR="00951F39">
        <w:rPr>
          <w:rFonts w:ascii="Arial" w:hAnsi="Arial" w:cs="Arial"/>
          <w:sz w:val="24"/>
          <w:szCs w:val="24"/>
        </w:rPr>
        <w:t>.</w:t>
      </w:r>
    </w:p>
    <w:p w:rsidR="00951F39" w:rsidRPr="00951F39" w:rsidRDefault="00951F3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Τα κύτταρα </w:t>
      </w:r>
      <w:r>
        <w:rPr>
          <w:rFonts w:ascii="Arial" w:hAnsi="Arial" w:cs="Arial"/>
          <w:sz w:val="24"/>
          <w:szCs w:val="24"/>
          <w:lang w:val="en-US"/>
        </w:rPr>
        <w:t>Sertoli</w:t>
      </w:r>
      <w:r w:rsidRPr="005B63A5">
        <w:rPr>
          <w:rFonts w:ascii="Arial" w:hAnsi="Arial" w:cs="Arial"/>
          <w:sz w:val="24"/>
          <w:szCs w:val="24"/>
        </w:rPr>
        <w:t xml:space="preserve"> </w:t>
      </w:r>
      <w:r>
        <w:rPr>
          <w:rFonts w:ascii="Arial" w:hAnsi="Arial" w:cs="Arial"/>
          <w:sz w:val="24"/>
          <w:szCs w:val="24"/>
        </w:rPr>
        <w:t xml:space="preserve">δρουν ως διάμεσο σημείο μεταξύ των γαμετικών κυττάρων και των ορμονών, οι οποίες διεγείρουν τη </w:t>
      </w:r>
      <w:r w:rsidRPr="005B63A5">
        <w:rPr>
          <w:rFonts w:ascii="Arial" w:hAnsi="Arial" w:cs="Arial"/>
          <w:i/>
          <w:sz w:val="24"/>
          <w:szCs w:val="24"/>
        </w:rPr>
        <w:t>σπερματογένεση</w:t>
      </w:r>
      <w:r>
        <w:rPr>
          <w:rFonts w:ascii="Arial" w:hAnsi="Arial" w:cs="Arial"/>
          <w:i/>
          <w:sz w:val="24"/>
          <w:szCs w:val="24"/>
        </w:rPr>
        <w:t xml:space="preserve"> </w:t>
      </w:r>
      <w:r w:rsidRPr="00DB5BE1">
        <w:rPr>
          <w:rFonts w:ascii="Arial" w:hAnsi="Arial" w:cs="Arial"/>
          <w:sz w:val="24"/>
          <w:szCs w:val="24"/>
        </w:rPr>
        <w:t>(</w:t>
      </w:r>
      <w:r>
        <w:rPr>
          <w:rFonts w:ascii="Arial" w:hAnsi="Arial" w:cs="Arial"/>
          <w:sz w:val="24"/>
          <w:szCs w:val="24"/>
        </w:rPr>
        <w:t xml:space="preserve">την </w:t>
      </w:r>
      <w:r>
        <w:rPr>
          <w:rFonts w:ascii="Arial" w:hAnsi="Arial" w:cs="Arial"/>
          <w:sz w:val="24"/>
          <w:szCs w:val="24"/>
          <w:lang w:val="en-US"/>
        </w:rPr>
        <w:t>FSH</w:t>
      </w:r>
      <w:r>
        <w:rPr>
          <w:rFonts w:ascii="Arial" w:hAnsi="Arial" w:cs="Arial"/>
          <w:sz w:val="24"/>
          <w:szCs w:val="24"/>
        </w:rPr>
        <w:t xml:space="preserve"> από την πρόσθια υπόφυση και την τεστοστερόνη από τα κύτταρα του </w:t>
      </w:r>
      <w:r>
        <w:rPr>
          <w:rFonts w:ascii="Arial" w:hAnsi="Arial" w:cs="Arial"/>
          <w:sz w:val="24"/>
          <w:szCs w:val="24"/>
          <w:lang w:val="en-US"/>
        </w:rPr>
        <w:t>Leydig</w:t>
      </w:r>
      <w:r>
        <w:rPr>
          <w:rFonts w:ascii="Arial" w:hAnsi="Arial" w:cs="Arial"/>
          <w:sz w:val="24"/>
          <w:szCs w:val="24"/>
        </w:rPr>
        <w:t xml:space="preserve">). Άρα, αξιοσημείωτο είναι ότι οι ορμόνες αυτές δεν δρουν άμεσα επάνω στα γαμετικά κύτταρα αλλά μάλλον επάνω στα κύτταρα </w:t>
      </w:r>
      <w:r>
        <w:rPr>
          <w:rFonts w:ascii="Arial" w:hAnsi="Arial" w:cs="Arial"/>
          <w:sz w:val="24"/>
          <w:szCs w:val="24"/>
          <w:lang w:val="en-US"/>
        </w:rPr>
        <w:t>Sertoli</w:t>
      </w:r>
      <w:r>
        <w:rPr>
          <w:rFonts w:ascii="Arial" w:hAnsi="Arial" w:cs="Arial"/>
          <w:sz w:val="24"/>
          <w:szCs w:val="24"/>
        </w:rPr>
        <w:t xml:space="preserve"> (</w:t>
      </w:r>
      <w:r>
        <w:rPr>
          <w:rFonts w:ascii="Arial" w:hAnsi="Arial" w:cs="Arial"/>
          <w:sz w:val="24"/>
          <w:szCs w:val="24"/>
          <w:lang w:val="en-US"/>
        </w:rPr>
        <w:t>Vander</w:t>
      </w:r>
      <w:r w:rsidRPr="00094213">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951F39" w:rsidRPr="002C68B9" w:rsidRDefault="00951F3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Η επικοινωνία μεταξύ των κυττάρων </w:t>
      </w:r>
      <w:r>
        <w:rPr>
          <w:rFonts w:ascii="Arial" w:hAnsi="Arial" w:cs="Arial"/>
          <w:sz w:val="24"/>
          <w:szCs w:val="24"/>
          <w:lang w:val="en-US"/>
        </w:rPr>
        <w:t>Sertoli</w:t>
      </w:r>
      <w:r w:rsidRPr="00AD0ECE">
        <w:rPr>
          <w:rFonts w:ascii="Arial" w:hAnsi="Arial" w:cs="Arial"/>
          <w:sz w:val="24"/>
          <w:szCs w:val="24"/>
        </w:rPr>
        <w:t xml:space="preserve"> </w:t>
      </w:r>
      <w:r>
        <w:rPr>
          <w:rFonts w:ascii="Arial" w:hAnsi="Arial" w:cs="Arial"/>
          <w:sz w:val="24"/>
          <w:szCs w:val="24"/>
        </w:rPr>
        <w:t xml:space="preserve">και των γαμετικών κυττάρων δεν είναι μονόδρομος, αφού τα γαμετικά κύτταρα εκκρίνουν επίσης παρακρινείς παράγοντες οι οποίοι με ένα ανατροφοδοτικό τρόπο ελέγχουν τη λειτουργία των κυττάρων </w:t>
      </w:r>
      <w:r>
        <w:rPr>
          <w:rFonts w:ascii="Arial" w:hAnsi="Arial" w:cs="Arial"/>
          <w:sz w:val="24"/>
          <w:szCs w:val="24"/>
          <w:lang w:val="en-US"/>
        </w:rPr>
        <w:t>Sertoli</w:t>
      </w:r>
      <w:r w:rsidRPr="00D90E0D">
        <w:rPr>
          <w:rFonts w:ascii="Arial" w:hAnsi="Arial" w:cs="Arial"/>
          <w:sz w:val="24"/>
          <w:szCs w:val="24"/>
        </w:rPr>
        <w:t xml:space="preserve">. </w:t>
      </w:r>
      <w:r>
        <w:rPr>
          <w:rFonts w:ascii="Arial" w:hAnsi="Arial" w:cs="Arial"/>
          <w:sz w:val="24"/>
          <w:szCs w:val="24"/>
        </w:rPr>
        <w:t xml:space="preserve">Επίσης, τα κύτταρα </w:t>
      </w:r>
      <w:r>
        <w:rPr>
          <w:rFonts w:ascii="Arial" w:hAnsi="Arial" w:cs="Arial"/>
          <w:sz w:val="24"/>
          <w:szCs w:val="24"/>
          <w:lang w:val="en-US"/>
        </w:rPr>
        <w:t>Sertoli</w:t>
      </w:r>
      <w:r w:rsidRPr="00D90E0D">
        <w:rPr>
          <w:rFonts w:ascii="Arial" w:hAnsi="Arial" w:cs="Arial"/>
          <w:sz w:val="24"/>
          <w:szCs w:val="24"/>
        </w:rPr>
        <w:t xml:space="preserve"> </w:t>
      </w:r>
      <w:r>
        <w:rPr>
          <w:rFonts w:ascii="Arial" w:hAnsi="Arial" w:cs="Arial"/>
          <w:sz w:val="24"/>
          <w:szCs w:val="24"/>
        </w:rPr>
        <w:t xml:space="preserve">εκκρίνουν την πρωτεϊνική ορμόνη </w:t>
      </w:r>
      <w:r w:rsidRPr="00D90E0D">
        <w:rPr>
          <w:rFonts w:ascii="Arial" w:hAnsi="Arial" w:cs="Arial"/>
          <w:i/>
          <w:sz w:val="24"/>
          <w:szCs w:val="24"/>
        </w:rPr>
        <w:t>ανασταλτίνη</w:t>
      </w:r>
      <w:r>
        <w:rPr>
          <w:rFonts w:ascii="Arial" w:hAnsi="Arial" w:cs="Arial"/>
          <w:i/>
          <w:sz w:val="24"/>
          <w:szCs w:val="24"/>
        </w:rPr>
        <w:t xml:space="preserve"> </w:t>
      </w:r>
      <w:r>
        <w:rPr>
          <w:rFonts w:ascii="Arial" w:hAnsi="Arial" w:cs="Arial"/>
          <w:sz w:val="24"/>
          <w:szCs w:val="24"/>
        </w:rPr>
        <w:t xml:space="preserve">και παρακρινείς παράγοντες οι οποίοι επηρεάζουν την λειτουργία των κυττάρων </w:t>
      </w:r>
      <w:r>
        <w:rPr>
          <w:rFonts w:ascii="Arial" w:hAnsi="Arial" w:cs="Arial"/>
          <w:sz w:val="24"/>
          <w:szCs w:val="24"/>
          <w:lang w:val="en-US"/>
        </w:rPr>
        <w:t>Leydig</w:t>
      </w:r>
      <w:r w:rsidR="00951F39" w:rsidRPr="00951F39">
        <w:rPr>
          <w:rFonts w:ascii="Arial" w:hAnsi="Arial" w:cs="Arial"/>
          <w:sz w:val="24"/>
          <w:szCs w:val="24"/>
        </w:rPr>
        <w:t xml:space="preserve"> </w:t>
      </w:r>
      <w:r>
        <w:rPr>
          <w:rFonts w:ascii="Arial" w:hAnsi="Arial" w:cs="Arial"/>
          <w:sz w:val="24"/>
          <w:szCs w:val="24"/>
        </w:rPr>
        <w:t xml:space="preserve"> </w:t>
      </w:r>
      <w:r w:rsidR="00951F39">
        <w:rPr>
          <w:rFonts w:ascii="Arial" w:hAnsi="Arial" w:cs="Arial"/>
          <w:sz w:val="24"/>
          <w:szCs w:val="24"/>
        </w:rPr>
        <w:t>(</w:t>
      </w:r>
      <w:r w:rsidR="00951F39">
        <w:rPr>
          <w:rFonts w:ascii="Arial" w:hAnsi="Arial" w:cs="Arial"/>
          <w:sz w:val="24"/>
          <w:szCs w:val="24"/>
          <w:lang w:val="en-US"/>
        </w:rPr>
        <w:t>Vander</w:t>
      </w:r>
      <w:r w:rsidR="00951F39" w:rsidRPr="00094213">
        <w:rPr>
          <w:rFonts w:ascii="Arial" w:hAnsi="Arial" w:cs="Arial"/>
          <w:sz w:val="24"/>
          <w:szCs w:val="24"/>
        </w:rPr>
        <w:t xml:space="preserve"> </w:t>
      </w:r>
      <w:r w:rsidR="00951F39">
        <w:rPr>
          <w:rFonts w:ascii="Arial" w:hAnsi="Arial" w:cs="Arial"/>
          <w:sz w:val="24"/>
          <w:szCs w:val="24"/>
          <w:lang w:val="en-US"/>
        </w:rPr>
        <w:t>et</w:t>
      </w:r>
      <w:r w:rsidR="00951F39" w:rsidRPr="00094213">
        <w:rPr>
          <w:rFonts w:ascii="Arial" w:hAnsi="Arial" w:cs="Arial"/>
          <w:sz w:val="24"/>
          <w:szCs w:val="24"/>
        </w:rPr>
        <w:t xml:space="preserve"> </w:t>
      </w:r>
      <w:r w:rsidR="00951F39">
        <w:rPr>
          <w:rFonts w:ascii="Arial" w:hAnsi="Arial" w:cs="Arial"/>
          <w:sz w:val="24"/>
          <w:szCs w:val="24"/>
          <w:lang w:val="en-US"/>
        </w:rPr>
        <w:t>al</w:t>
      </w:r>
      <w:r w:rsidR="00951F39">
        <w:rPr>
          <w:rFonts w:ascii="Arial" w:hAnsi="Arial" w:cs="Arial"/>
          <w:sz w:val="24"/>
          <w:szCs w:val="24"/>
        </w:rPr>
        <w:t xml:space="preserve"> 201</w:t>
      </w:r>
      <w:r w:rsidR="00951F39" w:rsidRPr="00094213">
        <w:rPr>
          <w:rFonts w:ascii="Arial" w:hAnsi="Arial" w:cs="Arial"/>
          <w:sz w:val="24"/>
          <w:szCs w:val="24"/>
        </w:rPr>
        <w:t>1)</w:t>
      </w:r>
      <w:r w:rsidR="00951F39">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15304D" w:rsidRDefault="00FC6D86" w:rsidP="00091841">
      <w:pPr>
        <w:spacing w:line="360" w:lineRule="auto"/>
        <w:jc w:val="both"/>
        <w:rPr>
          <w:rFonts w:ascii="Arial" w:hAnsi="Arial" w:cs="Arial"/>
          <w:i/>
          <w:sz w:val="24"/>
          <w:szCs w:val="24"/>
        </w:rPr>
      </w:pPr>
      <w:r>
        <w:rPr>
          <w:rFonts w:ascii="Arial" w:hAnsi="Arial" w:cs="Arial"/>
          <w:sz w:val="24"/>
          <w:szCs w:val="24"/>
        </w:rPr>
        <w:t xml:space="preserve">Η μεταφορά του σπέρματος από τα σπερματικά σωληνάρια γίνεται διαμέσου του ορχικού δικτύου, των απαγωγών σωληνίσκων, της επιδιδυμίδας και </w:t>
      </w:r>
      <w:r w:rsidRPr="0051679E">
        <w:rPr>
          <w:rFonts w:ascii="Arial" w:hAnsi="Arial" w:cs="Arial"/>
          <w:i/>
          <w:sz w:val="24"/>
          <w:szCs w:val="24"/>
        </w:rPr>
        <w:t>καταλήγει στο σπερματικό πόρ</w:t>
      </w:r>
      <w:r>
        <w:rPr>
          <w:rFonts w:ascii="Arial" w:hAnsi="Arial" w:cs="Arial"/>
          <w:i/>
          <w:sz w:val="24"/>
          <w:szCs w:val="24"/>
        </w:rPr>
        <w:t>ο</w:t>
      </w:r>
      <w:r w:rsidR="0015304D" w:rsidRPr="0015304D">
        <w:rPr>
          <w:rFonts w:ascii="Arial" w:hAnsi="Arial" w:cs="Arial"/>
          <w:i/>
          <w:sz w:val="24"/>
          <w:szCs w:val="24"/>
        </w:rPr>
        <w:t>.</w:t>
      </w:r>
      <w:r>
        <w:rPr>
          <w:rFonts w:ascii="Arial" w:hAnsi="Arial" w:cs="Arial"/>
          <w:i/>
          <w:sz w:val="24"/>
          <w:szCs w:val="24"/>
        </w:rPr>
        <w:t xml:space="preserve"> </w:t>
      </w:r>
      <w:r>
        <w:rPr>
          <w:rFonts w:ascii="Arial" w:hAnsi="Arial" w:cs="Arial"/>
          <w:sz w:val="24"/>
          <w:szCs w:val="24"/>
        </w:rPr>
        <w:t xml:space="preserve">Ο σπερματικός πόρος και το άμεσα γειτονικό του τμήμα της επιδιδυμίδας λειτουργούν ως χώροι αποθήκευσης σπέρματος όπου παραμένει εκεί μέχρι τη στιγμή που η ερωτική διέγερση θα οδηγήσει σε </w:t>
      </w:r>
      <w:r w:rsidR="0015304D">
        <w:rPr>
          <w:rFonts w:ascii="Arial" w:hAnsi="Arial" w:cs="Arial"/>
          <w:i/>
          <w:sz w:val="24"/>
          <w:szCs w:val="24"/>
        </w:rPr>
        <w:t>εκσπερμάτωση</w:t>
      </w:r>
      <w:r w:rsidR="0015304D" w:rsidRPr="0015304D">
        <w:rPr>
          <w:rFonts w:ascii="Arial" w:hAnsi="Arial" w:cs="Arial"/>
          <w:i/>
          <w:sz w:val="24"/>
          <w:szCs w:val="24"/>
        </w:rPr>
        <w:t xml:space="preserve"> </w:t>
      </w:r>
      <w:r w:rsidR="0015304D">
        <w:rPr>
          <w:rFonts w:ascii="Arial" w:hAnsi="Arial" w:cs="Arial"/>
          <w:sz w:val="24"/>
          <w:szCs w:val="24"/>
        </w:rPr>
        <w:t>(</w:t>
      </w:r>
      <w:r w:rsidR="0015304D">
        <w:rPr>
          <w:rFonts w:ascii="Arial" w:hAnsi="Arial" w:cs="Arial"/>
          <w:sz w:val="24"/>
          <w:szCs w:val="24"/>
          <w:lang w:val="en-US"/>
        </w:rPr>
        <w:t>Vander</w:t>
      </w:r>
      <w:r w:rsidR="0015304D" w:rsidRPr="00094213">
        <w:rPr>
          <w:rFonts w:ascii="Arial" w:hAnsi="Arial" w:cs="Arial"/>
          <w:sz w:val="24"/>
          <w:szCs w:val="24"/>
        </w:rPr>
        <w:t xml:space="preserve"> </w:t>
      </w:r>
      <w:r w:rsidR="0015304D">
        <w:rPr>
          <w:rFonts w:ascii="Arial" w:hAnsi="Arial" w:cs="Arial"/>
          <w:sz w:val="24"/>
          <w:szCs w:val="24"/>
          <w:lang w:val="en-US"/>
        </w:rPr>
        <w:t>et</w:t>
      </w:r>
      <w:r w:rsidR="0015304D" w:rsidRPr="00094213">
        <w:rPr>
          <w:rFonts w:ascii="Arial" w:hAnsi="Arial" w:cs="Arial"/>
          <w:sz w:val="24"/>
          <w:szCs w:val="24"/>
        </w:rPr>
        <w:t xml:space="preserve"> </w:t>
      </w:r>
      <w:r w:rsidR="0015304D">
        <w:rPr>
          <w:rFonts w:ascii="Arial" w:hAnsi="Arial" w:cs="Arial"/>
          <w:sz w:val="24"/>
          <w:szCs w:val="24"/>
          <w:lang w:val="en-US"/>
        </w:rPr>
        <w:t>al</w:t>
      </w:r>
      <w:r w:rsidR="0015304D">
        <w:rPr>
          <w:rFonts w:ascii="Arial" w:hAnsi="Arial" w:cs="Arial"/>
          <w:sz w:val="24"/>
          <w:szCs w:val="24"/>
        </w:rPr>
        <w:t xml:space="preserve"> 201</w:t>
      </w:r>
      <w:r w:rsidR="0015304D" w:rsidRPr="00094213">
        <w:rPr>
          <w:rFonts w:ascii="Arial" w:hAnsi="Arial" w:cs="Arial"/>
          <w:sz w:val="24"/>
          <w:szCs w:val="24"/>
        </w:rPr>
        <w:t>1)</w:t>
      </w:r>
      <w:r w:rsidR="0015304D">
        <w:rPr>
          <w:rFonts w:ascii="Arial" w:hAnsi="Arial" w:cs="Arial"/>
          <w:sz w:val="24"/>
          <w:szCs w:val="24"/>
        </w:rPr>
        <w:t>.</w:t>
      </w:r>
    </w:p>
    <w:p w:rsidR="00FC6D86" w:rsidRPr="000C0C01" w:rsidRDefault="00FC6D86" w:rsidP="00091841">
      <w:pPr>
        <w:spacing w:line="360" w:lineRule="auto"/>
        <w:jc w:val="both"/>
        <w:rPr>
          <w:rFonts w:ascii="Arial" w:hAnsi="Arial" w:cs="Arial"/>
          <w:sz w:val="24"/>
          <w:szCs w:val="24"/>
        </w:rPr>
      </w:pPr>
    </w:p>
    <w:p w:rsidR="00FC6D86" w:rsidRPr="00DB5BE1" w:rsidRDefault="00FC6D86" w:rsidP="00091841">
      <w:pPr>
        <w:spacing w:line="360" w:lineRule="auto"/>
        <w:jc w:val="both"/>
        <w:rPr>
          <w:rFonts w:ascii="Arial" w:hAnsi="Arial" w:cs="Arial"/>
          <w:sz w:val="24"/>
          <w:szCs w:val="24"/>
        </w:rPr>
      </w:pPr>
      <w:r>
        <w:rPr>
          <w:rFonts w:ascii="Arial" w:hAnsi="Arial" w:cs="Arial"/>
          <w:sz w:val="24"/>
          <w:szCs w:val="24"/>
        </w:rPr>
        <w:t xml:space="preserve">Γνωρίζουμε ότι το σύστημα ανατροφοδότησης (υποθάλαμος-υπόφυση-όρχεις) λειτουργεί πολύ πριν από την εφηβεία, </w:t>
      </w:r>
      <w:r w:rsidRPr="003935AB">
        <w:rPr>
          <w:rFonts w:ascii="Arial" w:hAnsi="Arial" w:cs="Arial"/>
          <w:sz w:val="24"/>
          <w:szCs w:val="24"/>
        </w:rPr>
        <w:t xml:space="preserve">αλλά το </w:t>
      </w:r>
      <w:r>
        <w:rPr>
          <w:rFonts w:ascii="Arial" w:hAnsi="Arial" w:cs="Arial"/>
          <w:sz w:val="24"/>
          <w:szCs w:val="24"/>
        </w:rPr>
        <w:t xml:space="preserve">επίπεδο των ορμονών είναι χαμηλό, διότι ο υποθάλαμος είναι </w:t>
      </w:r>
      <w:r w:rsidRPr="003935AB">
        <w:rPr>
          <w:rFonts w:ascii="Arial" w:hAnsi="Arial" w:cs="Arial"/>
          <w:sz w:val="24"/>
          <w:szCs w:val="24"/>
        </w:rPr>
        <w:t>υπερευαίσθητο</w:t>
      </w:r>
      <w:r>
        <w:rPr>
          <w:rFonts w:ascii="Arial" w:hAnsi="Arial" w:cs="Arial"/>
          <w:sz w:val="24"/>
          <w:szCs w:val="24"/>
        </w:rPr>
        <w:t xml:space="preserve">ς </w:t>
      </w:r>
      <w:r w:rsidR="0015304D">
        <w:rPr>
          <w:rFonts w:ascii="Arial" w:hAnsi="Arial" w:cs="Arial"/>
          <w:sz w:val="24"/>
          <w:szCs w:val="24"/>
        </w:rPr>
        <w:t>στον έλεγχο της ανατροφοδότησης</w:t>
      </w:r>
      <w:r>
        <w:rPr>
          <w:rFonts w:ascii="Arial" w:hAnsi="Arial" w:cs="Arial"/>
          <w:sz w:val="24"/>
          <w:szCs w:val="24"/>
        </w:rPr>
        <w:t>.</w:t>
      </w:r>
      <w:r w:rsidRPr="00663844">
        <w:rPr>
          <w:rFonts w:ascii="Arial" w:hAnsi="Arial" w:cs="Arial"/>
          <w:sz w:val="24"/>
          <w:szCs w:val="24"/>
        </w:rPr>
        <w:t xml:space="preserve"> </w:t>
      </w:r>
      <w:r>
        <w:rPr>
          <w:rFonts w:ascii="Arial" w:hAnsi="Arial" w:cs="Arial"/>
          <w:sz w:val="24"/>
          <w:szCs w:val="24"/>
        </w:rPr>
        <w:t>Κατά την έναρξη της εφηβείας, ο</w:t>
      </w:r>
      <w:r w:rsidR="0015304D" w:rsidRPr="0015304D">
        <w:rPr>
          <w:rFonts w:ascii="Arial" w:hAnsi="Arial" w:cs="Arial"/>
          <w:sz w:val="24"/>
          <w:szCs w:val="24"/>
        </w:rPr>
        <w:t xml:space="preserve">  </w:t>
      </w:r>
      <w:r w:rsidRPr="00180232">
        <w:rPr>
          <w:rFonts w:ascii="Arial" w:hAnsi="Arial" w:cs="Arial"/>
          <w:sz w:val="24"/>
          <w:szCs w:val="24"/>
        </w:rPr>
        <w:t>υποθάλαμο</w:t>
      </w:r>
      <w:r>
        <w:rPr>
          <w:rFonts w:ascii="Arial" w:hAnsi="Arial" w:cs="Arial"/>
          <w:sz w:val="24"/>
          <w:szCs w:val="24"/>
        </w:rPr>
        <w:t>ς γίνεται λιγότερο ευαίσθητος σε έλεγχο ανατροφοδότησης</w:t>
      </w:r>
      <w:r w:rsidRPr="00180232">
        <w:rPr>
          <w:rFonts w:ascii="Arial" w:hAnsi="Arial" w:cs="Arial"/>
          <w:sz w:val="24"/>
          <w:szCs w:val="24"/>
        </w:rPr>
        <w:t xml:space="preserve"> και</w:t>
      </w:r>
      <w:r w:rsidR="0015304D" w:rsidRPr="0015304D">
        <w:rPr>
          <w:rFonts w:ascii="Arial" w:hAnsi="Arial" w:cs="Arial"/>
          <w:sz w:val="24"/>
          <w:szCs w:val="24"/>
        </w:rPr>
        <w:t xml:space="preserve"> </w:t>
      </w:r>
      <w:r>
        <w:rPr>
          <w:rFonts w:ascii="Arial" w:hAnsi="Arial" w:cs="Arial"/>
          <w:sz w:val="24"/>
          <w:szCs w:val="24"/>
        </w:rPr>
        <w:t>αρχίζει να αυξάνει</w:t>
      </w:r>
      <w:r w:rsidRPr="00180232">
        <w:rPr>
          <w:rFonts w:ascii="Arial" w:hAnsi="Arial" w:cs="Arial"/>
          <w:sz w:val="24"/>
          <w:szCs w:val="24"/>
        </w:rPr>
        <w:t xml:space="preserve"> την </w:t>
      </w:r>
      <w:r w:rsidRPr="00180232">
        <w:rPr>
          <w:rFonts w:ascii="Arial" w:hAnsi="Arial" w:cs="Arial"/>
          <w:sz w:val="24"/>
          <w:szCs w:val="24"/>
        </w:rPr>
        <w:lastRenderedPageBreak/>
        <w:t>παρ</w:t>
      </w:r>
      <w:r>
        <w:rPr>
          <w:rFonts w:ascii="Arial" w:hAnsi="Arial" w:cs="Arial"/>
          <w:sz w:val="24"/>
          <w:szCs w:val="24"/>
        </w:rPr>
        <w:t>αγωγή της GnRH ορμόνης</w:t>
      </w:r>
      <w:r w:rsidRPr="00180232">
        <w:rPr>
          <w:rFonts w:ascii="Arial" w:hAnsi="Arial" w:cs="Arial"/>
          <w:sz w:val="24"/>
          <w:szCs w:val="24"/>
        </w:rPr>
        <w:t>, η οποία διεγε</w:t>
      </w:r>
      <w:r>
        <w:rPr>
          <w:rFonts w:ascii="Arial" w:hAnsi="Arial" w:cs="Arial"/>
          <w:sz w:val="24"/>
          <w:szCs w:val="24"/>
        </w:rPr>
        <w:t xml:space="preserve">ίρει την πρόσθια υπόφυση για να </w:t>
      </w:r>
      <w:r w:rsidRPr="00180232">
        <w:rPr>
          <w:rFonts w:ascii="Arial" w:hAnsi="Arial" w:cs="Arial"/>
          <w:sz w:val="24"/>
          <w:szCs w:val="24"/>
        </w:rPr>
        <w:t>την παραγ</w:t>
      </w:r>
      <w:r w:rsidR="0015304D">
        <w:rPr>
          <w:rFonts w:ascii="Arial" w:hAnsi="Arial" w:cs="Arial"/>
          <w:sz w:val="24"/>
          <w:szCs w:val="24"/>
        </w:rPr>
        <w:t>ωγή των γοναδοτροπινών ορμονών</w:t>
      </w:r>
      <w:r w:rsidR="0015304D" w:rsidRPr="0015304D">
        <w:rPr>
          <w:rFonts w:ascii="Arial" w:hAnsi="Arial" w:cs="Arial"/>
          <w:sz w:val="24"/>
          <w:szCs w:val="24"/>
        </w:rPr>
        <w:t xml:space="preserve"> </w:t>
      </w:r>
      <w:r w:rsidRPr="00BB2DFC">
        <w:rPr>
          <w:rFonts w:ascii="Arial" w:hAnsi="Arial" w:cs="Arial"/>
          <w:sz w:val="24"/>
          <w:szCs w:val="24"/>
        </w:rPr>
        <w:t>(</w:t>
      </w:r>
      <w:r>
        <w:rPr>
          <w:rFonts w:ascii="Arial" w:hAnsi="Arial" w:cs="Arial"/>
          <w:sz w:val="24"/>
          <w:szCs w:val="24"/>
          <w:lang w:val="en-US"/>
        </w:rPr>
        <w:t>Mader</w:t>
      </w:r>
      <w:r w:rsidRPr="00BB2DFC">
        <w:rPr>
          <w:rFonts w:ascii="Arial" w:hAnsi="Arial" w:cs="Arial"/>
          <w:sz w:val="24"/>
          <w:szCs w:val="24"/>
        </w:rPr>
        <w:t xml:space="preserve"> 2013)</w:t>
      </w:r>
      <w:r>
        <w:rPr>
          <w:rFonts w:ascii="Arial" w:hAnsi="Arial" w:cs="Arial"/>
          <w:sz w:val="24"/>
          <w:szCs w:val="24"/>
        </w:rPr>
        <w:t>.</w:t>
      </w:r>
      <w:r w:rsidR="0015304D" w:rsidRPr="0015304D">
        <w:rPr>
          <w:rFonts w:ascii="Arial" w:hAnsi="Arial" w:cs="Arial"/>
          <w:sz w:val="24"/>
          <w:szCs w:val="24"/>
        </w:rPr>
        <w:t xml:space="preserve"> </w:t>
      </w:r>
      <w:r>
        <w:rPr>
          <w:rFonts w:ascii="Arial" w:hAnsi="Arial" w:cs="Arial"/>
          <w:sz w:val="24"/>
          <w:szCs w:val="24"/>
        </w:rPr>
        <w:t xml:space="preserve">Ο φυσιολογικός ενήλικας άνδρας απελευθερώνει </w:t>
      </w:r>
      <w:r>
        <w:rPr>
          <w:rFonts w:ascii="Arial" w:hAnsi="Arial" w:cs="Arial"/>
          <w:sz w:val="24"/>
          <w:szCs w:val="24"/>
          <w:lang w:val="en-US"/>
        </w:rPr>
        <w:t>GnRH</w:t>
      </w:r>
      <w:r>
        <w:rPr>
          <w:rFonts w:ascii="Arial" w:hAnsi="Arial" w:cs="Arial"/>
          <w:sz w:val="24"/>
          <w:szCs w:val="24"/>
        </w:rPr>
        <w:t xml:space="preserve"> περίπου κάθε δύο ώρες (</w:t>
      </w:r>
      <w:r>
        <w:rPr>
          <w:rFonts w:ascii="Arial" w:hAnsi="Arial" w:cs="Arial"/>
          <w:sz w:val="24"/>
          <w:szCs w:val="24"/>
          <w:lang w:val="en-US"/>
        </w:rPr>
        <w:t>Vander</w:t>
      </w:r>
      <w:r w:rsidRPr="005B63A5">
        <w:rPr>
          <w:rFonts w:ascii="Arial" w:hAnsi="Arial" w:cs="Arial"/>
          <w:sz w:val="24"/>
          <w:szCs w:val="24"/>
        </w:rPr>
        <w:t xml:space="preserve"> </w:t>
      </w:r>
      <w:r>
        <w:rPr>
          <w:rFonts w:ascii="Arial" w:hAnsi="Arial" w:cs="Arial"/>
          <w:sz w:val="24"/>
          <w:szCs w:val="24"/>
          <w:lang w:val="en-US"/>
        </w:rPr>
        <w:t>et</w:t>
      </w:r>
      <w:r w:rsidRPr="005B63A5">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w:t>
      </w:r>
      <w:r w:rsidRPr="00DB5BE1">
        <w:rPr>
          <w:rFonts w:ascii="Arial" w:hAnsi="Arial" w:cs="Arial"/>
          <w:sz w:val="24"/>
          <w:szCs w:val="24"/>
        </w:rPr>
        <w:t>1</w:t>
      </w:r>
      <w:r w:rsidRPr="005B63A5">
        <w:rPr>
          <w:rFonts w:ascii="Arial" w:hAnsi="Arial" w:cs="Arial"/>
          <w:sz w:val="24"/>
          <w:szCs w:val="24"/>
        </w:rPr>
        <w:t>1</w:t>
      </w:r>
      <w:r>
        <w:rPr>
          <w:rFonts w:ascii="Arial" w:hAnsi="Arial" w:cs="Arial"/>
          <w:sz w:val="24"/>
          <w:szCs w:val="24"/>
        </w:rPr>
        <w:t xml:space="preserve">). Όταν η </w:t>
      </w:r>
      <w:r>
        <w:rPr>
          <w:rFonts w:ascii="Arial" w:hAnsi="Arial" w:cs="Arial"/>
          <w:sz w:val="24"/>
          <w:szCs w:val="24"/>
          <w:lang w:val="en-US"/>
        </w:rPr>
        <w:t>GnRH</w:t>
      </w:r>
      <w:r>
        <w:rPr>
          <w:rFonts w:ascii="Arial" w:hAnsi="Arial" w:cs="Arial"/>
          <w:sz w:val="24"/>
          <w:szCs w:val="24"/>
        </w:rPr>
        <w:t xml:space="preserve"> φτάνει στην πρόσθια υπόφυση, διεγείρει την έκκριση, από τα ίδια κύτταρα της πρόσθιας υπόφυσης άλλα όχι απαραίτητα και τις ίδιες ποσότητες, των ορμονών </w:t>
      </w:r>
      <w:r>
        <w:rPr>
          <w:rFonts w:ascii="Arial" w:hAnsi="Arial" w:cs="Arial"/>
          <w:sz w:val="24"/>
          <w:szCs w:val="24"/>
          <w:lang w:val="en-US"/>
        </w:rPr>
        <w:t>FSH</w:t>
      </w:r>
      <w:r w:rsidRPr="006D4C8D">
        <w:rPr>
          <w:rFonts w:ascii="Arial" w:hAnsi="Arial" w:cs="Arial"/>
          <w:sz w:val="24"/>
          <w:szCs w:val="24"/>
        </w:rPr>
        <w:t xml:space="preserve"> </w:t>
      </w:r>
      <w:r>
        <w:rPr>
          <w:rFonts w:ascii="Arial" w:hAnsi="Arial" w:cs="Arial"/>
          <w:sz w:val="24"/>
          <w:szCs w:val="24"/>
        </w:rPr>
        <w:t>και</w:t>
      </w:r>
      <w:r w:rsidRPr="006D4C8D">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w:t>
      </w:r>
      <w:r w:rsidRPr="00DB5BE1">
        <w:rPr>
          <w:rFonts w:ascii="Arial" w:hAnsi="Arial" w:cs="Arial"/>
          <w:sz w:val="24"/>
          <w:szCs w:val="24"/>
        </w:rPr>
        <w:t xml:space="preserve"> </w:t>
      </w:r>
      <w:r>
        <w:rPr>
          <w:rFonts w:ascii="Arial" w:hAnsi="Arial" w:cs="Arial"/>
          <w:sz w:val="24"/>
          <w:szCs w:val="24"/>
        </w:rPr>
        <w:t xml:space="preserve">Δύο γοναδοτρόπες ορμόνες </w:t>
      </w:r>
      <w:r w:rsidRPr="00180232">
        <w:rPr>
          <w:rFonts w:ascii="Arial" w:hAnsi="Arial" w:cs="Arial"/>
          <w:sz w:val="24"/>
          <w:szCs w:val="24"/>
        </w:rPr>
        <w:t>,</w:t>
      </w:r>
      <w:r>
        <w:rPr>
          <w:rFonts w:ascii="Arial" w:hAnsi="Arial" w:cs="Arial"/>
          <w:sz w:val="24"/>
          <w:szCs w:val="24"/>
        </w:rPr>
        <w:t xml:space="preserve"> η</w:t>
      </w:r>
      <w:r w:rsidRPr="00180232">
        <w:rPr>
          <w:rFonts w:ascii="Arial" w:hAnsi="Arial" w:cs="Arial"/>
          <w:sz w:val="24"/>
          <w:szCs w:val="24"/>
        </w:rPr>
        <w:t xml:space="preserve"> FSH (ωοθυλακιοτρόπος ορμόνη) και LH</w:t>
      </w:r>
      <w:r>
        <w:rPr>
          <w:rFonts w:ascii="Arial" w:hAnsi="Arial" w:cs="Arial"/>
          <w:sz w:val="24"/>
          <w:szCs w:val="24"/>
        </w:rPr>
        <w:t xml:space="preserve"> (ωχρινοτρόπο</w:t>
      </w:r>
      <w:r w:rsidRPr="00180232">
        <w:rPr>
          <w:rFonts w:ascii="Arial" w:hAnsi="Arial" w:cs="Arial"/>
          <w:sz w:val="24"/>
          <w:szCs w:val="24"/>
        </w:rPr>
        <w:t>ς</w:t>
      </w:r>
      <w:r>
        <w:rPr>
          <w:rFonts w:ascii="Arial" w:hAnsi="Arial" w:cs="Arial"/>
          <w:sz w:val="24"/>
          <w:szCs w:val="24"/>
        </w:rPr>
        <w:t xml:space="preserve"> ορμόνη), είναι γνωστές για τη δράση τους στα</w:t>
      </w:r>
      <w:r w:rsidRPr="00DB5BE1">
        <w:rPr>
          <w:rFonts w:ascii="Arial" w:hAnsi="Arial" w:cs="Arial"/>
          <w:sz w:val="24"/>
          <w:szCs w:val="24"/>
        </w:rPr>
        <w:t xml:space="preserve"> </w:t>
      </w:r>
      <w:r w:rsidRPr="00180232">
        <w:rPr>
          <w:rFonts w:ascii="Arial" w:hAnsi="Arial" w:cs="Arial"/>
          <w:sz w:val="24"/>
          <w:szCs w:val="24"/>
        </w:rPr>
        <w:t>θηλυκά, αλλά υπάρχουν κα</w:t>
      </w:r>
      <w:r>
        <w:rPr>
          <w:rFonts w:ascii="Arial" w:hAnsi="Arial" w:cs="Arial"/>
          <w:sz w:val="24"/>
          <w:szCs w:val="24"/>
        </w:rPr>
        <w:t>ι στα δύο φύλα, διεγείροντας τα κατάλληλα</w:t>
      </w:r>
      <w:r w:rsidRPr="00DB5BE1">
        <w:rPr>
          <w:rFonts w:ascii="Arial" w:hAnsi="Arial" w:cs="Arial"/>
          <w:sz w:val="24"/>
          <w:szCs w:val="24"/>
        </w:rPr>
        <w:t xml:space="preserve"> </w:t>
      </w:r>
      <w:r>
        <w:rPr>
          <w:rFonts w:ascii="Arial" w:hAnsi="Arial" w:cs="Arial"/>
          <w:sz w:val="24"/>
          <w:szCs w:val="24"/>
        </w:rPr>
        <w:t>όργανα στο καθένα</w:t>
      </w:r>
      <w:r w:rsidRPr="00180232">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Mader</w:t>
      </w:r>
      <w:r w:rsidRPr="00BB2DFC">
        <w:rPr>
          <w:rFonts w:ascii="Arial" w:hAnsi="Arial" w:cs="Arial"/>
          <w:sz w:val="24"/>
          <w:szCs w:val="24"/>
        </w:rPr>
        <w:t xml:space="preserve"> 2013)</w:t>
      </w:r>
      <w:r w:rsidRPr="00DB5BE1">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Η </w:t>
      </w:r>
      <w:r w:rsidRPr="00180232">
        <w:rPr>
          <w:rFonts w:ascii="Arial" w:hAnsi="Arial" w:cs="Arial"/>
          <w:sz w:val="24"/>
          <w:szCs w:val="24"/>
        </w:rPr>
        <w:t>F</w:t>
      </w:r>
      <w:r>
        <w:rPr>
          <w:rFonts w:ascii="Arial" w:hAnsi="Arial" w:cs="Arial"/>
          <w:sz w:val="24"/>
          <w:szCs w:val="24"/>
        </w:rPr>
        <w:t xml:space="preserve">SH προάγει την σπερματογένεση, δρώντας πάνω στα κύτταρα </w:t>
      </w:r>
      <w:r>
        <w:rPr>
          <w:rFonts w:ascii="Arial" w:hAnsi="Arial" w:cs="Arial"/>
          <w:sz w:val="24"/>
          <w:szCs w:val="24"/>
          <w:lang w:val="en-US"/>
        </w:rPr>
        <w:t>Sertoli</w:t>
      </w:r>
      <w:r w:rsidRPr="00180232">
        <w:rPr>
          <w:rFonts w:ascii="Arial" w:hAnsi="Arial" w:cs="Arial"/>
          <w:sz w:val="24"/>
          <w:szCs w:val="24"/>
        </w:rPr>
        <w:t xml:space="preserve">, </w:t>
      </w:r>
      <w:r>
        <w:rPr>
          <w:rFonts w:ascii="Arial" w:hAnsi="Arial" w:cs="Arial"/>
          <w:sz w:val="24"/>
          <w:szCs w:val="24"/>
        </w:rPr>
        <w:t xml:space="preserve">για να διεγείρει την παραγωγή παρακρινών παραγόντων οι οποίοι ερεθίζουν τη σπερματογένεση και άλλες λειτουργίες των ίδιων κυττάρων </w:t>
      </w:r>
      <w:r w:rsidRPr="006D4C8D">
        <w:rPr>
          <w:rFonts w:ascii="Arial" w:hAnsi="Arial" w:cs="Arial"/>
          <w:sz w:val="24"/>
          <w:szCs w:val="24"/>
        </w:rPr>
        <w:t>(</w:t>
      </w:r>
      <w:r>
        <w:rPr>
          <w:rFonts w:ascii="Arial" w:hAnsi="Arial" w:cs="Arial"/>
          <w:sz w:val="24"/>
          <w:szCs w:val="24"/>
          <w:lang w:val="en-US"/>
        </w:rPr>
        <w:t>Sertoli</w:t>
      </w:r>
      <w:r w:rsidRPr="006D4C8D">
        <w:rPr>
          <w:rFonts w:ascii="Arial" w:hAnsi="Arial" w:cs="Arial"/>
          <w:sz w:val="24"/>
          <w:szCs w:val="24"/>
        </w:rPr>
        <w:t>).</w:t>
      </w:r>
      <w:r>
        <w:rPr>
          <w:rFonts w:ascii="Arial" w:hAnsi="Arial" w:cs="Arial"/>
          <w:sz w:val="24"/>
          <w:szCs w:val="24"/>
        </w:rPr>
        <w:t xml:space="preserve"> </w:t>
      </w:r>
    </w:p>
    <w:p w:rsidR="00FC6D86" w:rsidRPr="0015304D" w:rsidRDefault="00FC6D86" w:rsidP="00091841">
      <w:pPr>
        <w:spacing w:line="360" w:lineRule="auto"/>
        <w:jc w:val="both"/>
        <w:rPr>
          <w:rFonts w:ascii="Arial" w:hAnsi="Arial" w:cs="Arial"/>
          <w:sz w:val="24"/>
          <w:szCs w:val="24"/>
        </w:rPr>
      </w:pPr>
      <w:r>
        <w:rPr>
          <w:rFonts w:ascii="Arial" w:hAnsi="Arial" w:cs="Arial"/>
          <w:sz w:val="24"/>
          <w:szCs w:val="24"/>
        </w:rPr>
        <w:t>Η LH προωθεί την παραγωγή των ανδρογόνων (π.χ. τεστοστερόνη) στα</w:t>
      </w:r>
      <w:r w:rsidRPr="00180232">
        <w:rPr>
          <w:rFonts w:ascii="Arial" w:hAnsi="Arial" w:cs="Arial"/>
          <w:sz w:val="24"/>
          <w:szCs w:val="24"/>
        </w:rPr>
        <w:t xml:space="preserve"> διάμεσα κύτταρα</w:t>
      </w:r>
      <w:r>
        <w:rPr>
          <w:rFonts w:ascii="Arial" w:hAnsi="Arial" w:cs="Arial"/>
          <w:sz w:val="24"/>
          <w:szCs w:val="24"/>
        </w:rPr>
        <w:t xml:space="preserve"> ή αλλιώς κύτταρα </w:t>
      </w:r>
      <w:r>
        <w:rPr>
          <w:rFonts w:ascii="Arial" w:hAnsi="Arial" w:cs="Arial"/>
          <w:sz w:val="24"/>
          <w:szCs w:val="24"/>
          <w:lang w:val="en-US"/>
        </w:rPr>
        <w:t>Leydig</w:t>
      </w:r>
      <w:r w:rsidR="0015304D" w:rsidRPr="0015304D">
        <w:rPr>
          <w:rFonts w:ascii="Arial" w:hAnsi="Arial" w:cs="Arial"/>
          <w:sz w:val="24"/>
          <w:szCs w:val="24"/>
        </w:rPr>
        <w:t xml:space="preserve"> </w:t>
      </w:r>
      <w:r w:rsidR="0015304D">
        <w:rPr>
          <w:rFonts w:ascii="Arial" w:hAnsi="Arial" w:cs="Arial"/>
          <w:sz w:val="24"/>
          <w:szCs w:val="24"/>
        </w:rPr>
        <w:t>(</w:t>
      </w:r>
      <w:r w:rsidR="0015304D">
        <w:rPr>
          <w:rFonts w:ascii="Arial" w:hAnsi="Arial" w:cs="Arial"/>
          <w:sz w:val="24"/>
          <w:szCs w:val="24"/>
          <w:lang w:val="en-US"/>
        </w:rPr>
        <w:t>Mader</w:t>
      </w:r>
      <w:r w:rsidR="0015304D" w:rsidRPr="00BB2DFC">
        <w:rPr>
          <w:rFonts w:ascii="Arial" w:hAnsi="Arial" w:cs="Arial"/>
          <w:sz w:val="24"/>
          <w:szCs w:val="24"/>
        </w:rPr>
        <w:t xml:space="preserve"> 2013)</w:t>
      </w:r>
      <w:r w:rsidR="0015304D" w:rsidRPr="00DB5BE1">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15304D" w:rsidRDefault="00FC6D86" w:rsidP="00091841">
      <w:pPr>
        <w:spacing w:line="360" w:lineRule="auto"/>
        <w:jc w:val="both"/>
        <w:rPr>
          <w:rFonts w:ascii="Arial" w:hAnsi="Arial" w:cs="Arial"/>
          <w:sz w:val="24"/>
          <w:szCs w:val="24"/>
        </w:rPr>
      </w:pPr>
      <w:r>
        <w:rPr>
          <w:rFonts w:ascii="Arial" w:hAnsi="Arial" w:cs="Arial"/>
          <w:sz w:val="24"/>
          <w:szCs w:val="24"/>
        </w:rPr>
        <w:t xml:space="preserve">Το σύστημα </w:t>
      </w:r>
      <w:r w:rsidRPr="00180232">
        <w:rPr>
          <w:rFonts w:ascii="Arial" w:hAnsi="Arial" w:cs="Arial"/>
          <w:sz w:val="24"/>
          <w:szCs w:val="24"/>
        </w:rPr>
        <w:t xml:space="preserve">διατηρεί την παραγωγή </w:t>
      </w:r>
      <w:r>
        <w:rPr>
          <w:rFonts w:ascii="Arial" w:hAnsi="Arial" w:cs="Arial"/>
          <w:sz w:val="24"/>
          <w:szCs w:val="24"/>
        </w:rPr>
        <w:t>τε</w:t>
      </w:r>
      <w:r w:rsidR="0015304D">
        <w:rPr>
          <w:rFonts w:ascii="Arial" w:hAnsi="Arial" w:cs="Arial"/>
          <w:sz w:val="24"/>
          <w:szCs w:val="24"/>
        </w:rPr>
        <w:t>στοστερόνης σε σταθερά επίπεδα</w:t>
      </w:r>
      <w:r w:rsidR="0015304D" w:rsidRPr="0015304D">
        <w:rPr>
          <w:rFonts w:ascii="Arial" w:hAnsi="Arial" w:cs="Arial"/>
          <w:sz w:val="24"/>
          <w:szCs w:val="24"/>
        </w:rPr>
        <w:t>.</w:t>
      </w:r>
      <w:r>
        <w:rPr>
          <w:rFonts w:ascii="Arial" w:hAnsi="Arial" w:cs="Arial"/>
          <w:sz w:val="24"/>
          <w:szCs w:val="24"/>
        </w:rPr>
        <w:t xml:space="preserve"> Η τεστοστερόνη, η οποία όπως αναφέραμε παραπάνω εκκρίνεται από τα κύτταρα </w:t>
      </w:r>
      <w:r>
        <w:rPr>
          <w:rFonts w:ascii="Arial" w:hAnsi="Arial" w:cs="Arial"/>
          <w:sz w:val="24"/>
          <w:szCs w:val="24"/>
          <w:lang w:val="en-US"/>
        </w:rPr>
        <w:t>Leydig</w:t>
      </w:r>
      <w:r>
        <w:rPr>
          <w:rFonts w:ascii="Arial" w:hAnsi="Arial" w:cs="Arial"/>
          <w:sz w:val="24"/>
          <w:szCs w:val="24"/>
        </w:rPr>
        <w:t xml:space="preserve">, δρα επίσης σε τοπικό επίπεδο ως παρακρινής παράγοντας κινούμενος από το διάμεσο χώρο στα σπερματικά σωληνάρια (κύτταρα </w:t>
      </w:r>
      <w:r>
        <w:rPr>
          <w:rFonts w:ascii="Arial" w:hAnsi="Arial" w:cs="Arial"/>
          <w:sz w:val="24"/>
          <w:szCs w:val="24"/>
          <w:lang w:val="en-US"/>
        </w:rPr>
        <w:t>Sertoli</w:t>
      </w:r>
      <w:r w:rsidRPr="002729A0">
        <w:rPr>
          <w:rFonts w:ascii="Arial" w:hAnsi="Arial" w:cs="Arial"/>
          <w:sz w:val="24"/>
          <w:szCs w:val="24"/>
        </w:rPr>
        <w:t>)</w:t>
      </w:r>
      <w:r>
        <w:rPr>
          <w:rFonts w:ascii="Arial" w:hAnsi="Arial" w:cs="Arial"/>
          <w:sz w:val="24"/>
          <w:szCs w:val="24"/>
        </w:rPr>
        <w:t xml:space="preserve">, </w:t>
      </w:r>
      <w:r w:rsidR="0015304D">
        <w:rPr>
          <w:rFonts w:ascii="Arial" w:hAnsi="Arial" w:cs="Arial"/>
          <w:sz w:val="24"/>
          <w:szCs w:val="24"/>
        </w:rPr>
        <w:t>δρώντας πάνω στη σπερματογένεση</w:t>
      </w:r>
      <w:r w:rsidR="0015304D" w:rsidRPr="0015304D">
        <w:rPr>
          <w:rFonts w:ascii="Arial" w:hAnsi="Arial" w:cs="Arial"/>
          <w:sz w:val="24"/>
          <w:szCs w:val="24"/>
        </w:rPr>
        <w:t xml:space="preserve"> </w:t>
      </w:r>
      <w:r w:rsidR="0015304D">
        <w:rPr>
          <w:rFonts w:ascii="Arial" w:hAnsi="Arial" w:cs="Arial"/>
          <w:sz w:val="24"/>
          <w:szCs w:val="24"/>
        </w:rPr>
        <w:t>(</w:t>
      </w:r>
      <w:r w:rsidR="0015304D">
        <w:rPr>
          <w:rFonts w:ascii="Arial" w:hAnsi="Arial" w:cs="Arial"/>
          <w:sz w:val="24"/>
          <w:szCs w:val="24"/>
          <w:lang w:val="en-US"/>
        </w:rPr>
        <w:t>Mader</w:t>
      </w:r>
      <w:r w:rsidR="0015304D" w:rsidRPr="00BB2DFC">
        <w:rPr>
          <w:rFonts w:ascii="Arial" w:hAnsi="Arial" w:cs="Arial"/>
          <w:sz w:val="24"/>
          <w:szCs w:val="24"/>
        </w:rPr>
        <w:t xml:space="preserve"> 2013)</w:t>
      </w:r>
      <w:r w:rsidR="0015304D" w:rsidRPr="00DB5BE1">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15304D" w:rsidRDefault="00FC6D86" w:rsidP="00091841">
      <w:pPr>
        <w:spacing w:line="360" w:lineRule="auto"/>
        <w:jc w:val="both"/>
        <w:rPr>
          <w:rFonts w:ascii="Arial" w:hAnsi="Arial" w:cs="Arial"/>
          <w:sz w:val="24"/>
          <w:szCs w:val="24"/>
        </w:rPr>
      </w:pPr>
      <w:r>
        <w:rPr>
          <w:rFonts w:ascii="Arial" w:hAnsi="Arial" w:cs="Arial"/>
          <w:sz w:val="24"/>
          <w:szCs w:val="24"/>
        </w:rPr>
        <w:t xml:space="preserve">Το τελικό στοιχείο του υποθαλαμοϋποφυσιακού ελέγχου της αναπαραγωγής του άρρενος, είναι οι αρνητικές ανατροφοδοτήσεις οι οποίες γίνονται από τις ορχικές ορμόνες. Η τεστοστερόνη αναστέλλει κύρια την έκκριση της </w:t>
      </w:r>
      <w:r>
        <w:rPr>
          <w:rFonts w:ascii="Arial" w:hAnsi="Arial" w:cs="Arial"/>
          <w:sz w:val="24"/>
          <w:szCs w:val="24"/>
          <w:lang w:val="en-US"/>
        </w:rPr>
        <w:t>LH</w:t>
      </w:r>
      <w:r>
        <w:rPr>
          <w:rFonts w:ascii="Arial" w:hAnsi="Arial" w:cs="Arial"/>
          <w:sz w:val="24"/>
          <w:szCs w:val="24"/>
        </w:rPr>
        <w:t xml:space="preserve"> με δύο τρόπους: 1) δρα στον υποθάλαμο για να μειώσει τη συχνότητα των εκρηκτικών απελευθερώσεων της </w:t>
      </w:r>
      <w:r>
        <w:rPr>
          <w:rFonts w:ascii="Arial" w:hAnsi="Arial" w:cs="Arial"/>
          <w:sz w:val="24"/>
          <w:szCs w:val="24"/>
          <w:lang w:val="en-US"/>
        </w:rPr>
        <w:t>GnRH</w:t>
      </w:r>
      <w:r>
        <w:rPr>
          <w:rFonts w:ascii="Arial" w:hAnsi="Arial" w:cs="Arial"/>
          <w:sz w:val="24"/>
          <w:szCs w:val="24"/>
        </w:rPr>
        <w:t xml:space="preserve"> και επιφέρει μικρότερη έκκριση γοναδοτροπινών και 2) δρα απευθείας πάνω στην υπόφυση και προκαλεί κύρια μικρότερη έκκριση </w:t>
      </w:r>
      <w:r>
        <w:rPr>
          <w:rFonts w:ascii="Arial" w:hAnsi="Arial" w:cs="Arial"/>
          <w:sz w:val="24"/>
          <w:szCs w:val="24"/>
          <w:lang w:val="en-US"/>
        </w:rPr>
        <w:t>LH</w:t>
      </w:r>
      <w:r>
        <w:rPr>
          <w:rFonts w:ascii="Arial" w:hAnsi="Arial" w:cs="Arial"/>
          <w:sz w:val="24"/>
          <w:szCs w:val="24"/>
        </w:rPr>
        <w:t xml:space="preserve"> σε απάντηση ενός συγκεκριμένου επιπέδου </w:t>
      </w:r>
      <w:r>
        <w:rPr>
          <w:rFonts w:ascii="Arial" w:hAnsi="Arial" w:cs="Arial"/>
          <w:sz w:val="24"/>
          <w:szCs w:val="24"/>
          <w:lang w:val="en-US"/>
        </w:rPr>
        <w:t>GnRH</w:t>
      </w:r>
      <w:r w:rsidR="0015304D" w:rsidRPr="0015304D">
        <w:rPr>
          <w:rFonts w:ascii="Arial" w:hAnsi="Arial" w:cs="Arial"/>
          <w:sz w:val="24"/>
          <w:szCs w:val="24"/>
        </w:rPr>
        <w:t xml:space="preserve"> </w:t>
      </w:r>
      <w:r w:rsidR="0015304D">
        <w:rPr>
          <w:rFonts w:ascii="Arial" w:hAnsi="Arial" w:cs="Arial"/>
          <w:sz w:val="24"/>
          <w:szCs w:val="24"/>
        </w:rPr>
        <w:t>(</w:t>
      </w:r>
      <w:r w:rsidR="0015304D">
        <w:rPr>
          <w:rFonts w:ascii="Arial" w:hAnsi="Arial" w:cs="Arial"/>
          <w:sz w:val="24"/>
          <w:szCs w:val="24"/>
          <w:lang w:val="en-US"/>
        </w:rPr>
        <w:t>Mader</w:t>
      </w:r>
      <w:r w:rsidR="0015304D" w:rsidRPr="00BB2DFC">
        <w:rPr>
          <w:rFonts w:ascii="Arial" w:hAnsi="Arial" w:cs="Arial"/>
          <w:sz w:val="24"/>
          <w:szCs w:val="24"/>
        </w:rPr>
        <w:t xml:space="preserve"> 2013)</w:t>
      </w:r>
      <w:r w:rsidR="0015304D" w:rsidRPr="00DB5BE1">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6D4455">
        <w:rPr>
          <w:rFonts w:ascii="Arial" w:hAnsi="Arial" w:cs="Arial"/>
          <w:sz w:val="24"/>
          <w:szCs w:val="24"/>
        </w:rPr>
        <w:t>Ένα</w:t>
      </w:r>
      <w:r>
        <w:rPr>
          <w:rFonts w:ascii="Arial" w:hAnsi="Arial" w:cs="Arial"/>
          <w:sz w:val="24"/>
          <w:szCs w:val="24"/>
        </w:rPr>
        <w:t>ς παρόμοιος μηχανισμός ανατροφοδότησης</w:t>
      </w:r>
      <w:r w:rsidRPr="006D4455">
        <w:rPr>
          <w:rFonts w:ascii="Arial" w:hAnsi="Arial" w:cs="Arial"/>
          <w:sz w:val="24"/>
          <w:szCs w:val="24"/>
        </w:rPr>
        <w:t xml:space="preserve"> διατηρεί τη συνεχή</w:t>
      </w:r>
      <w:r w:rsidR="0015304D" w:rsidRPr="0015304D">
        <w:rPr>
          <w:rFonts w:ascii="Arial" w:hAnsi="Arial" w:cs="Arial"/>
          <w:sz w:val="24"/>
          <w:szCs w:val="24"/>
        </w:rPr>
        <w:t xml:space="preserve"> </w:t>
      </w:r>
      <w:r w:rsidRPr="006D4455">
        <w:rPr>
          <w:rFonts w:ascii="Arial" w:hAnsi="Arial" w:cs="Arial"/>
          <w:sz w:val="24"/>
          <w:szCs w:val="24"/>
        </w:rPr>
        <w:t>παραγωγή του σπέρματος.</w:t>
      </w:r>
      <w:r>
        <w:rPr>
          <w:rFonts w:ascii="Arial" w:hAnsi="Arial" w:cs="Arial"/>
          <w:sz w:val="24"/>
          <w:szCs w:val="24"/>
        </w:rPr>
        <w:t xml:space="preserve"> Τα κύτταρα </w:t>
      </w:r>
      <w:r>
        <w:rPr>
          <w:rFonts w:ascii="Arial" w:hAnsi="Arial" w:cs="Arial"/>
          <w:sz w:val="24"/>
          <w:szCs w:val="24"/>
          <w:lang w:val="en-US"/>
        </w:rPr>
        <w:t>Sertoli</w:t>
      </w:r>
      <w:r w:rsidRPr="007128F3">
        <w:rPr>
          <w:rFonts w:ascii="Arial" w:hAnsi="Arial" w:cs="Arial"/>
          <w:sz w:val="24"/>
          <w:szCs w:val="24"/>
        </w:rPr>
        <w:t xml:space="preserve">, </w:t>
      </w:r>
      <w:r>
        <w:rPr>
          <w:rFonts w:ascii="Arial" w:hAnsi="Arial" w:cs="Arial"/>
          <w:sz w:val="24"/>
          <w:szCs w:val="24"/>
        </w:rPr>
        <w:t xml:space="preserve">στο τοίχωμα των σπερματικών </w:t>
      </w:r>
      <w:r>
        <w:rPr>
          <w:rFonts w:ascii="Arial" w:hAnsi="Arial" w:cs="Arial"/>
          <w:sz w:val="24"/>
          <w:szCs w:val="24"/>
        </w:rPr>
        <w:lastRenderedPageBreak/>
        <w:t xml:space="preserve">σωληναρίων, παράγουν την πρωτεϊνική  ορμόνη </w:t>
      </w:r>
      <w:r w:rsidRPr="007128F3">
        <w:rPr>
          <w:rFonts w:ascii="Arial" w:hAnsi="Arial" w:cs="Arial"/>
          <w:i/>
          <w:sz w:val="24"/>
          <w:szCs w:val="24"/>
        </w:rPr>
        <w:t>ανασταλτίνη (ή ινχιμπίνη)</w:t>
      </w:r>
      <w:r>
        <w:rPr>
          <w:rFonts w:ascii="Arial" w:hAnsi="Arial" w:cs="Arial"/>
          <w:sz w:val="24"/>
          <w:szCs w:val="24"/>
        </w:rPr>
        <w:t xml:space="preserve"> με σκοπό να μειώσουν την έκκριση της </w:t>
      </w:r>
      <w:r>
        <w:rPr>
          <w:rFonts w:ascii="Arial" w:hAnsi="Arial" w:cs="Arial"/>
          <w:sz w:val="24"/>
          <w:szCs w:val="24"/>
          <w:lang w:val="en-US"/>
        </w:rPr>
        <w:t>FSH</w:t>
      </w:r>
      <w:r>
        <w:rPr>
          <w:rFonts w:ascii="Arial" w:hAnsi="Arial" w:cs="Arial"/>
          <w:sz w:val="24"/>
          <w:szCs w:val="24"/>
        </w:rPr>
        <w:t xml:space="preserve"> απευθείας στην πρόσθια υπόφυση (</w:t>
      </w:r>
      <w:r>
        <w:rPr>
          <w:rFonts w:ascii="Arial" w:hAnsi="Arial" w:cs="Arial"/>
          <w:sz w:val="24"/>
          <w:szCs w:val="24"/>
          <w:lang w:val="en-US"/>
        </w:rPr>
        <w:t>Vander</w:t>
      </w:r>
      <w:r w:rsidR="0015304D" w:rsidRPr="0015304D">
        <w:rPr>
          <w:rFonts w:ascii="Arial" w:hAnsi="Arial" w:cs="Arial"/>
          <w:sz w:val="24"/>
          <w:szCs w:val="24"/>
        </w:rPr>
        <w:t xml:space="preserve"> </w:t>
      </w:r>
      <w:r>
        <w:rPr>
          <w:rFonts w:ascii="Arial" w:hAnsi="Arial" w:cs="Arial"/>
          <w:sz w:val="24"/>
          <w:szCs w:val="24"/>
          <w:lang w:val="en-US"/>
        </w:rPr>
        <w:t>et</w:t>
      </w:r>
      <w:r w:rsidRPr="0009421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w:t>
      </w:r>
      <w:r w:rsidRPr="00094213">
        <w:rPr>
          <w:rFonts w:ascii="Arial" w:hAnsi="Arial" w:cs="Arial"/>
          <w:sz w:val="24"/>
          <w:szCs w:val="24"/>
        </w:rPr>
        <w:t>1)</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r>
        <w:rPr>
          <w:rFonts w:ascii="Arial" w:hAnsi="Arial" w:cs="Arial"/>
          <w:sz w:val="24"/>
          <w:szCs w:val="24"/>
        </w:rPr>
        <w:t xml:space="preserve">Η τεστοστερόνη, αφού εισέλθει στο στοχοθετημένο κυτταρόπλασμα, με τη συμβολή ενός ενζύμου υπόκεινται μία μετατροπή σε ένα άλλο στεροειδές, τη </w:t>
      </w:r>
      <w:r w:rsidRPr="007128F3">
        <w:rPr>
          <w:rFonts w:ascii="Arial" w:hAnsi="Arial" w:cs="Arial"/>
          <w:i/>
          <w:sz w:val="24"/>
          <w:szCs w:val="24"/>
        </w:rPr>
        <w:t>δεϋδροτεστοστερόνη</w:t>
      </w:r>
      <w:r>
        <w:rPr>
          <w:rFonts w:ascii="Arial" w:hAnsi="Arial" w:cs="Arial"/>
          <w:sz w:val="24"/>
          <w:szCs w:val="24"/>
        </w:rPr>
        <w:t xml:space="preserve">, η οποία αυτή βασικά επιφέρει επιδράσεις. Ωστόσο, σε άλλα στοχοθετημένα κύτταρα, συμπεριλαμβανομένου και εκείνων του εγκεφάλου, η τεστοστερόνη δεν μετατρέπεται σε δεϋδροτεστοστερόνη αλλά σε </w:t>
      </w:r>
      <w:r w:rsidRPr="00E675FF">
        <w:rPr>
          <w:rFonts w:ascii="Arial" w:hAnsi="Arial" w:cs="Arial"/>
          <w:i/>
          <w:sz w:val="24"/>
          <w:szCs w:val="24"/>
        </w:rPr>
        <w:t>οιστραδιόλη</w:t>
      </w:r>
      <w:r>
        <w:rPr>
          <w:rFonts w:ascii="Arial" w:hAnsi="Arial" w:cs="Arial"/>
          <w:i/>
          <w:sz w:val="24"/>
          <w:szCs w:val="24"/>
        </w:rPr>
        <w:t xml:space="preserve">, </w:t>
      </w:r>
      <w:r>
        <w:rPr>
          <w:rFonts w:ascii="Arial" w:hAnsi="Arial" w:cs="Arial"/>
          <w:sz w:val="24"/>
          <w:szCs w:val="24"/>
        </w:rPr>
        <w:t>η οποία είναι η ενεργός ορμόνη σε αυτά τα κύτταρα</w:t>
      </w:r>
      <w:r w:rsidR="00DB54A9" w:rsidRPr="00DB54A9">
        <w:rPr>
          <w:rFonts w:ascii="Arial" w:hAnsi="Arial" w:cs="Arial"/>
          <w:sz w:val="24"/>
          <w:szCs w:val="24"/>
        </w:rPr>
        <w:t xml:space="preserve"> </w:t>
      </w:r>
      <w:r w:rsidR="00DB54A9">
        <w:rPr>
          <w:rFonts w:ascii="Arial" w:hAnsi="Arial" w:cs="Arial"/>
          <w:sz w:val="24"/>
          <w:szCs w:val="24"/>
        </w:rPr>
        <w:t>(</w:t>
      </w:r>
      <w:r w:rsidR="00DB54A9">
        <w:rPr>
          <w:rFonts w:ascii="Arial" w:hAnsi="Arial" w:cs="Arial"/>
          <w:sz w:val="24"/>
          <w:szCs w:val="24"/>
          <w:lang w:val="en-US"/>
        </w:rPr>
        <w:t>Mader</w:t>
      </w:r>
      <w:r w:rsidR="00DB54A9" w:rsidRPr="00BB2DFC">
        <w:rPr>
          <w:rFonts w:ascii="Arial" w:hAnsi="Arial" w:cs="Arial"/>
          <w:sz w:val="24"/>
          <w:szCs w:val="24"/>
        </w:rPr>
        <w:t xml:space="preserve"> 2013)</w:t>
      </w:r>
      <w:r w:rsidR="00DB54A9" w:rsidRPr="00DB5BE1">
        <w:rPr>
          <w:rFonts w:ascii="Arial" w:hAnsi="Arial" w:cs="Arial"/>
          <w:sz w:val="24"/>
          <w:szCs w:val="24"/>
        </w:rPr>
        <w:t>.</w:t>
      </w:r>
      <w:r w:rsidRPr="00E675FF">
        <w:rPr>
          <w:rFonts w:ascii="Arial" w:hAnsi="Arial" w:cs="Arial"/>
          <w:i/>
          <w:sz w:val="24"/>
          <w:szCs w:val="24"/>
        </w:rPr>
        <w:t xml:space="preserve"> </w:t>
      </w:r>
    </w:p>
    <w:p w:rsidR="00FC6D86" w:rsidRPr="00180232"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Pr="002C68B9" w:rsidRDefault="00FC6D86" w:rsidP="00091841">
      <w:pPr>
        <w:spacing w:line="360" w:lineRule="auto"/>
        <w:jc w:val="both"/>
        <w:rPr>
          <w:rFonts w:ascii="Arial" w:hAnsi="Arial" w:cs="Arial"/>
          <w:sz w:val="24"/>
          <w:szCs w:val="24"/>
        </w:rPr>
      </w:pPr>
    </w:p>
    <w:p w:rsidR="00FC6D86" w:rsidRPr="00DB54A9" w:rsidRDefault="00FC6D86" w:rsidP="00DB54A9">
      <w:pPr>
        <w:spacing w:line="360" w:lineRule="auto"/>
        <w:jc w:val="center"/>
        <w:rPr>
          <w:rFonts w:ascii="Arial" w:hAnsi="Arial" w:cs="Arial"/>
          <w:b/>
          <w:sz w:val="24"/>
          <w:szCs w:val="24"/>
        </w:rPr>
      </w:pPr>
      <w:r w:rsidRPr="00DB54A9">
        <w:rPr>
          <w:rFonts w:ascii="Arial" w:hAnsi="Arial" w:cs="Arial"/>
          <w:b/>
          <w:sz w:val="24"/>
          <w:szCs w:val="24"/>
        </w:rPr>
        <w:lastRenderedPageBreak/>
        <w:t>ΜΕΡΟΣ ΔΕΥΤΕΡΟ</w:t>
      </w:r>
    </w:p>
    <w:p w:rsidR="00FC6D86" w:rsidRPr="00DB54A9" w:rsidRDefault="00FC6D86" w:rsidP="00DB54A9">
      <w:pPr>
        <w:spacing w:line="360" w:lineRule="auto"/>
        <w:jc w:val="center"/>
        <w:rPr>
          <w:rFonts w:ascii="Arial" w:hAnsi="Arial" w:cs="Arial"/>
          <w:b/>
          <w:bCs/>
          <w:sz w:val="24"/>
          <w:szCs w:val="24"/>
        </w:rPr>
      </w:pPr>
      <w:r w:rsidRPr="00DB54A9">
        <w:rPr>
          <w:rFonts w:ascii="Arial" w:hAnsi="Arial" w:cs="Arial"/>
          <w:b/>
          <w:bCs/>
          <w:sz w:val="24"/>
          <w:szCs w:val="24"/>
        </w:rPr>
        <w:t>ΔΙΑΤΑΡΑΧΕΣ ΓΟΝΑΔΩΝ ΓΥΝΑΙΚΕΙΟΥ ΚΑΙ ΑΝΔΡΙΚΟΥ ΑΝΑΠΑΡΑΓΩΓΙΚΟΥ ΣΥΣΤΗΜΑΤΟΣ</w:t>
      </w:r>
    </w:p>
    <w:p w:rsidR="00FC6D86" w:rsidRDefault="00FC6D86" w:rsidP="00091841">
      <w:pPr>
        <w:spacing w:line="360" w:lineRule="auto"/>
        <w:jc w:val="both"/>
        <w:rPr>
          <w:rFonts w:ascii="Arial" w:hAnsi="Arial" w:cs="Arial"/>
          <w:sz w:val="32"/>
          <w:szCs w:val="32"/>
        </w:rPr>
      </w:pPr>
    </w:p>
    <w:p w:rsidR="00FC6D86" w:rsidRPr="00E22514" w:rsidRDefault="00FC6D86" w:rsidP="00091841">
      <w:pPr>
        <w:spacing w:line="360" w:lineRule="auto"/>
        <w:jc w:val="both"/>
        <w:rPr>
          <w:rFonts w:ascii="Arial" w:hAnsi="Arial" w:cs="Arial"/>
          <w:sz w:val="32"/>
          <w:szCs w:val="32"/>
        </w:rPr>
      </w:pPr>
    </w:p>
    <w:p w:rsidR="00FC6D86" w:rsidRPr="00180232" w:rsidRDefault="00FC6D86" w:rsidP="00091841">
      <w:pPr>
        <w:spacing w:line="360" w:lineRule="auto"/>
        <w:jc w:val="both"/>
        <w:rPr>
          <w:rFonts w:ascii="Arial" w:hAnsi="Arial" w:cs="Arial"/>
          <w:sz w:val="24"/>
          <w:szCs w:val="24"/>
        </w:rPr>
      </w:pPr>
    </w:p>
    <w:p w:rsidR="00FC6D86" w:rsidRPr="00180232"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32"/>
          <w:szCs w:val="32"/>
        </w:rPr>
      </w:pPr>
    </w:p>
    <w:p w:rsidR="00DB54A9" w:rsidRPr="002C68B9" w:rsidRDefault="00DB54A9" w:rsidP="00091841">
      <w:pPr>
        <w:spacing w:line="360" w:lineRule="auto"/>
        <w:jc w:val="both"/>
        <w:rPr>
          <w:rFonts w:ascii="Arial" w:hAnsi="Arial" w:cs="Arial"/>
          <w:sz w:val="32"/>
          <w:szCs w:val="32"/>
        </w:rPr>
      </w:pPr>
    </w:p>
    <w:p w:rsidR="00DB54A9" w:rsidRPr="002C68B9" w:rsidRDefault="00DB54A9" w:rsidP="00091841">
      <w:pPr>
        <w:spacing w:line="360" w:lineRule="auto"/>
        <w:jc w:val="both"/>
        <w:rPr>
          <w:rFonts w:ascii="Arial" w:hAnsi="Arial" w:cs="Arial"/>
          <w:sz w:val="32"/>
          <w:szCs w:val="32"/>
        </w:rPr>
      </w:pPr>
    </w:p>
    <w:p w:rsidR="00DB54A9" w:rsidRPr="002C68B9" w:rsidRDefault="00DB54A9" w:rsidP="00091841">
      <w:pPr>
        <w:spacing w:line="360" w:lineRule="auto"/>
        <w:jc w:val="both"/>
        <w:rPr>
          <w:rFonts w:ascii="Arial" w:hAnsi="Arial" w:cs="Arial"/>
          <w:sz w:val="32"/>
          <w:szCs w:val="32"/>
        </w:rPr>
      </w:pPr>
    </w:p>
    <w:p w:rsidR="00DB54A9" w:rsidRPr="002C68B9" w:rsidRDefault="00DB54A9" w:rsidP="00091841">
      <w:pPr>
        <w:spacing w:line="360" w:lineRule="auto"/>
        <w:jc w:val="both"/>
        <w:rPr>
          <w:rFonts w:ascii="Arial" w:hAnsi="Arial" w:cs="Arial"/>
          <w:sz w:val="32"/>
          <w:szCs w:val="32"/>
        </w:rPr>
      </w:pPr>
    </w:p>
    <w:p w:rsidR="00FC6D86" w:rsidRPr="00DB54A9" w:rsidRDefault="00FC6D86" w:rsidP="00DB54A9">
      <w:pPr>
        <w:spacing w:line="360" w:lineRule="auto"/>
        <w:jc w:val="center"/>
        <w:rPr>
          <w:rFonts w:ascii="Arial" w:hAnsi="Arial" w:cs="Arial"/>
          <w:b/>
          <w:sz w:val="24"/>
          <w:szCs w:val="24"/>
        </w:rPr>
      </w:pPr>
      <w:r w:rsidRPr="00DB54A9">
        <w:rPr>
          <w:rFonts w:ascii="Arial" w:hAnsi="Arial" w:cs="Arial"/>
          <w:b/>
          <w:sz w:val="24"/>
          <w:szCs w:val="24"/>
        </w:rPr>
        <w:t>ΚΕΦΑΛΑΙΟ 1</w:t>
      </w:r>
      <w:r w:rsidRPr="00DB54A9">
        <w:rPr>
          <w:rFonts w:ascii="Arial" w:hAnsi="Arial" w:cs="Arial"/>
          <w:b/>
          <w:sz w:val="24"/>
          <w:szCs w:val="24"/>
          <w:vertAlign w:val="superscript"/>
        </w:rPr>
        <w:t>Ο</w:t>
      </w:r>
    </w:p>
    <w:p w:rsidR="00FC6D86" w:rsidRPr="00DB54A9" w:rsidRDefault="00FC6D86" w:rsidP="00DB54A9">
      <w:pPr>
        <w:spacing w:line="360" w:lineRule="auto"/>
        <w:jc w:val="center"/>
        <w:rPr>
          <w:rFonts w:ascii="Arial" w:hAnsi="Arial" w:cs="Arial"/>
          <w:b/>
          <w:sz w:val="24"/>
          <w:szCs w:val="24"/>
        </w:rPr>
      </w:pPr>
      <w:r w:rsidRPr="00DB54A9">
        <w:rPr>
          <w:rFonts w:ascii="Arial" w:hAnsi="Arial" w:cs="Arial"/>
          <w:b/>
          <w:sz w:val="24"/>
          <w:szCs w:val="24"/>
        </w:rPr>
        <w:t>ΔΙΑΤΑΡΑΧΕΣ ΩΟΘΗΚΩΝ</w:t>
      </w:r>
    </w:p>
    <w:p w:rsidR="00DB54A9" w:rsidRPr="002C68B9" w:rsidRDefault="00DB54A9" w:rsidP="00091841">
      <w:pPr>
        <w:spacing w:line="360" w:lineRule="auto"/>
        <w:jc w:val="both"/>
        <w:rPr>
          <w:rFonts w:ascii="Arial" w:hAnsi="Arial" w:cs="Arial"/>
          <w:sz w:val="32"/>
          <w:szCs w:val="32"/>
        </w:rPr>
      </w:pPr>
    </w:p>
    <w:p w:rsidR="00FC6D86" w:rsidRPr="00DB54A9" w:rsidRDefault="00FC6D86" w:rsidP="00091841">
      <w:pPr>
        <w:spacing w:line="360" w:lineRule="auto"/>
        <w:jc w:val="both"/>
        <w:rPr>
          <w:rFonts w:ascii="Arial" w:hAnsi="Arial" w:cs="Arial"/>
          <w:sz w:val="28"/>
          <w:szCs w:val="28"/>
        </w:rPr>
      </w:pPr>
      <w:r w:rsidRPr="00E22514">
        <w:rPr>
          <w:rFonts w:ascii="Arial" w:hAnsi="Arial" w:cs="Arial"/>
          <w:sz w:val="24"/>
          <w:szCs w:val="24"/>
          <w:vertAlign w:val="superscript"/>
        </w:rPr>
        <w:t xml:space="preserve"> </w:t>
      </w:r>
      <w:r w:rsidRPr="00DB54A9">
        <w:rPr>
          <w:rFonts w:ascii="Arial" w:hAnsi="Arial" w:cs="Arial"/>
          <w:sz w:val="28"/>
          <w:szCs w:val="28"/>
        </w:rPr>
        <w:t xml:space="preserve">1.1.: Ανατομικές </w:t>
      </w:r>
      <w:r w:rsidRPr="00DB54A9">
        <w:rPr>
          <w:rFonts w:ascii="Arial" w:hAnsi="Arial" w:cs="Arial"/>
          <w:sz w:val="28"/>
          <w:szCs w:val="28"/>
          <w:vertAlign w:val="superscript"/>
        </w:rPr>
        <w:t xml:space="preserve"> </w:t>
      </w:r>
      <w:r w:rsidRPr="00DB54A9">
        <w:rPr>
          <w:rFonts w:ascii="Arial" w:hAnsi="Arial" w:cs="Arial"/>
          <w:sz w:val="28"/>
          <w:szCs w:val="28"/>
        </w:rPr>
        <w:t>Ανωμαλίες Ωοθηκών</w:t>
      </w:r>
    </w:p>
    <w:p w:rsidR="00DB54A9" w:rsidRPr="002C68B9" w:rsidRDefault="00DB54A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Οι αναπτυξιακές ανωμαλίες των ωοθηκών είναι πολύ σπάνιες.</w:t>
      </w:r>
    </w:p>
    <w:p w:rsidR="00FC6D86" w:rsidRPr="00624EBD" w:rsidRDefault="00FC6D86" w:rsidP="00091841">
      <w:pPr>
        <w:spacing w:line="360" w:lineRule="auto"/>
        <w:jc w:val="both"/>
        <w:rPr>
          <w:rFonts w:asciiTheme="minorHAnsi" w:hAnsiTheme="minorHAnsi" w:cs="Arial"/>
          <w:sz w:val="24"/>
          <w:szCs w:val="24"/>
        </w:rPr>
      </w:pPr>
      <w:r>
        <w:rPr>
          <w:rFonts w:ascii="Arial" w:hAnsi="Arial" w:cs="Arial"/>
          <w:sz w:val="24"/>
          <w:szCs w:val="24"/>
        </w:rPr>
        <w:t>Παρά το γεγονός ότι οι ωοθήκες έχουν διαφορετική αναπτυξιακή προέλευση από τη μήτρα και τις σάλπιγγες, οι ωοθηκικές ανωμαλίες είναι σημαντικά πιο συχνά συνδεδεμένες με τις συγγενείς ανωμαλίες της μήτρας (22%), ειδικότερα με τη μονόκερη μήτρα</w:t>
      </w:r>
      <w:r w:rsidRPr="00624EBD">
        <w:rPr>
          <w:rFonts w:ascii="Arial" w:hAnsi="Arial" w:cs="Arial"/>
          <w:sz w:val="24"/>
          <w:szCs w:val="24"/>
        </w:rPr>
        <w:t xml:space="preserve"> (</w:t>
      </w:r>
      <w:r w:rsidRPr="00624EBD">
        <w:rPr>
          <w:rFonts w:ascii="Arial" w:eastAsiaTheme="minorHAnsi" w:hAnsi="Arial" w:cs="Arial"/>
          <w:sz w:val="24"/>
          <w:szCs w:val="24"/>
          <w:lang w:val="en-US" w:eastAsia="en-US"/>
        </w:rPr>
        <w:t>Hamm</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and</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Forstner</w:t>
      </w:r>
      <w:r w:rsidRPr="00624EBD">
        <w:rPr>
          <w:rFonts w:ascii="Arial" w:eastAsiaTheme="minorHAnsi" w:hAnsi="Arial" w:cs="Arial"/>
          <w:sz w:val="24"/>
          <w:szCs w:val="24"/>
          <w:lang w:eastAsia="en-US"/>
        </w:rPr>
        <w:t xml:space="preserve"> 2007</w:t>
      </w:r>
      <w:r w:rsidRPr="00624EBD">
        <w:rPr>
          <w:rFonts w:asciiTheme="minorHAnsi" w:eastAsiaTheme="minorHAnsi" w:hAnsiTheme="minorHAnsi" w:cs="Times-Roman"/>
          <w:sz w:val="24"/>
          <w:szCs w:val="24"/>
          <w:lang w:eastAsia="en-US"/>
        </w:rPr>
        <w:t>).</w:t>
      </w:r>
    </w:p>
    <w:p w:rsidR="00DB54A9" w:rsidRPr="002C68B9" w:rsidRDefault="00DB54A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Σε φαινοτυπικά</w:t>
      </w:r>
      <w:r w:rsidRPr="000D109F">
        <w:rPr>
          <w:rFonts w:ascii="Arial" w:hAnsi="Arial" w:cs="Arial"/>
          <w:sz w:val="24"/>
          <w:szCs w:val="24"/>
        </w:rPr>
        <w:t xml:space="preserve"> θηλυκά,</w:t>
      </w:r>
      <w:r>
        <w:rPr>
          <w:rFonts w:ascii="Arial" w:hAnsi="Arial" w:cs="Arial"/>
          <w:sz w:val="24"/>
          <w:szCs w:val="24"/>
        </w:rPr>
        <w:t xml:space="preserve"> η</w:t>
      </w:r>
      <w:r w:rsidRPr="000D109F">
        <w:rPr>
          <w:rFonts w:ascii="Arial" w:hAnsi="Arial" w:cs="Arial"/>
          <w:sz w:val="24"/>
          <w:szCs w:val="24"/>
        </w:rPr>
        <w:t xml:space="preserve"> απουσία και των δύο ωοθηκών είναι</w:t>
      </w:r>
      <w:r>
        <w:rPr>
          <w:rFonts w:ascii="Arial" w:hAnsi="Arial" w:cs="Arial"/>
          <w:sz w:val="24"/>
          <w:szCs w:val="24"/>
        </w:rPr>
        <w:t xml:space="preserve"> συνήθως συνδεδεμένη με ανώμαλους καρυότυπους και ένα σύνδρομο γοναδικής δυσγενεσίας</w:t>
      </w:r>
      <w:r w:rsidRPr="000D109F">
        <w:rPr>
          <w:rFonts w:ascii="Arial" w:hAnsi="Arial" w:cs="Arial"/>
          <w:sz w:val="24"/>
          <w:szCs w:val="24"/>
        </w:rPr>
        <w:t>. Αυτοί οι ασθενείς</w:t>
      </w:r>
      <w:r>
        <w:rPr>
          <w:rFonts w:ascii="Arial" w:hAnsi="Arial" w:cs="Arial"/>
          <w:sz w:val="24"/>
          <w:szCs w:val="24"/>
        </w:rPr>
        <w:t xml:space="preserve"> μπορεί να έχουν</w:t>
      </w:r>
      <w:r w:rsidRPr="000D109F">
        <w:rPr>
          <w:rFonts w:ascii="Arial" w:hAnsi="Arial" w:cs="Arial"/>
          <w:sz w:val="24"/>
          <w:szCs w:val="24"/>
        </w:rPr>
        <w:t xml:space="preserve"> υπ</w:t>
      </w:r>
      <w:r>
        <w:rPr>
          <w:rFonts w:ascii="Arial" w:hAnsi="Arial" w:cs="Arial"/>
          <w:sz w:val="24"/>
          <w:szCs w:val="24"/>
        </w:rPr>
        <w:t>οανάπτυκτες γονάδες, ετερόπλευρες ή αμφοτερόπλευρες γονάδες, οι οποίες επιφέρουν</w:t>
      </w:r>
      <w:r w:rsidRPr="000D109F">
        <w:rPr>
          <w:rFonts w:ascii="Arial" w:hAnsi="Arial" w:cs="Arial"/>
          <w:sz w:val="24"/>
          <w:szCs w:val="24"/>
        </w:rPr>
        <w:t xml:space="preserve"> τον κίνδυνο κακοήθειας</w:t>
      </w:r>
      <w:r>
        <w:rPr>
          <w:rFonts w:ascii="Arial" w:hAnsi="Arial" w:cs="Arial"/>
          <w:sz w:val="24"/>
          <w:szCs w:val="24"/>
        </w:rPr>
        <w:t xml:space="preserve">. </w:t>
      </w:r>
      <w:r w:rsidRPr="000D109F">
        <w:rPr>
          <w:rFonts w:ascii="Arial" w:hAnsi="Arial" w:cs="Arial"/>
          <w:sz w:val="24"/>
          <w:szCs w:val="24"/>
        </w:rPr>
        <w:t>Συγγενής μονομερή</w:t>
      </w:r>
      <w:r>
        <w:rPr>
          <w:rFonts w:ascii="Arial" w:hAnsi="Arial" w:cs="Arial"/>
          <w:sz w:val="24"/>
          <w:szCs w:val="24"/>
        </w:rPr>
        <w:t xml:space="preserve">ς αγενεσία της μιας </w:t>
      </w:r>
      <w:r w:rsidRPr="000D109F">
        <w:rPr>
          <w:rFonts w:ascii="Arial" w:hAnsi="Arial" w:cs="Arial"/>
          <w:sz w:val="24"/>
          <w:szCs w:val="24"/>
        </w:rPr>
        <w:t>ωοθήκη</w:t>
      </w:r>
      <w:r>
        <w:rPr>
          <w:rFonts w:ascii="Arial" w:hAnsi="Arial" w:cs="Arial"/>
          <w:sz w:val="24"/>
          <w:szCs w:val="24"/>
        </w:rPr>
        <w:t>ς σε μία φυσιολογική γυναίκα είναι εξαιρετικά σπάνια</w:t>
      </w:r>
      <w:r w:rsidRPr="000D109F">
        <w:rPr>
          <w:rFonts w:ascii="Arial" w:hAnsi="Arial" w:cs="Arial"/>
          <w:sz w:val="24"/>
          <w:szCs w:val="24"/>
        </w:rPr>
        <w:t xml:space="preserve"> και συνήθως</w:t>
      </w:r>
      <w:r>
        <w:rPr>
          <w:rFonts w:ascii="Arial" w:hAnsi="Arial" w:cs="Arial"/>
          <w:sz w:val="24"/>
          <w:szCs w:val="24"/>
        </w:rPr>
        <w:t xml:space="preserve"> ασυμπτωματική</w:t>
      </w:r>
      <w:r w:rsidRPr="000D109F">
        <w:rPr>
          <w:rFonts w:ascii="Arial" w:hAnsi="Arial" w:cs="Arial"/>
          <w:sz w:val="24"/>
          <w:szCs w:val="24"/>
        </w:rPr>
        <w:t>. Παρουσ</w:t>
      </w:r>
      <w:r>
        <w:rPr>
          <w:rFonts w:ascii="Arial" w:hAnsi="Arial" w:cs="Arial"/>
          <w:sz w:val="24"/>
          <w:szCs w:val="24"/>
        </w:rPr>
        <w:t>ιάζεται</w:t>
      </w:r>
      <w:r w:rsidRPr="000D109F">
        <w:rPr>
          <w:rFonts w:ascii="Arial" w:hAnsi="Arial" w:cs="Arial"/>
          <w:sz w:val="24"/>
          <w:szCs w:val="24"/>
        </w:rPr>
        <w:t xml:space="preserve"> πιο πιθανό, ως αποτέλεσμα</w:t>
      </w:r>
      <w:r>
        <w:rPr>
          <w:rFonts w:ascii="Arial" w:hAnsi="Arial" w:cs="Arial"/>
          <w:sz w:val="24"/>
          <w:szCs w:val="24"/>
        </w:rPr>
        <w:t xml:space="preserve"> υποστροφής</w:t>
      </w:r>
      <w:r w:rsidRPr="000D109F">
        <w:rPr>
          <w:rFonts w:ascii="Arial" w:hAnsi="Arial" w:cs="Arial"/>
          <w:sz w:val="24"/>
          <w:szCs w:val="24"/>
        </w:rPr>
        <w:t xml:space="preserve"> με ατροφία, ιδιαίτερα στην προγεννητική</w:t>
      </w:r>
      <w:r>
        <w:rPr>
          <w:rFonts w:ascii="Arial" w:hAnsi="Arial" w:cs="Arial"/>
          <w:sz w:val="24"/>
          <w:szCs w:val="24"/>
        </w:rPr>
        <w:t xml:space="preserve"> </w:t>
      </w:r>
      <w:r w:rsidRPr="000D109F">
        <w:rPr>
          <w:rFonts w:ascii="Arial" w:hAnsi="Arial" w:cs="Arial"/>
          <w:sz w:val="24"/>
          <w:szCs w:val="24"/>
        </w:rPr>
        <w:t>περίοδο. Μ</w:t>
      </w:r>
      <w:r>
        <w:rPr>
          <w:rFonts w:ascii="Arial" w:hAnsi="Arial" w:cs="Arial"/>
          <w:sz w:val="24"/>
          <w:szCs w:val="24"/>
        </w:rPr>
        <w:t>πορεί να συνοδεύεται από αντίστοιχη</w:t>
      </w:r>
      <w:r w:rsidRPr="000D109F">
        <w:rPr>
          <w:rFonts w:ascii="Arial" w:hAnsi="Arial" w:cs="Arial"/>
          <w:sz w:val="24"/>
          <w:szCs w:val="24"/>
        </w:rPr>
        <w:t xml:space="preserve"> αγενεσία</w:t>
      </w:r>
      <w:r>
        <w:rPr>
          <w:rFonts w:ascii="Arial" w:hAnsi="Arial" w:cs="Arial"/>
          <w:sz w:val="24"/>
          <w:szCs w:val="24"/>
        </w:rPr>
        <w:t xml:space="preserve"> των νεφρών ή των ουρητήρων  ή / και δυσπλασία της αντίστοιχης σάλπιγγας.</w:t>
      </w:r>
    </w:p>
    <w:p w:rsidR="00FC6D86" w:rsidRPr="00041125" w:rsidRDefault="00FC6D86" w:rsidP="00091841">
      <w:pPr>
        <w:spacing w:line="360" w:lineRule="auto"/>
        <w:jc w:val="both"/>
        <w:rPr>
          <w:rFonts w:ascii="Arial" w:hAnsi="Arial" w:cs="Arial"/>
          <w:sz w:val="24"/>
          <w:szCs w:val="24"/>
        </w:rPr>
      </w:pPr>
      <w:r>
        <w:rPr>
          <w:rFonts w:ascii="Arial" w:hAnsi="Arial" w:cs="Arial"/>
          <w:sz w:val="24"/>
          <w:szCs w:val="24"/>
        </w:rPr>
        <w:t xml:space="preserve">Αξεσουάρ ωοθηκών  ή υπεράριθμες ωοθήκες είναι εξαιρετικά σπάνια να φανερωθούν </w:t>
      </w:r>
      <w:r w:rsidRPr="00041125">
        <w:rPr>
          <w:rFonts w:ascii="Arial" w:hAnsi="Arial" w:cs="Arial"/>
          <w:sz w:val="24"/>
          <w:szCs w:val="24"/>
        </w:rPr>
        <w:t xml:space="preserve">και μπορεί επίσης </w:t>
      </w:r>
      <w:r>
        <w:rPr>
          <w:rFonts w:ascii="Arial" w:hAnsi="Arial" w:cs="Arial"/>
          <w:sz w:val="24"/>
          <w:szCs w:val="24"/>
        </w:rPr>
        <w:t>να συνδέονται με άλλες συγγενείς</w:t>
      </w:r>
      <w:r w:rsidRPr="00041125">
        <w:rPr>
          <w:rFonts w:ascii="Arial" w:hAnsi="Arial" w:cs="Arial"/>
          <w:sz w:val="24"/>
          <w:szCs w:val="24"/>
        </w:rPr>
        <w:t xml:space="preserve"> ανωμαλίες</w:t>
      </w:r>
      <w:r>
        <w:rPr>
          <w:rFonts w:ascii="Arial" w:hAnsi="Arial" w:cs="Arial"/>
          <w:sz w:val="24"/>
          <w:szCs w:val="24"/>
        </w:rPr>
        <w:t xml:space="preserve"> του ουροποιητικού συστήματος. Ένα αξεσουάρ </w:t>
      </w:r>
      <w:r w:rsidRPr="00041125">
        <w:rPr>
          <w:rFonts w:ascii="Arial" w:hAnsi="Arial" w:cs="Arial"/>
          <w:sz w:val="24"/>
          <w:szCs w:val="24"/>
        </w:rPr>
        <w:t>ωοθήκη</w:t>
      </w:r>
      <w:r>
        <w:rPr>
          <w:rFonts w:ascii="Arial" w:hAnsi="Arial" w:cs="Arial"/>
          <w:sz w:val="24"/>
          <w:szCs w:val="24"/>
        </w:rPr>
        <w:t xml:space="preserve">ς περιέχει ωοθηκικό ιστό και βρίσκεται συνήθως </w:t>
      </w:r>
      <w:r w:rsidRPr="00041125">
        <w:rPr>
          <w:rFonts w:ascii="Arial" w:hAnsi="Arial" w:cs="Arial"/>
          <w:sz w:val="24"/>
          <w:szCs w:val="24"/>
        </w:rPr>
        <w:t>στην πε</w:t>
      </w:r>
      <w:r>
        <w:rPr>
          <w:rFonts w:ascii="Arial" w:hAnsi="Arial" w:cs="Arial"/>
          <w:sz w:val="24"/>
          <w:szCs w:val="24"/>
        </w:rPr>
        <w:t xml:space="preserve">ριοχή μιας κανονικής ωοθήκης. Υπεράριθμες </w:t>
      </w:r>
      <w:r w:rsidRPr="00041125">
        <w:rPr>
          <w:rFonts w:ascii="Arial" w:hAnsi="Arial" w:cs="Arial"/>
          <w:sz w:val="24"/>
          <w:szCs w:val="24"/>
        </w:rPr>
        <w:t>ωοθήκες δεν επισυνάπτονται στ</w:t>
      </w:r>
      <w:r>
        <w:rPr>
          <w:rFonts w:ascii="Arial" w:hAnsi="Arial" w:cs="Arial"/>
          <w:sz w:val="24"/>
          <w:szCs w:val="24"/>
        </w:rPr>
        <w:t>ην ωοθήκη, αλλά μπορεί να εντοπιστούν</w:t>
      </w:r>
      <w:r w:rsidRPr="00041125">
        <w:rPr>
          <w:rFonts w:ascii="Arial" w:hAnsi="Arial" w:cs="Arial"/>
          <w:sz w:val="24"/>
          <w:szCs w:val="24"/>
        </w:rPr>
        <w:t xml:space="preserve"> σε διάφορα σημεία</w:t>
      </w:r>
      <w:r>
        <w:rPr>
          <w:rFonts w:ascii="Arial" w:hAnsi="Arial" w:cs="Arial"/>
          <w:sz w:val="24"/>
          <w:szCs w:val="24"/>
        </w:rPr>
        <w:t xml:space="preserve"> του σώματος,</w:t>
      </w:r>
      <w:r w:rsidRPr="00041125">
        <w:rPr>
          <w:rFonts w:ascii="Arial" w:hAnsi="Arial" w:cs="Arial"/>
          <w:sz w:val="24"/>
          <w:szCs w:val="24"/>
        </w:rPr>
        <w:t xml:space="preserve"> εντός και εκτός της πυέλου.</w:t>
      </w:r>
    </w:p>
    <w:p w:rsidR="00DB54A9" w:rsidRPr="00DB54A9" w:rsidRDefault="00FC6D86" w:rsidP="00091841">
      <w:pPr>
        <w:spacing w:line="360" w:lineRule="auto"/>
        <w:jc w:val="both"/>
        <w:rPr>
          <w:rFonts w:ascii="Arial" w:hAnsi="Arial" w:cs="Arial"/>
          <w:sz w:val="24"/>
          <w:szCs w:val="24"/>
        </w:rPr>
      </w:pPr>
      <w:r>
        <w:rPr>
          <w:rFonts w:ascii="Arial" w:hAnsi="Arial" w:cs="Arial"/>
          <w:sz w:val="24"/>
          <w:szCs w:val="24"/>
        </w:rPr>
        <w:t>Στις περισσότερες περιπτώσεις είναι μικρότερες του 1 cm σε μέγεθος</w:t>
      </w:r>
      <w:r w:rsidR="00DB54A9" w:rsidRPr="00DB54A9">
        <w:rPr>
          <w:rFonts w:ascii="Arial" w:hAnsi="Arial" w:cs="Arial"/>
          <w:sz w:val="24"/>
          <w:szCs w:val="24"/>
        </w:rPr>
        <w:t xml:space="preserve"> </w:t>
      </w:r>
      <w:r w:rsidR="00DB54A9" w:rsidRPr="00624EBD">
        <w:rPr>
          <w:rFonts w:ascii="Arial" w:hAnsi="Arial" w:cs="Arial"/>
          <w:sz w:val="24"/>
          <w:szCs w:val="24"/>
        </w:rPr>
        <w:t>(</w:t>
      </w:r>
      <w:r w:rsidR="00DB54A9" w:rsidRPr="00624EBD">
        <w:rPr>
          <w:rFonts w:ascii="Arial" w:eastAsiaTheme="minorHAnsi" w:hAnsi="Arial" w:cs="Arial"/>
          <w:sz w:val="24"/>
          <w:szCs w:val="24"/>
          <w:lang w:val="en-US" w:eastAsia="en-US"/>
        </w:rPr>
        <w:t>Hamm</w:t>
      </w:r>
      <w:r w:rsidR="00DB54A9" w:rsidRPr="00624EBD">
        <w:rPr>
          <w:rFonts w:ascii="Arial" w:eastAsiaTheme="minorHAnsi" w:hAnsi="Arial" w:cs="Arial"/>
          <w:sz w:val="24"/>
          <w:szCs w:val="24"/>
          <w:lang w:eastAsia="en-US"/>
        </w:rPr>
        <w:t xml:space="preserve"> </w:t>
      </w:r>
      <w:r w:rsidR="00DB54A9" w:rsidRPr="00624EBD">
        <w:rPr>
          <w:rFonts w:ascii="Arial" w:eastAsiaTheme="minorHAnsi" w:hAnsi="Arial" w:cs="Arial"/>
          <w:sz w:val="24"/>
          <w:szCs w:val="24"/>
          <w:lang w:val="en-US" w:eastAsia="en-US"/>
        </w:rPr>
        <w:t>and</w:t>
      </w:r>
      <w:r w:rsidR="00DB54A9" w:rsidRPr="00624EBD">
        <w:rPr>
          <w:rFonts w:ascii="Arial" w:eastAsiaTheme="minorHAnsi" w:hAnsi="Arial" w:cs="Arial"/>
          <w:sz w:val="24"/>
          <w:szCs w:val="24"/>
          <w:lang w:eastAsia="en-US"/>
        </w:rPr>
        <w:t xml:space="preserve"> </w:t>
      </w:r>
      <w:r w:rsidR="00DB54A9" w:rsidRPr="00624EBD">
        <w:rPr>
          <w:rFonts w:ascii="Arial" w:eastAsiaTheme="minorHAnsi" w:hAnsi="Arial" w:cs="Arial"/>
          <w:sz w:val="24"/>
          <w:szCs w:val="24"/>
          <w:lang w:val="en-US" w:eastAsia="en-US"/>
        </w:rPr>
        <w:t>Forstner</w:t>
      </w:r>
      <w:r w:rsidR="00DB54A9" w:rsidRPr="00624EBD">
        <w:rPr>
          <w:rFonts w:ascii="Arial" w:eastAsiaTheme="minorHAnsi" w:hAnsi="Arial" w:cs="Arial"/>
          <w:sz w:val="24"/>
          <w:szCs w:val="24"/>
          <w:lang w:eastAsia="en-US"/>
        </w:rPr>
        <w:t xml:space="preserve"> 2007</w:t>
      </w:r>
      <w:r w:rsidR="00DB54A9" w:rsidRPr="00624EBD">
        <w:rPr>
          <w:rFonts w:asciiTheme="minorHAnsi" w:eastAsiaTheme="minorHAnsi" w:hAnsiTheme="minorHAnsi" w:cs="Times-Roman"/>
          <w:sz w:val="24"/>
          <w:szCs w:val="24"/>
          <w:lang w:eastAsia="en-US"/>
        </w:rPr>
        <w:t>).</w:t>
      </w:r>
    </w:p>
    <w:p w:rsidR="00DB54A9" w:rsidRPr="00DB54A9" w:rsidRDefault="00DB54A9" w:rsidP="00091841">
      <w:pPr>
        <w:spacing w:line="360" w:lineRule="auto"/>
        <w:jc w:val="both"/>
        <w:rPr>
          <w:rFonts w:ascii="Arial" w:hAnsi="Arial" w:cs="Arial"/>
          <w:sz w:val="24"/>
          <w:szCs w:val="24"/>
        </w:rPr>
      </w:pPr>
    </w:p>
    <w:p w:rsidR="00FC6D86" w:rsidRPr="00624EBD" w:rsidRDefault="00FC6D86" w:rsidP="00091841">
      <w:pPr>
        <w:spacing w:line="360" w:lineRule="auto"/>
        <w:jc w:val="both"/>
        <w:rPr>
          <w:rFonts w:ascii="Arial" w:hAnsi="Arial" w:cs="Arial"/>
          <w:sz w:val="24"/>
          <w:szCs w:val="24"/>
        </w:rPr>
      </w:pPr>
      <w:r>
        <w:rPr>
          <w:rFonts w:ascii="Arial" w:hAnsi="Arial" w:cs="Arial"/>
          <w:sz w:val="24"/>
          <w:szCs w:val="24"/>
        </w:rPr>
        <w:t>Ο έκτοπος ωοθηκικός ιστός κατέχει το λειτουργικό καθώς και το παθολογικό δυναμικό όπως οι φυσιολογικές ωοθήκες</w:t>
      </w:r>
      <w:r w:rsidRPr="00041125">
        <w:rPr>
          <w:rFonts w:ascii="Arial" w:hAnsi="Arial" w:cs="Arial"/>
          <w:sz w:val="24"/>
          <w:szCs w:val="24"/>
        </w:rPr>
        <w:t>.</w:t>
      </w:r>
      <w:r>
        <w:rPr>
          <w:rFonts w:ascii="Arial" w:hAnsi="Arial" w:cs="Arial"/>
          <w:sz w:val="24"/>
          <w:szCs w:val="24"/>
        </w:rPr>
        <w:t xml:space="preserve"> Η ατελής κατάβαση των ωοθηκών </w:t>
      </w:r>
      <w:r w:rsidR="00DB54A9">
        <w:rPr>
          <w:rFonts w:ascii="Arial" w:hAnsi="Arial" w:cs="Arial"/>
          <w:sz w:val="24"/>
          <w:szCs w:val="24"/>
        </w:rPr>
        <w:t>έχει επίπτωση 0,2%</w:t>
      </w:r>
      <w:r w:rsidRPr="00041125">
        <w:rPr>
          <w:rFonts w:ascii="Arial" w:hAnsi="Arial" w:cs="Arial"/>
          <w:sz w:val="24"/>
          <w:szCs w:val="24"/>
        </w:rPr>
        <w:t>-0,5%</w:t>
      </w:r>
      <w:r w:rsidRPr="00624EBD">
        <w:rPr>
          <w:rFonts w:asciiTheme="minorHAnsi" w:eastAsiaTheme="minorHAnsi" w:hAnsiTheme="minorHAnsi" w:cs="Times-Roman"/>
          <w:sz w:val="24"/>
          <w:szCs w:val="24"/>
          <w:lang w:eastAsia="en-US"/>
        </w:rPr>
        <w:t>.</w:t>
      </w:r>
      <w:r w:rsidR="00DB54A9" w:rsidRPr="00DB54A9">
        <w:rPr>
          <w:rFonts w:ascii="Arial" w:hAnsi="Arial" w:cs="Arial"/>
          <w:sz w:val="24"/>
          <w:szCs w:val="24"/>
        </w:rPr>
        <w:t xml:space="preserve"> </w:t>
      </w:r>
      <w:r w:rsidRPr="00041125">
        <w:rPr>
          <w:rFonts w:ascii="Arial" w:hAnsi="Arial" w:cs="Arial"/>
          <w:sz w:val="24"/>
          <w:szCs w:val="24"/>
        </w:rPr>
        <w:t>Αυτό μπορεί να σ</w:t>
      </w:r>
      <w:r>
        <w:rPr>
          <w:rFonts w:ascii="Arial" w:hAnsi="Arial" w:cs="Arial"/>
          <w:sz w:val="24"/>
          <w:szCs w:val="24"/>
        </w:rPr>
        <w:t xml:space="preserve">υμβεί ετερόπλευρα ή </w:t>
      </w:r>
      <w:r>
        <w:rPr>
          <w:rFonts w:ascii="Arial" w:hAnsi="Arial" w:cs="Arial"/>
          <w:sz w:val="24"/>
          <w:szCs w:val="24"/>
        </w:rPr>
        <w:lastRenderedPageBreak/>
        <w:t xml:space="preserve">αμφοτερόπλευρα και μπορεί να σχετίζεται με δυσπλασίες των αγωγών του </w:t>
      </w:r>
      <w:r>
        <w:rPr>
          <w:rFonts w:ascii="Arial" w:hAnsi="Arial" w:cs="Arial"/>
          <w:sz w:val="24"/>
          <w:szCs w:val="24"/>
          <w:lang w:val="en-US"/>
        </w:rPr>
        <w:t>Muller</w:t>
      </w:r>
      <w:r w:rsidRPr="00624EBD">
        <w:rPr>
          <w:rFonts w:asciiTheme="minorHAnsi" w:eastAsiaTheme="minorHAnsi" w:hAnsiTheme="minorHAnsi" w:cs="Times-Roman"/>
          <w:sz w:val="24"/>
          <w:szCs w:val="24"/>
          <w:lang w:eastAsia="en-US"/>
        </w:rPr>
        <w:t>.</w:t>
      </w:r>
      <w:r>
        <w:rPr>
          <w:rFonts w:ascii="Arial" w:hAnsi="Arial" w:cs="Arial"/>
          <w:sz w:val="24"/>
          <w:szCs w:val="24"/>
        </w:rPr>
        <w:t xml:space="preserve"> </w:t>
      </w:r>
      <w:r>
        <w:rPr>
          <w:rFonts w:ascii="Arial" w:hAnsi="Arial" w:cs="Arial"/>
          <w:sz w:val="24"/>
          <w:szCs w:val="24"/>
          <w:lang w:val="en-US"/>
        </w:rPr>
        <w:t>O</w:t>
      </w:r>
      <w:r>
        <w:rPr>
          <w:rFonts w:ascii="Arial" w:hAnsi="Arial" w:cs="Arial"/>
          <w:sz w:val="24"/>
          <w:szCs w:val="24"/>
        </w:rPr>
        <w:t>ι ωοθήκες μπορεί να βρεθούν</w:t>
      </w:r>
      <w:r w:rsidRPr="00041125">
        <w:rPr>
          <w:rFonts w:ascii="Arial" w:hAnsi="Arial" w:cs="Arial"/>
          <w:sz w:val="24"/>
          <w:szCs w:val="24"/>
        </w:rPr>
        <w:t xml:space="preserve"> σε μια έκτοπη θέση</w:t>
      </w:r>
      <w:r>
        <w:rPr>
          <w:rFonts w:ascii="Arial" w:hAnsi="Arial" w:cs="Arial"/>
          <w:sz w:val="24"/>
          <w:szCs w:val="24"/>
        </w:rPr>
        <w:t xml:space="preserve"> κατά μήκος της διαδρομής</w:t>
      </w:r>
      <w:r w:rsidRPr="00041125">
        <w:rPr>
          <w:rFonts w:ascii="Arial" w:hAnsi="Arial" w:cs="Arial"/>
          <w:sz w:val="24"/>
          <w:szCs w:val="24"/>
        </w:rPr>
        <w:t xml:space="preserve"> της μετάβασης από την οσφυϊκή</w:t>
      </w:r>
      <w:r>
        <w:rPr>
          <w:rFonts w:ascii="Arial" w:hAnsi="Arial" w:cs="Arial"/>
          <w:sz w:val="24"/>
          <w:szCs w:val="24"/>
        </w:rPr>
        <w:t xml:space="preserve"> μοίρα μέχρι τον ωοθηκικό βόθρο</w:t>
      </w:r>
      <w:r w:rsidRPr="00041125">
        <w:rPr>
          <w:rFonts w:ascii="Arial" w:hAnsi="Arial" w:cs="Arial"/>
          <w:sz w:val="24"/>
          <w:szCs w:val="24"/>
        </w:rPr>
        <w:t>.</w:t>
      </w:r>
      <w:r>
        <w:rPr>
          <w:rFonts w:ascii="Arial" w:hAnsi="Arial" w:cs="Arial"/>
          <w:sz w:val="24"/>
          <w:szCs w:val="24"/>
        </w:rPr>
        <w:t xml:space="preserve"> Σπάνια οι ωοθήκες μπορεί να κατέβουν τόσο χαμηλά έως τον βουβωνικό πόρο. Επιπλέον, μια έκτοπη</w:t>
      </w:r>
      <w:r w:rsidRPr="00F96633">
        <w:rPr>
          <w:rFonts w:ascii="Arial" w:hAnsi="Arial" w:cs="Arial"/>
          <w:sz w:val="24"/>
          <w:szCs w:val="24"/>
        </w:rPr>
        <w:t xml:space="preserve"> θέση </w:t>
      </w:r>
      <w:r>
        <w:rPr>
          <w:rFonts w:ascii="Arial" w:hAnsi="Arial" w:cs="Arial"/>
          <w:sz w:val="24"/>
          <w:szCs w:val="24"/>
        </w:rPr>
        <w:t xml:space="preserve">των ωοθηκών μπορεί να σχετίζεται με συμφύσεις, φλεγμονή και χειρουργική επέμβαση </w:t>
      </w:r>
      <w:r w:rsidRPr="00F96633">
        <w:rPr>
          <w:rFonts w:ascii="Arial" w:hAnsi="Arial" w:cs="Arial"/>
          <w:sz w:val="24"/>
          <w:szCs w:val="24"/>
        </w:rPr>
        <w:t>ή προκύπτουν από μη φυσιολογική κινητικ</w:t>
      </w:r>
      <w:r>
        <w:rPr>
          <w:rFonts w:ascii="Arial" w:hAnsi="Arial" w:cs="Arial"/>
          <w:sz w:val="24"/>
          <w:szCs w:val="24"/>
        </w:rPr>
        <w:t>ότητα των ωοθηκών</w:t>
      </w:r>
      <w:r w:rsidRPr="005F60A9">
        <w:rPr>
          <w:rFonts w:ascii="Arial" w:hAnsi="Arial" w:cs="Arial"/>
          <w:sz w:val="24"/>
          <w:szCs w:val="24"/>
        </w:rPr>
        <w:t xml:space="preserve">, </w:t>
      </w:r>
      <w:r>
        <w:rPr>
          <w:rFonts w:ascii="Arial" w:hAnsi="Arial" w:cs="Arial"/>
          <w:sz w:val="24"/>
          <w:szCs w:val="24"/>
        </w:rPr>
        <w:t>αποτέλεσμα της επιμήκυνσης των ευρέων συνδέσμων</w:t>
      </w:r>
      <w:r w:rsidR="00DB54A9" w:rsidRPr="00DB54A9">
        <w:rPr>
          <w:rFonts w:ascii="Arial" w:hAnsi="Arial" w:cs="Arial"/>
          <w:sz w:val="24"/>
          <w:szCs w:val="24"/>
        </w:rPr>
        <w:t xml:space="preserve"> </w:t>
      </w:r>
      <w:r w:rsidRPr="00624EBD">
        <w:rPr>
          <w:rFonts w:ascii="Arial" w:hAnsi="Arial" w:cs="Arial"/>
          <w:sz w:val="24"/>
          <w:szCs w:val="24"/>
        </w:rPr>
        <w:t>(</w:t>
      </w:r>
      <w:r w:rsidRPr="00624EBD">
        <w:rPr>
          <w:rFonts w:ascii="Arial" w:eastAsiaTheme="minorHAnsi" w:hAnsi="Arial" w:cs="Arial"/>
          <w:sz w:val="24"/>
          <w:szCs w:val="24"/>
          <w:lang w:val="en-US" w:eastAsia="en-US"/>
        </w:rPr>
        <w:t>Hamm</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and</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Forstner</w:t>
      </w:r>
      <w:r w:rsidRPr="00624EBD">
        <w:rPr>
          <w:rFonts w:ascii="Arial" w:eastAsiaTheme="minorHAnsi" w:hAnsi="Arial" w:cs="Arial"/>
          <w:sz w:val="24"/>
          <w:szCs w:val="24"/>
          <w:lang w:eastAsia="en-US"/>
        </w:rPr>
        <w:t xml:space="preserve"> 2007</w:t>
      </w:r>
      <w:r w:rsidRPr="00624EBD">
        <w:rPr>
          <w:rFonts w:asciiTheme="minorHAnsi" w:eastAsiaTheme="minorHAnsi" w:hAnsiTheme="minorHAnsi" w:cs="Times-Roman"/>
          <w:sz w:val="24"/>
          <w:szCs w:val="24"/>
          <w:lang w:eastAsia="en-US"/>
        </w:rPr>
        <w:t>).</w:t>
      </w:r>
      <w:r w:rsidRPr="00624EBD">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Η πιο χαρακτηριστική συγγενής ανωμαλία των ωοθηκών είναι η </w:t>
      </w:r>
      <w:r w:rsidRPr="00FE4072">
        <w:rPr>
          <w:rFonts w:ascii="Arial" w:hAnsi="Arial" w:cs="Arial"/>
          <w:i/>
          <w:sz w:val="24"/>
          <w:szCs w:val="24"/>
        </w:rPr>
        <w:t>γοναδική δυσγενεσία</w:t>
      </w:r>
      <w:r w:rsidR="00DB54A9">
        <w:rPr>
          <w:rFonts w:ascii="Arial" w:hAnsi="Arial" w:cs="Arial"/>
          <w:i/>
          <w:sz w:val="24"/>
          <w:szCs w:val="24"/>
        </w:rPr>
        <w:t xml:space="preserve"> (Σύνδρομο</w:t>
      </w:r>
      <w:r w:rsidR="00DB54A9" w:rsidRPr="00DB54A9">
        <w:rPr>
          <w:rFonts w:ascii="Arial" w:hAnsi="Arial" w:cs="Arial"/>
          <w:i/>
          <w:sz w:val="24"/>
          <w:szCs w:val="24"/>
        </w:rPr>
        <w:t xml:space="preserve"> </w:t>
      </w:r>
      <w:r>
        <w:rPr>
          <w:rFonts w:ascii="Arial" w:hAnsi="Arial" w:cs="Arial"/>
          <w:i/>
          <w:sz w:val="24"/>
          <w:szCs w:val="24"/>
          <w:lang w:val="en-US"/>
        </w:rPr>
        <w:t>Turner</w:t>
      </w:r>
      <w:r>
        <w:rPr>
          <w:rFonts w:ascii="Arial" w:hAnsi="Arial" w:cs="Arial"/>
          <w:i/>
          <w:sz w:val="24"/>
          <w:szCs w:val="24"/>
        </w:rPr>
        <w:t xml:space="preserve">) </w:t>
      </w:r>
      <w:r>
        <w:rPr>
          <w:rFonts w:ascii="Arial" w:hAnsi="Arial" w:cs="Arial"/>
          <w:sz w:val="24"/>
          <w:szCs w:val="24"/>
        </w:rPr>
        <w:t>που χαρακτηρίζεται από απουσία φυσιολογικών ωοθηκών. Αυτή είναι η συχνότερη αιτία πρωτοπαθούς στείρωσης στις γυναίκες. Στην αμιγή του μορφή, το σύνδρομο εμφανίζει χρωμοσωμικό τύπο 45Χ, δηλαδή λείπει το φυλετικό χρωμόσωμα που καθορίζει το φύλο και υπάρχει αυξημένη πιθανότητα ενδομήτριου θανάτου. Οι χρωμοσωμικοί τύποι 46ΧΧ, εμφανίζουν παραμόρφωση του ενός Χ χρωμοσώματος. Η βλάβη αυτή εκφράζεται στις ωοθήκες όπου τους λείπουν στοιχειώδεις λειτουργικές μονάδες ενώ η μήτρα είναι υποπλαστική. Σπάνια μπορεί να υπάρχουν εξωτερικά ανδρικά χαρακτηριστικά. Οι αυξημένες τιμές των γοναδοτροπινών λόγω της απουσίας των οιστρογόνων και ο χρωμοσωμικός έλεγχος επιβεβαιώνουν τη διάγνωση. Για την αύξηση του μεγέθους της μήτρας μπορεί να χορηγηθεί οιστρογονική υποκατάσταση στην αρχή της ήβης. Όταν υπάρχει επιθυμία τεκνοποιίας, μπορεί να γίνει με δωρεά ωαρίων. Αυτόματα μπορεί να συλλάβει μικρό ποσοστό του συνδρόμου Τ</w:t>
      </w:r>
      <w:r>
        <w:rPr>
          <w:rFonts w:ascii="Arial" w:hAnsi="Arial" w:cs="Arial"/>
          <w:sz w:val="24"/>
          <w:szCs w:val="24"/>
          <w:lang w:val="en-US"/>
        </w:rPr>
        <w:t>urner</w:t>
      </w:r>
      <w:r>
        <w:rPr>
          <w:rFonts w:ascii="Arial" w:hAnsi="Arial" w:cs="Arial"/>
          <w:sz w:val="24"/>
          <w:szCs w:val="24"/>
        </w:rPr>
        <w:t xml:space="preserve">, κυρίως της ομάδας που εμφανίζει μωσαϊκισμό ή 46ΧΧ με δομική ανωμαλία του ενός Χ χρωμοσώματος (Ιατράκης και συν 2009).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DB54A9" w:rsidP="00091841">
      <w:pPr>
        <w:spacing w:line="360" w:lineRule="auto"/>
        <w:jc w:val="both"/>
        <w:rPr>
          <w:rFonts w:ascii="Arial" w:hAnsi="Arial" w:cs="Arial"/>
          <w:sz w:val="24"/>
          <w:szCs w:val="24"/>
        </w:rPr>
      </w:pPr>
      <w:r>
        <w:rPr>
          <w:rFonts w:ascii="Arial" w:hAnsi="Arial" w:cs="Arial"/>
          <w:noProof/>
          <w:sz w:val="24"/>
          <w:szCs w:val="24"/>
          <w:lang w:val="en-US" w:eastAsia="en-US"/>
        </w:rPr>
        <w:lastRenderedPageBreak/>
        <w:drawing>
          <wp:anchor distT="0" distB="0" distL="114300" distR="114300" simplePos="0" relativeHeight="251643904" behindDoc="1" locked="0" layoutInCell="1" allowOverlap="1">
            <wp:simplePos x="0" y="0"/>
            <wp:positionH relativeFrom="column">
              <wp:posOffset>790575</wp:posOffset>
            </wp:positionH>
            <wp:positionV relativeFrom="paragraph">
              <wp:posOffset>-476250</wp:posOffset>
            </wp:positionV>
            <wp:extent cx="3695700" cy="4276725"/>
            <wp:effectExtent l="19050" t="0" r="0" b="0"/>
            <wp:wrapNone/>
            <wp:docPr id="9" name="Εικόνα 1" descr="C:\Users\Maria\Desktop\4208-0550x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4208-0550x0475.jpg"/>
                    <pic:cNvPicPr>
                      <a:picLocks noChangeAspect="1" noChangeArrowheads="1"/>
                    </pic:cNvPicPr>
                  </pic:nvPicPr>
                  <pic:blipFill>
                    <a:blip r:embed="rId18" cstate="print"/>
                    <a:srcRect/>
                    <a:stretch>
                      <a:fillRect/>
                    </a:stretch>
                  </pic:blipFill>
                  <pic:spPr bwMode="auto">
                    <a:xfrm>
                      <a:off x="0" y="0"/>
                      <a:ext cx="3695700" cy="4276725"/>
                    </a:xfrm>
                    <a:prstGeom prst="rect">
                      <a:avLst/>
                    </a:prstGeom>
                    <a:noFill/>
                    <a:ln w="9525">
                      <a:noFill/>
                      <a:miter lim="800000"/>
                      <a:headEnd/>
                      <a:tailEnd/>
                    </a:ln>
                  </pic:spPr>
                </pic:pic>
              </a:graphicData>
            </a:graphic>
          </wp:anchor>
        </w:drawing>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r w:rsidRPr="002C68B9">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w:t>
      </w:r>
    </w:p>
    <w:p w:rsidR="00DB54A9" w:rsidRPr="00DB54A9" w:rsidRDefault="00DB54A9" w:rsidP="00091841">
      <w:pPr>
        <w:spacing w:line="360" w:lineRule="auto"/>
        <w:jc w:val="both"/>
        <w:rPr>
          <w:rFonts w:ascii="Arial" w:hAnsi="Arial" w:cs="Arial"/>
          <w:sz w:val="24"/>
          <w:szCs w:val="24"/>
        </w:rPr>
      </w:pPr>
    </w:p>
    <w:p w:rsidR="00FC6D86" w:rsidRPr="00DB54A9" w:rsidRDefault="00DB54A9" w:rsidP="00091841">
      <w:pPr>
        <w:spacing w:line="360" w:lineRule="auto"/>
        <w:jc w:val="both"/>
        <w:rPr>
          <w:rFonts w:ascii="Arial" w:hAnsi="Arial" w:cs="Arial"/>
          <w:sz w:val="18"/>
          <w:szCs w:val="18"/>
        </w:rPr>
      </w:pPr>
      <w:r w:rsidRPr="00DB54A9">
        <w:rPr>
          <w:rFonts w:ascii="Arial" w:hAnsi="Arial" w:cs="Arial"/>
          <w:sz w:val="24"/>
          <w:szCs w:val="24"/>
        </w:rPr>
        <w:t xml:space="preserve">                              </w:t>
      </w:r>
      <w:r w:rsidR="00FC6D86">
        <w:rPr>
          <w:rFonts w:ascii="Arial" w:hAnsi="Arial" w:cs="Arial"/>
          <w:sz w:val="16"/>
          <w:szCs w:val="16"/>
        </w:rPr>
        <w:t xml:space="preserve"> </w:t>
      </w:r>
      <w:r w:rsidR="00FC6D86" w:rsidRPr="00DB54A9">
        <w:rPr>
          <w:rFonts w:ascii="Arial" w:hAnsi="Arial" w:cs="Arial"/>
          <w:sz w:val="18"/>
          <w:szCs w:val="18"/>
        </w:rPr>
        <w:t xml:space="preserve">Κλινικά χαρακτηριστικά του συνδρόμου </w:t>
      </w:r>
      <w:r w:rsidR="00FC6D86" w:rsidRPr="00DB54A9">
        <w:rPr>
          <w:rFonts w:ascii="Arial" w:hAnsi="Arial" w:cs="Arial"/>
          <w:sz w:val="18"/>
          <w:szCs w:val="18"/>
          <w:lang w:val="en-US"/>
        </w:rPr>
        <w:t>Turner</w:t>
      </w:r>
      <w:r w:rsidR="00FC6D86" w:rsidRPr="00DB54A9">
        <w:rPr>
          <w:rFonts w:ascii="Arial" w:hAnsi="Arial" w:cs="Arial"/>
          <w:sz w:val="18"/>
          <w:szCs w:val="18"/>
        </w:rPr>
        <w:t xml:space="preserve"> (</w:t>
      </w:r>
      <w:r w:rsidR="00FC6D86" w:rsidRPr="00DB54A9">
        <w:rPr>
          <w:rFonts w:ascii="Arial" w:hAnsi="Arial" w:cs="Arial"/>
          <w:sz w:val="18"/>
          <w:szCs w:val="18"/>
          <w:lang w:val="en-US"/>
        </w:rPr>
        <w:t>X</w:t>
      </w:r>
      <w:r w:rsidR="00FC6D86" w:rsidRPr="00DB54A9">
        <w:rPr>
          <w:rFonts w:ascii="Arial" w:hAnsi="Arial" w:cs="Arial"/>
          <w:sz w:val="18"/>
          <w:szCs w:val="18"/>
        </w:rPr>
        <w:t>0)</w:t>
      </w:r>
    </w:p>
    <w:p w:rsidR="00FC6D86" w:rsidRDefault="00FC6D86" w:rsidP="00091841">
      <w:pPr>
        <w:spacing w:line="360" w:lineRule="auto"/>
        <w:jc w:val="both"/>
        <w:rPr>
          <w:rFonts w:ascii="Arial" w:hAnsi="Arial" w:cs="Arial"/>
          <w:sz w:val="16"/>
          <w:szCs w:val="16"/>
        </w:rPr>
      </w:pPr>
    </w:p>
    <w:p w:rsidR="00FC6D86" w:rsidRDefault="00FC6D86" w:rsidP="00091841">
      <w:pPr>
        <w:spacing w:line="360" w:lineRule="auto"/>
        <w:jc w:val="both"/>
        <w:rPr>
          <w:rFonts w:ascii="Arial" w:hAnsi="Arial" w:cs="Arial"/>
          <w:sz w:val="16"/>
          <w:szCs w:val="16"/>
        </w:rPr>
      </w:pPr>
    </w:p>
    <w:p w:rsidR="00FC6D86" w:rsidRDefault="00FC6D86" w:rsidP="00091841">
      <w:pPr>
        <w:spacing w:line="360" w:lineRule="auto"/>
        <w:jc w:val="both"/>
        <w:rPr>
          <w:rFonts w:ascii="Arial" w:hAnsi="Arial" w:cs="Arial"/>
          <w:sz w:val="16"/>
          <w:szCs w:val="16"/>
        </w:rPr>
      </w:pPr>
    </w:p>
    <w:p w:rsidR="00FC6D86" w:rsidRPr="00DB54A9" w:rsidRDefault="00FC6D86" w:rsidP="00091841">
      <w:pPr>
        <w:spacing w:line="360" w:lineRule="auto"/>
        <w:jc w:val="both"/>
        <w:rPr>
          <w:rFonts w:ascii="Arial" w:hAnsi="Arial" w:cs="Arial"/>
          <w:sz w:val="16"/>
          <w:szCs w:val="16"/>
        </w:rPr>
      </w:pPr>
      <w:r>
        <w:rPr>
          <w:rFonts w:ascii="Arial" w:hAnsi="Arial" w:cs="Arial"/>
          <w:sz w:val="24"/>
          <w:szCs w:val="24"/>
        </w:rPr>
        <w:t>Άλλη ανατομική ανωμαλία είναι η μονήρης ωοθήκη (1 ωοθήκη) η οποία συνήθως συνοδεύεται με μονόκερη μήτρα</w:t>
      </w:r>
      <w:r w:rsidR="00DB54A9" w:rsidRPr="00DB54A9">
        <w:rPr>
          <w:rFonts w:ascii="Arial" w:hAnsi="Arial" w:cs="Arial"/>
          <w:sz w:val="24"/>
          <w:szCs w:val="24"/>
        </w:rPr>
        <w:t>.</w:t>
      </w:r>
      <w:r w:rsidR="00DB54A9" w:rsidRPr="00DB54A9">
        <w:rPr>
          <w:rFonts w:ascii="Arial" w:hAnsi="Arial" w:cs="Arial"/>
          <w:sz w:val="16"/>
          <w:szCs w:val="16"/>
        </w:rPr>
        <w:t xml:space="preserve"> </w:t>
      </w:r>
      <w:r>
        <w:rPr>
          <w:rFonts w:ascii="Arial" w:hAnsi="Arial" w:cs="Arial"/>
          <w:sz w:val="24"/>
          <w:szCs w:val="24"/>
        </w:rPr>
        <w:t xml:space="preserve">Ανατομική ανωμαλία επίσης αποτελούν οι διάφορες κύστεις ή όγκοι των  ωοθηκών, τερατώματα που μπορεί να περιέχουν τρίχες, δόντια, τμήματα θυρεοειδούς ή άλλα τμήματα ιστών, στα πλαίσια αφαίρεσης των οποίων μπορεί να υπάρξει αδυναμία διατήρησης επαρκούς ωοθηκικού ιστού </w:t>
      </w:r>
      <w:r w:rsidRPr="00FF2094">
        <w:rPr>
          <w:rFonts w:ascii="Arial" w:hAnsi="Arial" w:cs="Arial"/>
          <w:sz w:val="24"/>
          <w:szCs w:val="24"/>
        </w:rPr>
        <w:t>(</w:t>
      </w:r>
      <w:r>
        <w:rPr>
          <w:rFonts w:ascii="Arial" w:hAnsi="Arial" w:cs="Arial"/>
          <w:sz w:val="24"/>
          <w:szCs w:val="24"/>
        </w:rPr>
        <w:t>Ιατράκης και συν 2009).</w:t>
      </w:r>
    </w:p>
    <w:p w:rsidR="00FC6D86" w:rsidRPr="00CA3DD2" w:rsidRDefault="00FC6D86" w:rsidP="00091841">
      <w:pPr>
        <w:spacing w:line="360" w:lineRule="auto"/>
        <w:jc w:val="both"/>
        <w:rPr>
          <w:rFonts w:ascii="Arial" w:hAnsi="Arial" w:cs="Arial"/>
          <w:sz w:val="24"/>
          <w:szCs w:val="24"/>
        </w:rPr>
      </w:pPr>
    </w:p>
    <w:p w:rsidR="00FC6D86" w:rsidRPr="00186761" w:rsidRDefault="00FC6D86" w:rsidP="00091841">
      <w:pPr>
        <w:spacing w:line="360" w:lineRule="auto"/>
        <w:jc w:val="both"/>
        <w:rPr>
          <w:rFonts w:ascii="Arial" w:hAnsi="Arial" w:cs="Arial"/>
          <w:sz w:val="24"/>
          <w:szCs w:val="24"/>
        </w:rPr>
      </w:pPr>
    </w:p>
    <w:p w:rsidR="00FC6D86" w:rsidRPr="0043549F" w:rsidRDefault="00FC6D86" w:rsidP="00091841">
      <w:pPr>
        <w:spacing w:line="360" w:lineRule="auto"/>
        <w:jc w:val="both"/>
        <w:rPr>
          <w:rFonts w:ascii="Arial" w:hAnsi="Arial" w:cs="Arial"/>
          <w:sz w:val="24"/>
          <w:szCs w:val="24"/>
        </w:rPr>
      </w:pPr>
    </w:p>
    <w:p w:rsidR="00FC6D86" w:rsidRPr="0043549F" w:rsidRDefault="00FC6D86" w:rsidP="00091841">
      <w:pPr>
        <w:spacing w:line="360" w:lineRule="auto"/>
        <w:jc w:val="both"/>
        <w:rPr>
          <w:rFonts w:ascii="Arial" w:hAnsi="Arial" w:cs="Arial"/>
          <w:sz w:val="24"/>
          <w:szCs w:val="24"/>
        </w:rPr>
      </w:pPr>
    </w:p>
    <w:p w:rsidR="00FC6D86" w:rsidRPr="0043549F" w:rsidRDefault="00FC6D86"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p>
    <w:p w:rsidR="00DB54A9" w:rsidRPr="002C68B9" w:rsidRDefault="00DB54A9" w:rsidP="00091841">
      <w:pPr>
        <w:spacing w:line="360" w:lineRule="auto"/>
        <w:jc w:val="both"/>
        <w:rPr>
          <w:rFonts w:ascii="Arial" w:hAnsi="Arial" w:cs="Arial"/>
          <w:sz w:val="24"/>
          <w:szCs w:val="24"/>
        </w:rPr>
      </w:pPr>
    </w:p>
    <w:p w:rsidR="00FC6D86" w:rsidRPr="00DB54A9" w:rsidRDefault="00FC6D86" w:rsidP="00091841">
      <w:pPr>
        <w:spacing w:line="360" w:lineRule="auto"/>
        <w:jc w:val="both"/>
        <w:rPr>
          <w:rFonts w:ascii="Arial" w:hAnsi="Arial" w:cs="Arial"/>
          <w:sz w:val="28"/>
          <w:szCs w:val="28"/>
        </w:rPr>
      </w:pPr>
      <w:r w:rsidRPr="00DB54A9">
        <w:rPr>
          <w:rFonts w:ascii="Arial" w:hAnsi="Arial" w:cs="Arial"/>
          <w:sz w:val="28"/>
          <w:szCs w:val="28"/>
        </w:rPr>
        <w:lastRenderedPageBreak/>
        <w:t>1.2: Ορμονικές Ανωμαλίες Ωοθηκών</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Οι διαταραχές της ωοθυλακιορρηξίας ευθύνονται για το 1/5 περίπου των περιπτώσεων υπογονιμότητας.</w:t>
      </w:r>
      <w:r w:rsidRPr="00186761">
        <w:rPr>
          <w:rFonts w:ascii="Arial" w:hAnsi="Arial" w:cs="Arial"/>
          <w:sz w:val="24"/>
          <w:szCs w:val="24"/>
        </w:rPr>
        <w:t xml:space="preserve"> </w:t>
      </w:r>
      <w:r>
        <w:rPr>
          <w:rFonts w:ascii="Arial" w:hAnsi="Arial" w:cs="Arial"/>
          <w:sz w:val="24"/>
          <w:szCs w:val="24"/>
        </w:rPr>
        <w:t>Με τον όρο διαταραχές της ωοθυλακιορρηξίας εννοούμε το σύνολο των ανωμαλιών, εξαιτίας των οποίων δεν πραγματοποιείται ωοθυλακιορρηξία ή πραγματοποιείτ</w:t>
      </w:r>
      <w:r w:rsidR="00DB54A9">
        <w:rPr>
          <w:rFonts w:ascii="Arial" w:hAnsi="Arial" w:cs="Arial"/>
          <w:sz w:val="24"/>
          <w:szCs w:val="24"/>
        </w:rPr>
        <w:t>αι σε αραιά χρονικά διαστήματα.</w:t>
      </w:r>
      <w:r w:rsidR="00DB54A9" w:rsidRPr="00DB54A9">
        <w:rPr>
          <w:rFonts w:ascii="Arial" w:hAnsi="Arial" w:cs="Arial"/>
          <w:sz w:val="24"/>
          <w:szCs w:val="24"/>
        </w:rPr>
        <w:t xml:space="preserve"> </w:t>
      </w:r>
      <w:r>
        <w:rPr>
          <w:rFonts w:ascii="Arial" w:hAnsi="Arial" w:cs="Arial"/>
          <w:sz w:val="24"/>
          <w:szCs w:val="24"/>
        </w:rPr>
        <w:t>Αυτές μπορεί να εκδηλώνονται με διαταραχές στον εμμηνορρυσιακό κύκλο (αμηνόρροια, αρα</w:t>
      </w:r>
      <w:r w:rsidR="00DB54A9">
        <w:rPr>
          <w:rFonts w:ascii="Arial" w:hAnsi="Arial" w:cs="Arial"/>
          <w:sz w:val="24"/>
          <w:szCs w:val="24"/>
        </w:rPr>
        <w:t>ιομηνόρροια, μηνορραγία κ.λ.π.)</w:t>
      </w:r>
      <w:r w:rsidR="00DB54A9" w:rsidRPr="00DB54A9">
        <w:rPr>
          <w:rFonts w:ascii="Arial" w:hAnsi="Arial" w:cs="Arial"/>
          <w:sz w:val="24"/>
          <w:szCs w:val="24"/>
        </w:rPr>
        <w:t xml:space="preserve"> </w:t>
      </w:r>
      <w:r>
        <w:rPr>
          <w:rFonts w:ascii="Arial" w:hAnsi="Arial" w:cs="Arial"/>
          <w:sz w:val="24"/>
          <w:szCs w:val="24"/>
        </w:rPr>
        <w:t xml:space="preserve"> </w:t>
      </w:r>
      <w:r w:rsidR="00DB54A9" w:rsidRPr="00FF2094">
        <w:rPr>
          <w:rFonts w:ascii="Arial" w:hAnsi="Arial" w:cs="Arial"/>
          <w:sz w:val="24"/>
          <w:szCs w:val="24"/>
        </w:rPr>
        <w:t>(</w:t>
      </w:r>
      <w:r w:rsidR="00DB54A9">
        <w:rPr>
          <w:rFonts w:ascii="Arial" w:hAnsi="Arial" w:cs="Arial"/>
          <w:sz w:val="24"/>
          <w:szCs w:val="24"/>
        </w:rPr>
        <w:t>Ιατράκης και συν 2009).</w:t>
      </w:r>
    </w:p>
    <w:p w:rsidR="00DB54A9" w:rsidRPr="00DB54A9" w:rsidRDefault="00DB54A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Τα χαρακτηριστικά της εμμηνορρυσίας μπορεί να βοηθήσουν στη διάγνωση ύπαρξης ή όχι ωοθυλακιορρηξίας, με μεγάλη αξιοπιστία. Αραιές ή ανύπαρκτες ωοθυλακιορρηξίες μπορεί να συμβαίνουν εάν εμφανίζονται πολύ μικρά ή πολύ μεγάλα μεσοδιαστήματα μεταξύ των εμμηνορρυσιών. Έλλειψη ωοθυλακιορρηξιών υποδηλώνει και η αμηνόρροια </w:t>
      </w:r>
      <w:r w:rsidRPr="00FF2094">
        <w:rPr>
          <w:rFonts w:ascii="Arial" w:hAnsi="Arial" w:cs="Arial"/>
          <w:sz w:val="24"/>
          <w:szCs w:val="24"/>
        </w:rPr>
        <w:t>(</w:t>
      </w:r>
      <w:r>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p>
    <w:p w:rsidR="00FC6D86" w:rsidRDefault="00DE4878" w:rsidP="00091841">
      <w:pPr>
        <w:spacing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4600575</wp:posOffset>
                </wp:positionH>
                <wp:positionV relativeFrom="paragraph">
                  <wp:posOffset>684530</wp:posOffset>
                </wp:positionV>
                <wp:extent cx="57150" cy="0"/>
                <wp:effectExtent l="9525" t="8255" r="9525" b="10795"/>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62.25pt;margin-top:53.9pt;width: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kf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"/>
            </w:pict>
          </mc:Fallback>
        </mc:AlternateContent>
      </w:r>
      <w:r w:rsidR="00FC6D86">
        <w:rPr>
          <w:rFonts w:ascii="Arial" w:hAnsi="Arial" w:cs="Arial"/>
          <w:sz w:val="24"/>
          <w:szCs w:val="24"/>
        </w:rPr>
        <w:t>Φυσιολογικά, η ωοθυλακιορρηξία προκαλεί αύξηση της θερμοκρασίας του σώματος (0,3-1</w:t>
      </w:r>
      <w:r w:rsidR="00FC6D86" w:rsidRPr="00905DC0">
        <w:rPr>
          <w:rFonts w:ascii="Arial" w:hAnsi="Arial" w:cs="Arial"/>
          <w:sz w:val="24"/>
          <w:szCs w:val="24"/>
          <w:vertAlign w:val="superscript"/>
        </w:rPr>
        <w:t xml:space="preserve"> </w:t>
      </w:r>
      <w:r w:rsidR="00FC6D86">
        <w:rPr>
          <w:rFonts w:ascii="Arial" w:hAnsi="Arial" w:cs="Arial"/>
          <w:sz w:val="24"/>
          <w:szCs w:val="24"/>
        </w:rPr>
        <w:t>βαθμό Κελσίου), λόγω της προγεστερόνης, η οποία διαρκεί μέχρι την υποστροφή το</w:t>
      </w:r>
      <w:r w:rsidR="00683A65">
        <w:rPr>
          <w:rFonts w:ascii="Arial" w:hAnsi="Arial" w:cs="Arial"/>
          <w:sz w:val="24"/>
          <w:szCs w:val="24"/>
        </w:rPr>
        <w:t>υ ωχρού σωματίου (κατά μέσο όρο</w:t>
      </w:r>
      <w:r w:rsidR="00683A65" w:rsidRPr="00683A65">
        <w:rPr>
          <w:rFonts w:ascii="Arial" w:hAnsi="Arial" w:cs="Arial"/>
          <w:sz w:val="24"/>
          <w:szCs w:val="24"/>
        </w:rPr>
        <w:t xml:space="preserve"> 14+</w:t>
      </w:r>
      <w:r w:rsidR="00FC6D86">
        <w:rPr>
          <w:rFonts w:ascii="Arial" w:hAnsi="Arial" w:cs="Arial"/>
          <w:sz w:val="24"/>
          <w:szCs w:val="24"/>
        </w:rPr>
        <w:t xml:space="preserve">2 μέρες). Μικρότερης διάρκειας αύξηση της θερμοκρασίας μπορεί να σημαίνει </w:t>
      </w:r>
      <w:r w:rsidR="00FC6D86" w:rsidRPr="004A3466">
        <w:rPr>
          <w:rFonts w:ascii="Arial" w:hAnsi="Arial" w:cs="Arial"/>
          <w:i/>
          <w:sz w:val="24"/>
          <w:szCs w:val="24"/>
        </w:rPr>
        <w:t>ανεπάρκεια του ωχρού σωματίου</w:t>
      </w:r>
      <w:r w:rsidR="00FC6D86">
        <w:rPr>
          <w:rFonts w:ascii="Arial" w:hAnsi="Arial" w:cs="Arial"/>
          <w:sz w:val="24"/>
          <w:szCs w:val="24"/>
        </w:rPr>
        <w:t xml:space="preserve"> </w:t>
      </w:r>
      <w:r w:rsidR="00FC6D86" w:rsidRPr="00FF2094">
        <w:rPr>
          <w:rFonts w:ascii="Arial" w:hAnsi="Arial" w:cs="Arial"/>
          <w:sz w:val="24"/>
          <w:szCs w:val="24"/>
        </w:rPr>
        <w:t>(</w:t>
      </w:r>
      <w:r w:rsidR="00FC6D86">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p>
    <w:p w:rsidR="00FC6D86" w:rsidRPr="00186761" w:rsidRDefault="00FC6D86" w:rsidP="00091841">
      <w:pPr>
        <w:spacing w:line="360" w:lineRule="auto"/>
        <w:jc w:val="both"/>
        <w:rPr>
          <w:rFonts w:ascii="Arial" w:hAnsi="Arial" w:cs="Arial"/>
          <w:sz w:val="24"/>
          <w:szCs w:val="24"/>
        </w:rPr>
      </w:pPr>
      <w:r>
        <w:rPr>
          <w:rFonts w:ascii="Arial" w:hAnsi="Arial" w:cs="Arial"/>
          <w:sz w:val="24"/>
          <w:szCs w:val="24"/>
        </w:rPr>
        <w:t xml:space="preserve">Οργανικά ή λειτουργικά αίτια μπορεί να ευθύνονται για πλήρη ή μερική έλλειψη ωοθυλακιορρηξίας. Τα λειτουργικά αίτια μπορεί να είναι συγγενή, όπως ανεπάρκεια έκκρισης μόνο της </w:t>
      </w:r>
      <w:r>
        <w:rPr>
          <w:rFonts w:ascii="Arial" w:hAnsi="Arial" w:cs="Arial"/>
          <w:sz w:val="24"/>
          <w:szCs w:val="24"/>
          <w:lang w:val="en-US"/>
        </w:rPr>
        <w:t>FSH</w:t>
      </w:r>
      <w:r>
        <w:rPr>
          <w:rFonts w:ascii="Arial" w:hAnsi="Arial" w:cs="Arial"/>
          <w:sz w:val="24"/>
          <w:szCs w:val="24"/>
        </w:rPr>
        <w:t xml:space="preserve"> ή μόνο της </w:t>
      </w:r>
      <w:r>
        <w:rPr>
          <w:rFonts w:ascii="Arial" w:hAnsi="Arial" w:cs="Arial"/>
          <w:sz w:val="24"/>
          <w:szCs w:val="24"/>
          <w:lang w:val="en-US"/>
        </w:rPr>
        <w:t>LH</w:t>
      </w:r>
      <w:r>
        <w:rPr>
          <w:rFonts w:ascii="Arial" w:hAnsi="Arial" w:cs="Arial"/>
          <w:sz w:val="24"/>
          <w:szCs w:val="24"/>
        </w:rPr>
        <w:t xml:space="preserve">, σύνδρομο </w:t>
      </w:r>
      <w:r>
        <w:rPr>
          <w:rFonts w:ascii="Arial" w:hAnsi="Arial" w:cs="Arial"/>
          <w:sz w:val="24"/>
          <w:szCs w:val="24"/>
          <w:lang w:val="en-US"/>
        </w:rPr>
        <w:t>Kallman</w:t>
      </w:r>
      <w:r>
        <w:rPr>
          <w:rFonts w:ascii="Arial" w:hAnsi="Arial" w:cs="Arial"/>
          <w:sz w:val="24"/>
          <w:szCs w:val="24"/>
        </w:rPr>
        <w:t xml:space="preserve"> ή επίκτητα και μπορεί να αφορούν τον άξονα υποθάλαμος-υπόφυση-ωοθήκες ή μόνο τις ωοθήκες. Η λειτουργία του άξονα επηρεάζεται επίσης από διαταραχές του θυρεοειδούς αδένα ή του φλοιού των επινεφριδίων, συστηματικές παθήσεις, φάρμακα, μεγάλη αύξηση ή απώλεια βάρους </w:t>
      </w:r>
      <w:r w:rsidR="00683A65">
        <w:rPr>
          <w:rFonts w:ascii="Arial" w:hAnsi="Arial" w:cs="Arial"/>
          <w:sz w:val="24"/>
          <w:szCs w:val="24"/>
        </w:rPr>
        <w:t>κ.λ</w:t>
      </w:r>
      <w:r>
        <w:rPr>
          <w:rFonts w:ascii="Arial" w:hAnsi="Arial" w:cs="Arial"/>
          <w:sz w:val="24"/>
          <w:szCs w:val="24"/>
        </w:rPr>
        <w:t xml:space="preserve">π. </w:t>
      </w:r>
      <w:r w:rsidRPr="00FF2094">
        <w:rPr>
          <w:rFonts w:ascii="Arial" w:hAnsi="Arial" w:cs="Arial"/>
          <w:sz w:val="24"/>
          <w:szCs w:val="24"/>
        </w:rPr>
        <w:t>(</w:t>
      </w:r>
      <w:r>
        <w:rPr>
          <w:rFonts w:ascii="Arial" w:hAnsi="Arial" w:cs="Arial"/>
          <w:sz w:val="24"/>
          <w:szCs w:val="24"/>
        </w:rPr>
        <w:t xml:space="preserve">Ιατράκης και συν 2009). </w:t>
      </w:r>
    </w:p>
    <w:p w:rsidR="00FC6D86" w:rsidRPr="005D63F5" w:rsidRDefault="00FC6D86" w:rsidP="00091841">
      <w:pPr>
        <w:spacing w:line="360" w:lineRule="auto"/>
        <w:jc w:val="both"/>
        <w:rPr>
          <w:rFonts w:ascii="Arial" w:hAnsi="Arial" w:cs="Arial"/>
          <w:sz w:val="24"/>
          <w:szCs w:val="24"/>
        </w:rPr>
      </w:pPr>
    </w:p>
    <w:p w:rsidR="00FC6D86" w:rsidRPr="00186761" w:rsidRDefault="00FC6D86" w:rsidP="00091841">
      <w:pPr>
        <w:spacing w:line="360" w:lineRule="auto"/>
        <w:jc w:val="both"/>
        <w:rPr>
          <w:rFonts w:ascii="Arial" w:hAnsi="Arial" w:cs="Arial"/>
          <w:sz w:val="24"/>
          <w:szCs w:val="24"/>
        </w:rPr>
      </w:pPr>
      <w:r>
        <w:rPr>
          <w:rFonts w:ascii="Arial" w:hAnsi="Arial" w:cs="Arial"/>
          <w:sz w:val="24"/>
          <w:szCs w:val="24"/>
        </w:rPr>
        <w:t xml:space="preserve">Στα λειτουργικά αίτια υπάγεται και το σύνδρομο των πολυκυστικών ωοθηκών, στο οποίο διαταράσσεται μία σειρά λεπτών μηχανισμών του ενδοκρινικού </w:t>
      </w:r>
      <w:r>
        <w:rPr>
          <w:rFonts w:ascii="Arial" w:hAnsi="Arial" w:cs="Arial"/>
          <w:sz w:val="24"/>
          <w:szCs w:val="24"/>
        </w:rPr>
        <w:lastRenderedPageBreak/>
        <w:t xml:space="preserve">συστήματος. Σε αυτά τα αίτια μπορεί να υπαχθούν η υπερανδρογοναιμία, η ανεπάρκεια του ωχρού σωματίου, η ωχρινοποίηση του ωοθυλακίου χωρίς τη ρήξη του και η αντίσταση των ωοθηκών στη διέγερση των </w:t>
      </w:r>
      <w:r>
        <w:rPr>
          <w:rFonts w:ascii="Arial" w:hAnsi="Arial" w:cs="Arial"/>
          <w:sz w:val="24"/>
          <w:szCs w:val="24"/>
          <w:lang w:val="en-US"/>
        </w:rPr>
        <w:t>FSH</w:t>
      </w:r>
      <w:r w:rsidRPr="00346AB0">
        <w:rPr>
          <w:rFonts w:ascii="Arial" w:hAnsi="Arial" w:cs="Arial"/>
          <w:sz w:val="24"/>
          <w:szCs w:val="24"/>
        </w:rPr>
        <w:t xml:space="preserve"> </w:t>
      </w:r>
      <w:r>
        <w:rPr>
          <w:rFonts w:ascii="Arial" w:hAnsi="Arial" w:cs="Arial"/>
          <w:sz w:val="24"/>
          <w:szCs w:val="24"/>
        </w:rPr>
        <w:t>και</w:t>
      </w:r>
      <w:r w:rsidRPr="00346AB0">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Οι αυξημένες τιμές των </w:t>
      </w:r>
      <w:r>
        <w:rPr>
          <w:rFonts w:ascii="Arial" w:hAnsi="Arial" w:cs="Arial"/>
          <w:sz w:val="24"/>
          <w:szCs w:val="24"/>
          <w:lang w:val="en-US"/>
        </w:rPr>
        <w:t>FSH</w:t>
      </w:r>
      <w:r w:rsidRPr="00346AB0">
        <w:rPr>
          <w:rFonts w:ascii="Arial" w:hAnsi="Arial" w:cs="Arial"/>
          <w:sz w:val="24"/>
          <w:szCs w:val="24"/>
        </w:rPr>
        <w:t xml:space="preserve"> </w:t>
      </w:r>
      <w:r>
        <w:rPr>
          <w:rFonts w:ascii="Arial" w:hAnsi="Arial" w:cs="Arial"/>
          <w:sz w:val="24"/>
          <w:szCs w:val="24"/>
        </w:rPr>
        <w:t>και</w:t>
      </w:r>
      <w:r w:rsidRPr="00346AB0">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πιστοποιούν την πρόωρη εμμηνόπαυση </w:t>
      </w:r>
      <w:r w:rsidRPr="00FF2094">
        <w:rPr>
          <w:rFonts w:ascii="Arial" w:hAnsi="Arial" w:cs="Arial"/>
          <w:sz w:val="24"/>
          <w:szCs w:val="24"/>
        </w:rPr>
        <w:t>(</w:t>
      </w:r>
      <w:r>
        <w:rPr>
          <w:rFonts w:ascii="Arial" w:hAnsi="Arial" w:cs="Arial"/>
          <w:sz w:val="24"/>
          <w:szCs w:val="24"/>
        </w:rPr>
        <w:t>Ιατράκης και συν 2009</w:t>
      </w:r>
      <w:r w:rsidR="00683A65">
        <w:rPr>
          <w:rFonts w:ascii="Arial" w:hAnsi="Arial" w:cs="Arial"/>
          <w:sz w:val="24"/>
          <w:szCs w:val="24"/>
        </w:rPr>
        <w:t>, Βενετίκου</w:t>
      </w:r>
      <w:r w:rsidRPr="00E87D44">
        <w:rPr>
          <w:rFonts w:ascii="Arial" w:hAnsi="Arial" w:cs="Arial"/>
          <w:sz w:val="24"/>
          <w:szCs w:val="24"/>
        </w:rPr>
        <w:t xml:space="preserve"> 2014</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283676" w:rsidRDefault="00FC6D86" w:rsidP="00091841">
      <w:pPr>
        <w:spacing w:line="360" w:lineRule="auto"/>
        <w:jc w:val="both"/>
        <w:rPr>
          <w:rFonts w:ascii="Arial" w:hAnsi="Arial" w:cs="Arial"/>
          <w:sz w:val="24"/>
          <w:szCs w:val="24"/>
        </w:rPr>
      </w:pPr>
      <w:r>
        <w:rPr>
          <w:rFonts w:ascii="Arial" w:hAnsi="Arial" w:cs="Arial"/>
          <w:sz w:val="24"/>
          <w:szCs w:val="24"/>
        </w:rPr>
        <w:t xml:space="preserve">Στα οργανικά αίτια υπάγονται διάφορες χωροτακτικές εξεργασίες που αφορούν τον άξονα πριν τις ωοθήκες, όπως όγκοι της υπόφυσης ή του υποθαλάμου, διηθητικές νόσοι, νέκρωση της υπόφυσης (σύνδρομο </w:t>
      </w:r>
      <w:r>
        <w:rPr>
          <w:rFonts w:ascii="Arial" w:hAnsi="Arial" w:cs="Arial"/>
          <w:sz w:val="24"/>
          <w:szCs w:val="24"/>
          <w:lang w:val="en-US"/>
        </w:rPr>
        <w:t>Sheehan</w:t>
      </w:r>
      <w:r w:rsidRPr="00FF2094">
        <w:rPr>
          <w:rFonts w:ascii="Arial" w:hAnsi="Arial" w:cs="Arial"/>
          <w:sz w:val="24"/>
          <w:szCs w:val="24"/>
        </w:rPr>
        <w:t>)</w:t>
      </w:r>
      <w:r>
        <w:rPr>
          <w:rFonts w:ascii="Arial" w:hAnsi="Arial" w:cs="Arial"/>
          <w:sz w:val="24"/>
          <w:szCs w:val="24"/>
        </w:rPr>
        <w:t>, ανευρύσματα υπόφυσης, συγγενής υποφυσιακή ανεπάρκεια, λεμφοκυτταρική υποφυσίτιδα, λοιμώξεις όπως η φυματίωση, σύνδρομο κενού εφιππίου κ.λ.π. ή τις ωοθήκες, όπως λειτουργικές κύστεις και καλοήθεις ή κακοήθεις όγκοι με μεγάλη βλάβη στο φυσιολογικό ωοθηκικό ιστό (Ιατράκ</w:t>
      </w:r>
      <w:r w:rsidR="00683A65">
        <w:rPr>
          <w:rFonts w:ascii="Arial" w:hAnsi="Arial" w:cs="Arial"/>
          <w:sz w:val="24"/>
          <w:szCs w:val="24"/>
        </w:rPr>
        <w:t>ης και συν 2009, Βενετίκου</w:t>
      </w:r>
      <w:r w:rsidRPr="00E87D44">
        <w:rPr>
          <w:rFonts w:ascii="Arial" w:hAnsi="Arial" w:cs="Arial"/>
          <w:sz w:val="24"/>
          <w:szCs w:val="24"/>
        </w:rPr>
        <w:t xml:space="preserve"> 2014</w:t>
      </w:r>
      <w:r w:rsidRPr="00283676">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Άλλα αίτια που προκαλούν διαταραχές της ωοθυλακιορρηξίας περιλαμβάνουν ψυχοενδοκρινικούς παράγοντες, όπως αγχώδεις διαταραχές, βουλιμία, νευρική ανορεξία καθώς επίσης και οι χρόνιες μεταβολικές ασθένειες, ενδοκρινικές διαταραχές, συστηματικές</w:t>
      </w:r>
      <w:r>
        <w:t xml:space="preserve"> </w:t>
      </w:r>
      <w:r w:rsidRPr="00B36627">
        <w:rPr>
          <w:rFonts w:ascii="Arial" w:hAnsi="Arial" w:cs="Arial"/>
          <w:sz w:val="24"/>
          <w:szCs w:val="24"/>
        </w:rPr>
        <w:t>παθήσεις, μεσογειακή και δρεπανοκυτταρική αναιμία, υπερβολική άσκηση (σύνδρομο αμηνόρροιας των αθλητριών), σύνδρομο</w:t>
      </w:r>
      <w:r w:rsidR="00683A65">
        <w:rPr>
          <w:rFonts w:ascii="Arial" w:hAnsi="Arial" w:cs="Arial"/>
          <w:sz w:val="24"/>
          <w:szCs w:val="24"/>
        </w:rPr>
        <w:t xml:space="preserve"> Antley-Bixler</w:t>
      </w:r>
      <w:r w:rsidRPr="00B36627">
        <w:rPr>
          <w:rFonts w:ascii="Arial" w:hAnsi="Arial" w:cs="Arial"/>
          <w:sz w:val="24"/>
          <w:szCs w:val="24"/>
        </w:rPr>
        <w:t>, αυτοάνοση ωοθηκίτιδα ύστερα από χημειοθεραπεία ή ακτινοβολία που προκαλείται από ανεπάρκεια των ωοθηκών και παρουσιάζεται ως δευτερ</w:t>
      </w:r>
      <w:r w:rsidR="00683A65">
        <w:rPr>
          <w:rFonts w:ascii="Arial" w:hAnsi="Arial" w:cs="Arial"/>
          <w:sz w:val="24"/>
          <w:szCs w:val="24"/>
        </w:rPr>
        <w:t>οπαθή αμηνόρροια προμετάλλαξης</w:t>
      </w:r>
      <w:r w:rsidRPr="00B36627">
        <w:rPr>
          <w:rFonts w:ascii="Arial" w:hAnsi="Arial" w:cs="Arial"/>
          <w:sz w:val="24"/>
          <w:szCs w:val="24"/>
        </w:rPr>
        <w:t>, κακή θρέψη (Ιατράκης και συν 2</w:t>
      </w:r>
      <w:r w:rsidR="00683A65">
        <w:rPr>
          <w:rFonts w:ascii="Arial" w:hAnsi="Arial" w:cs="Arial"/>
          <w:sz w:val="24"/>
          <w:szCs w:val="24"/>
        </w:rPr>
        <w:t>009,</w:t>
      </w:r>
      <w:r w:rsidR="00683A65" w:rsidRPr="00683A65">
        <w:rPr>
          <w:rFonts w:ascii="Arial" w:hAnsi="Arial" w:cs="Arial"/>
          <w:sz w:val="24"/>
          <w:szCs w:val="24"/>
        </w:rPr>
        <w:t xml:space="preserve"> </w:t>
      </w:r>
      <w:r w:rsidR="00683A65">
        <w:rPr>
          <w:rFonts w:ascii="Arial" w:hAnsi="Arial" w:cs="Arial"/>
          <w:sz w:val="24"/>
          <w:szCs w:val="24"/>
        </w:rPr>
        <w:t>Βενετίκου</w:t>
      </w:r>
      <w:r w:rsidRPr="00B36627">
        <w:rPr>
          <w:rFonts w:ascii="Arial" w:hAnsi="Arial" w:cs="Arial"/>
          <w:sz w:val="24"/>
          <w:szCs w:val="24"/>
        </w:rPr>
        <w:t xml:space="preserve"> 2014</w:t>
      </w:r>
      <w:r w:rsidR="00683A65" w:rsidRPr="00683A65">
        <w:rPr>
          <w:rFonts w:ascii="Arial" w:hAnsi="Arial" w:cs="Arial"/>
          <w:sz w:val="24"/>
          <w:szCs w:val="24"/>
        </w:rPr>
        <w:t xml:space="preserve">, </w:t>
      </w:r>
      <w:r w:rsidR="00683A65" w:rsidRPr="00B36627">
        <w:rPr>
          <w:rFonts w:ascii="Arial" w:hAnsi="Arial" w:cs="Arial"/>
          <w:sz w:val="24"/>
          <w:szCs w:val="24"/>
        </w:rPr>
        <w:t>Welt et al 2015</w:t>
      </w:r>
      <w:r w:rsidRPr="00B36627">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683A65" w:rsidRPr="00683A65" w:rsidRDefault="00FC6D86" w:rsidP="00091841">
      <w:pPr>
        <w:spacing w:line="360" w:lineRule="auto"/>
        <w:jc w:val="both"/>
        <w:rPr>
          <w:rFonts w:ascii="Arial" w:hAnsi="Arial" w:cs="Arial"/>
          <w:sz w:val="24"/>
          <w:szCs w:val="24"/>
        </w:rPr>
      </w:pPr>
      <w:r>
        <w:rPr>
          <w:rFonts w:ascii="Arial" w:hAnsi="Arial" w:cs="Arial"/>
          <w:sz w:val="24"/>
          <w:szCs w:val="24"/>
        </w:rPr>
        <w:t xml:space="preserve">Μια ακατάλληλη δίαιτα με υπερβολές στο σωματικό βάρος μπορεί να επηρεάσει τη λειτουργία των ωοθηκών. Γυναίκες με </w:t>
      </w:r>
      <w:r>
        <w:rPr>
          <w:rFonts w:ascii="Arial" w:hAnsi="Arial" w:cs="Arial"/>
          <w:sz w:val="24"/>
          <w:szCs w:val="24"/>
          <w:lang w:val="en-US"/>
        </w:rPr>
        <w:t>BMI</w:t>
      </w:r>
      <w:r>
        <w:rPr>
          <w:rFonts w:ascii="Arial" w:hAnsi="Arial" w:cs="Arial"/>
          <w:sz w:val="24"/>
          <w:szCs w:val="24"/>
        </w:rPr>
        <w:t>&lt;19 ή σωματικό λίπος&lt;22% βρίσκονται σε κίνδυνο για υποθαλαμική δυσλειτουργία. Στο άλλο άκρο, γυναίκες με αυξημένο σωματικό βάρος έχουν αυξημένο κίνδυνο εμφάνισης συνδρόμου πολυκυστικών ωοθηκών που προκαλεί ωοθηκική δυσλειτουργία. Το αυξημένο σωματικό βάρος μπορεί να μειώσει τη γονιμότητα ελαττώνοντας τις πιθανότητες εμφύτευσης και τα ποσοστά κυήσεων, ανεξάρτητα από την επίδρασ</w:t>
      </w:r>
      <w:r w:rsidR="00683A65">
        <w:rPr>
          <w:rFonts w:ascii="Arial" w:hAnsi="Arial" w:cs="Arial"/>
          <w:sz w:val="24"/>
          <w:szCs w:val="24"/>
        </w:rPr>
        <w:t>η στη λειτουργία των ωοθηκών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r>
        <w:rPr>
          <w:rFonts w:ascii="Arial" w:hAnsi="Arial" w:cs="Arial"/>
          <w:sz w:val="24"/>
          <w:szCs w:val="24"/>
        </w:rPr>
        <w:lastRenderedPageBreak/>
        <w:t>Σύμφωνα με τον Π.Ο.Υ. η ταξινόμηση των ωοθυλακιορρηκτικών διαταραχών είναι οι εξής:</w:t>
      </w:r>
    </w:p>
    <w:p w:rsidR="00683A65" w:rsidRPr="002C68B9" w:rsidRDefault="00683A65"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Ομάδα 1: </w:t>
      </w:r>
      <w:r w:rsidRPr="00C25DA1">
        <w:rPr>
          <w:rFonts w:ascii="Arial" w:hAnsi="Arial" w:cs="Arial"/>
          <w:i/>
          <w:sz w:val="24"/>
          <w:szCs w:val="24"/>
        </w:rPr>
        <w:t>Υπογοναδοτροπική υπογοναδική ανωοθυλακιορρηξία (ΥΥΑ).</w:t>
      </w:r>
      <w:r>
        <w:rPr>
          <w:rFonts w:ascii="Arial" w:hAnsi="Arial" w:cs="Arial"/>
          <w:sz w:val="24"/>
          <w:szCs w:val="24"/>
        </w:rPr>
        <w:t xml:space="preserve"> Εδώ ανήκουν οι γυναίκες που παρουσιάζουν χαμηλά επίπεδα </w:t>
      </w:r>
      <w:r>
        <w:rPr>
          <w:rFonts w:ascii="Arial" w:hAnsi="Arial" w:cs="Arial"/>
          <w:sz w:val="24"/>
          <w:szCs w:val="24"/>
          <w:lang w:val="en-US"/>
        </w:rPr>
        <w:t>FSH</w:t>
      </w:r>
      <w:r w:rsidRPr="00C25DA1">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και οιστραδιόλης λόγω μειωμένης έκκρισης </w:t>
      </w:r>
      <w:r>
        <w:rPr>
          <w:rFonts w:ascii="Arial" w:hAnsi="Arial" w:cs="Arial"/>
          <w:sz w:val="24"/>
          <w:szCs w:val="24"/>
          <w:lang w:val="en-US"/>
        </w:rPr>
        <w:t>GnRH</w:t>
      </w:r>
      <w:r>
        <w:rPr>
          <w:rFonts w:ascii="Arial" w:hAnsi="Arial" w:cs="Arial"/>
          <w:sz w:val="24"/>
          <w:szCs w:val="24"/>
        </w:rPr>
        <w:t xml:space="preserve"> από τον υποθάλαμο ή μη ευαισθητοποίσης της υπόφυσης στα </w:t>
      </w:r>
      <w:r>
        <w:rPr>
          <w:rFonts w:ascii="Arial" w:hAnsi="Arial" w:cs="Arial"/>
          <w:sz w:val="24"/>
          <w:szCs w:val="24"/>
          <w:lang w:val="en-US"/>
        </w:rPr>
        <w:t>GnRH</w:t>
      </w:r>
      <w:r>
        <w:rPr>
          <w:rFonts w:ascii="Arial" w:hAnsi="Arial" w:cs="Arial"/>
          <w:sz w:val="24"/>
          <w:szCs w:val="24"/>
        </w:rPr>
        <w:t xml:space="preserve">. Η ΥΥΑ παρατηρείται σε γυναίκες με υποθαλαμική αμηνόρροια λόγω αδενώματος της υπόφυσης, κρανιοφαρυγγυώματος, έντονου ψυχολογικού </w:t>
      </w:r>
      <w:r>
        <w:rPr>
          <w:rFonts w:ascii="Arial" w:hAnsi="Arial" w:cs="Arial"/>
          <w:sz w:val="24"/>
          <w:szCs w:val="24"/>
          <w:lang w:val="en-US"/>
        </w:rPr>
        <w:t>stress</w:t>
      </w:r>
      <w:r>
        <w:rPr>
          <w:rFonts w:ascii="Arial" w:hAnsi="Arial" w:cs="Arial"/>
          <w:sz w:val="24"/>
          <w:szCs w:val="24"/>
        </w:rPr>
        <w:t xml:space="preserve">, έντονης σωματικής άσκησης, μεγάλης απώλειας βάρους, νευρικής ανορεξίας και συνδρόμου </w:t>
      </w:r>
      <w:r>
        <w:rPr>
          <w:rFonts w:ascii="Arial" w:hAnsi="Arial" w:cs="Arial"/>
          <w:sz w:val="24"/>
          <w:szCs w:val="24"/>
          <w:lang w:val="en-US"/>
        </w:rPr>
        <w:t>Kallman</w:t>
      </w:r>
      <w:r>
        <w:rPr>
          <w:rFonts w:ascii="Arial" w:hAnsi="Arial" w:cs="Arial"/>
          <w:sz w:val="24"/>
          <w:szCs w:val="24"/>
        </w:rPr>
        <w:t>. Στην ομάδα αυτή ανήκει το 5-10% των γυναικών με</w:t>
      </w:r>
      <w:r w:rsidR="00683A65">
        <w:rPr>
          <w:rFonts w:ascii="Arial" w:hAnsi="Arial" w:cs="Arial"/>
          <w:sz w:val="24"/>
          <w:szCs w:val="24"/>
        </w:rPr>
        <w:t xml:space="preserve"> προβλήματα ωοθυλακιορρηξίας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Ομάδα 2: </w:t>
      </w:r>
      <w:r w:rsidRPr="00526067">
        <w:rPr>
          <w:rFonts w:ascii="Arial" w:hAnsi="Arial" w:cs="Arial"/>
          <w:i/>
          <w:sz w:val="24"/>
          <w:szCs w:val="24"/>
        </w:rPr>
        <w:t>Ευγοναδοτροπική ευοιστρογονική ανωοθυλακιορρηξία (ΕΕΑ).</w:t>
      </w:r>
      <w:r>
        <w:rPr>
          <w:rFonts w:ascii="Arial" w:hAnsi="Arial" w:cs="Arial"/>
          <w:sz w:val="24"/>
          <w:szCs w:val="24"/>
        </w:rPr>
        <w:t xml:space="preserve"> Εδώ ανήκουν οι γυναίκες που παρουσιάζουν φυσιολογικά επίπεδα </w:t>
      </w:r>
      <w:r>
        <w:rPr>
          <w:rFonts w:ascii="Arial" w:hAnsi="Arial" w:cs="Arial"/>
          <w:sz w:val="24"/>
          <w:szCs w:val="24"/>
          <w:lang w:val="en-US"/>
        </w:rPr>
        <w:t>FSH</w:t>
      </w:r>
      <w:r>
        <w:rPr>
          <w:rFonts w:ascii="Arial" w:hAnsi="Arial" w:cs="Arial"/>
          <w:sz w:val="24"/>
          <w:szCs w:val="24"/>
        </w:rPr>
        <w:t xml:space="preserve"> και οιστραδιόλης και υψηλά επίπεδα </w:t>
      </w:r>
      <w:r>
        <w:rPr>
          <w:rFonts w:ascii="Arial" w:hAnsi="Arial" w:cs="Arial"/>
          <w:sz w:val="24"/>
          <w:szCs w:val="24"/>
          <w:lang w:val="en-US"/>
        </w:rPr>
        <w:t>LH</w:t>
      </w:r>
      <w:r w:rsidRPr="00BC4230">
        <w:rPr>
          <w:rFonts w:ascii="Arial" w:hAnsi="Arial" w:cs="Arial"/>
          <w:sz w:val="24"/>
          <w:szCs w:val="24"/>
        </w:rPr>
        <w:t>.</w:t>
      </w:r>
      <w:r>
        <w:rPr>
          <w:rFonts w:ascii="Arial" w:hAnsi="Arial" w:cs="Arial"/>
          <w:sz w:val="24"/>
          <w:szCs w:val="24"/>
        </w:rPr>
        <w:t xml:space="preserve"> Σύμπτωμα αυτών των γυναικών είναι η αραιομηνόρροια ή η αμηνόρροια. Η ΕΕΑ παρατηρείται κυρίως σε γυναίκες με ΣΠΩ και αφορά το 75-80% των γυναικών με</w:t>
      </w:r>
      <w:r w:rsidR="00683A65">
        <w:rPr>
          <w:rFonts w:ascii="Arial" w:hAnsi="Arial" w:cs="Arial"/>
          <w:sz w:val="24"/>
          <w:szCs w:val="24"/>
        </w:rPr>
        <w:t xml:space="preserve"> προβλήματα ωοθυλακιορρηξίας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Ομάδα 3: </w:t>
      </w:r>
      <w:r w:rsidRPr="00BC4230">
        <w:rPr>
          <w:rFonts w:ascii="Arial" w:hAnsi="Arial" w:cs="Arial"/>
          <w:i/>
          <w:sz w:val="24"/>
          <w:szCs w:val="24"/>
        </w:rPr>
        <w:t>Υπεργοναδοτροπική ανωοθυλακιορρηξία (ΑΑ).</w:t>
      </w:r>
      <w:r>
        <w:rPr>
          <w:rFonts w:ascii="Arial" w:hAnsi="Arial" w:cs="Arial"/>
          <w:sz w:val="24"/>
          <w:szCs w:val="24"/>
        </w:rPr>
        <w:t xml:space="preserve"> Εδώ ανήκουν οι γυναίκες που παρουσιάζουν αυξημένα επίπεδα </w:t>
      </w:r>
      <w:r>
        <w:rPr>
          <w:rFonts w:ascii="Arial" w:hAnsi="Arial" w:cs="Arial"/>
          <w:sz w:val="24"/>
          <w:szCs w:val="24"/>
          <w:lang w:val="en-US"/>
        </w:rPr>
        <w:t>FSH</w:t>
      </w:r>
      <w:r>
        <w:rPr>
          <w:rFonts w:ascii="Arial" w:hAnsi="Arial" w:cs="Arial"/>
          <w:sz w:val="24"/>
          <w:szCs w:val="24"/>
        </w:rPr>
        <w:t xml:space="preserve"> και σχεδόν όλες εμφανίζουν αμηνόρροια. Η ΑΑ παρατηρείται κυρίως σε γυναίκες με πρόωρη ωοθηκική ανεπάρκεια και αφορά το 5-10% των γυναικών με</w:t>
      </w:r>
      <w:r w:rsidR="00683A65">
        <w:rPr>
          <w:rFonts w:ascii="Arial" w:hAnsi="Arial" w:cs="Arial"/>
          <w:sz w:val="24"/>
          <w:szCs w:val="24"/>
        </w:rPr>
        <w:t xml:space="preserve"> προβλήματα ωοθυλακιορρηξίας</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r w:rsidRPr="00526067">
        <w:rPr>
          <w:rFonts w:ascii="Arial" w:hAnsi="Arial" w:cs="Arial"/>
          <w:i/>
          <w:sz w:val="24"/>
          <w:szCs w:val="24"/>
        </w:rPr>
        <w:t>Υπερπρολακτιναιμική ανωοθυλακιορρηξία (ΥΑ)</w:t>
      </w:r>
      <w:r>
        <w:rPr>
          <w:rFonts w:ascii="Arial" w:hAnsi="Arial" w:cs="Arial"/>
          <w:sz w:val="24"/>
          <w:szCs w:val="24"/>
        </w:rPr>
        <w:t xml:space="preserve">. Εδώ ανήκουν οι γυναίκες που παρουσιάζουν χαμηλά επίπεδα </w:t>
      </w:r>
      <w:r>
        <w:rPr>
          <w:rFonts w:ascii="Arial" w:hAnsi="Arial" w:cs="Arial"/>
          <w:sz w:val="24"/>
          <w:szCs w:val="24"/>
          <w:lang w:val="en-US"/>
        </w:rPr>
        <w:t>FSH</w:t>
      </w:r>
      <w:r>
        <w:rPr>
          <w:rFonts w:ascii="Arial" w:hAnsi="Arial" w:cs="Arial"/>
          <w:sz w:val="24"/>
          <w:szCs w:val="24"/>
        </w:rPr>
        <w:t xml:space="preserve"> και οιστραδιόλης λόγω της υψηλής συγκέντρωσης προλακτίνης, που προκαλεί καταστολή της έκκρισης </w:t>
      </w:r>
      <w:r w:rsidR="00683A65">
        <w:rPr>
          <w:rFonts w:ascii="Arial" w:hAnsi="Arial" w:cs="Arial"/>
          <w:sz w:val="24"/>
          <w:szCs w:val="24"/>
        </w:rPr>
        <w:t>γοναδοτροπινών από την υπόφυση.</w:t>
      </w:r>
      <w:r w:rsidR="00683A65" w:rsidRPr="00683A65">
        <w:rPr>
          <w:rFonts w:ascii="Arial" w:hAnsi="Arial" w:cs="Arial"/>
          <w:sz w:val="24"/>
          <w:szCs w:val="24"/>
        </w:rPr>
        <w:t xml:space="preserve"> </w:t>
      </w:r>
      <w:r>
        <w:rPr>
          <w:rFonts w:ascii="Arial" w:hAnsi="Arial" w:cs="Arial"/>
          <w:sz w:val="24"/>
          <w:szCs w:val="24"/>
        </w:rPr>
        <w:t>Οι γυναίκες με ΥΑ εμφανίζουν ολιγομηνόρροια ή αμηνόρροια και αφορά το 5-10% των γυναικών με</w:t>
      </w:r>
      <w:r w:rsidR="00683A65">
        <w:rPr>
          <w:rFonts w:ascii="Arial" w:hAnsi="Arial" w:cs="Arial"/>
          <w:sz w:val="24"/>
          <w:szCs w:val="24"/>
        </w:rPr>
        <w:t xml:space="preserve"> προβλήματα ωοθυλακιορρηξίας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Οι διαταραχές της ωχρινικής φάσης, αφορούν τη δεύτερη φάση του εμμηνορρυσιακού κύκλου (ωχρινική) που ακολουθεί μετά την </w:t>
      </w:r>
      <w:r>
        <w:rPr>
          <w:rFonts w:ascii="Arial" w:hAnsi="Arial" w:cs="Arial"/>
          <w:sz w:val="24"/>
          <w:szCs w:val="24"/>
        </w:rPr>
        <w:lastRenderedPageBreak/>
        <w:t xml:space="preserve">ωοθυλακιορρηξία. Οι κυριότερες ωχρινικές διαταραχές είναι η ανεπάρκεια του ωχρού σωματίου, το επίμονο ωχρό σωμάτιο (που προκαλεί παράταση της ωχρινικής φάσης) και το σύνδρομο ωχρινοποιημένου άρρητου ωοθυλακίου (όπου το ωοθυλάκιο ωχρινοποιείται χωρίς να ρηγνύεται και χωρίς να απελευθερώνει το ωάριο). Η πιο συχνή διαταραχή της ωχρινικής φάσης είναι η ανεπάρκεια του ωχρού σωματίου που συνήθως οφείλεται σε ελλειπή ανάπτυξη του ωοθυλακίου υπό την επίδραση των γοναδοτροπινών ή σε διαταραχή της έκκρισης της </w:t>
      </w:r>
      <w:r>
        <w:rPr>
          <w:rFonts w:ascii="Arial" w:hAnsi="Arial" w:cs="Arial"/>
          <w:sz w:val="24"/>
          <w:szCs w:val="24"/>
          <w:lang w:val="en-US"/>
        </w:rPr>
        <w:t>LH</w:t>
      </w:r>
      <w:r>
        <w:rPr>
          <w:rFonts w:ascii="Arial" w:hAnsi="Arial" w:cs="Arial"/>
          <w:sz w:val="24"/>
          <w:szCs w:val="24"/>
        </w:rPr>
        <w:t xml:space="preserve"> που προκαλεί ελλειπή παραγωγή προγεστερόνης από τα κοκκιώδη κύτταρα. Όταν υπάρχει ανεπάρκεια ωχρού σωματίου, τότε το ωχρό σωμάτιο δεν λειτουργεί σωστά και παράγει λιγότερα επίπεδα προγεστερόνης, με αποτέλεσμα η ανασταλτική δράση στην ανάπτυξη νέων ωοθυλακίων να είναι μικρότερη,  η διάρκεια της ωχρινικής φάσης του κύκλου να είναι επίσης μικρότερη (κάτω των 13 ημερών) και η ανάπτυξη του ε</w:t>
      </w:r>
      <w:r w:rsidR="00683A65">
        <w:rPr>
          <w:rFonts w:ascii="Arial" w:hAnsi="Arial" w:cs="Arial"/>
          <w:sz w:val="24"/>
          <w:szCs w:val="24"/>
        </w:rPr>
        <w:t>νδομητρίου να είναι ελλειπής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Η λογική θεραπευτική αντιμετώπιση της έλλειψης ωοθυλακιορρηξίας είναι η φαρμακευτική πρόκλησή της (</w:t>
      </w:r>
      <w:r>
        <w:rPr>
          <w:rFonts w:ascii="Arial" w:hAnsi="Arial" w:cs="Arial"/>
          <w:sz w:val="24"/>
          <w:szCs w:val="24"/>
          <w:lang w:val="en-US"/>
        </w:rPr>
        <w:t>ovulation</w:t>
      </w:r>
      <w:r w:rsidRPr="00FF2094">
        <w:rPr>
          <w:rFonts w:ascii="Arial" w:hAnsi="Arial" w:cs="Arial"/>
          <w:sz w:val="24"/>
          <w:szCs w:val="24"/>
        </w:rPr>
        <w:t xml:space="preserve"> </w:t>
      </w:r>
      <w:r>
        <w:rPr>
          <w:rFonts w:ascii="Arial" w:hAnsi="Arial" w:cs="Arial"/>
          <w:sz w:val="24"/>
          <w:szCs w:val="24"/>
          <w:lang w:val="en-US"/>
        </w:rPr>
        <w:t>induction</w:t>
      </w:r>
      <w:r w:rsidRPr="00FF2094">
        <w:rPr>
          <w:rFonts w:ascii="Arial" w:hAnsi="Arial" w:cs="Arial"/>
          <w:sz w:val="24"/>
          <w:szCs w:val="24"/>
        </w:rPr>
        <w:t>) (</w:t>
      </w:r>
      <w:r>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p>
    <w:p w:rsidR="00FC6D86" w:rsidRPr="00683A65" w:rsidRDefault="00FC6D86" w:rsidP="00091841">
      <w:pPr>
        <w:spacing w:line="360" w:lineRule="auto"/>
        <w:jc w:val="both"/>
        <w:rPr>
          <w:rFonts w:ascii="Arial" w:hAnsi="Arial" w:cs="Arial"/>
          <w:i/>
          <w:sz w:val="24"/>
          <w:szCs w:val="24"/>
        </w:rPr>
      </w:pPr>
      <w:r w:rsidRPr="00683A65">
        <w:rPr>
          <w:rFonts w:ascii="Arial" w:hAnsi="Arial" w:cs="Arial"/>
          <w:i/>
          <w:sz w:val="24"/>
          <w:szCs w:val="24"/>
        </w:rPr>
        <w:t>Σύνδρομο Πολυκυστικών Ωοθηκών (ΣΠΩ):</w:t>
      </w:r>
    </w:p>
    <w:p w:rsidR="00FC6D86" w:rsidRPr="00186761" w:rsidRDefault="00FC6D86" w:rsidP="00091841">
      <w:pPr>
        <w:spacing w:line="360" w:lineRule="auto"/>
        <w:jc w:val="both"/>
        <w:rPr>
          <w:rFonts w:ascii="Arial" w:hAnsi="Arial" w:cs="Arial"/>
          <w:sz w:val="24"/>
          <w:szCs w:val="24"/>
        </w:rPr>
      </w:pPr>
      <w:r>
        <w:rPr>
          <w:rFonts w:ascii="Arial" w:hAnsi="Arial" w:cs="Arial"/>
          <w:sz w:val="24"/>
          <w:szCs w:val="24"/>
        </w:rPr>
        <w:t>Είναι μία σύνθετη ενδοκρινολογική διαταραχή, η οποία χαρακτηρίζεται από ανώμαλη έκκριση γοναδοτροπίνης που οδηγεί σε χρόνια ανωοθυλακιορρηξία</w:t>
      </w:r>
      <w:r w:rsidRPr="00624EBD">
        <w:rPr>
          <w:rFonts w:ascii="Arial" w:hAnsi="Arial" w:cs="Arial"/>
          <w:sz w:val="24"/>
          <w:szCs w:val="24"/>
        </w:rPr>
        <w:t xml:space="preserve"> (</w:t>
      </w:r>
      <w:r w:rsidRPr="00624EBD">
        <w:rPr>
          <w:rFonts w:ascii="Arial" w:eastAsiaTheme="minorHAnsi" w:hAnsi="Arial" w:cs="Arial"/>
          <w:sz w:val="24"/>
          <w:szCs w:val="24"/>
          <w:lang w:val="en-US" w:eastAsia="en-US"/>
        </w:rPr>
        <w:t>Hamm</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and</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Forstner</w:t>
      </w:r>
      <w:r w:rsidRPr="00624EBD">
        <w:rPr>
          <w:rFonts w:ascii="Arial" w:eastAsiaTheme="minorHAnsi" w:hAnsi="Arial" w:cs="Arial"/>
          <w:sz w:val="24"/>
          <w:szCs w:val="24"/>
          <w:lang w:eastAsia="en-US"/>
        </w:rPr>
        <w:t xml:space="preserve"> 2007</w:t>
      </w:r>
      <w:r w:rsidRPr="00624EBD">
        <w:rPr>
          <w:rFonts w:asciiTheme="minorHAnsi" w:eastAsiaTheme="minorHAnsi" w:hAnsiTheme="minorHAnsi" w:cs="Times-Roman"/>
          <w:sz w:val="24"/>
          <w:szCs w:val="24"/>
          <w:lang w:eastAsia="en-US"/>
        </w:rPr>
        <w:t>).</w:t>
      </w:r>
      <w:r>
        <w:rPr>
          <w:rFonts w:ascii="Arial" w:hAnsi="Arial" w:cs="Arial"/>
          <w:sz w:val="24"/>
          <w:szCs w:val="24"/>
        </w:rPr>
        <w:t xml:space="preserve"> Προσβάλλει το 5-10 % των γυναικών και ανευρίσκεται στο 50% των γυναικών που διερευνώνται για υπογονιμότητα</w:t>
      </w:r>
      <w:r w:rsidRPr="00C20BDD">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Eden</w:t>
      </w:r>
      <w:r w:rsidRPr="00532201">
        <w:rPr>
          <w:rFonts w:ascii="Arial" w:hAnsi="Arial" w:cs="Arial"/>
          <w:sz w:val="24"/>
          <w:szCs w:val="24"/>
        </w:rPr>
        <w:t xml:space="preserve"> 2005)</w:t>
      </w:r>
      <w:r w:rsidRPr="00135F2B">
        <w:rPr>
          <w:rFonts w:ascii="Arial" w:hAnsi="Arial" w:cs="Arial"/>
          <w:sz w:val="24"/>
          <w:szCs w:val="24"/>
        </w:rPr>
        <w:t>.</w:t>
      </w:r>
      <w:r>
        <w:rPr>
          <w:rFonts w:ascii="Arial" w:hAnsi="Arial" w:cs="Arial"/>
          <w:sz w:val="24"/>
          <w:szCs w:val="24"/>
        </w:rPr>
        <w:t xml:space="preserve"> </w:t>
      </w:r>
      <w:r w:rsidRPr="00EC4623">
        <w:rPr>
          <w:rFonts w:ascii="Arial" w:hAnsi="Arial" w:cs="Arial"/>
          <w:sz w:val="24"/>
          <w:szCs w:val="24"/>
        </w:rPr>
        <w:t>Παρά το γεγονός ότι υπάρχει αβεβαιότητα σχετικά με την αιτιολογία του συνδρόμου</w:t>
      </w:r>
      <w:r>
        <w:rPr>
          <w:rFonts w:ascii="Arial" w:hAnsi="Arial" w:cs="Arial"/>
          <w:sz w:val="24"/>
          <w:szCs w:val="24"/>
        </w:rPr>
        <w:t>, οι γενετικοί παράγοντες</w:t>
      </w:r>
      <w:r w:rsidRPr="00EC4623">
        <w:rPr>
          <w:rFonts w:ascii="Arial" w:hAnsi="Arial" w:cs="Arial"/>
          <w:sz w:val="24"/>
          <w:szCs w:val="24"/>
        </w:rPr>
        <w:t xml:space="preserve"> εμπλέκονται</w:t>
      </w:r>
      <w:r>
        <w:rPr>
          <w:rFonts w:ascii="Arial" w:hAnsi="Arial" w:cs="Arial"/>
          <w:sz w:val="24"/>
          <w:szCs w:val="24"/>
        </w:rPr>
        <w:t xml:space="preserve"> έντονα</w:t>
      </w:r>
      <w:r w:rsidRPr="00EC4623">
        <w:rPr>
          <w:rFonts w:ascii="Arial" w:hAnsi="Arial" w:cs="Arial"/>
          <w:sz w:val="24"/>
          <w:szCs w:val="24"/>
        </w:rPr>
        <w:t xml:space="preserve">. Για παράδειγμα, ένα υψηλό </w:t>
      </w:r>
      <w:r>
        <w:rPr>
          <w:rFonts w:ascii="Arial" w:hAnsi="Arial" w:cs="Arial"/>
          <w:sz w:val="24"/>
          <w:szCs w:val="24"/>
        </w:rPr>
        <w:t>ποσοστό των αδελφών και μητέρων των γυναικών με ΣΠΩ</w:t>
      </w:r>
      <w:r w:rsidRPr="00EC4623">
        <w:rPr>
          <w:rFonts w:ascii="Arial" w:hAnsi="Arial" w:cs="Arial"/>
          <w:sz w:val="24"/>
          <w:szCs w:val="24"/>
        </w:rPr>
        <w:t xml:space="preserve"> έχου</w:t>
      </w:r>
      <w:r>
        <w:rPr>
          <w:rFonts w:ascii="Arial" w:hAnsi="Arial" w:cs="Arial"/>
          <w:sz w:val="24"/>
          <w:szCs w:val="24"/>
        </w:rPr>
        <w:t>ν τα ίδια μορφολογικά χαρακτηριστικά</w:t>
      </w:r>
      <w:r w:rsidRPr="00EC4623">
        <w:rPr>
          <w:rFonts w:ascii="Arial" w:hAnsi="Arial" w:cs="Arial"/>
          <w:sz w:val="24"/>
          <w:szCs w:val="24"/>
        </w:rPr>
        <w:t xml:space="preserve"> σε υπέρηχο</w:t>
      </w:r>
      <w:r>
        <w:rPr>
          <w:rFonts w:ascii="Arial" w:hAnsi="Arial" w:cs="Arial"/>
          <w:sz w:val="24"/>
          <w:szCs w:val="24"/>
        </w:rPr>
        <w:t xml:space="preserve"> (</w:t>
      </w:r>
      <w:r>
        <w:rPr>
          <w:rFonts w:ascii="Arial" w:hAnsi="Arial" w:cs="Arial"/>
          <w:sz w:val="24"/>
          <w:szCs w:val="24"/>
          <w:lang w:val="en-US"/>
        </w:rPr>
        <w:t>Kovacs</w:t>
      </w:r>
      <w:r w:rsidRPr="00054CE8">
        <w:rPr>
          <w:rFonts w:ascii="Arial" w:hAnsi="Arial" w:cs="Arial"/>
          <w:sz w:val="24"/>
          <w:szCs w:val="24"/>
        </w:rPr>
        <w:t xml:space="preserve"> </w:t>
      </w:r>
      <w:r>
        <w:rPr>
          <w:rFonts w:ascii="Arial" w:hAnsi="Arial" w:cs="Arial"/>
          <w:sz w:val="24"/>
          <w:szCs w:val="24"/>
          <w:lang w:val="en-US"/>
        </w:rPr>
        <w:t>and</w:t>
      </w:r>
      <w:r w:rsidRPr="00271D39">
        <w:rPr>
          <w:rFonts w:ascii="Arial" w:hAnsi="Arial" w:cs="Arial"/>
          <w:sz w:val="24"/>
          <w:szCs w:val="24"/>
        </w:rPr>
        <w:t xml:space="preserve"> </w:t>
      </w:r>
      <w:r>
        <w:rPr>
          <w:rFonts w:ascii="Arial" w:hAnsi="Arial" w:cs="Arial"/>
          <w:sz w:val="24"/>
          <w:szCs w:val="24"/>
          <w:lang w:val="en-US"/>
        </w:rPr>
        <w:t>Norman</w:t>
      </w:r>
      <w:r w:rsidRPr="00271D39">
        <w:rPr>
          <w:rFonts w:ascii="Arial" w:hAnsi="Arial" w:cs="Arial"/>
          <w:sz w:val="24"/>
          <w:szCs w:val="24"/>
        </w:rPr>
        <w:t xml:space="preserve"> 2007</w:t>
      </w:r>
      <w:r w:rsidRPr="00054CE8">
        <w:rPr>
          <w:rFonts w:ascii="Arial" w:hAnsi="Arial" w:cs="Arial"/>
          <w:sz w:val="24"/>
          <w:szCs w:val="24"/>
        </w:rPr>
        <w:t>)</w:t>
      </w:r>
      <w:r w:rsidRPr="00271D39">
        <w:rPr>
          <w:rFonts w:ascii="Arial" w:hAnsi="Arial" w:cs="Arial"/>
          <w:sz w:val="24"/>
          <w:szCs w:val="24"/>
        </w:rPr>
        <w:t>.</w:t>
      </w:r>
      <w:r>
        <w:rPr>
          <w:rFonts w:ascii="Arial" w:hAnsi="Arial" w:cs="Arial"/>
          <w:sz w:val="24"/>
          <w:szCs w:val="24"/>
        </w:rPr>
        <w:t xml:space="preserve"> </w:t>
      </w:r>
      <w:r w:rsidRPr="003549A7">
        <w:rPr>
          <w:rFonts w:ascii="Arial" w:hAnsi="Arial" w:cs="Arial"/>
          <w:sz w:val="24"/>
          <w:szCs w:val="24"/>
        </w:rPr>
        <w:t>Συνήθως, η υπογονιμότ</w:t>
      </w:r>
      <w:r>
        <w:rPr>
          <w:rFonts w:ascii="Arial" w:hAnsi="Arial" w:cs="Arial"/>
          <w:sz w:val="24"/>
          <w:szCs w:val="24"/>
        </w:rPr>
        <w:t xml:space="preserve">ητα είναι το μεγαλύτερο κλινικό </w:t>
      </w:r>
      <w:r w:rsidRPr="003549A7">
        <w:rPr>
          <w:rFonts w:ascii="Arial" w:hAnsi="Arial" w:cs="Arial"/>
          <w:sz w:val="24"/>
          <w:szCs w:val="24"/>
        </w:rPr>
        <w:t xml:space="preserve">πρόβλημα των ασθενών με </w:t>
      </w:r>
      <w:r>
        <w:rPr>
          <w:rFonts w:ascii="Arial" w:hAnsi="Arial" w:cs="Arial"/>
          <w:sz w:val="24"/>
          <w:szCs w:val="24"/>
        </w:rPr>
        <w:t xml:space="preserve">ΣΠΩ. Οι κλινικές εκδηλώσεις του συνδρόμου περιλαμβάνουν φαινόμενα υπερανδρογονισμού, όπως δασυτριχισμός, ακμή και ανδρογενετική αλωπεκία. Επίσης, συχνά παρουσιάζεται εμμηνορρυσιακή δυσλειτουργία, ακόμα και πρωτοπαθής αμηνόρροια. Στο 50-60% οι ασθενείς είναι παχύσαρκες. Η σχέση </w:t>
      </w:r>
      <w:r>
        <w:rPr>
          <w:rFonts w:ascii="Arial" w:hAnsi="Arial" w:cs="Arial"/>
          <w:sz w:val="24"/>
          <w:szCs w:val="24"/>
          <w:lang w:val="en-US"/>
        </w:rPr>
        <w:t>LH</w:t>
      </w:r>
      <w:r w:rsidRPr="00B250AD">
        <w:rPr>
          <w:rFonts w:ascii="Arial" w:hAnsi="Arial" w:cs="Arial"/>
          <w:sz w:val="24"/>
          <w:szCs w:val="24"/>
        </w:rPr>
        <w:t xml:space="preserve"> </w:t>
      </w:r>
      <w:r>
        <w:rPr>
          <w:rFonts w:ascii="Arial" w:hAnsi="Arial" w:cs="Arial"/>
          <w:sz w:val="24"/>
          <w:szCs w:val="24"/>
        </w:rPr>
        <w:t xml:space="preserve">προς </w:t>
      </w:r>
      <w:r>
        <w:rPr>
          <w:rFonts w:ascii="Arial" w:hAnsi="Arial" w:cs="Arial"/>
          <w:sz w:val="24"/>
          <w:szCs w:val="24"/>
          <w:lang w:val="en-US"/>
        </w:rPr>
        <w:t>FSH</w:t>
      </w:r>
      <w:r>
        <w:rPr>
          <w:rFonts w:ascii="Arial" w:hAnsi="Arial" w:cs="Arial"/>
          <w:sz w:val="24"/>
          <w:szCs w:val="24"/>
        </w:rPr>
        <w:t xml:space="preserve"> είναι 3 προς 1 ή μεγαλύτερη </w:t>
      </w:r>
      <w:r>
        <w:rPr>
          <w:rFonts w:ascii="Arial" w:hAnsi="Arial" w:cs="Arial"/>
          <w:sz w:val="24"/>
          <w:szCs w:val="24"/>
        </w:rPr>
        <w:lastRenderedPageBreak/>
        <w:t>περίπου στο 60 % των ασθενών ενώ η προλακτίνη είναι φυσιολογική ή μπορεί να έχει μικρ</w:t>
      </w:r>
      <w:r w:rsidR="00683A65">
        <w:rPr>
          <w:rFonts w:ascii="Arial" w:hAnsi="Arial" w:cs="Arial"/>
          <w:sz w:val="24"/>
          <w:szCs w:val="24"/>
        </w:rPr>
        <w:t>ή αύξηση</w:t>
      </w:r>
      <w:r w:rsidRPr="00271D39">
        <w:rPr>
          <w:rFonts w:ascii="Arial" w:hAnsi="Arial" w:cs="Arial"/>
          <w:sz w:val="24"/>
          <w:szCs w:val="24"/>
        </w:rPr>
        <w:t>.</w:t>
      </w:r>
      <w:r>
        <w:rPr>
          <w:rFonts w:ascii="Arial" w:hAnsi="Arial" w:cs="Arial"/>
          <w:sz w:val="24"/>
          <w:szCs w:val="24"/>
        </w:rPr>
        <w:t xml:space="preserve"> Μορφολογικά, υπάρχει μία ήπια διεύρυνση της</w:t>
      </w:r>
      <w:r w:rsidRPr="00271D39">
        <w:rPr>
          <w:rFonts w:ascii="Arial" w:hAnsi="Arial" w:cs="Arial"/>
          <w:sz w:val="24"/>
          <w:szCs w:val="24"/>
        </w:rPr>
        <w:t xml:space="preserve"> </w:t>
      </w:r>
      <w:r>
        <w:rPr>
          <w:rFonts w:ascii="Arial" w:hAnsi="Arial" w:cs="Arial"/>
          <w:sz w:val="24"/>
          <w:szCs w:val="24"/>
        </w:rPr>
        <w:t>μίας ή και των δύο ωοθηκών, οι οποίες</w:t>
      </w:r>
      <w:r w:rsidRPr="00433CD7">
        <w:rPr>
          <w:rFonts w:ascii="Arial" w:hAnsi="Arial" w:cs="Arial"/>
          <w:sz w:val="24"/>
          <w:szCs w:val="24"/>
        </w:rPr>
        <w:t xml:space="preserve"> περιέχουν πολλ</w:t>
      </w:r>
      <w:r>
        <w:rPr>
          <w:rFonts w:ascii="Arial" w:hAnsi="Arial" w:cs="Arial"/>
          <w:sz w:val="24"/>
          <w:szCs w:val="24"/>
        </w:rPr>
        <w:t>ές μικρές κύστεις που περιβάλλουν το αυξανόμενο κεντρικό ωοθηκικό στρώμα. Τα ωο</w:t>
      </w:r>
      <w:r w:rsidRPr="00433CD7">
        <w:rPr>
          <w:rFonts w:ascii="Arial" w:hAnsi="Arial" w:cs="Arial"/>
          <w:sz w:val="24"/>
          <w:szCs w:val="24"/>
        </w:rPr>
        <w:t xml:space="preserve">θυλάκια μπορεί να υπάρχουν ταυτόχρονα σε διαφορετικά στάδια </w:t>
      </w:r>
      <w:r>
        <w:rPr>
          <w:rFonts w:ascii="Arial" w:hAnsi="Arial" w:cs="Arial"/>
          <w:sz w:val="24"/>
          <w:szCs w:val="24"/>
        </w:rPr>
        <w:t xml:space="preserve">της </w:t>
      </w:r>
      <w:r w:rsidRPr="00433CD7">
        <w:rPr>
          <w:rFonts w:ascii="Arial" w:hAnsi="Arial" w:cs="Arial"/>
          <w:sz w:val="24"/>
          <w:szCs w:val="24"/>
        </w:rPr>
        <w:t>ανάπτυξη</w:t>
      </w:r>
      <w:r>
        <w:rPr>
          <w:rFonts w:ascii="Arial" w:hAnsi="Arial" w:cs="Arial"/>
          <w:sz w:val="24"/>
          <w:szCs w:val="24"/>
        </w:rPr>
        <w:t>ς,</w:t>
      </w:r>
      <w:r w:rsidRPr="00433CD7">
        <w:rPr>
          <w:rFonts w:ascii="Arial" w:hAnsi="Arial" w:cs="Arial"/>
          <w:sz w:val="24"/>
          <w:szCs w:val="24"/>
        </w:rPr>
        <w:t xml:space="preserve"> ωρίμανση</w:t>
      </w:r>
      <w:r>
        <w:rPr>
          <w:rFonts w:ascii="Arial" w:hAnsi="Arial" w:cs="Arial"/>
          <w:sz w:val="24"/>
          <w:szCs w:val="24"/>
        </w:rPr>
        <w:t>ς</w:t>
      </w:r>
      <w:r w:rsidRPr="00433CD7">
        <w:rPr>
          <w:rFonts w:ascii="Arial" w:hAnsi="Arial" w:cs="Arial"/>
          <w:sz w:val="24"/>
          <w:szCs w:val="24"/>
        </w:rPr>
        <w:t>, ή ατρησία</w:t>
      </w:r>
      <w:r>
        <w:rPr>
          <w:rFonts w:ascii="Arial" w:hAnsi="Arial" w:cs="Arial"/>
          <w:sz w:val="24"/>
          <w:szCs w:val="24"/>
        </w:rPr>
        <w:t>ς. Η διάγνωση του ΣΠΩ βασίζεται στο συνδυασμό της πολυκυστικής μορφολογίας των ωοθηκών στο υπερηχογράφημα, του υπερανδρογονισμού και της ΄΄ολιγοανωοθυλακιορρηξίας΄΄, με τη συνύπαρξη τουλάχιστον 2 από τα 3 προηγούμενα κριτήρια (Ιατράκης και συν 2009). Η απεικονιστική μέθοδος εκλογής είναι το διακολπικό υπερηχογράφημα.</w:t>
      </w:r>
      <w:r w:rsidRPr="00433CD7">
        <w:t xml:space="preserve"> </w:t>
      </w:r>
      <w:r w:rsidRPr="00433CD7">
        <w:rPr>
          <w:rFonts w:ascii="Arial" w:hAnsi="Arial" w:cs="Arial"/>
          <w:sz w:val="24"/>
          <w:szCs w:val="24"/>
        </w:rPr>
        <w:t>Τα απεικονιστικά ευρήματα στο σύνδρομο πολυκυστικώ</w:t>
      </w:r>
      <w:r>
        <w:rPr>
          <w:rFonts w:ascii="Arial" w:hAnsi="Arial" w:cs="Arial"/>
          <w:sz w:val="24"/>
          <w:szCs w:val="24"/>
        </w:rPr>
        <w:t>ν ωοθηκών περιλαμβάνουν αμφοτερόπλευρα μετρίως διευρυμένες (μέχρι 5 εκατοστά) σφαιρικές</w:t>
      </w:r>
      <w:r w:rsidRPr="00433CD7">
        <w:rPr>
          <w:rFonts w:ascii="Arial" w:hAnsi="Arial" w:cs="Arial"/>
          <w:sz w:val="24"/>
          <w:szCs w:val="24"/>
        </w:rPr>
        <w:t xml:space="preserve"> ωοθήκες</w:t>
      </w:r>
      <w:r>
        <w:rPr>
          <w:rFonts w:ascii="Arial" w:hAnsi="Arial" w:cs="Arial"/>
          <w:sz w:val="24"/>
          <w:szCs w:val="24"/>
        </w:rPr>
        <w:t xml:space="preserve">, </w:t>
      </w:r>
      <w:r w:rsidRPr="00433CD7">
        <w:rPr>
          <w:rFonts w:ascii="Arial" w:hAnsi="Arial" w:cs="Arial"/>
          <w:sz w:val="24"/>
          <w:szCs w:val="24"/>
        </w:rPr>
        <w:t>με</w:t>
      </w:r>
      <w:r>
        <w:rPr>
          <w:rFonts w:ascii="Arial" w:hAnsi="Arial" w:cs="Arial"/>
          <w:sz w:val="24"/>
          <w:szCs w:val="24"/>
        </w:rPr>
        <w:t xml:space="preserve"> ένα ασυνήθιστα υψηλό αριθμό</w:t>
      </w:r>
      <w:r w:rsidRPr="00433CD7">
        <w:rPr>
          <w:rFonts w:ascii="Arial" w:hAnsi="Arial" w:cs="Arial"/>
          <w:sz w:val="24"/>
          <w:szCs w:val="24"/>
        </w:rPr>
        <w:t xml:space="preserve"> ωοθυλακίων</w:t>
      </w:r>
      <w:r>
        <w:rPr>
          <w:rFonts w:ascii="Arial" w:hAnsi="Arial" w:cs="Arial"/>
          <w:sz w:val="24"/>
          <w:szCs w:val="24"/>
        </w:rPr>
        <w:t>, κατανεμημένα περιφερικά</w:t>
      </w:r>
      <w:r w:rsidRPr="00624EBD">
        <w:rPr>
          <w:rFonts w:ascii="Arial" w:hAnsi="Arial" w:cs="Arial"/>
          <w:sz w:val="24"/>
          <w:szCs w:val="24"/>
        </w:rPr>
        <w:t xml:space="preserve"> (</w:t>
      </w:r>
      <w:r w:rsidRPr="00624EBD">
        <w:rPr>
          <w:rFonts w:ascii="Arial" w:eastAsiaTheme="minorHAnsi" w:hAnsi="Arial" w:cs="Arial"/>
          <w:sz w:val="24"/>
          <w:szCs w:val="24"/>
          <w:lang w:val="en-US" w:eastAsia="en-US"/>
        </w:rPr>
        <w:t>Hamm</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and</w:t>
      </w:r>
      <w:r w:rsidRPr="00624EBD">
        <w:rPr>
          <w:rFonts w:ascii="Arial" w:eastAsiaTheme="minorHAnsi" w:hAnsi="Arial" w:cs="Arial"/>
          <w:sz w:val="24"/>
          <w:szCs w:val="24"/>
          <w:lang w:eastAsia="en-US"/>
        </w:rPr>
        <w:t xml:space="preserve"> </w:t>
      </w:r>
      <w:r w:rsidRPr="00624EBD">
        <w:rPr>
          <w:rFonts w:ascii="Arial" w:eastAsiaTheme="minorHAnsi" w:hAnsi="Arial" w:cs="Arial"/>
          <w:sz w:val="24"/>
          <w:szCs w:val="24"/>
          <w:lang w:val="en-US" w:eastAsia="en-US"/>
        </w:rPr>
        <w:t>Forstner</w:t>
      </w:r>
      <w:r w:rsidRPr="00624EBD">
        <w:rPr>
          <w:rFonts w:ascii="Arial" w:eastAsiaTheme="minorHAnsi" w:hAnsi="Arial" w:cs="Arial"/>
          <w:sz w:val="24"/>
          <w:szCs w:val="24"/>
          <w:lang w:eastAsia="en-US"/>
        </w:rPr>
        <w:t xml:space="preserve"> 2007</w:t>
      </w:r>
      <w:r w:rsidRPr="00624EBD">
        <w:rPr>
          <w:rFonts w:asciiTheme="minorHAnsi" w:eastAsiaTheme="minorHAnsi" w:hAnsiTheme="minorHAnsi" w:cs="Times-Roman"/>
          <w:sz w:val="24"/>
          <w:szCs w:val="24"/>
          <w:lang w:eastAsia="en-US"/>
        </w:rPr>
        <w:t>).</w:t>
      </w:r>
      <w:r w:rsidRPr="00624EBD">
        <w:rPr>
          <w:rFonts w:ascii="Arial" w:hAnsi="Arial" w:cs="Arial"/>
          <w:sz w:val="24"/>
          <w:szCs w:val="24"/>
        </w:rPr>
        <w:t xml:space="preserve"> </w:t>
      </w:r>
      <w:r>
        <w:rPr>
          <w:rFonts w:ascii="Arial" w:hAnsi="Arial" w:cs="Arial"/>
          <w:sz w:val="24"/>
          <w:szCs w:val="24"/>
        </w:rPr>
        <w:t>Στο ΣΠΩ αν δεν υπάρχουν συμπτώματα δε χρειάζεται θεραπεία. Ωστόσο, μια παχύσαρκη γυναίκα πρέπει να χάσει βάρος σε συνεννόηση με τον διαιτολόγο. Αν η γυναίκα δεν επιθυμεί να τεκνοποιήσει μπορούν να χορηγηθούν αντισυλληπτικά δισκία (πρώτη φαρμακευτική επιλογή στο σύνδρομο). Αν όμως εκείνη επιθυμεί, μπορεί να χορηγηθεί κιτρική κλομιφαίνη (Ιατράκης και συν 2009).</w:t>
      </w:r>
    </w:p>
    <w:p w:rsidR="00FC6D86" w:rsidRPr="0043549F" w:rsidRDefault="00FC6D86" w:rsidP="00091841">
      <w:pPr>
        <w:spacing w:line="360" w:lineRule="auto"/>
        <w:jc w:val="both"/>
        <w:rPr>
          <w:rFonts w:ascii="Arial" w:hAnsi="Arial" w:cs="Arial"/>
          <w:sz w:val="16"/>
          <w:szCs w:val="16"/>
        </w:rPr>
      </w:pPr>
      <w:r w:rsidRPr="000C5606">
        <w:rPr>
          <w:rFonts w:ascii="Arial" w:hAnsi="Arial" w:cs="Arial"/>
          <w:sz w:val="16"/>
          <w:szCs w:val="16"/>
        </w:rPr>
        <w:t xml:space="preserve"> </w:t>
      </w:r>
    </w:p>
    <w:p w:rsidR="00FC6D86" w:rsidRPr="00E87D44" w:rsidRDefault="00FC6D86" w:rsidP="00091841">
      <w:pPr>
        <w:spacing w:line="360" w:lineRule="auto"/>
        <w:jc w:val="both"/>
        <w:rPr>
          <w:rFonts w:ascii="Arial" w:hAnsi="Arial" w:cs="Arial"/>
          <w:sz w:val="32"/>
          <w:szCs w:val="32"/>
        </w:rPr>
      </w:pPr>
      <w:r w:rsidRPr="000C5606">
        <w:rPr>
          <w:rFonts w:ascii="Arial" w:hAnsi="Arial" w:cs="Arial"/>
          <w:sz w:val="32"/>
          <w:szCs w:val="32"/>
        </w:rPr>
        <w:t xml:space="preserve">                              </w:t>
      </w:r>
    </w:p>
    <w:p w:rsidR="00FC6D86" w:rsidRPr="00787FFA" w:rsidRDefault="00FC6D86" w:rsidP="00091841">
      <w:pPr>
        <w:spacing w:line="360" w:lineRule="auto"/>
        <w:jc w:val="both"/>
        <w:rPr>
          <w:rFonts w:ascii="Arial" w:hAnsi="Arial" w:cs="Arial"/>
          <w:sz w:val="32"/>
          <w:szCs w:val="32"/>
        </w:rPr>
      </w:pPr>
    </w:p>
    <w:p w:rsidR="00FC6D86" w:rsidRPr="00787FFA" w:rsidRDefault="00683A65" w:rsidP="00091841">
      <w:pPr>
        <w:spacing w:line="360" w:lineRule="auto"/>
        <w:jc w:val="both"/>
        <w:rPr>
          <w:rFonts w:ascii="Arial" w:hAnsi="Arial" w:cs="Arial"/>
          <w:sz w:val="32"/>
          <w:szCs w:val="32"/>
        </w:rPr>
      </w:pPr>
      <w:r w:rsidRPr="00683A65">
        <w:rPr>
          <w:rFonts w:ascii="Arial" w:hAnsi="Arial" w:cs="Arial"/>
          <w:sz w:val="32"/>
          <w:szCs w:val="32"/>
        </w:rPr>
        <w:t xml:space="preserve">               </w:t>
      </w:r>
      <w:r w:rsidR="00FC6D86">
        <w:rPr>
          <w:noProof/>
          <w:lang w:val="en-US" w:eastAsia="en-US"/>
        </w:rPr>
        <w:drawing>
          <wp:inline distT="0" distB="0" distL="0" distR="0">
            <wp:extent cx="3553121" cy="1314450"/>
            <wp:effectExtent l="19050" t="0" r="9229" b="0"/>
            <wp:docPr id="11" name="Εικόνα 1" descr="https://lh5.googleusercontent.com/-SN3zYsR3T0Q/U2ahTrOEFUI/AAAAAAAAACE/5v6rzzy4nsc/s1600/pco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N3zYsR3T0Q/U2ahTrOEFUI/AAAAAAAAACE/5v6rzzy4nsc/s1600/pcos2222.jpg"/>
                    <pic:cNvPicPr>
                      <a:picLocks noChangeAspect="1" noChangeArrowheads="1"/>
                    </pic:cNvPicPr>
                  </pic:nvPicPr>
                  <pic:blipFill>
                    <a:blip r:embed="rId19" cstate="print"/>
                    <a:srcRect/>
                    <a:stretch>
                      <a:fillRect/>
                    </a:stretch>
                  </pic:blipFill>
                  <pic:spPr bwMode="auto">
                    <a:xfrm>
                      <a:off x="0" y="0"/>
                      <a:ext cx="3566327" cy="1319335"/>
                    </a:xfrm>
                    <a:prstGeom prst="rect">
                      <a:avLst/>
                    </a:prstGeom>
                    <a:noFill/>
                    <a:ln w="9525">
                      <a:noFill/>
                      <a:miter lim="800000"/>
                      <a:headEnd/>
                      <a:tailEnd/>
                    </a:ln>
                  </pic:spPr>
                </pic:pic>
              </a:graphicData>
            </a:graphic>
          </wp:inline>
        </w:drawing>
      </w:r>
    </w:p>
    <w:p w:rsidR="00FC6D86" w:rsidRPr="00683A65" w:rsidRDefault="00683A65" w:rsidP="00091841">
      <w:pPr>
        <w:spacing w:line="360" w:lineRule="auto"/>
        <w:jc w:val="both"/>
        <w:rPr>
          <w:rFonts w:ascii="Arial" w:hAnsi="Arial" w:cs="Arial"/>
          <w:sz w:val="18"/>
          <w:szCs w:val="18"/>
        </w:rPr>
      </w:pPr>
      <w:r w:rsidRPr="00683A65">
        <w:rPr>
          <w:rFonts w:ascii="Arial" w:hAnsi="Arial" w:cs="Arial"/>
          <w:sz w:val="18"/>
          <w:szCs w:val="18"/>
        </w:rPr>
        <w:t xml:space="preserve">                                                </w:t>
      </w:r>
      <w:hyperlink r:id="rId20" w:history="1">
        <w:r w:rsidR="00FC6D86" w:rsidRPr="00683A65">
          <w:rPr>
            <w:rStyle w:val="-"/>
            <w:rFonts w:ascii="Arial" w:hAnsi="Arial" w:cs="Arial"/>
            <w:sz w:val="18"/>
            <w:szCs w:val="18"/>
            <w:lang w:val="en-US"/>
          </w:rPr>
          <w:t>http</w:t>
        </w:r>
        <w:r w:rsidR="00FC6D86" w:rsidRPr="00683A65">
          <w:rPr>
            <w:rStyle w:val="-"/>
            <w:rFonts w:ascii="Arial" w:hAnsi="Arial" w:cs="Arial"/>
            <w:sz w:val="18"/>
            <w:szCs w:val="18"/>
          </w:rPr>
          <w:t>://</w:t>
        </w:r>
        <w:r w:rsidR="00FC6D86" w:rsidRPr="00683A65">
          <w:rPr>
            <w:rStyle w:val="-"/>
            <w:rFonts w:ascii="Arial" w:hAnsi="Arial" w:cs="Arial"/>
            <w:sz w:val="18"/>
            <w:szCs w:val="18"/>
            <w:lang w:val="en-US"/>
          </w:rPr>
          <w:t>www</w:t>
        </w:r>
        <w:r w:rsidR="00FC6D86" w:rsidRPr="00683A65">
          <w:rPr>
            <w:rStyle w:val="-"/>
            <w:rFonts w:ascii="Arial" w:hAnsi="Arial" w:cs="Arial"/>
            <w:sz w:val="18"/>
            <w:szCs w:val="18"/>
          </w:rPr>
          <w:t>.</w:t>
        </w:r>
        <w:r w:rsidR="00FC6D86" w:rsidRPr="00683A65">
          <w:rPr>
            <w:rStyle w:val="-"/>
            <w:rFonts w:ascii="Arial" w:hAnsi="Arial" w:cs="Arial"/>
            <w:sz w:val="18"/>
            <w:szCs w:val="18"/>
            <w:lang w:val="en-US"/>
          </w:rPr>
          <w:t>troukis</w:t>
        </w:r>
        <w:r w:rsidR="00FC6D86" w:rsidRPr="00683A65">
          <w:rPr>
            <w:rStyle w:val="-"/>
            <w:rFonts w:ascii="Arial" w:hAnsi="Arial" w:cs="Arial"/>
            <w:sz w:val="18"/>
            <w:szCs w:val="18"/>
          </w:rPr>
          <w:t>.</w:t>
        </w:r>
        <w:r w:rsidR="00FC6D86" w:rsidRPr="00683A65">
          <w:rPr>
            <w:rStyle w:val="-"/>
            <w:rFonts w:ascii="Arial" w:hAnsi="Arial" w:cs="Arial"/>
            <w:sz w:val="18"/>
            <w:szCs w:val="18"/>
            <w:lang w:val="en-US"/>
          </w:rPr>
          <w:t>gr</w:t>
        </w:r>
        <w:r w:rsidR="00FC6D86" w:rsidRPr="00683A65">
          <w:rPr>
            <w:rStyle w:val="-"/>
            <w:rFonts w:ascii="Arial" w:hAnsi="Arial" w:cs="Arial"/>
            <w:sz w:val="18"/>
            <w:szCs w:val="18"/>
          </w:rPr>
          <w:t>/</w:t>
        </w:r>
        <w:r w:rsidR="00FC6D86" w:rsidRPr="00683A65">
          <w:rPr>
            <w:rStyle w:val="-"/>
            <w:rFonts w:ascii="Arial" w:hAnsi="Arial" w:cs="Arial"/>
            <w:sz w:val="18"/>
            <w:szCs w:val="18"/>
            <w:lang w:val="en-US"/>
          </w:rPr>
          <w:t>polykystikes</w:t>
        </w:r>
        <w:r w:rsidR="00FC6D86" w:rsidRPr="00683A65">
          <w:rPr>
            <w:rStyle w:val="-"/>
            <w:rFonts w:ascii="Arial" w:hAnsi="Arial" w:cs="Arial"/>
            <w:sz w:val="18"/>
            <w:szCs w:val="18"/>
          </w:rPr>
          <w:t>-</w:t>
        </w:r>
        <w:r w:rsidR="00FC6D86" w:rsidRPr="00683A65">
          <w:rPr>
            <w:rStyle w:val="-"/>
            <w:rFonts w:ascii="Arial" w:hAnsi="Arial" w:cs="Arial"/>
            <w:sz w:val="18"/>
            <w:szCs w:val="18"/>
            <w:lang w:val="en-US"/>
          </w:rPr>
          <w:t>oothekes</w:t>
        </w:r>
      </w:hyperlink>
    </w:p>
    <w:p w:rsidR="00FC6D86" w:rsidRPr="00683A65" w:rsidRDefault="00FC6D86" w:rsidP="00091841">
      <w:pPr>
        <w:spacing w:line="360" w:lineRule="auto"/>
        <w:jc w:val="both"/>
        <w:rPr>
          <w:rFonts w:ascii="Arial" w:hAnsi="Arial" w:cs="Arial"/>
          <w:sz w:val="18"/>
          <w:szCs w:val="18"/>
        </w:rPr>
      </w:pPr>
    </w:p>
    <w:p w:rsidR="00FC6D86" w:rsidRPr="002C68B9" w:rsidRDefault="00FC6D86" w:rsidP="00091841">
      <w:pPr>
        <w:spacing w:line="360" w:lineRule="auto"/>
        <w:jc w:val="both"/>
        <w:rPr>
          <w:rFonts w:ascii="Arial" w:hAnsi="Arial" w:cs="Arial"/>
          <w:sz w:val="32"/>
          <w:szCs w:val="32"/>
        </w:rPr>
      </w:pPr>
    </w:p>
    <w:p w:rsidR="00683A65" w:rsidRPr="002C68B9" w:rsidRDefault="00683A65" w:rsidP="00091841">
      <w:pPr>
        <w:spacing w:line="360" w:lineRule="auto"/>
        <w:jc w:val="both"/>
        <w:rPr>
          <w:rFonts w:ascii="Arial" w:hAnsi="Arial" w:cs="Arial"/>
          <w:sz w:val="32"/>
          <w:szCs w:val="32"/>
        </w:rPr>
      </w:pPr>
    </w:p>
    <w:p w:rsidR="00683A65" w:rsidRPr="002C68B9" w:rsidRDefault="00683A65" w:rsidP="00091841">
      <w:pPr>
        <w:spacing w:line="360" w:lineRule="auto"/>
        <w:jc w:val="both"/>
        <w:rPr>
          <w:rFonts w:ascii="Arial" w:hAnsi="Arial" w:cs="Arial"/>
          <w:sz w:val="32"/>
          <w:szCs w:val="32"/>
        </w:rPr>
      </w:pPr>
    </w:p>
    <w:p w:rsidR="00FC6D86" w:rsidRPr="00683A65" w:rsidRDefault="00FC6D86" w:rsidP="00683A65">
      <w:pPr>
        <w:spacing w:line="360" w:lineRule="auto"/>
        <w:jc w:val="center"/>
        <w:rPr>
          <w:rFonts w:ascii="Arial" w:hAnsi="Arial" w:cs="Arial"/>
          <w:b/>
          <w:sz w:val="24"/>
          <w:szCs w:val="24"/>
        </w:rPr>
      </w:pPr>
      <w:r w:rsidRPr="00683A65">
        <w:rPr>
          <w:rFonts w:ascii="Arial" w:hAnsi="Arial" w:cs="Arial"/>
          <w:b/>
          <w:sz w:val="24"/>
          <w:szCs w:val="24"/>
        </w:rPr>
        <w:t>ΚΕΦΑΛΑΙΟ 2</w:t>
      </w:r>
      <w:r w:rsidRPr="00683A65">
        <w:rPr>
          <w:rFonts w:ascii="Arial" w:hAnsi="Arial" w:cs="Arial"/>
          <w:b/>
          <w:sz w:val="24"/>
          <w:szCs w:val="24"/>
          <w:vertAlign w:val="superscript"/>
        </w:rPr>
        <w:t>Ο</w:t>
      </w:r>
    </w:p>
    <w:p w:rsidR="00FC6D86" w:rsidRPr="00683A65" w:rsidRDefault="00FC6D86" w:rsidP="00683A65">
      <w:pPr>
        <w:spacing w:line="360" w:lineRule="auto"/>
        <w:jc w:val="center"/>
        <w:rPr>
          <w:rFonts w:ascii="Arial" w:hAnsi="Arial" w:cs="Arial"/>
          <w:b/>
          <w:sz w:val="24"/>
          <w:szCs w:val="24"/>
        </w:rPr>
      </w:pPr>
      <w:r w:rsidRPr="00683A65">
        <w:rPr>
          <w:rFonts w:ascii="Arial" w:hAnsi="Arial" w:cs="Arial"/>
          <w:b/>
          <w:sz w:val="24"/>
          <w:szCs w:val="24"/>
        </w:rPr>
        <w:t>ΔΙΑΤΑΡΑΧΕΣ ΟΡΧΕΩΝ</w:t>
      </w:r>
    </w:p>
    <w:p w:rsidR="00FC6D86" w:rsidRDefault="00FC6D86" w:rsidP="00091841">
      <w:pPr>
        <w:spacing w:line="360" w:lineRule="auto"/>
        <w:jc w:val="both"/>
        <w:rPr>
          <w:rFonts w:ascii="Arial" w:hAnsi="Arial" w:cs="Arial"/>
          <w:sz w:val="32"/>
          <w:szCs w:val="32"/>
        </w:rPr>
      </w:pPr>
    </w:p>
    <w:p w:rsidR="00FC6D86" w:rsidRPr="00683A65" w:rsidRDefault="00FC6D86" w:rsidP="00091841">
      <w:pPr>
        <w:spacing w:line="360" w:lineRule="auto"/>
        <w:jc w:val="both"/>
        <w:rPr>
          <w:rFonts w:ascii="Arial" w:hAnsi="Arial" w:cs="Arial"/>
          <w:sz w:val="28"/>
          <w:szCs w:val="28"/>
        </w:rPr>
      </w:pPr>
      <w:r w:rsidRPr="00683A65">
        <w:rPr>
          <w:rFonts w:ascii="Arial" w:hAnsi="Arial" w:cs="Arial"/>
          <w:sz w:val="28"/>
          <w:szCs w:val="28"/>
        </w:rPr>
        <w:t>2.1: Ανατομικές Ανωμαλίες Όρχεων</w:t>
      </w:r>
    </w:p>
    <w:p w:rsidR="00FC6D86" w:rsidRDefault="00FC6D86" w:rsidP="00091841">
      <w:pPr>
        <w:spacing w:line="360" w:lineRule="auto"/>
        <w:jc w:val="both"/>
        <w:rPr>
          <w:rFonts w:ascii="Arial" w:hAnsi="Arial" w:cs="Arial"/>
          <w:sz w:val="24"/>
          <w:szCs w:val="24"/>
        </w:rPr>
      </w:pPr>
    </w:p>
    <w:p w:rsidR="00FC6D86" w:rsidRPr="00DF189E" w:rsidRDefault="00FC6D86" w:rsidP="00091841">
      <w:pPr>
        <w:spacing w:line="360" w:lineRule="auto"/>
        <w:jc w:val="both"/>
        <w:rPr>
          <w:rFonts w:ascii="Arial" w:hAnsi="Arial" w:cs="Arial"/>
          <w:sz w:val="24"/>
          <w:szCs w:val="24"/>
        </w:rPr>
      </w:pPr>
      <w:r>
        <w:rPr>
          <w:rFonts w:ascii="Arial" w:hAnsi="Arial" w:cs="Arial"/>
          <w:sz w:val="24"/>
          <w:szCs w:val="24"/>
        </w:rPr>
        <w:t xml:space="preserve">Γενετικά αίτια μπορεί να είναι υπεύθυνα για το </w:t>
      </w:r>
      <w:r w:rsidRPr="00AE550A">
        <w:rPr>
          <w:rFonts w:ascii="Arial" w:hAnsi="Arial" w:cs="Arial"/>
          <w:sz w:val="24"/>
          <w:szCs w:val="24"/>
        </w:rPr>
        <w:t>3,4-12%</w:t>
      </w:r>
      <w:r>
        <w:rPr>
          <w:rFonts w:ascii="Arial" w:hAnsi="Arial" w:cs="Arial"/>
          <w:sz w:val="24"/>
          <w:szCs w:val="24"/>
        </w:rPr>
        <w:t xml:space="preserve"> των περιπτώσεω</w:t>
      </w:r>
      <w:r w:rsidR="00DF189E">
        <w:rPr>
          <w:rFonts w:ascii="Arial" w:hAnsi="Arial" w:cs="Arial"/>
          <w:sz w:val="24"/>
          <w:szCs w:val="24"/>
        </w:rPr>
        <w:t>ν ανδρικής υπογονιμότητας</w:t>
      </w:r>
      <w:r w:rsidR="00DF189E" w:rsidRPr="00DF189E">
        <w:rPr>
          <w:rFonts w:ascii="Arial" w:hAnsi="Arial" w:cs="Arial"/>
          <w:sz w:val="24"/>
          <w:szCs w:val="24"/>
        </w:rPr>
        <w:t>.</w:t>
      </w:r>
      <w:r w:rsidR="00DF189E">
        <w:rPr>
          <w:rFonts w:ascii="Arial" w:hAnsi="Arial" w:cs="Arial"/>
          <w:sz w:val="24"/>
          <w:szCs w:val="24"/>
        </w:rPr>
        <w:t xml:space="preserve"> </w:t>
      </w:r>
      <w:r>
        <w:rPr>
          <w:rFonts w:ascii="Arial" w:hAnsi="Arial" w:cs="Arial"/>
          <w:sz w:val="24"/>
          <w:szCs w:val="24"/>
        </w:rPr>
        <w:t xml:space="preserve">Η συγγενής στειρότητα μπορεί να οφείλεται σε γονιδιακές μεταλλάξεις και ποσοτικές ή δομικές ανωμαλίες των φυλετικών ή αυτοσωμικών χρωματοσωμάτων. Χαρακτηριστικό παράδειγμα είναι το </w:t>
      </w:r>
      <w:r w:rsidRPr="00DF189E">
        <w:rPr>
          <w:rFonts w:ascii="Arial" w:hAnsi="Arial" w:cs="Arial"/>
          <w:i/>
          <w:sz w:val="24"/>
          <w:szCs w:val="24"/>
        </w:rPr>
        <w:t xml:space="preserve">σύνδρομο </w:t>
      </w:r>
      <w:r w:rsidRPr="00DF189E">
        <w:rPr>
          <w:rFonts w:ascii="Arial" w:hAnsi="Arial" w:cs="Arial"/>
          <w:i/>
          <w:sz w:val="24"/>
          <w:szCs w:val="24"/>
          <w:lang w:val="en-US"/>
        </w:rPr>
        <w:t>Klinefelter</w:t>
      </w:r>
      <w:r>
        <w:rPr>
          <w:rFonts w:ascii="Arial" w:hAnsi="Arial" w:cs="Arial"/>
          <w:sz w:val="24"/>
          <w:szCs w:val="24"/>
        </w:rPr>
        <w:t xml:space="preserve"> (με υπεράριθμο Χ χρωμόσωμα- ΧΧ</w:t>
      </w:r>
      <w:r>
        <w:rPr>
          <w:rFonts w:ascii="Arial" w:hAnsi="Arial" w:cs="Arial"/>
          <w:sz w:val="24"/>
          <w:szCs w:val="24"/>
          <w:lang w:val="en-US"/>
        </w:rPr>
        <w:t>Y</w:t>
      </w:r>
      <w:r w:rsidRPr="002E40CB">
        <w:rPr>
          <w:rFonts w:ascii="Arial" w:hAnsi="Arial" w:cs="Arial"/>
          <w:sz w:val="24"/>
          <w:szCs w:val="24"/>
        </w:rPr>
        <w:t xml:space="preserve">) </w:t>
      </w:r>
      <w:r>
        <w:rPr>
          <w:rFonts w:ascii="Arial" w:hAnsi="Arial" w:cs="Arial"/>
          <w:sz w:val="24"/>
          <w:szCs w:val="24"/>
        </w:rPr>
        <w:t>που εμφανίζει υπογονιμότητα ή στειρότητα</w:t>
      </w:r>
      <w:r w:rsidR="00DF189E" w:rsidRPr="00DF189E">
        <w:rPr>
          <w:rFonts w:ascii="Arial" w:hAnsi="Arial" w:cs="Arial"/>
          <w:sz w:val="24"/>
          <w:szCs w:val="24"/>
        </w:rPr>
        <w:t>,</w:t>
      </w:r>
      <w:r>
        <w:rPr>
          <w:rFonts w:ascii="Arial" w:hAnsi="Arial" w:cs="Arial"/>
          <w:sz w:val="24"/>
          <w:szCs w:val="24"/>
        </w:rPr>
        <w:t xml:space="preserve"> λόγω δημιουργίας δυσγενετικών όρχεω</w:t>
      </w:r>
      <w:r w:rsidR="00DF189E">
        <w:rPr>
          <w:rFonts w:ascii="Arial" w:hAnsi="Arial" w:cs="Arial"/>
          <w:sz w:val="24"/>
          <w:szCs w:val="24"/>
        </w:rPr>
        <w:t>ν με αποτέλεσμα την αζωοσπερμία</w:t>
      </w:r>
      <w:r w:rsidR="00DF189E" w:rsidRPr="00DF189E">
        <w:rPr>
          <w:rFonts w:ascii="Arial" w:hAnsi="Arial" w:cs="Arial"/>
          <w:sz w:val="24"/>
          <w:szCs w:val="24"/>
        </w:rPr>
        <w:t xml:space="preserve"> </w:t>
      </w:r>
      <w:r w:rsidR="00DF189E">
        <w:rPr>
          <w:rFonts w:ascii="Arial" w:hAnsi="Arial" w:cs="Arial"/>
          <w:sz w:val="24"/>
          <w:szCs w:val="24"/>
        </w:rPr>
        <w:t>(Ιατράκης και συν 2009</w:t>
      </w:r>
      <w:r w:rsidR="00DF189E" w:rsidRPr="00DF189E">
        <w:rPr>
          <w:rFonts w:ascii="Arial" w:hAnsi="Arial" w:cs="Arial"/>
          <w:sz w:val="24"/>
          <w:szCs w:val="24"/>
        </w:rPr>
        <w:t xml:space="preserve">, </w:t>
      </w:r>
      <w:r w:rsidR="00DF189E">
        <w:rPr>
          <w:rFonts w:ascii="Arial" w:hAnsi="Arial" w:cs="Arial"/>
          <w:sz w:val="24"/>
          <w:szCs w:val="24"/>
        </w:rPr>
        <w:t xml:space="preserve">Βενετίκου </w:t>
      </w:r>
      <w:r w:rsidR="00DF189E" w:rsidRPr="00E87D44">
        <w:rPr>
          <w:rFonts w:ascii="Arial" w:hAnsi="Arial" w:cs="Arial"/>
          <w:sz w:val="24"/>
          <w:szCs w:val="24"/>
        </w:rPr>
        <w:t>2014</w:t>
      </w:r>
      <w:r w:rsidR="00DF189E">
        <w:rPr>
          <w:rFonts w:ascii="Arial" w:hAnsi="Arial" w:cs="Arial"/>
          <w:sz w:val="24"/>
          <w:szCs w:val="24"/>
        </w:rPr>
        <w:t>)</w:t>
      </w:r>
      <w:r w:rsidR="00DF189E" w:rsidRPr="00DF189E">
        <w:rPr>
          <w:rFonts w:ascii="Arial" w:hAnsi="Arial" w:cs="Arial"/>
          <w:sz w:val="24"/>
          <w:szCs w:val="24"/>
        </w:rPr>
        <w:t>.</w:t>
      </w:r>
    </w:p>
    <w:p w:rsidR="00FC6D86" w:rsidRPr="002C68B9" w:rsidRDefault="00FC6D86" w:rsidP="00091841">
      <w:pPr>
        <w:spacing w:line="360" w:lineRule="auto"/>
        <w:jc w:val="both"/>
        <w:rPr>
          <w:rFonts w:ascii="Arial" w:hAnsi="Arial" w:cs="Arial"/>
          <w:sz w:val="24"/>
          <w:szCs w:val="24"/>
        </w:rPr>
      </w:pPr>
    </w:p>
    <w:p w:rsidR="00FC6D86" w:rsidRPr="0019478B" w:rsidRDefault="00FC6D86" w:rsidP="00091841">
      <w:pPr>
        <w:spacing w:line="360" w:lineRule="auto"/>
        <w:jc w:val="both"/>
        <w:rPr>
          <w:rFonts w:ascii="Arial" w:hAnsi="Arial" w:cs="Arial"/>
          <w:sz w:val="24"/>
          <w:szCs w:val="24"/>
        </w:rPr>
      </w:pPr>
      <w:r>
        <w:rPr>
          <w:rFonts w:ascii="Arial" w:hAnsi="Arial" w:cs="Arial"/>
          <w:sz w:val="24"/>
          <w:szCs w:val="24"/>
        </w:rPr>
        <w:t xml:space="preserve">Το </w:t>
      </w:r>
      <w:r w:rsidRPr="00DF189E">
        <w:rPr>
          <w:rFonts w:ascii="Arial" w:hAnsi="Arial" w:cs="Arial"/>
          <w:i/>
          <w:sz w:val="24"/>
          <w:szCs w:val="24"/>
        </w:rPr>
        <w:t xml:space="preserve">σύνδρομο </w:t>
      </w:r>
      <w:r w:rsidRPr="00DF189E">
        <w:rPr>
          <w:rFonts w:ascii="Arial" w:hAnsi="Arial" w:cs="Arial"/>
          <w:i/>
          <w:sz w:val="24"/>
          <w:szCs w:val="24"/>
          <w:lang w:val="en-US"/>
        </w:rPr>
        <w:t>Down</w:t>
      </w:r>
      <w:r w:rsidRPr="002E40CB">
        <w:rPr>
          <w:rFonts w:ascii="Arial" w:hAnsi="Arial" w:cs="Arial"/>
          <w:sz w:val="24"/>
          <w:szCs w:val="24"/>
        </w:rPr>
        <w:t xml:space="preserve"> </w:t>
      </w:r>
      <w:r>
        <w:rPr>
          <w:rFonts w:ascii="Arial" w:hAnsi="Arial" w:cs="Arial"/>
          <w:sz w:val="24"/>
          <w:szCs w:val="24"/>
        </w:rPr>
        <w:t>στους άνδρες ευθύνεται για υπογονιμότητα ή στειρότητα και υπογοναδισμό (Ιατράκης και συν 2009).</w:t>
      </w:r>
    </w:p>
    <w:p w:rsidR="00FC6D86" w:rsidRPr="0019478B" w:rsidRDefault="00FC6D86" w:rsidP="00091841">
      <w:pPr>
        <w:spacing w:line="360" w:lineRule="auto"/>
        <w:jc w:val="both"/>
        <w:rPr>
          <w:rFonts w:ascii="Arial" w:hAnsi="Arial" w:cs="Arial"/>
          <w:sz w:val="24"/>
          <w:szCs w:val="24"/>
        </w:rPr>
      </w:pPr>
    </w:p>
    <w:p w:rsidR="00FC6D86" w:rsidRPr="00703B0C" w:rsidRDefault="00FC6D86" w:rsidP="00091841">
      <w:pPr>
        <w:spacing w:line="360" w:lineRule="auto"/>
        <w:jc w:val="both"/>
        <w:rPr>
          <w:rFonts w:ascii="Arial" w:hAnsi="Arial" w:cs="Arial"/>
          <w:sz w:val="24"/>
          <w:szCs w:val="24"/>
        </w:rPr>
      </w:pPr>
      <w:r>
        <w:rPr>
          <w:rFonts w:ascii="Arial" w:hAnsi="Arial" w:cs="Arial"/>
          <w:sz w:val="24"/>
          <w:szCs w:val="24"/>
        </w:rPr>
        <w:t>Η πιθανότητα ανεύρεσης παθολογικού καρυότυπου αυξάνεται όσο μειώνεται ο αριθμός των σπερματοζωαρίων, λόγω δημιουρ</w:t>
      </w:r>
      <w:r w:rsidR="00DF189E">
        <w:rPr>
          <w:rFonts w:ascii="Arial" w:hAnsi="Arial" w:cs="Arial"/>
          <w:sz w:val="24"/>
          <w:szCs w:val="24"/>
        </w:rPr>
        <w:t>γίας βλάβης στη σπερματογένεση.</w:t>
      </w:r>
      <w:r w:rsidR="00DF189E" w:rsidRPr="00DF189E">
        <w:rPr>
          <w:rFonts w:ascii="Arial" w:hAnsi="Arial" w:cs="Arial"/>
          <w:sz w:val="24"/>
          <w:szCs w:val="24"/>
        </w:rPr>
        <w:t xml:space="preserve"> </w:t>
      </w:r>
      <w:r>
        <w:rPr>
          <w:rFonts w:ascii="Arial" w:hAnsi="Arial" w:cs="Arial"/>
          <w:sz w:val="24"/>
          <w:szCs w:val="24"/>
        </w:rPr>
        <w:t xml:space="preserve">Στις περιοδικές </w:t>
      </w:r>
      <w:r w:rsidRPr="00DF189E">
        <w:rPr>
          <w:rFonts w:ascii="Arial" w:hAnsi="Arial" w:cs="Arial"/>
          <w:i/>
          <w:sz w:val="24"/>
          <w:szCs w:val="24"/>
        </w:rPr>
        <w:t>ολιγοτερατοασθενοσπερμίες (ΟΤΑ)</w:t>
      </w:r>
      <w:r>
        <w:rPr>
          <w:rFonts w:ascii="Arial" w:hAnsi="Arial" w:cs="Arial"/>
          <w:sz w:val="24"/>
          <w:szCs w:val="24"/>
        </w:rPr>
        <w:t xml:space="preserve"> βρίσκεται παθολογικός καρυότυπος στο 10% των περιπτώσεων, στις μόνιμες ΟΤΑ στο 13% και στις αζωο</w:t>
      </w:r>
      <w:r w:rsidR="00DF189E">
        <w:rPr>
          <w:rFonts w:ascii="Arial" w:hAnsi="Arial" w:cs="Arial"/>
          <w:sz w:val="24"/>
          <w:szCs w:val="24"/>
        </w:rPr>
        <w:t>σπερμίες φθάνει το 15-20% (Βενετίκου</w:t>
      </w:r>
      <w:r w:rsidRPr="00E87D44">
        <w:rPr>
          <w:rFonts w:ascii="Arial" w:hAnsi="Arial" w:cs="Arial"/>
          <w:sz w:val="24"/>
          <w:szCs w:val="24"/>
        </w:rPr>
        <w:t xml:space="preserve"> 2014</w:t>
      </w:r>
      <w:r w:rsidRPr="00703B0C">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AA67A8" w:rsidRDefault="00FC6D86" w:rsidP="00091841">
      <w:pPr>
        <w:spacing w:line="360" w:lineRule="auto"/>
        <w:jc w:val="both"/>
        <w:rPr>
          <w:rFonts w:ascii="Arial" w:hAnsi="Arial" w:cs="Arial"/>
          <w:sz w:val="24"/>
          <w:szCs w:val="24"/>
        </w:rPr>
      </w:pPr>
      <w:r>
        <w:rPr>
          <w:rFonts w:ascii="Arial" w:hAnsi="Arial" w:cs="Arial"/>
          <w:sz w:val="24"/>
          <w:szCs w:val="24"/>
        </w:rPr>
        <w:t>Άλλα αίτια ανδρικής υπογονιμότητας περιλαμβάνουν: ανώμαλη λειτουργία των όρχεων ποικίλης αιτιολογίας (χρωμοσωμικές ανωμαλίες, κρυψορχία που δεν χειρουργήθηκε μέχρι το 5</w:t>
      </w:r>
      <w:r w:rsidRPr="002E40CB">
        <w:rPr>
          <w:rFonts w:ascii="Arial" w:hAnsi="Arial" w:cs="Arial"/>
          <w:sz w:val="24"/>
          <w:szCs w:val="24"/>
          <w:vertAlign w:val="superscript"/>
        </w:rPr>
        <w:t>ο</w:t>
      </w:r>
      <w:r>
        <w:rPr>
          <w:rFonts w:ascii="Arial" w:hAnsi="Arial" w:cs="Arial"/>
          <w:sz w:val="24"/>
          <w:szCs w:val="24"/>
        </w:rPr>
        <w:t xml:space="preserve"> έτος της ηλικίας, κιρσοκήλη, συστροφή των όρχεων, φάρμακα, ακτινοβολία), παθολογική λειτουργία των παραγεννητικών αδένων κυρίως λόγω φλεγμονής (οξείες ή χρόνιες λοιμώξεις), απόφραξη της εκφορητικής γεννητικής οδού (συγγενής ή επίκτητη από επέμβαση στειροποίησης ή έντονη φλεγμονή), κύστη της επιδιδυμίδας και ύπαρξη μικρολιθίασης ή κύστεων στους όρχεις.</w:t>
      </w:r>
      <w:r w:rsidR="00DF189E" w:rsidRPr="00DF189E">
        <w:rPr>
          <w:rFonts w:ascii="Arial" w:hAnsi="Arial" w:cs="Arial"/>
          <w:sz w:val="24"/>
          <w:szCs w:val="24"/>
        </w:rPr>
        <w:t xml:space="preserve"> </w:t>
      </w:r>
      <w:r>
        <w:rPr>
          <w:rFonts w:ascii="Arial" w:hAnsi="Arial" w:cs="Arial"/>
          <w:sz w:val="24"/>
          <w:szCs w:val="24"/>
        </w:rPr>
        <w:t xml:space="preserve">Οι αποφράξεις των αποχετευτικών οδών του σπέρματος, όταν είναι αμφοτερόπλευρες, προκαλούν αζωοσπερμία </w:t>
      </w:r>
      <w:r>
        <w:rPr>
          <w:rFonts w:ascii="Arial" w:hAnsi="Arial" w:cs="Arial"/>
          <w:sz w:val="24"/>
          <w:szCs w:val="24"/>
        </w:rPr>
        <w:lastRenderedPageBreak/>
        <w:t>και αποτελούν το 40% των περιπτώσεων. Οι αποφράξεις διακρίνονται σε συγγενείς και επίκτητες (μεταφλεγμονώδεις ή τραυματικ</w:t>
      </w:r>
      <w:r w:rsidR="00DF189E">
        <w:rPr>
          <w:rFonts w:ascii="Arial" w:hAnsi="Arial" w:cs="Arial"/>
          <w:sz w:val="24"/>
          <w:szCs w:val="24"/>
        </w:rPr>
        <w:t>ές) (</w:t>
      </w:r>
      <w:r>
        <w:rPr>
          <w:rFonts w:ascii="Arial" w:hAnsi="Arial" w:cs="Arial"/>
          <w:sz w:val="24"/>
          <w:szCs w:val="24"/>
        </w:rPr>
        <w:t xml:space="preserve">Βενετίκου </w:t>
      </w:r>
      <w:r w:rsidRPr="00E87D44">
        <w:rPr>
          <w:rFonts w:ascii="Arial" w:hAnsi="Arial" w:cs="Arial"/>
          <w:sz w:val="24"/>
          <w:szCs w:val="24"/>
        </w:rPr>
        <w:t xml:space="preserve"> 2014</w:t>
      </w:r>
      <w:r w:rsidRPr="00635C15">
        <w:rPr>
          <w:rFonts w:ascii="Arial" w:hAnsi="Arial" w:cs="Arial"/>
          <w:sz w:val="24"/>
          <w:szCs w:val="24"/>
        </w:rPr>
        <w:t>).</w:t>
      </w:r>
      <w:r w:rsidRPr="00AA67A8">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Pr="00AA67A8" w:rsidRDefault="00FC6D86" w:rsidP="00091841">
      <w:pPr>
        <w:spacing w:line="360" w:lineRule="auto"/>
        <w:jc w:val="both"/>
        <w:rPr>
          <w:rFonts w:ascii="Arial" w:hAnsi="Arial" w:cs="Arial"/>
          <w:sz w:val="24"/>
          <w:szCs w:val="24"/>
        </w:rPr>
      </w:pPr>
      <w:r>
        <w:rPr>
          <w:rFonts w:ascii="Arial" w:hAnsi="Arial" w:cs="Arial"/>
          <w:sz w:val="24"/>
          <w:szCs w:val="24"/>
        </w:rPr>
        <w:t>Οι συγγενείς αποφράξεις είναι οι ακόλουθες: πλήρης απουσία των σπερματικών πόρων ή τμήματος αυτών, πλήρης απουσία των σωμάτων των επιδιδυμίδων ή τμημάτων αυτών, πλήρης απουσία των επιδιδυμίδων (σώματος και ουράς) και των σπερματικών πόρων, ανάπτυξη ινώδων μεμβρανών στις επιδιδυμίδες, ανάπτυξη κύστεων στη κεφαλή των επιδιδυμίδων ή κύστεων που πιέζουν απέξω και φράζουν τις επιδιδυμίδες, πλήρης απουσία των εκσπερματικών πόρων και τέλος, συνδυασμός των παραπάνω διαμαρτι</w:t>
      </w:r>
      <w:r w:rsidR="00DF189E">
        <w:rPr>
          <w:rFonts w:ascii="Arial" w:hAnsi="Arial" w:cs="Arial"/>
          <w:sz w:val="24"/>
          <w:szCs w:val="24"/>
        </w:rPr>
        <w:t>ών</w:t>
      </w:r>
      <w:r w:rsidRPr="00635C15">
        <w:rPr>
          <w:rFonts w:ascii="Arial" w:hAnsi="Arial" w:cs="Arial"/>
          <w:sz w:val="24"/>
          <w:szCs w:val="24"/>
        </w:rPr>
        <w:t>.</w:t>
      </w:r>
      <w:r w:rsidRPr="00AA67A8">
        <w:rPr>
          <w:rFonts w:ascii="Arial" w:hAnsi="Arial" w:cs="Arial"/>
          <w:sz w:val="24"/>
          <w:szCs w:val="24"/>
        </w:rPr>
        <w:t xml:space="preserve"> </w:t>
      </w:r>
      <w:r>
        <w:rPr>
          <w:rFonts w:ascii="Arial" w:hAnsi="Arial" w:cs="Arial"/>
          <w:sz w:val="24"/>
          <w:szCs w:val="24"/>
        </w:rPr>
        <w:t>Εάν η απόφραξη της επιδυδιμίδας είναι το αίτιο της αζωοσπερμίας, τότε αυτό</w:t>
      </w:r>
      <w:r w:rsidRPr="00AA67A8">
        <w:rPr>
          <w:rFonts w:ascii="Arial" w:hAnsi="Arial" w:cs="Arial"/>
          <w:sz w:val="24"/>
          <w:szCs w:val="24"/>
        </w:rPr>
        <w:t xml:space="preserve"> μπορεί να αν</w:t>
      </w:r>
      <w:r>
        <w:rPr>
          <w:rFonts w:ascii="Arial" w:hAnsi="Arial" w:cs="Arial"/>
          <w:sz w:val="24"/>
          <w:szCs w:val="24"/>
        </w:rPr>
        <w:t>τιμετωπιστεί με μικροχειρουργικές τεχνικές (</w:t>
      </w:r>
      <w:r w:rsidR="00173AD9">
        <w:rPr>
          <w:rFonts w:ascii="Arial" w:hAnsi="Arial" w:cs="Arial"/>
          <w:sz w:val="24"/>
          <w:szCs w:val="24"/>
        </w:rPr>
        <w:t xml:space="preserve">Βενετίκου </w:t>
      </w:r>
      <w:r w:rsidR="00173AD9" w:rsidRPr="00E87D44">
        <w:rPr>
          <w:rFonts w:ascii="Arial" w:hAnsi="Arial" w:cs="Arial"/>
          <w:sz w:val="24"/>
          <w:szCs w:val="24"/>
        </w:rPr>
        <w:t xml:space="preserve"> 2014</w:t>
      </w:r>
      <w:r w:rsidR="00173AD9" w:rsidRPr="00173AD9">
        <w:rPr>
          <w:rFonts w:ascii="Arial" w:hAnsi="Arial" w:cs="Arial"/>
          <w:sz w:val="24"/>
          <w:szCs w:val="24"/>
        </w:rPr>
        <w:t xml:space="preserve">, </w:t>
      </w:r>
      <w:r>
        <w:rPr>
          <w:rFonts w:ascii="Arial" w:hAnsi="Arial" w:cs="Arial"/>
          <w:sz w:val="24"/>
          <w:szCs w:val="24"/>
          <w:lang w:val="en-US"/>
        </w:rPr>
        <w:t>Wang</w:t>
      </w:r>
      <w:r w:rsidRPr="00AA67A8">
        <w:rPr>
          <w:rFonts w:ascii="Arial" w:hAnsi="Arial" w:cs="Arial"/>
          <w:sz w:val="24"/>
          <w:szCs w:val="24"/>
        </w:rPr>
        <w:t xml:space="preserve"> </w:t>
      </w:r>
      <w:r>
        <w:rPr>
          <w:rFonts w:ascii="Arial" w:hAnsi="Arial" w:cs="Arial"/>
          <w:sz w:val="24"/>
          <w:szCs w:val="24"/>
          <w:lang w:val="en-US"/>
        </w:rPr>
        <w:t>et</w:t>
      </w:r>
      <w:r w:rsidRPr="00AA67A8">
        <w:rPr>
          <w:rFonts w:ascii="Arial" w:hAnsi="Arial" w:cs="Arial"/>
          <w:sz w:val="24"/>
          <w:szCs w:val="24"/>
        </w:rPr>
        <w:t xml:space="preserve"> </w:t>
      </w:r>
      <w:r>
        <w:rPr>
          <w:rFonts w:ascii="Arial" w:hAnsi="Arial" w:cs="Arial"/>
          <w:sz w:val="24"/>
          <w:szCs w:val="24"/>
          <w:lang w:val="en-US"/>
        </w:rPr>
        <w:t>al</w:t>
      </w:r>
      <w:r w:rsidRPr="00AA67A8">
        <w:rPr>
          <w:rFonts w:ascii="Arial" w:hAnsi="Arial" w:cs="Arial"/>
          <w:sz w:val="24"/>
          <w:szCs w:val="24"/>
        </w:rPr>
        <w:t xml:space="preserve"> 2015).</w:t>
      </w:r>
    </w:p>
    <w:p w:rsidR="00FC6D86" w:rsidRDefault="00FC6D86" w:rsidP="00091841">
      <w:pPr>
        <w:spacing w:line="360" w:lineRule="auto"/>
        <w:jc w:val="both"/>
        <w:rPr>
          <w:rFonts w:ascii="Arial" w:hAnsi="Arial" w:cs="Arial"/>
          <w:sz w:val="24"/>
          <w:szCs w:val="24"/>
        </w:rPr>
      </w:pPr>
    </w:p>
    <w:p w:rsidR="00FC6D86" w:rsidRPr="00173AD9" w:rsidRDefault="00FC6D86" w:rsidP="00091841">
      <w:pPr>
        <w:spacing w:line="360" w:lineRule="auto"/>
        <w:jc w:val="both"/>
        <w:rPr>
          <w:rFonts w:ascii="Arial" w:hAnsi="Arial" w:cs="Arial"/>
          <w:sz w:val="24"/>
          <w:szCs w:val="24"/>
        </w:rPr>
      </w:pPr>
      <w:r>
        <w:rPr>
          <w:rFonts w:ascii="Arial" w:hAnsi="Arial" w:cs="Arial"/>
          <w:sz w:val="24"/>
          <w:szCs w:val="24"/>
        </w:rPr>
        <w:t>Η μετεφηβική ορχίτιδα από παρωτίτιδα θεωρείται πολύ σπάνιο αίτιο υπογονιμότητας και για να ενοχοποιηθεί πρέπει να είναι αμφοτερόπλευρη.</w:t>
      </w:r>
      <w:r w:rsidR="00173AD9" w:rsidRPr="00173AD9">
        <w:rPr>
          <w:rFonts w:ascii="Arial" w:hAnsi="Arial" w:cs="Arial"/>
          <w:sz w:val="24"/>
          <w:szCs w:val="24"/>
        </w:rPr>
        <w:t xml:space="preserve"> </w:t>
      </w:r>
      <w:r>
        <w:rPr>
          <w:rFonts w:ascii="Arial" w:hAnsi="Arial" w:cs="Arial"/>
          <w:sz w:val="24"/>
          <w:szCs w:val="24"/>
        </w:rPr>
        <w:t>Τα παθογόνα μικρόβια έχουν δυσμενή επίδραση στη γονιμότητα αφενός γιατί μπορεί να προκαλέσουν απόφραξη των αποχετευτικών οδών του σπέρματος και αφετέρου γιατί μπορεί να μειώσουν την κινητικότητα και την επιβίωση των σπερματοζωαρίων και την πρόκλη</w:t>
      </w:r>
      <w:r w:rsidR="00173AD9">
        <w:rPr>
          <w:rFonts w:ascii="Arial" w:hAnsi="Arial" w:cs="Arial"/>
          <w:sz w:val="24"/>
          <w:szCs w:val="24"/>
        </w:rPr>
        <w:t>ση συγκολλήσεων</w:t>
      </w:r>
      <w:r w:rsidR="00173AD9" w:rsidRPr="00173AD9">
        <w:rPr>
          <w:rFonts w:ascii="Arial" w:hAnsi="Arial" w:cs="Arial"/>
          <w:sz w:val="24"/>
          <w:szCs w:val="24"/>
        </w:rPr>
        <w:t>.</w:t>
      </w:r>
      <w:r>
        <w:rPr>
          <w:rFonts w:ascii="Arial" w:hAnsi="Arial" w:cs="Arial"/>
          <w:sz w:val="24"/>
          <w:szCs w:val="24"/>
        </w:rPr>
        <w:t xml:space="preserve"> Οι λοιμώξεις του γεννητικού συστήματος μπορεί να παραμένουν ασυμπτωματικές, ωστόσο κατά τη διερεύνηση του σπέρματος παρατηρείται λευκοκυττοσπερ</w:t>
      </w:r>
      <w:r w:rsidR="00173AD9">
        <w:rPr>
          <w:rFonts w:ascii="Arial" w:hAnsi="Arial" w:cs="Arial"/>
          <w:sz w:val="24"/>
          <w:szCs w:val="24"/>
        </w:rPr>
        <w:t>μία</w:t>
      </w:r>
      <w:r w:rsidR="00173AD9" w:rsidRPr="00173AD9">
        <w:rPr>
          <w:rFonts w:ascii="Arial" w:hAnsi="Arial" w:cs="Arial"/>
          <w:sz w:val="24"/>
          <w:szCs w:val="24"/>
        </w:rPr>
        <w:t xml:space="preserve">. </w:t>
      </w:r>
      <w:r>
        <w:rPr>
          <w:rFonts w:ascii="Arial" w:hAnsi="Arial" w:cs="Arial"/>
          <w:sz w:val="24"/>
          <w:szCs w:val="24"/>
        </w:rPr>
        <w:t>Θεραπευτική αγωγή στις λοιμώξεις του γεννητικού συστήματος</w:t>
      </w:r>
      <w:r w:rsidR="00173AD9">
        <w:rPr>
          <w:rFonts w:ascii="Arial" w:hAnsi="Arial" w:cs="Arial"/>
          <w:sz w:val="24"/>
          <w:szCs w:val="24"/>
        </w:rPr>
        <w:t xml:space="preserve"> είναι η χρήση των αντιβιοτικών</w:t>
      </w:r>
      <w:r w:rsidR="00173AD9" w:rsidRPr="00173AD9">
        <w:rPr>
          <w:rFonts w:ascii="Arial" w:hAnsi="Arial" w:cs="Arial"/>
          <w:sz w:val="24"/>
          <w:szCs w:val="24"/>
        </w:rPr>
        <w:t xml:space="preserve"> (</w:t>
      </w:r>
      <w:r w:rsidR="00173AD9">
        <w:rPr>
          <w:rFonts w:ascii="Arial" w:hAnsi="Arial" w:cs="Arial"/>
          <w:sz w:val="24"/>
          <w:szCs w:val="24"/>
        </w:rPr>
        <w:t xml:space="preserve">Βενετίκου </w:t>
      </w:r>
      <w:r w:rsidR="00173AD9" w:rsidRPr="00E87D44">
        <w:rPr>
          <w:rFonts w:ascii="Arial" w:hAnsi="Arial" w:cs="Arial"/>
          <w:sz w:val="24"/>
          <w:szCs w:val="24"/>
        </w:rPr>
        <w:t xml:space="preserve"> 2014</w:t>
      </w:r>
      <w:r w:rsidR="00173AD9" w:rsidRPr="00173AD9">
        <w:rPr>
          <w:rFonts w:ascii="Arial" w:hAnsi="Arial" w:cs="Arial"/>
          <w:sz w:val="24"/>
          <w:szCs w:val="24"/>
        </w:rPr>
        <w:t xml:space="preserve">, </w:t>
      </w:r>
      <w:r w:rsidR="00173AD9">
        <w:rPr>
          <w:rFonts w:ascii="Arial" w:hAnsi="Arial" w:cs="Arial"/>
          <w:sz w:val="24"/>
          <w:szCs w:val="24"/>
          <w:lang w:val="en-US"/>
        </w:rPr>
        <w:t>Wang</w:t>
      </w:r>
      <w:r w:rsidR="00173AD9" w:rsidRPr="00DC45E4">
        <w:rPr>
          <w:rFonts w:ascii="Arial" w:hAnsi="Arial" w:cs="Arial"/>
          <w:sz w:val="24"/>
          <w:szCs w:val="24"/>
        </w:rPr>
        <w:t xml:space="preserve"> </w:t>
      </w:r>
      <w:r w:rsidR="00173AD9">
        <w:rPr>
          <w:rFonts w:ascii="Arial" w:hAnsi="Arial" w:cs="Arial"/>
          <w:sz w:val="24"/>
          <w:szCs w:val="24"/>
          <w:lang w:val="en-US"/>
        </w:rPr>
        <w:t>et</w:t>
      </w:r>
      <w:r w:rsidR="00173AD9" w:rsidRPr="00DC45E4">
        <w:rPr>
          <w:rFonts w:ascii="Arial" w:hAnsi="Arial" w:cs="Arial"/>
          <w:sz w:val="24"/>
          <w:szCs w:val="24"/>
        </w:rPr>
        <w:t xml:space="preserve"> </w:t>
      </w:r>
      <w:r w:rsidR="00173AD9">
        <w:rPr>
          <w:rFonts w:ascii="Arial" w:hAnsi="Arial" w:cs="Arial"/>
          <w:sz w:val="24"/>
          <w:szCs w:val="24"/>
          <w:lang w:val="en-US"/>
        </w:rPr>
        <w:t>al</w:t>
      </w:r>
      <w:r w:rsidR="00173AD9" w:rsidRPr="00DC45E4">
        <w:rPr>
          <w:rFonts w:ascii="Arial" w:hAnsi="Arial" w:cs="Arial"/>
          <w:sz w:val="24"/>
          <w:szCs w:val="24"/>
        </w:rPr>
        <w:t xml:space="preserve"> 2015).</w:t>
      </w:r>
    </w:p>
    <w:p w:rsidR="00FC6D86" w:rsidRDefault="00FC6D86" w:rsidP="00091841">
      <w:pPr>
        <w:spacing w:line="360" w:lineRule="auto"/>
        <w:jc w:val="both"/>
        <w:rPr>
          <w:rFonts w:ascii="Arial" w:hAnsi="Arial" w:cs="Arial"/>
          <w:sz w:val="24"/>
          <w:szCs w:val="24"/>
        </w:rPr>
      </w:pPr>
    </w:p>
    <w:p w:rsidR="00FC6D86" w:rsidRPr="00173AD9" w:rsidRDefault="00FC6D86" w:rsidP="00091841">
      <w:pPr>
        <w:spacing w:line="360" w:lineRule="auto"/>
        <w:jc w:val="both"/>
        <w:rPr>
          <w:rFonts w:ascii="Arial" w:hAnsi="Arial" w:cs="Arial"/>
          <w:sz w:val="24"/>
          <w:szCs w:val="24"/>
        </w:rPr>
      </w:pPr>
      <w:r>
        <w:rPr>
          <w:rFonts w:ascii="Arial" w:hAnsi="Arial" w:cs="Arial"/>
          <w:sz w:val="24"/>
          <w:szCs w:val="24"/>
        </w:rPr>
        <w:t xml:space="preserve">Η κιρσοκήλη είναι η διάταση του φλεβικού πλέγματος του σπερματικού τόνου, του οποίου το αίμα συγκεντρώνεται τελικά στην έσω σπερματική φλέβα. Συνήθως εμφανίζεται αριστερά, λόγω της κάθετης εκβολής της αριστερής έσω σπερματικής στη σύστοιχη νεφρική φλέβα που έχει ως αποτέλεσμα να δημιουργείται φλεβική στάση. Οι ετερόπλευρες κιρσοκήλες είναι σπάνιες, κάτω από 2%, ενώ οι αμφοτερόπλευρες είναι συχνότερες, έως και 20%. Η συχνότητα της κιρσοκήλης ως αίτιο ανδρικής υπογονιμότητας είναι από 21-25,2%. Ο ΠΟΥ τονίζει ότι η κιρσοκήλη θεωρείται αίτιο ανδρικής υπογονιμότητας μόνο εάν αποδειχθεί σε αρκετά σπερμοδιαγράμματα ότι </w:t>
      </w:r>
      <w:r>
        <w:rPr>
          <w:rFonts w:ascii="Arial" w:hAnsi="Arial" w:cs="Arial"/>
          <w:sz w:val="24"/>
          <w:szCs w:val="24"/>
        </w:rPr>
        <w:lastRenderedPageBreak/>
        <w:t>προκαλεί διαταραχή στην ποιότητα του σπέρματος. Η διάγνωση της κιρσοκήλης είναι απλή και τίθεται με τη σωστή ψηλάφηση του οσχέου από έμπειρο ιατρό σε κατάλληλες συνθήκες περιβάλλοντος και στάσ</w:t>
      </w:r>
      <w:r w:rsidR="00173AD9">
        <w:rPr>
          <w:rFonts w:ascii="Arial" w:hAnsi="Arial" w:cs="Arial"/>
          <w:sz w:val="24"/>
          <w:szCs w:val="24"/>
        </w:rPr>
        <w:t>ης του ασθενούς</w:t>
      </w:r>
      <w:r w:rsidRPr="00AE550A">
        <w:rPr>
          <w:rFonts w:ascii="Arial" w:hAnsi="Arial" w:cs="Arial"/>
          <w:sz w:val="24"/>
          <w:szCs w:val="24"/>
        </w:rPr>
        <w:t>.</w:t>
      </w:r>
      <w:r w:rsidRPr="00170581">
        <w:rPr>
          <w:rFonts w:ascii="Arial" w:hAnsi="Arial" w:cs="Arial"/>
          <w:sz w:val="24"/>
          <w:szCs w:val="24"/>
        </w:rPr>
        <w:t xml:space="preserve"> </w:t>
      </w:r>
      <w:r>
        <w:rPr>
          <w:rFonts w:ascii="Arial" w:hAnsi="Arial" w:cs="Arial"/>
          <w:sz w:val="24"/>
          <w:szCs w:val="24"/>
        </w:rPr>
        <w:t>Θεραπευτική λύση αποτελεί η χειρουργική επέμβαση.</w:t>
      </w:r>
      <w:r w:rsidRPr="00D75289">
        <w:rPr>
          <w:rFonts w:ascii="Arial" w:hAnsi="Arial" w:cs="Arial"/>
          <w:sz w:val="24"/>
          <w:szCs w:val="24"/>
        </w:rPr>
        <w:t xml:space="preserve"> </w:t>
      </w:r>
      <w:r>
        <w:rPr>
          <w:rFonts w:ascii="Arial" w:hAnsi="Arial" w:cs="Arial"/>
          <w:sz w:val="24"/>
          <w:szCs w:val="24"/>
          <w:lang w:val="en-US"/>
        </w:rPr>
        <w:t>H</w:t>
      </w:r>
      <w:r>
        <w:rPr>
          <w:rFonts w:ascii="Arial" w:hAnsi="Arial" w:cs="Arial"/>
          <w:sz w:val="24"/>
          <w:szCs w:val="24"/>
        </w:rPr>
        <w:t xml:space="preserve"> άμεση</w:t>
      </w:r>
      <w:r w:rsidRPr="00D75289">
        <w:rPr>
          <w:rFonts w:ascii="Arial" w:hAnsi="Arial" w:cs="Arial"/>
          <w:bCs/>
          <w:sz w:val="24"/>
          <w:szCs w:val="24"/>
        </w:rPr>
        <w:t xml:space="preserve"> </w:t>
      </w:r>
      <w:r w:rsidRPr="00A7061C">
        <w:rPr>
          <w:rFonts w:ascii="Arial" w:hAnsi="Arial" w:cs="Arial"/>
          <w:bCs/>
          <w:sz w:val="24"/>
          <w:szCs w:val="24"/>
        </w:rPr>
        <w:t>απολίνωση</w:t>
      </w:r>
      <w:r w:rsidRPr="00D75289">
        <w:rPr>
          <w:rFonts w:ascii="Arial" w:hAnsi="Arial" w:cs="Arial"/>
          <w:bCs/>
          <w:sz w:val="24"/>
          <w:szCs w:val="24"/>
        </w:rPr>
        <w:t xml:space="preserve"> </w:t>
      </w:r>
      <w:r>
        <w:rPr>
          <w:rFonts w:ascii="Arial" w:hAnsi="Arial" w:cs="Arial"/>
          <w:bCs/>
          <w:sz w:val="24"/>
          <w:szCs w:val="24"/>
        </w:rPr>
        <w:t>της</w:t>
      </w:r>
      <w:r w:rsidRPr="00A7061C">
        <w:rPr>
          <w:rFonts w:ascii="Arial" w:hAnsi="Arial" w:cs="Arial"/>
          <w:bCs/>
          <w:sz w:val="24"/>
          <w:szCs w:val="24"/>
        </w:rPr>
        <w:t xml:space="preserve"> κιρσοκήλη</w:t>
      </w:r>
      <w:r>
        <w:rPr>
          <w:rFonts w:ascii="Arial" w:hAnsi="Arial" w:cs="Arial"/>
          <w:bCs/>
          <w:sz w:val="24"/>
          <w:szCs w:val="24"/>
        </w:rPr>
        <w:t>ς</w:t>
      </w:r>
      <w:r w:rsidRPr="00A7061C">
        <w:rPr>
          <w:rFonts w:ascii="Arial" w:hAnsi="Arial" w:cs="Arial"/>
          <w:bCs/>
          <w:sz w:val="24"/>
          <w:szCs w:val="24"/>
        </w:rPr>
        <w:t xml:space="preserve"> είναι περί</w:t>
      </w:r>
      <w:r>
        <w:rPr>
          <w:rFonts w:ascii="Arial" w:hAnsi="Arial" w:cs="Arial"/>
          <w:bCs/>
          <w:sz w:val="24"/>
          <w:szCs w:val="24"/>
        </w:rPr>
        <w:t>που 2,5 φορές πιο αποτελεσματική</w:t>
      </w:r>
      <w:r w:rsidRPr="00A7061C">
        <w:rPr>
          <w:rFonts w:ascii="Arial" w:hAnsi="Arial" w:cs="Arial"/>
          <w:bCs/>
          <w:sz w:val="24"/>
          <w:szCs w:val="24"/>
        </w:rPr>
        <w:t xml:space="preserve"> από</w:t>
      </w:r>
      <w:r>
        <w:rPr>
          <w:rFonts w:ascii="Arial" w:hAnsi="Arial" w:cs="Arial"/>
          <w:bCs/>
          <w:sz w:val="24"/>
          <w:szCs w:val="24"/>
        </w:rPr>
        <w:t xml:space="preserve"> ότι η καθυστερημένη και φάνηκε ότι η συγκέντρωση των σπερματοζωαρίων βελτιώθηκε σημαντικά.</w:t>
      </w:r>
      <w:r w:rsidRPr="00A7061C">
        <w:rPr>
          <w:rFonts w:ascii="Arial" w:hAnsi="Arial" w:cs="Arial"/>
          <w:bCs/>
          <w:sz w:val="24"/>
          <w:szCs w:val="24"/>
        </w:rPr>
        <w:t>.</w:t>
      </w:r>
      <w:r>
        <w:rPr>
          <w:rFonts w:ascii="Arial" w:hAnsi="Arial" w:cs="Arial"/>
          <w:bCs/>
          <w:sz w:val="24"/>
          <w:szCs w:val="24"/>
        </w:rPr>
        <w:t xml:space="preserve"> Η </w:t>
      </w:r>
      <w:r w:rsidRPr="00A7061C">
        <w:rPr>
          <w:rFonts w:ascii="Arial" w:hAnsi="Arial" w:cs="Arial"/>
          <w:bCs/>
          <w:sz w:val="24"/>
          <w:szCs w:val="24"/>
        </w:rPr>
        <w:t>απόκριση</w:t>
      </w:r>
      <w:r>
        <w:rPr>
          <w:rFonts w:ascii="Arial" w:hAnsi="Arial" w:cs="Arial"/>
          <w:bCs/>
          <w:sz w:val="24"/>
          <w:szCs w:val="24"/>
        </w:rPr>
        <w:t xml:space="preserve"> στο χειρουργείο αυτό μπορεί να είναι καλύτερη όταν ο άνδρας είναι νέος</w:t>
      </w:r>
      <w:r w:rsidRPr="00A7061C">
        <w:rPr>
          <w:rFonts w:ascii="Arial" w:hAnsi="Arial" w:cs="Arial"/>
          <w:bCs/>
          <w:sz w:val="24"/>
          <w:szCs w:val="24"/>
        </w:rPr>
        <w:t xml:space="preserve"> και η διάρκεια της υπογ</w:t>
      </w:r>
      <w:r w:rsidR="00173AD9">
        <w:rPr>
          <w:rFonts w:ascii="Arial" w:hAnsi="Arial" w:cs="Arial"/>
          <w:bCs/>
          <w:sz w:val="24"/>
          <w:szCs w:val="24"/>
        </w:rPr>
        <w:t>ονιμότητας είναι μικρή</w:t>
      </w:r>
      <w:r w:rsidR="00173AD9" w:rsidRPr="00173AD9">
        <w:rPr>
          <w:rFonts w:ascii="Arial" w:hAnsi="Arial" w:cs="Arial"/>
          <w:bCs/>
          <w:sz w:val="24"/>
          <w:szCs w:val="24"/>
        </w:rPr>
        <w:t xml:space="preserve"> </w:t>
      </w:r>
      <w:r w:rsidR="00173AD9" w:rsidRPr="00173AD9">
        <w:rPr>
          <w:rFonts w:ascii="Arial" w:hAnsi="Arial" w:cs="Arial"/>
          <w:sz w:val="24"/>
          <w:szCs w:val="24"/>
        </w:rPr>
        <w:t>(</w:t>
      </w:r>
      <w:r w:rsidR="00173AD9">
        <w:rPr>
          <w:rFonts w:ascii="Arial" w:hAnsi="Arial" w:cs="Arial"/>
          <w:sz w:val="24"/>
          <w:szCs w:val="24"/>
        </w:rPr>
        <w:t xml:space="preserve">Βενετίκου </w:t>
      </w:r>
      <w:r w:rsidR="00173AD9" w:rsidRPr="00E87D44">
        <w:rPr>
          <w:rFonts w:ascii="Arial" w:hAnsi="Arial" w:cs="Arial"/>
          <w:sz w:val="24"/>
          <w:szCs w:val="24"/>
        </w:rPr>
        <w:t xml:space="preserve"> 2014</w:t>
      </w:r>
      <w:r w:rsidR="00173AD9" w:rsidRPr="00173AD9">
        <w:rPr>
          <w:rFonts w:ascii="Arial" w:hAnsi="Arial" w:cs="Arial"/>
          <w:sz w:val="24"/>
          <w:szCs w:val="24"/>
        </w:rPr>
        <w:t xml:space="preserve">, </w:t>
      </w:r>
      <w:r w:rsidR="00173AD9">
        <w:rPr>
          <w:rFonts w:ascii="Arial" w:hAnsi="Arial" w:cs="Arial"/>
          <w:sz w:val="24"/>
          <w:szCs w:val="24"/>
          <w:lang w:val="en-US"/>
        </w:rPr>
        <w:t>Wang</w:t>
      </w:r>
      <w:r w:rsidR="00173AD9" w:rsidRPr="00DC45E4">
        <w:rPr>
          <w:rFonts w:ascii="Arial" w:hAnsi="Arial" w:cs="Arial"/>
          <w:sz w:val="24"/>
          <w:szCs w:val="24"/>
        </w:rPr>
        <w:t xml:space="preserve"> </w:t>
      </w:r>
      <w:r w:rsidR="00173AD9">
        <w:rPr>
          <w:rFonts w:ascii="Arial" w:hAnsi="Arial" w:cs="Arial"/>
          <w:sz w:val="24"/>
          <w:szCs w:val="24"/>
          <w:lang w:val="en-US"/>
        </w:rPr>
        <w:t>et</w:t>
      </w:r>
      <w:r w:rsidR="00173AD9" w:rsidRPr="00DC45E4">
        <w:rPr>
          <w:rFonts w:ascii="Arial" w:hAnsi="Arial" w:cs="Arial"/>
          <w:sz w:val="24"/>
          <w:szCs w:val="24"/>
        </w:rPr>
        <w:t xml:space="preserve"> </w:t>
      </w:r>
      <w:r w:rsidR="00173AD9">
        <w:rPr>
          <w:rFonts w:ascii="Arial" w:hAnsi="Arial" w:cs="Arial"/>
          <w:sz w:val="24"/>
          <w:szCs w:val="24"/>
          <w:lang w:val="en-US"/>
        </w:rPr>
        <w:t>al</w:t>
      </w:r>
      <w:r w:rsidR="00173AD9" w:rsidRPr="00DC45E4">
        <w:rPr>
          <w:rFonts w:ascii="Arial" w:hAnsi="Arial" w:cs="Arial"/>
          <w:sz w:val="24"/>
          <w:szCs w:val="24"/>
        </w:rPr>
        <w:t xml:space="preserve"> 2015).</w:t>
      </w:r>
    </w:p>
    <w:p w:rsidR="00FC6D86" w:rsidRPr="002C68B9" w:rsidRDefault="00FC6D86" w:rsidP="00091841">
      <w:pPr>
        <w:spacing w:line="360" w:lineRule="auto"/>
        <w:jc w:val="both"/>
        <w:rPr>
          <w:rFonts w:ascii="Arial" w:hAnsi="Arial" w:cs="Arial"/>
          <w:sz w:val="24"/>
          <w:szCs w:val="24"/>
        </w:rPr>
      </w:pPr>
    </w:p>
    <w:p w:rsidR="00173AD9" w:rsidRPr="00173AD9" w:rsidRDefault="00FC6D86" w:rsidP="00091841">
      <w:pPr>
        <w:spacing w:line="360" w:lineRule="auto"/>
        <w:jc w:val="both"/>
        <w:rPr>
          <w:rFonts w:ascii="Arial" w:hAnsi="Arial" w:cs="Arial"/>
          <w:sz w:val="24"/>
          <w:szCs w:val="24"/>
        </w:rPr>
      </w:pPr>
      <w:r>
        <w:rPr>
          <w:rFonts w:ascii="Arial" w:hAnsi="Arial" w:cs="Arial"/>
          <w:sz w:val="24"/>
          <w:szCs w:val="24"/>
        </w:rPr>
        <w:t>Σε ιστορικό χειρουργικής στειροποίησης και αργότερα χειρουργικής αποκατάστασης της εκφορητικής οδού, το αποτέλεσμα όσον αφορά τη γονιμοποιητική ικανότητα του σπέρματος χειροτερεύει με την αύξηση του χρονικού διαστήματος που έχει περάσει από την πρώτη επέμβαση</w:t>
      </w:r>
      <w:r w:rsidR="00173AD9" w:rsidRPr="00173AD9">
        <w:rPr>
          <w:rFonts w:ascii="Arial" w:hAnsi="Arial" w:cs="Arial"/>
          <w:sz w:val="24"/>
          <w:szCs w:val="24"/>
        </w:rPr>
        <w:t xml:space="preserve"> (</w:t>
      </w:r>
      <w:r w:rsidR="00173AD9">
        <w:rPr>
          <w:rFonts w:ascii="Arial" w:hAnsi="Arial" w:cs="Arial"/>
          <w:sz w:val="24"/>
          <w:szCs w:val="24"/>
        </w:rPr>
        <w:t xml:space="preserve">Βενετίκου </w:t>
      </w:r>
      <w:r w:rsidR="00173AD9" w:rsidRPr="00E87D44">
        <w:rPr>
          <w:rFonts w:ascii="Arial" w:hAnsi="Arial" w:cs="Arial"/>
          <w:sz w:val="24"/>
          <w:szCs w:val="24"/>
        </w:rPr>
        <w:t xml:space="preserve"> 2014</w:t>
      </w:r>
      <w:r w:rsidR="00173AD9" w:rsidRPr="00173AD9">
        <w:rPr>
          <w:rFonts w:ascii="Arial" w:hAnsi="Arial" w:cs="Arial"/>
          <w:sz w:val="24"/>
          <w:szCs w:val="24"/>
        </w:rPr>
        <w:t xml:space="preserve">, </w:t>
      </w:r>
      <w:r w:rsidR="00173AD9">
        <w:rPr>
          <w:rFonts w:ascii="Arial" w:hAnsi="Arial" w:cs="Arial"/>
          <w:sz w:val="24"/>
          <w:szCs w:val="24"/>
          <w:lang w:val="en-US"/>
        </w:rPr>
        <w:t>Wang</w:t>
      </w:r>
      <w:r w:rsidR="00173AD9" w:rsidRPr="00DC45E4">
        <w:rPr>
          <w:rFonts w:ascii="Arial" w:hAnsi="Arial" w:cs="Arial"/>
          <w:sz w:val="24"/>
          <w:szCs w:val="24"/>
        </w:rPr>
        <w:t xml:space="preserve"> </w:t>
      </w:r>
      <w:r w:rsidR="00173AD9">
        <w:rPr>
          <w:rFonts w:ascii="Arial" w:hAnsi="Arial" w:cs="Arial"/>
          <w:sz w:val="24"/>
          <w:szCs w:val="24"/>
          <w:lang w:val="en-US"/>
        </w:rPr>
        <w:t>et</w:t>
      </w:r>
      <w:r w:rsidR="00173AD9" w:rsidRPr="00DC45E4">
        <w:rPr>
          <w:rFonts w:ascii="Arial" w:hAnsi="Arial" w:cs="Arial"/>
          <w:sz w:val="24"/>
          <w:szCs w:val="24"/>
        </w:rPr>
        <w:t xml:space="preserve"> </w:t>
      </w:r>
      <w:r w:rsidR="00173AD9">
        <w:rPr>
          <w:rFonts w:ascii="Arial" w:hAnsi="Arial" w:cs="Arial"/>
          <w:sz w:val="24"/>
          <w:szCs w:val="24"/>
          <w:lang w:val="en-US"/>
        </w:rPr>
        <w:t>al</w:t>
      </w:r>
      <w:r w:rsidR="00173AD9" w:rsidRPr="00DC45E4">
        <w:rPr>
          <w:rFonts w:ascii="Arial" w:hAnsi="Arial" w:cs="Arial"/>
          <w:sz w:val="24"/>
          <w:szCs w:val="24"/>
        </w:rPr>
        <w:t xml:space="preserve"> 2015).</w:t>
      </w:r>
    </w:p>
    <w:p w:rsidR="00173AD9" w:rsidRPr="00173AD9" w:rsidRDefault="00173AD9" w:rsidP="00091841">
      <w:pPr>
        <w:spacing w:line="360" w:lineRule="auto"/>
        <w:jc w:val="both"/>
        <w:rPr>
          <w:rFonts w:ascii="Arial" w:hAnsi="Arial" w:cs="Arial"/>
          <w:sz w:val="24"/>
          <w:szCs w:val="24"/>
        </w:rPr>
      </w:pPr>
    </w:p>
    <w:p w:rsidR="00173AD9" w:rsidRPr="002C68B9" w:rsidRDefault="00FC6D86" w:rsidP="00091841">
      <w:pPr>
        <w:spacing w:line="360" w:lineRule="auto"/>
        <w:jc w:val="both"/>
        <w:rPr>
          <w:rFonts w:ascii="Arial" w:hAnsi="Arial" w:cs="Arial"/>
          <w:sz w:val="24"/>
          <w:szCs w:val="24"/>
        </w:rPr>
      </w:pPr>
      <w:r>
        <w:rPr>
          <w:rFonts w:ascii="Arial" w:hAnsi="Arial" w:cs="Arial"/>
          <w:sz w:val="24"/>
          <w:szCs w:val="24"/>
        </w:rPr>
        <w:t>Η κρυψορχία</w:t>
      </w:r>
      <w:r w:rsidRPr="005D63F5">
        <w:rPr>
          <w:rFonts w:ascii="Arial" w:hAnsi="Arial" w:cs="Arial"/>
          <w:sz w:val="24"/>
          <w:szCs w:val="24"/>
        </w:rPr>
        <w:t xml:space="preserve"> </w:t>
      </w:r>
      <w:r>
        <w:rPr>
          <w:rFonts w:ascii="Arial" w:hAnsi="Arial" w:cs="Arial"/>
          <w:sz w:val="24"/>
          <w:szCs w:val="24"/>
        </w:rPr>
        <w:t>είναι ένα κοινό</w:t>
      </w:r>
      <w:r w:rsidRPr="00E2286A">
        <w:rPr>
          <w:rFonts w:ascii="Arial" w:hAnsi="Arial" w:cs="Arial"/>
          <w:sz w:val="24"/>
          <w:szCs w:val="24"/>
        </w:rPr>
        <w:t xml:space="preserve"> αναπτυξιακ</w:t>
      </w:r>
      <w:r>
        <w:rPr>
          <w:rFonts w:ascii="Arial" w:hAnsi="Arial" w:cs="Arial"/>
          <w:sz w:val="24"/>
          <w:szCs w:val="24"/>
        </w:rPr>
        <w:t xml:space="preserve">ό ελάττωμα που το ποσοστό του αμέσως μετά τον τοκετό είναι 10% ενώ μετά από ένα χρόνο πέφτει στο 1,7-3% και </w:t>
      </w:r>
      <w:r w:rsidR="00173AD9">
        <w:rPr>
          <w:rFonts w:ascii="Arial" w:hAnsi="Arial" w:cs="Arial"/>
          <w:sz w:val="24"/>
          <w:szCs w:val="24"/>
        </w:rPr>
        <w:t>στους ενήλικες είναι 0,3%</w:t>
      </w:r>
      <w:r w:rsidR="00173AD9" w:rsidRPr="00173AD9">
        <w:rPr>
          <w:rFonts w:ascii="Arial" w:hAnsi="Arial" w:cs="Arial"/>
          <w:sz w:val="24"/>
          <w:szCs w:val="24"/>
        </w:rPr>
        <w:t>.</w:t>
      </w:r>
      <w:r>
        <w:rPr>
          <w:rFonts w:ascii="Arial" w:hAnsi="Arial" w:cs="Arial"/>
          <w:sz w:val="24"/>
          <w:szCs w:val="24"/>
        </w:rPr>
        <w:t xml:space="preserve"> Μια αμφοτερόπλευρη κρυψορχία συνήθως οδηγεί σε απουσία των σπερματοζωαρίων </w:t>
      </w:r>
      <w:r w:rsidRPr="00E2286A">
        <w:rPr>
          <w:rFonts w:ascii="Arial" w:hAnsi="Arial" w:cs="Arial"/>
          <w:sz w:val="24"/>
          <w:szCs w:val="24"/>
        </w:rPr>
        <w:t>στο</w:t>
      </w:r>
      <w:r>
        <w:rPr>
          <w:rFonts w:ascii="Arial" w:hAnsi="Arial" w:cs="Arial"/>
          <w:sz w:val="24"/>
          <w:szCs w:val="24"/>
        </w:rPr>
        <w:t xml:space="preserve"> σπέρμα. Ακόμη και μια ετερόπλευρη περίπτωση μπορεί μερικές φορές να δείχνει</w:t>
      </w:r>
      <w:r w:rsidRPr="00E2286A">
        <w:rPr>
          <w:rFonts w:ascii="Arial" w:hAnsi="Arial" w:cs="Arial"/>
          <w:sz w:val="24"/>
          <w:szCs w:val="24"/>
        </w:rPr>
        <w:t xml:space="preserve"> χαμηλό αριθμό σπερματοζωαρίων, αν υπάρχει κάποια δομική</w:t>
      </w:r>
      <w:r>
        <w:rPr>
          <w:rFonts w:ascii="Arial" w:hAnsi="Arial" w:cs="Arial"/>
          <w:sz w:val="24"/>
          <w:szCs w:val="24"/>
        </w:rPr>
        <w:t xml:space="preserve"> δυσγενεσία στην άλλη πλευρά. Χρωμοσωμιακή ανάλυση κρυψορχικών όρχεων έδειξε ότι πάνω από το 60% των περιπτώσεων είχαν παθολ</w:t>
      </w:r>
      <w:r w:rsidR="00173AD9">
        <w:rPr>
          <w:rFonts w:ascii="Arial" w:hAnsi="Arial" w:cs="Arial"/>
          <w:sz w:val="24"/>
          <w:szCs w:val="24"/>
        </w:rPr>
        <w:t>ογικό καρυότυπο (Βενετίκου</w:t>
      </w:r>
      <w:r w:rsidRPr="00E87D44">
        <w:rPr>
          <w:rFonts w:ascii="Arial" w:hAnsi="Arial" w:cs="Arial"/>
          <w:sz w:val="24"/>
          <w:szCs w:val="24"/>
        </w:rPr>
        <w:t xml:space="preserve"> 2014</w:t>
      </w:r>
      <w:r w:rsidRPr="00635C15">
        <w:rPr>
          <w:rFonts w:ascii="Arial" w:hAnsi="Arial" w:cs="Arial"/>
          <w:sz w:val="24"/>
          <w:szCs w:val="24"/>
        </w:rPr>
        <w:t>).</w:t>
      </w:r>
      <w:r w:rsidRPr="00E87D44">
        <w:rPr>
          <w:rFonts w:ascii="Arial" w:hAnsi="Arial" w:cs="Arial"/>
          <w:sz w:val="24"/>
          <w:szCs w:val="24"/>
        </w:rPr>
        <w:t xml:space="preserve"> </w:t>
      </w:r>
    </w:p>
    <w:p w:rsidR="00173AD9" w:rsidRPr="002C68B9" w:rsidRDefault="00173AD9" w:rsidP="00091841">
      <w:pPr>
        <w:spacing w:line="360" w:lineRule="auto"/>
        <w:jc w:val="both"/>
        <w:rPr>
          <w:rFonts w:ascii="Arial" w:hAnsi="Arial" w:cs="Arial"/>
          <w:sz w:val="24"/>
          <w:szCs w:val="24"/>
        </w:rPr>
      </w:pPr>
    </w:p>
    <w:p w:rsidR="00173AD9" w:rsidRPr="002C68B9" w:rsidRDefault="00FC6D86" w:rsidP="00091841">
      <w:pPr>
        <w:spacing w:line="360" w:lineRule="auto"/>
        <w:jc w:val="both"/>
        <w:rPr>
          <w:rFonts w:ascii="Arial" w:hAnsi="Arial" w:cs="Arial"/>
          <w:sz w:val="24"/>
          <w:szCs w:val="24"/>
        </w:rPr>
      </w:pPr>
      <w:r>
        <w:rPr>
          <w:rFonts w:ascii="Arial" w:hAnsi="Arial" w:cs="Arial"/>
          <w:sz w:val="24"/>
          <w:szCs w:val="24"/>
        </w:rPr>
        <w:t>Η α</w:t>
      </w:r>
      <w:r w:rsidRPr="00736FE6">
        <w:rPr>
          <w:rFonts w:ascii="Arial" w:hAnsi="Arial" w:cs="Arial"/>
          <w:sz w:val="24"/>
          <w:szCs w:val="24"/>
        </w:rPr>
        <w:t>υξημένη θερμοκρα</w:t>
      </w:r>
      <w:r>
        <w:rPr>
          <w:rFonts w:ascii="Arial" w:hAnsi="Arial" w:cs="Arial"/>
          <w:sz w:val="24"/>
          <w:szCs w:val="24"/>
        </w:rPr>
        <w:t xml:space="preserve">σία εντός της κοιλιάς έχει </w:t>
      </w:r>
      <w:r w:rsidRPr="00736FE6">
        <w:rPr>
          <w:rFonts w:ascii="Arial" w:hAnsi="Arial" w:cs="Arial"/>
          <w:sz w:val="24"/>
          <w:szCs w:val="24"/>
        </w:rPr>
        <w:t>πιθανή αναστα</w:t>
      </w:r>
      <w:r>
        <w:rPr>
          <w:rFonts w:ascii="Arial" w:hAnsi="Arial" w:cs="Arial"/>
          <w:sz w:val="24"/>
          <w:szCs w:val="24"/>
        </w:rPr>
        <w:t>λτική δράση επί των ενζύμων και των πρωτεϊνών</w:t>
      </w:r>
      <w:r w:rsidRPr="00736FE6">
        <w:rPr>
          <w:rFonts w:ascii="Arial" w:hAnsi="Arial" w:cs="Arial"/>
          <w:sz w:val="24"/>
          <w:szCs w:val="24"/>
        </w:rPr>
        <w:t xml:space="preserve"> που είναι υ</w:t>
      </w:r>
      <w:r>
        <w:rPr>
          <w:rFonts w:ascii="Arial" w:hAnsi="Arial" w:cs="Arial"/>
          <w:sz w:val="24"/>
          <w:szCs w:val="24"/>
        </w:rPr>
        <w:t>πεύθυνες για την κανονική παραγωγή του σπέρματος</w:t>
      </w:r>
      <w:r w:rsidRPr="00736FE6">
        <w:rPr>
          <w:rFonts w:ascii="Arial" w:hAnsi="Arial" w:cs="Arial"/>
          <w:sz w:val="24"/>
          <w:szCs w:val="24"/>
        </w:rPr>
        <w:t>.</w:t>
      </w:r>
      <w:r>
        <w:rPr>
          <w:rFonts w:ascii="Arial" w:hAnsi="Arial" w:cs="Arial"/>
          <w:sz w:val="24"/>
          <w:szCs w:val="24"/>
        </w:rPr>
        <w:t xml:space="preserve"> Έχει επίσης θεωρηθεί</w:t>
      </w:r>
      <w:r w:rsidRPr="00736FE6">
        <w:rPr>
          <w:rFonts w:ascii="Arial" w:hAnsi="Arial" w:cs="Arial"/>
          <w:sz w:val="24"/>
          <w:szCs w:val="24"/>
        </w:rPr>
        <w:t xml:space="preserve"> ότι</w:t>
      </w:r>
      <w:r>
        <w:rPr>
          <w:rFonts w:ascii="Arial" w:hAnsi="Arial" w:cs="Arial"/>
          <w:sz w:val="24"/>
          <w:szCs w:val="24"/>
        </w:rPr>
        <w:t xml:space="preserve"> η</w:t>
      </w:r>
      <w:r w:rsidRPr="00736FE6">
        <w:rPr>
          <w:rFonts w:ascii="Arial" w:hAnsi="Arial" w:cs="Arial"/>
          <w:sz w:val="24"/>
          <w:szCs w:val="24"/>
        </w:rPr>
        <w:t xml:space="preserve"> οιστρογονική</w:t>
      </w:r>
      <w:r w:rsidR="00173AD9" w:rsidRPr="00173AD9">
        <w:rPr>
          <w:rFonts w:ascii="Arial" w:hAnsi="Arial" w:cs="Arial"/>
          <w:sz w:val="24"/>
          <w:szCs w:val="24"/>
        </w:rPr>
        <w:t xml:space="preserve"> </w:t>
      </w:r>
      <w:r>
        <w:rPr>
          <w:rFonts w:ascii="Arial" w:hAnsi="Arial" w:cs="Arial"/>
          <w:sz w:val="24"/>
          <w:szCs w:val="24"/>
        </w:rPr>
        <w:t>τ</w:t>
      </w:r>
      <w:r w:rsidRPr="00736FE6">
        <w:rPr>
          <w:rFonts w:ascii="Arial" w:hAnsi="Arial" w:cs="Arial"/>
          <w:sz w:val="24"/>
          <w:szCs w:val="24"/>
        </w:rPr>
        <w:t>η</w:t>
      </w:r>
      <w:r>
        <w:rPr>
          <w:rFonts w:ascii="Arial" w:hAnsi="Arial" w:cs="Arial"/>
          <w:sz w:val="24"/>
          <w:szCs w:val="24"/>
        </w:rPr>
        <w:t>ς</w:t>
      </w:r>
      <w:r w:rsidRPr="00736FE6">
        <w:rPr>
          <w:rFonts w:ascii="Arial" w:hAnsi="Arial" w:cs="Arial"/>
          <w:sz w:val="24"/>
          <w:szCs w:val="24"/>
        </w:rPr>
        <w:t xml:space="preserve"> επιρροή μπορεί να είναι υπεύθυνη για την αυξημένη συχνότητα εμφάνισης</w:t>
      </w:r>
      <w:r w:rsidR="00173AD9" w:rsidRPr="00173AD9">
        <w:rPr>
          <w:rFonts w:ascii="Arial" w:hAnsi="Arial" w:cs="Arial"/>
          <w:sz w:val="24"/>
          <w:szCs w:val="24"/>
        </w:rPr>
        <w:t xml:space="preserve"> </w:t>
      </w:r>
      <w:r w:rsidRPr="00736FE6">
        <w:rPr>
          <w:rFonts w:ascii="Arial" w:hAnsi="Arial" w:cs="Arial"/>
          <w:sz w:val="24"/>
          <w:szCs w:val="24"/>
        </w:rPr>
        <w:t>του καρκίνου των όρχεων</w:t>
      </w:r>
      <w:r>
        <w:rPr>
          <w:rFonts w:ascii="Arial" w:hAnsi="Arial" w:cs="Arial"/>
          <w:sz w:val="24"/>
          <w:szCs w:val="24"/>
        </w:rPr>
        <w:t xml:space="preserve"> </w:t>
      </w:r>
      <w:r w:rsidRPr="007E758F">
        <w:rPr>
          <w:rFonts w:ascii="Arial" w:hAnsi="Arial" w:cs="Arial"/>
          <w:sz w:val="24"/>
          <w:szCs w:val="24"/>
        </w:rPr>
        <w:t>(</w:t>
      </w:r>
      <w:r>
        <w:rPr>
          <w:rFonts w:ascii="Arial" w:hAnsi="Arial" w:cs="Arial"/>
          <w:sz w:val="24"/>
          <w:szCs w:val="24"/>
          <w:lang w:val="en-US"/>
        </w:rPr>
        <w:t>Basu</w:t>
      </w:r>
      <w:r w:rsidRPr="000C5606">
        <w:rPr>
          <w:rFonts w:ascii="Arial" w:hAnsi="Arial" w:cs="Arial"/>
          <w:sz w:val="24"/>
          <w:szCs w:val="24"/>
        </w:rPr>
        <w:t xml:space="preserve"> 2005</w:t>
      </w:r>
      <w:r w:rsidRPr="007E758F">
        <w:rPr>
          <w:rFonts w:ascii="Arial" w:hAnsi="Arial" w:cs="Arial"/>
          <w:sz w:val="24"/>
          <w:szCs w:val="24"/>
        </w:rPr>
        <w:t xml:space="preserve">). </w:t>
      </w:r>
    </w:p>
    <w:p w:rsidR="00173AD9" w:rsidRPr="002C68B9" w:rsidRDefault="00173AD9"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Η</w:t>
      </w:r>
      <w:r w:rsidRPr="0034421A">
        <w:rPr>
          <w:rFonts w:ascii="Arial" w:hAnsi="Arial" w:cs="Arial"/>
          <w:sz w:val="24"/>
          <w:szCs w:val="24"/>
        </w:rPr>
        <w:t xml:space="preserve"> </w:t>
      </w:r>
      <w:r>
        <w:rPr>
          <w:rFonts w:ascii="Arial" w:hAnsi="Arial" w:cs="Arial"/>
          <w:sz w:val="24"/>
          <w:szCs w:val="24"/>
        </w:rPr>
        <w:t>κρυψορχία πρέπει να χειρουργείται έγκαιρα, στην ιδανική περίπτωση μέχρι το 2</w:t>
      </w:r>
      <w:r w:rsidRPr="0034421A">
        <w:rPr>
          <w:rFonts w:ascii="Arial" w:hAnsi="Arial" w:cs="Arial"/>
          <w:sz w:val="24"/>
          <w:szCs w:val="24"/>
          <w:vertAlign w:val="superscript"/>
        </w:rPr>
        <w:t>ο</w:t>
      </w:r>
      <w:r>
        <w:rPr>
          <w:rFonts w:ascii="Arial" w:hAnsi="Arial" w:cs="Arial"/>
          <w:sz w:val="24"/>
          <w:szCs w:val="24"/>
        </w:rPr>
        <w:t xml:space="preserve"> έτος της ζωής και σε παραμονή του όρχεως εκτός οσχέου μέχρι την ήβη, η στείρωση είναι ορ</w:t>
      </w:r>
      <w:r w:rsidR="00173AD9">
        <w:rPr>
          <w:rFonts w:ascii="Arial" w:hAnsi="Arial" w:cs="Arial"/>
          <w:sz w:val="24"/>
          <w:szCs w:val="24"/>
        </w:rPr>
        <w:t xml:space="preserve">ιστική. </w:t>
      </w:r>
      <w:r>
        <w:rPr>
          <w:rFonts w:ascii="Arial" w:hAnsi="Arial" w:cs="Arial"/>
          <w:sz w:val="24"/>
          <w:szCs w:val="24"/>
        </w:rPr>
        <w:t xml:space="preserve">Κρυψορχία επίσης παρατηρείται σε άνδρες με </w:t>
      </w:r>
      <w:r>
        <w:rPr>
          <w:rFonts w:ascii="Arial" w:hAnsi="Arial" w:cs="Arial"/>
          <w:sz w:val="24"/>
          <w:szCs w:val="24"/>
        </w:rPr>
        <w:lastRenderedPageBreak/>
        <w:t>υπογοναδοτροπικό υπογοναδισμό σε ποσοστό έως και 6%. Η διάγνωση τίθεται με την κλινική εξέταση. Αν η ψηλάφηση των όρχεων είναι δυνατή τότε παρατηρείται παθολογικό μέγεθος και σύσταση ανάλ</w:t>
      </w:r>
      <w:r w:rsidR="00173AD9">
        <w:rPr>
          <w:rFonts w:ascii="Arial" w:hAnsi="Arial" w:cs="Arial"/>
          <w:sz w:val="24"/>
          <w:szCs w:val="24"/>
        </w:rPr>
        <w:t>ογα με τη βλάβη (Ιατράκης και συν 2009, Βενετίκου</w:t>
      </w:r>
      <w:r w:rsidRPr="00E87D44">
        <w:rPr>
          <w:rFonts w:ascii="Arial" w:hAnsi="Arial" w:cs="Arial"/>
          <w:sz w:val="24"/>
          <w:szCs w:val="24"/>
        </w:rPr>
        <w:t xml:space="preserve"> 2014</w:t>
      </w:r>
      <w:r w:rsidRPr="00635C15">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173AD9">
        <w:rPr>
          <w:rFonts w:ascii="Arial" w:hAnsi="Arial" w:cs="Arial"/>
          <w:i/>
          <w:sz w:val="24"/>
          <w:szCs w:val="24"/>
        </w:rPr>
        <w:t xml:space="preserve">Σύνδρομο </w:t>
      </w:r>
      <w:r w:rsidRPr="00173AD9">
        <w:rPr>
          <w:rFonts w:ascii="Arial" w:hAnsi="Arial" w:cs="Arial"/>
          <w:i/>
          <w:sz w:val="24"/>
          <w:szCs w:val="24"/>
          <w:lang w:val="en-US"/>
        </w:rPr>
        <w:t>Klinefelter</w:t>
      </w:r>
      <w:r w:rsidRPr="00173AD9">
        <w:rPr>
          <w:rFonts w:ascii="Arial" w:hAnsi="Arial" w:cs="Arial"/>
          <w:i/>
          <w:sz w:val="24"/>
          <w:szCs w:val="24"/>
        </w:rPr>
        <w:t>:</w:t>
      </w:r>
      <w:r>
        <w:rPr>
          <w:rFonts w:ascii="Arial" w:hAnsi="Arial" w:cs="Arial"/>
          <w:sz w:val="24"/>
          <w:szCs w:val="24"/>
        </w:rPr>
        <w:t xml:space="preserve"> </w:t>
      </w:r>
      <w:r w:rsidRPr="00B41200">
        <w:rPr>
          <w:rFonts w:ascii="Arial" w:hAnsi="Arial" w:cs="Arial"/>
          <w:sz w:val="24"/>
          <w:szCs w:val="24"/>
        </w:rPr>
        <w:t>Με μια επικράτηση του 0,2% (δηλαδή, 1:500) του αρσενικού</w:t>
      </w:r>
      <w:r>
        <w:rPr>
          <w:rFonts w:ascii="Arial" w:hAnsi="Arial" w:cs="Arial"/>
          <w:sz w:val="24"/>
          <w:szCs w:val="24"/>
        </w:rPr>
        <w:t xml:space="preserve"> πληθυσμού, το  σύνδρομο Klinefelter</w:t>
      </w:r>
      <w:r w:rsidRPr="00B41200">
        <w:rPr>
          <w:rFonts w:ascii="Arial" w:hAnsi="Arial" w:cs="Arial"/>
          <w:sz w:val="24"/>
          <w:szCs w:val="24"/>
        </w:rPr>
        <w:t xml:space="preserve"> είναι η πιο συχνή</w:t>
      </w:r>
      <w:r>
        <w:rPr>
          <w:rFonts w:ascii="Arial" w:hAnsi="Arial" w:cs="Arial"/>
          <w:sz w:val="24"/>
          <w:szCs w:val="24"/>
        </w:rPr>
        <w:t xml:space="preserve"> </w:t>
      </w:r>
      <w:r w:rsidRPr="00B41200">
        <w:rPr>
          <w:rFonts w:ascii="Arial" w:hAnsi="Arial" w:cs="Arial"/>
          <w:sz w:val="24"/>
          <w:szCs w:val="24"/>
        </w:rPr>
        <w:t>μορφή του ανδρικού υπογοναδισ</w:t>
      </w:r>
      <w:r>
        <w:rPr>
          <w:rFonts w:ascii="Arial" w:hAnsi="Arial" w:cs="Arial"/>
          <w:sz w:val="24"/>
          <w:szCs w:val="24"/>
        </w:rPr>
        <w:t xml:space="preserve">μού. </w:t>
      </w:r>
      <w:r w:rsidR="00173AD9">
        <w:rPr>
          <w:rFonts w:ascii="Arial" w:hAnsi="Arial" w:cs="Arial"/>
          <w:sz w:val="24"/>
          <w:szCs w:val="24"/>
        </w:rPr>
        <w:t xml:space="preserve"> </w:t>
      </w:r>
      <w:r>
        <w:rPr>
          <w:rFonts w:ascii="Arial" w:hAnsi="Arial" w:cs="Arial"/>
          <w:sz w:val="24"/>
          <w:szCs w:val="24"/>
        </w:rPr>
        <w:t>Στο</w:t>
      </w:r>
      <w:r w:rsidRPr="00B1263A">
        <w:rPr>
          <w:rFonts w:ascii="Arial" w:hAnsi="Arial" w:cs="Arial"/>
          <w:sz w:val="24"/>
          <w:szCs w:val="24"/>
        </w:rPr>
        <w:t xml:space="preserve"> 80% των </w:t>
      </w:r>
      <w:r>
        <w:rPr>
          <w:rFonts w:ascii="Arial" w:hAnsi="Arial" w:cs="Arial"/>
          <w:sz w:val="24"/>
          <w:szCs w:val="24"/>
        </w:rPr>
        <w:t>περιπτώσεων η νόσος οφείλεται στη συγγενή αριθμητική χρωμοσωμική ανωμαλία 47</w:t>
      </w:r>
      <w:r w:rsidRPr="00B1263A">
        <w:rPr>
          <w:rFonts w:ascii="Arial" w:hAnsi="Arial" w:cs="Arial"/>
          <w:sz w:val="24"/>
          <w:szCs w:val="24"/>
        </w:rPr>
        <w:t xml:space="preserve"> XXY.</w:t>
      </w:r>
      <w:r>
        <w:rPr>
          <w:rFonts w:ascii="Arial" w:hAnsi="Arial" w:cs="Arial"/>
          <w:sz w:val="24"/>
          <w:szCs w:val="24"/>
        </w:rPr>
        <w:t xml:space="preserve"> </w:t>
      </w:r>
      <w:r w:rsidRPr="00754976">
        <w:rPr>
          <w:rFonts w:ascii="Arial" w:hAnsi="Arial" w:cs="Arial"/>
          <w:sz w:val="24"/>
          <w:szCs w:val="24"/>
        </w:rPr>
        <w:t>Το υ</w:t>
      </w:r>
      <w:r>
        <w:rPr>
          <w:rFonts w:ascii="Arial" w:hAnsi="Arial" w:cs="Arial"/>
          <w:sz w:val="24"/>
          <w:szCs w:val="24"/>
        </w:rPr>
        <w:t>πόλοιπο 20% αντιστοιχεί είτε στο</w:t>
      </w:r>
      <w:r w:rsidR="00173AD9">
        <w:rPr>
          <w:rFonts w:ascii="Arial" w:hAnsi="Arial" w:cs="Arial"/>
          <w:sz w:val="24"/>
          <w:szCs w:val="24"/>
        </w:rPr>
        <w:t xml:space="preserve"> </w:t>
      </w:r>
      <w:r>
        <w:rPr>
          <w:rFonts w:ascii="Arial" w:hAnsi="Arial" w:cs="Arial"/>
          <w:sz w:val="24"/>
          <w:szCs w:val="24"/>
        </w:rPr>
        <w:t>46 ΧΥ / 47 XXY</w:t>
      </w:r>
      <w:r w:rsidRPr="00754976">
        <w:rPr>
          <w:rFonts w:ascii="Arial" w:hAnsi="Arial" w:cs="Arial"/>
          <w:sz w:val="24"/>
          <w:szCs w:val="24"/>
        </w:rPr>
        <w:t>,</w:t>
      </w:r>
      <w:r>
        <w:rPr>
          <w:rFonts w:ascii="Arial" w:hAnsi="Arial" w:cs="Arial"/>
          <w:sz w:val="24"/>
          <w:szCs w:val="24"/>
        </w:rPr>
        <w:t xml:space="preserve"> με</w:t>
      </w:r>
      <w:r w:rsidRPr="00754976">
        <w:rPr>
          <w:rFonts w:ascii="Arial" w:hAnsi="Arial" w:cs="Arial"/>
          <w:sz w:val="24"/>
          <w:szCs w:val="24"/>
        </w:rPr>
        <w:t xml:space="preserve"> ένα ή περισσότερα πρόσθετα</w:t>
      </w:r>
      <w:r>
        <w:rPr>
          <w:rFonts w:ascii="Arial" w:hAnsi="Arial" w:cs="Arial"/>
          <w:sz w:val="24"/>
          <w:szCs w:val="24"/>
        </w:rPr>
        <w:t xml:space="preserve"> του</w:t>
      </w:r>
      <w:r w:rsidRPr="00754976">
        <w:rPr>
          <w:rFonts w:ascii="Arial" w:hAnsi="Arial" w:cs="Arial"/>
          <w:sz w:val="24"/>
          <w:szCs w:val="24"/>
        </w:rPr>
        <w:t xml:space="preserve"> Y</w:t>
      </w:r>
      <w:r>
        <w:rPr>
          <w:rFonts w:ascii="Arial" w:hAnsi="Arial" w:cs="Arial"/>
          <w:sz w:val="24"/>
          <w:szCs w:val="24"/>
        </w:rPr>
        <w:t xml:space="preserve"> χρωμοσώματος, 48 ΧΧΥΥ, 48</w:t>
      </w:r>
      <w:r w:rsidRPr="00754976">
        <w:rPr>
          <w:rFonts w:ascii="Arial" w:hAnsi="Arial" w:cs="Arial"/>
          <w:sz w:val="24"/>
          <w:szCs w:val="24"/>
        </w:rPr>
        <w:t xml:space="preserve"> XXXY</w:t>
      </w:r>
      <w:r>
        <w:rPr>
          <w:rFonts w:ascii="Arial" w:hAnsi="Arial" w:cs="Arial"/>
          <w:sz w:val="24"/>
          <w:szCs w:val="24"/>
        </w:rPr>
        <w:t xml:space="preserve">, 49 XXXXY ή και με περισσότερα Χ χρωματοσώματα. </w:t>
      </w:r>
      <w:r w:rsidRPr="001838A2">
        <w:rPr>
          <w:rFonts w:ascii="Arial" w:hAnsi="Arial" w:cs="Arial"/>
          <w:sz w:val="24"/>
          <w:szCs w:val="24"/>
        </w:rPr>
        <w:t>Οι ασθενείς με σ</w:t>
      </w:r>
      <w:r>
        <w:rPr>
          <w:rFonts w:ascii="Arial" w:hAnsi="Arial" w:cs="Arial"/>
          <w:sz w:val="24"/>
          <w:szCs w:val="24"/>
        </w:rPr>
        <w:t xml:space="preserve">ύνδρομο Klinefelter </w:t>
      </w:r>
      <w:r w:rsidRPr="001838A2">
        <w:rPr>
          <w:rFonts w:ascii="Arial" w:hAnsi="Arial" w:cs="Arial"/>
          <w:sz w:val="24"/>
          <w:szCs w:val="24"/>
        </w:rPr>
        <w:t>συνήθως</w:t>
      </w:r>
      <w:r>
        <w:rPr>
          <w:rFonts w:ascii="Arial" w:hAnsi="Arial" w:cs="Arial"/>
          <w:sz w:val="24"/>
          <w:szCs w:val="24"/>
        </w:rPr>
        <w:t xml:space="preserve"> μπορεί να περάσουν απαρατήρητοι</w:t>
      </w:r>
      <w:r w:rsidRPr="001838A2">
        <w:rPr>
          <w:rFonts w:ascii="Arial" w:hAnsi="Arial" w:cs="Arial"/>
          <w:sz w:val="24"/>
          <w:szCs w:val="24"/>
        </w:rPr>
        <w:t xml:space="preserve"> μέχρι μετά την εφηβεία, έτσι ώστε συχνά </w:t>
      </w:r>
    </w:p>
    <w:p w:rsidR="00FC6D86" w:rsidRPr="000C5606" w:rsidRDefault="00173AD9" w:rsidP="00091841">
      <w:pPr>
        <w:spacing w:line="360" w:lineRule="auto"/>
        <w:jc w:val="both"/>
        <w:rPr>
          <w:rFonts w:ascii="Arial" w:eastAsiaTheme="minorHAnsi" w:hAnsi="Arial" w:cs="Arial"/>
          <w:sz w:val="24"/>
          <w:szCs w:val="24"/>
          <w:lang w:eastAsia="en-US"/>
        </w:rPr>
      </w:pPr>
      <w:r>
        <w:rPr>
          <w:rFonts w:ascii="Arial" w:hAnsi="Arial" w:cs="Arial"/>
          <w:noProof/>
          <w:sz w:val="24"/>
          <w:szCs w:val="24"/>
          <w:lang w:val="en-US" w:eastAsia="en-US"/>
        </w:rPr>
        <w:drawing>
          <wp:anchor distT="0" distB="0" distL="114300" distR="114300" simplePos="0" relativeHeight="251644928" behindDoc="1" locked="0" layoutInCell="1" allowOverlap="1">
            <wp:simplePos x="0" y="0"/>
            <wp:positionH relativeFrom="column">
              <wp:posOffset>3352800</wp:posOffset>
            </wp:positionH>
            <wp:positionV relativeFrom="paragraph">
              <wp:posOffset>163830</wp:posOffset>
            </wp:positionV>
            <wp:extent cx="2952750" cy="3181350"/>
            <wp:effectExtent l="19050" t="0" r="0" b="0"/>
            <wp:wrapNone/>
            <wp:docPr id="17" name="Εικόνα 3" descr="C:\Users\Maria\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2.gif"/>
                    <pic:cNvPicPr>
                      <a:picLocks noChangeAspect="1" noChangeArrowheads="1"/>
                    </pic:cNvPicPr>
                  </pic:nvPicPr>
                  <pic:blipFill>
                    <a:blip r:embed="rId21" cstate="print"/>
                    <a:srcRect/>
                    <a:stretch>
                      <a:fillRect/>
                    </a:stretch>
                  </pic:blipFill>
                  <pic:spPr bwMode="auto">
                    <a:xfrm>
                      <a:off x="0" y="0"/>
                      <a:ext cx="2952750" cy="3181350"/>
                    </a:xfrm>
                    <a:prstGeom prst="rect">
                      <a:avLst/>
                    </a:prstGeom>
                    <a:noFill/>
                    <a:ln w="9525">
                      <a:noFill/>
                      <a:miter lim="800000"/>
                      <a:headEnd/>
                      <a:tailEnd/>
                    </a:ln>
                  </pic:spPr>
                </pic:pic>
              </a:graphicData>
            </a:graphic>
          </wp:anchor>
        </w:drawing>
      </w:r>
      <w:r w:rsidR="00FC6D86" w:rsidRPr="001838A2">
        <w:rPr>
          <w:rFonts w:ascii="Arial" w:hAnsi="Arial" w:cs="Arial"/>
          <w:sz w:val="24"/>
          <w:szCs w:val="24"/>
        </w:rPr>
        <w:t>η</w:t>
      </w:r>
      <w:r w:rsidR="00FC6D86">
        <w:rPr>
          <w:rFonts w:ascii="Arial" w:hAnsi="Arial" w:cs="Arial"/>
          <w:sz w:val="24"/>
          <w:szCs w:val="24"/>
        </w:rPr>
        <w:t xml:space="preserve"> διάγνωση αργεί να  τεθεί</w:t>
      </w:r>
      <w:r>
        <w:rPr>
          <w:rFonts w:ascii="Arial" w:hAnsi="Arial" w:cs="Arial"/>
          <w:sz w:val="24"/>
          <w:szCs w:val="24"/>
        </w:rPr>
        <w:t>.</w:t>
      </w:r>
      <w:r w:rsidR="00FC6D86" w:rsidRPr="000C5606">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r>
        <w:rPr>
          <w:rFonts w:ascii="Arial" w:hAnsi="Arial" w:cs="Arial"/>
          <w:noProof/>
          <w:sz w:val="24"/>
          <w:szCs w:val="24"/>
          <w:lang w:eastAsia="el-GR"/>
        </w:rPr>
        <w:t xml:space="preserve"> </w:t>
      </w:r>
      <w:r w:rsidRPr="00325C51">
        <w:rPr>
          <w:rFonts w:ascii="Arial" w:hAnsi="Arial" w:cs="Arial"/>
          <w:sz w:val="24"/>
          <w:szCs w:val="24"/>
        </w:rPr>
        <w:t xml:space="preserve">Υπάρχει μια μεγάλη ποικιλία από </w:t>
      </w:r>
    </w:p>
    <w:p w:rsidR="00FC6D86" w:rsidRDefault="00FC6D86" w:rsidP="00091841">
      <w:pPr>
        <w:spacing w:line="360" w:lineRule="auto"/>
        <w:jc w:val="both"/>
        <w:rPr>
          <w:rFonts w:ascii="Arial" w:hAnsi="Arial" w:cs="Arial"/>
          <w:sz w:val="24"/>
          <w:szCs w:val="24"/>
        </w:rPr>
      </w:pPr>
      <w:r w:rsidRPr="00325C51">
        <w:rPr>
          <w:rFonts w:ascii="Arial" w:hAnsi="Arial" w:cs="Arial"/>
          <w:sz w:val="24"/>
          <w:szCs w:val="24"/>
        </w:rPr>
        <w:t>παραλλαγές του βαθμού</w:t>
      </w:r>
      <w:r>
        <w:rPr>
          <w:rFonts w:ascii="Arial" w:hAnsi="Arial" w:cs="Arial"/>
          <w:sz w:val="24"/>
          <w:szCs w:val="24"/>
        </w:rPr>
        <w:t xml:space="preserve"> </w:t>
      </w:r>
      <w:r w:rsidRPr="00325C51">
        <w:rPr>
          <w:rFonts w:ascii="Arial" w:hAnsi="Arial" w:cs="Arial"/>
          <w:sz w:val="24"/>
          <w:szCs w:val="24"/>
        </w:rPr>
        <w:t>αρρενοποίηση</w:t>
      </w:r>
      <w:r>
        <w:rPr>
          <w:rFonts w:ascii="Arial" w:hAnsi="Arial" w:cs="Arial"/>
          <w:sz w:val="24"/>
          <w:szCs w:val="24"/>
        </w:rPr>
        <w:t xml:space="preserve">ς. </w:t>
      </w:r>
    </w:p>
    <w:p w:rsidR="00FC6D86" w:rsidRDefault="00FC6D86" w:rsidP="00091841">
      <w:pPr>
        <w:spacing w:line="360" w:lineRule="auto"/>
        <w:jc w:val="both"/>
        <w:rPr>
          <w:rFonts w:ascii="Arial" w:hAnsi="Arial" w:cs="Arial"/>
          <w:sz w:val="24"/>
          <w:szCs w:val="24"/>
        </w:rPr>
      </w:pPr>
      <w:r w:rsidRPr="001838A2">
        <w:rPr>
          <w:rFonts w:ascii="Arial" w:hAnsi="Arial" w:cs="Arial"/>
          <w:sz w:val="24"/>
          <w:szCs w:val="24"/>
        </w:rPr>
        <w:t>Πριν από την εφηβεία μ</w:t>
      </w:r>
      <w:r>
        <w:rPr>
          <w:rFonts w:ascii="Arial" w:hAnsi="Arial" w:cs="Arial"/>
          <w:sz w:val="24"/>
          <w:szCs w:val="24"/>
        </w:rPr>
        <w:t xml:space="preserve">όνο διακριτές </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φυσικές ανωμαλίες μπορεί να παρατηρηθούν, </w:t>
      </w:r>
    </w:p>
    <w:p w:rsidR="00FC6D86" w:rsidRDefault="00FC6D86" w:rsidP="00091841">
      <w:pPr>
        <w:spacing w:line="360" w:lineRule="auto"/>
        <w:jc w:val="both"/>
        <w:rPr>
          <w:rFonts w:ascii="Arial" w:hAnsi="Arial" w:cs="Arial"/>
          <w:sz w:val="24"/>
          <w:szCs w:val="24"/>
        </w:rPr>
      </w:pPr>
      <w:r>
        <w:rPr>
          <w:rFonts w:ascii="Arial" w:hAnsi="Arial" w:cs="Arial"/>
          <w:sz w:val="24"/>
          <w:szCs w:val="24"/>
        </w:rPr>
        <w:t>π.χ. ατελής κάθοδος των όρχεων στο</w:t>
      </w:r>
      <w:r w:rsidRPr="001838A2">
        <w:rPr>
          <w:rFonts w:ascii="Arial" w:hAnsi="Arial" w:cs="Arial"/>
          <w:sz w:val="24"/>
          <w:szCs w:val="24"/>
        </w:rPr>
        <w:t xml:space="preserve"> ένα τέταρ</w:t>
      </w:r>
      <w:r>
        <w:rPr>
          <w:rFonts w:ascii="Arial" w:hAnsi="Arial" w:cs="Arial"/>
          <w:sz w:val="24"/>
          <w:szCs w:val="24"/>
        </w:rPr>
        <w:t xml:space="preserve">το </w:t>
      </w:r>
    </w:p>
    <w:p w:rsidR="00FC6D86" w:rsidRDefault="00FC6D86" w:rsidP="00091841">
      <w:pPr>
        <w:spacing w:line="360" w:lineRule="auto"/>
        <w:jc w:val="both"/>
        <w:rPr>
          <w:rFonts w:ascii="Arial" w:hAnsi="Arial" w:cs="Arial"/>
          <w:sz w:val="24"/>
          <w:szCs w:val="24"/>
        </w:rPr>
      </w:pPr>
      <w:r>
        <w:rPr>
          <w:rFonts w:ascii="Arial" w:hAnsi="Arial" w:cs="Arial"/>
          <w:sz w:val="24"/>
          <w:szCs w:val="24"/>
        </w:rPr>
        <w:t>των περιπτώσεων. Π</w:t>
      </w:r>
      <w:r w:rsidRPr="001838A2">
        <w:rPr>
          <w:rFonts w:ascii="Arial" w:hAnsi="Arial" w:cs="Arial"/>
          <w:sz w:val="24"/>
          <w:szCs w:val="24"/>
        </w:rPr>
        <w:t>αρατηρήθηκε</w:t>
      </w:r>
      <w:r>
        <w:rPr>
          <w:rFonts w:ascii="Arial" w:hAnsi="Arial" w:cs="Arial"/>
          <w:sz w:val="24"/>
          <w:szCs w:val="24"/>
        </w:rPr>
        <w:t xml:space="preserve"> επίσης</w:t>
      </w:r>
      <w:r w:rsidRPr="001838A2">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r w:rsidRPr="001838A2">
        <w:rPr>
          <w:rFonts w:ascii="Arial" w:hAnsi="Arial" w:cs="Arial"/>
          <w:sz w:val="24"/>
          <w:szCs w:val="24"/>
        </w:rPr>
        <w:t>ελαφρά μείωση του όγ</w:t>
      </w:r>
      <w:r>
        <w:rPr>
          <w:rFonts w:ascii="Arial" w:hAnsi="Arial" w:cs="Arial"/>
          <w:sz w:val="24"/>
          <w:szCs w:val="24"/>
        </w:rPr>
        <w:t>κου των όρχεων.</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w:t>
      </w:r>
      <w:r w:rsidRPr="001838A2">
        <w:rPr>
          <w:rFonts w:ascii="Arial" w:hAnsi="Arial" w:cs="Arial"/>
          <w:sz w:val="24"/>
          <w:szCs w:val="24"/>
        </w:rPr>
        <w:t>Ένα</w:t>
      </w:r>
      <w:r>
        <w:rPr>
          <w:rFonts w:ascii="Arial" w:hAnsi="Arial" w:cs="Arial"/>
          <w:sz w:val="24"/>
          <w:szCs w:val="24"/>
        </w:rPr>
        <w:t xml:space="preserve"> τμήμα των παιδιών έχουν μαθησιακές</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δυσκολίες</w:t>
      </w:r>
      <w:r w:rsidRPr="001838A2">
        <w:rPr>
          <w:rFonts w:ascii="Arial" w:hAnsi="Arial" w:cs="Arial"/>
          <w:sz w:val="24"/>
          <w:szCs w:val="24"/>
        </w:rPr>
        <w:t xml:space="preserve"> και</w:t>
      </w:r>
      <w:r>
        <w:rPr>
          <w:rFonts w:ascii="Arial" w:hAnsi="Arial" w:cs="Arial"/>
          <w:sz w:val="24"/>
          <w:szCs w:val="24"/>
        </w:rPr>
        <w:t xml:space="preserve"> η λεκτική εκφραστικότητά</w:t>
      </w:r>
      <w:r w:rsidRPr="001838A2">
        <w:rPr>
          <w:rFonts w:ascii="Arial" w:hAnsi="Arial" w:cs="Arial"/>
          <w:sz w:val="24"/>
          <w:szCs w:val="24"/>
        </w:rPr>
        <w:t xml:space="preserve"> </w:t>
      </w:r>
      <w:r>
        <w:rPr>
          <w:rFonts w:ascii="Arial" w:hAnsi="Arial" w:cs="Arial"/>
          <w:sz w:val="24"/>
          <w:szCs w:val="24"/>
        </w:rPr>
        <w:t>τους</w:t>
      </w:r>
    </w:p>
    <w:p w:rsidR="00FC6D86" w:rsidRDefault="00FC6D86" w:rsidP="00091841">
      <w:pPr>
        <w:spacing w:line="360" w:lineRule="auto"/>
        <w:jc w:val="both"/>
        <w:rPr>
          <w:rFonts w:ascii="Arial" w:hAnsi="Arial" w:cs="Arial"/>
          <w:sz w:val="24"/>
          <w:szCs w:val="24"/>
        </w:rPr>
      </w:pPr>
      <w:r w:rsidRPr="001838A2">
        <w:rPr>
          <w:rFonts w:ascii="Arial" w:hAnsi="Arial" w:cs="Arial"/>
          <w:sz w:val="24"/>
          <w:szCs w:val="24"/>
        </w:rPr>
        <w:t>είναι περιορισμένη.</w:t>
      </w:r>
      <w:r>
        <w:rPr>
          <w:rFonts w:ascii="Arial" w:hAnsi="Arial" w:cs="Arial"/>
          <w:sz w:val="24"/>
          <w:szCs w:val="24"/>
        </w:rPr>
        <w:t xml:space="preserve"> Η κλινική εικόνα αυτών των</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ασθενών συμπεριλαμβάνει επίσης μικρούς </w:t>
      </w:r>
    </w:p>
    <w:p w:rsidR="00FC6D86" w:rsidRDefault="00FC6D86" w:rsidP="00091841">
      <w:pPr>
        <w:spacing w:line="360" w:lineRule="auto"/>
        <w:jc w:val="both"/>
        <w:rPr>
          <w:rFonts w:ascii="Arial" w:hAnsi="Arial" w:cs="Arial"/>
          <w:sz w:val="24"/>
          <w:szCs w:val="24"/>
        </w:rPr>
      </w:pPr>
      <w:r>
        <w:rPr>
          <w:rFonts w:ascii="Arial" w:hAnsi="Arial" w:cs="Arial"/>
          <w:sz w:val="24"/>
          <w:szCs w:val="24"/>
        </w:rPr>
        <w:t>όρχεις (στο 100%), στειρότητα,</w:t>
      </w:r>
      <w:r w:rsidRPr="00325C51">
        <w:rPr>
          <w:rFonts w:ascii="Arial" w:hAnsi="Arial" w:cs="Arial"/>
          <w:sz w:val="24"/>
          <w:szCs w:val="24"/>
        </w:rPr>
        <w:t xml:space="preserve"> συμπτώματα</w:t>
      </w:r>
      <w:r>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r>
        <w:rPr>
          <w:rFonts w:ascii="Arial" w:hAnsi="Arial" w:cs="Arial"/>
          <w:sz w:val="24"/>
          <w:szCs w:val="24"/>
        </w:rPr>
        <w:t>ανεπάρκειας ανδρογόνων, υψηλότερο ανάστημα</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από το κανονικό και ιδιαίτερα </w:t>
      </w:r>
      <w:r w:rsidRPr="003E1580">
        <w:rPr>
          <w:rFonts w:ascii="Arial" w:hAnsi="Arial" w:cs="Arial"/>
          <w:sz w:val="24"/>
          <w:szCs w:val="24"/>
        </w:rPr>
        <w:t>αυξημένο μήκος των ποδιών</w:t>
      </w:r>
      <w:r>
        <w:rPr>
          <w:rFonts w:ascii="Arial" w:hAnsi="Arial" w:cs="Arial"/>
          <w:sz w:val="24"/>
          <w:szCs w:val="24"/>
        </w:rPr>
        <w:t xml:space="preserve">, </w:t>
      </w:r>
      <w:r w:rsidR="00173AD9">
        <w:rPr>
          <w:rFonts w:ascii="Arial" w:hAnsi="Arial" w:cs="Arial"/>
          <w:sz w:val="24"/>
          <w:szCs w:val="24"/>
        </w:rPr>
        <w:t xml:space="preserve">Γυναικομαστία </w:t>
      </w:r>
      <w:r w:rsidRPr="003E1580">
        <w:rPr>
          <w:rFonts w:ascii="Arial" w:hAnsi="Arial" w:cs="Arial"/>
          <w:sz w:val="24"/>
          <w:szCs w:val="24"/>
        </w:rPr>
        <w:t>(στο 38%)</w:t>
      </w:r>
      <w:r>
        <w:rPr>
          <w:rFonts w:ascii="Arial" w:hAnsi="Arial" w:cs="Arial"/>
          <w:sz w:val="24"/>
          <w:szCs w:val="24"/>
        </w:rPr>
        <w:t xml:space="preserve">, αραιό γένειον, αραιή ηβική τριχοφυΐα, απώλεια της </w:t>
      </w:r>
      <w:r>
        <w:rPr>
          <w:rFonts w:ascii="Arial" w:hAnsi="Arial" w:cs="Arial"/>
          <w:sz w:val="24"/>
          <w:szCs w:val="24"/>
          <w:lang w:val="en-US"/>
        </w:rPr>
        <w:t>libido</w:t>
      </w:r>
      <w:r>
        <w:rPr>
          <w:rFonts w:ascii="Arial" w:hAnsi="Arial" w:cs="Arial"/>
          <w:sz w:val="24"/>
          <w:szCs w:val="24"/>
        </w:rPr>
        <w:t>, σ</w:t>
      </w:r>
      <w:r w:rsidRPr="003E1580">
        <w:rPr>
          <w:rFonts w:ascii="Arial" w:hAnsi="Arial" w:cs="Arial"/>
          <w:sz w:val="24"/>
          <w:szCs w:val="24"/>
        </w:rPr>
        <w:t xml:space="preserve">τυτική </w:t>
      </w:r>
      <w:r w:rsidR="00173AD9">
        <w:rPr>
          <w:rFonts w:ascii="Arial" w:hAnsi="Arial" w:cs="Arial"/>
          <w:sz w:val="24"/>
          <w:szCs w:val="24"/>
        </w:rPr>
        <w:t xml:space="preserve"> </w:t>
      </w:r>
      <w:r w:rsidRPr="003E1580">
        <w:rPr>
          <w:rFonts w:ascii="Arial" w:hAnsi="Arial" w:cs="Arial"/>
          <w:sz w:val="24"/>
          <w:szCs w:val="24"/>
        </w:rPr>
        <w:t>δυσλειτουργία</w:t>
      </w:r>
      <w:r>
        <w:rPr>
          <w:rFonts w:ascii="Arial" w:hAnsi="Arial" w:cs="Arial"/>
          <w:sz w:val="24"/>
          <w:szCs w:val="24"/>
        </w:rPr>
        <w:t xml:space="preserve">, </w:t>
      </w:r>
      <w:r w:rsidRPr="003E1580">
        <w:rPr>
          <w:rFonts w:ascii="Arial" w:hAnsi="Arial" w:cs="Arial"/>
          <w:sz w:val="24"/>
          <w:szCs w:val="24"/>
        </w:rPr>
        <w:t>οστεοπόρωση</w:t>
      </w:r>
      <w:r>
        <w:rPr>
          <w:rFonts w:ascii="Arial" w:hAnsi="Arial" w:cs="Arial"/>
          <w:sz w:val="24"/>
          <w:szCs w:val="24"/>
        </w:rPr>
        <w:t>, χαμηλού βαθμού</w:t>
      </w:r>
      <w:r w:rsidR="00173AD9">
        <w:rPr>
          <w:rFonts w:ascii="Arial" w:hAnsi="Arial" w:cs="Arial"/>
          <w:sz w:val="24"/>
          <w:szCs w:val="24"/>
        </w:rPr>
        <w:t xml:space="preserve"> αναιμία, </w:t>
      </w:r>
      <w:r>
        <w:rPr>
          <w:rFonts w:ascii="Arial" w:hAnsi="Arial" w:cs="Arial"/>
          <w:sz w:val="24"/>
          <w:szCs w:val="24"/>
        </w:rPr>
        <w:t>πι</w:t>
      </w:r>
      <w:r w:rsidR="00173AD9">
        <w:rPr>
          <w:rFonts w:ascii="Arial" w:hAnsi="Arial" w:cs="Arial"/>
          <w:sz w:val="24"/>
          <w:szCs w:val="24"/>
        </w:rPr>
        <w:t xml:space="preserve">θανόν </w:t>
      </w:r>
      <w:r>
        <w:rPr>
          <w:rFonts w:ascii="Arial" w:hAnsi="Arial" w:cs="Arial"/>
          <w:sz w:val="24"/>
          <w:szCs w:val="24"/>
        </w:rPr>
        <w:t>ψυχοκοινωνικά προβλήματα και έλλειψη προσοχής.</w:t>
      </w:r>
      <w:r w:rsidR="00173AD9">
        <w:rPr>
          <w:rFonts w:ascii="Arial" w:hAnsi="Arial" w:cs="Arial"/>
          <w:sz w:val="24"/>
          <w:szCs w:val="24"/>
        </w:rPr>
        <w:t xml:space="preserve"> </w:t>
      </w:r>
      <w:r>
        <w:rPr>
          <w:rFonts w:ascii="Arial" w:hAnsi="Arial" w:cs="Arial"/>
          <w:sz w:val="24"/>
          <w:szCs w:val="24"/>
        </w:rPr>
        <w:t>Λόγω των αρχικά ακόμα φυσιολογικών επιπέδων των ανδρογόνων στον ορό</w:t>
      </w:r>
      <w:r w:rsidRPr="00325C51">
        <w:rPr>
          <w:rFonts w:ascii="Arial" w:hAnsi="Arial" w:cs="Arial"/>
          <w:sz w:val="24"/>
          <w:szCs w:val="24"/>
        </w:rPr>
        <w:t>, περίπου</w:t>
      </w:r>
      <w:r>
        <w:rPr>
          <w:rFonts w:ascii="Arial" w:hAnsi="Arial" w:cs="Arial"/>
          <w:sz w:val="24"/>
          <w:szCs w:val="24"/>
        </w:rPr>
        <w:t xml:space="preserve"> το</w:t>
      </w:r>
      <w:r w:rsidRPr="00325C51">
        <w:rPr>
          <w:rFonts w:ascii="Arial" w:hAnsi="Arial" w:cs="Arial"/>
          <w:sz w:val="24"/>
          <w:szCs w:val="24"/>
        </w:rPr>
        <w:t xml:space="preserve"> 60% των</w:t>
      </w:r>
      <w:r>
        <w:rPr>
          <w:rFonts w:ascii="Arial" w:hAnsi="Arial" w:cs="Arial"/>
          <w:sz w:val="24"/>
          <w:szCs w:val="24"/>
        </w:rPr>
        <w:t xml:space="preserve"> ασθενών έ</w:t>
      </w:r>
      <w:r w:rsidR="00173AD9">
        <w:rPr>
          <w:rFonts w:ascii="Arial" w:hAnsi="Arial" w:cs="Arial"/>
          <w:sz w:val="24"/>
          <w:szCs w:val="24"/>
        </w:rPr>
        <w:t xml:space="preserve">χουν πέος φυσιολογικού μεγέθους </w:t>
      </w:r>
      <w:r w:rsidR="00173AD9" w:rsidRPr="000C5606">
        <w:rPr>
          <w:rFonts w:ascii="Arial" w:hAnsi="Arial" w:cs="Arial"/>
          <w:sz w:val="24"/>
          <w:szCs w:val="24"/>
        </w:rPr>
        <w:t>(</w:t>
      </w:r>
      <w:r w:rsidR="00173AD9" w:rsidRPr="000C5606">
        <w:rPr>
          <w:rFonts w:ascii="Arial" w:eastAsiaTheme="minorHAnsi" w:hAnsi="Arial" w:cs="Arial"/>
          <w:sz w:val="24"/>
          <w:szCs w:val="24"/>
          <w:lang w:val="en-US" w:eastAsia="en-US"/>
        </w:rPr>
        <w:t>Nieschlag</w:t>
      </w:r>
      <w:r w:rsidR="00173AD9" w:rsidRPr="000C5606">
        <w:rPr>
          <w:rFonts w:ascii="Arial" w:eastAsiaTheme="minorHAnsi" w:hAnsi="Arial" w:cs="Arial"/>
          <w:sz w:val="24"/>
          <w:szCs w:val="24"/>
          <w:lang w:eastAsia="en-US"/>
        </w:rPr>
        <w:t xml:space="preserve"> </w:t>
      </w:r>
      <w:r w:rsidR="00173AD9" w:rsidRPr="000C5606">
        <w:rPr>
          <w:rFonts w:ascii="Arial" w:eastAsiaTheme="minorHAnsi" w:hAnsi="Arial" w:cs="Arial"/>
          <w:sz w:val="24"/>
          <w:szCs w:val="24"/>
          <w:lang w:val="en-US" w:eastAsia="en-US"/>
        </w:rPr>
        <w:t>et</w:t>
      </w:r>
      <w:r w:rsidR="00173AD9" w:rsidRPr="000C5606">
        <w:rPr>
          <w:rFonts w:ascii="Arial" w:eastAsiaTheme="minorHAnsi" w:hAnsi="Arial" w:cs="Arial"/>
          <w:sz w:val="24"/>
          <w:szCs w:val="24"/>
          <w:lang w:eastAsia="en-US"/>
        </w:rPr>
        <w:t xml:space="preserve"> </w:t>
      </w:r>
      <w:r w:rsidR="00173AD9" w:rsidRPr="000C5606">
        <w:rPr>
          <w:rFonts w:ascii="Arial" w:eastAsiaTheme="minorHAnsi" w:hAnsi="Arial" w:cs="Arial"/>
          <w:sz w:val="24"/>
          <w:szCs w:val="24"/>
          <w:lang w:val="en-US" w:eastAsia="en-US"/>
        </w:rPr>
        <w:t>al</w:t>
      </w:r>
      <w:r w:rsidR="00173AD9" w:rsidRPr="000C5606">
        <w:rPr>
          <w:rFonts w:ascii="Arial" w:eastAsiaTheme="minorHAnsi" w:hAnsi="Arial" w:cs="Arial"/>
          <w:sz w:val="24"/>
          <w:szCs w:val="24"/>
          <w:lang w:eastAsia="en-US"/>
        </w:rPr>
        <w:t xml:space="preserve"> 2010).</w:t>
      </w:r>
    </w:p>
    <w:p w:rsidR="00FC6D86" w:rsidRPr="000C5606" w:rsidRDefault="00FC6D86" w:rsidP="00091841">
      <w:pPr>
        <w:spacing w:line="360" w:lineRule="auto"/>
        <w:jc w:val="both"/>
        <w:rPr>
          <w:rFonts w:ascii="Arial" w:hAnsi="Arial" w:cs="Arial"/>
          <w:sz w:val="24"/>
          <w:szCs w:val="24"/>
        </w:rPr>
      </w:pPr>
      <w:r>
        <w:rPr>
          <w:rFonts w:ascii="Arial" w:hAnsi="Arial" w:cs="Arial"/>
          <w:sz w:val="24"/>
          <w:szCs w:val="24"/>
        </w:rPr>
        <w:lastRenderedPageBreak/>
        <w:t xml:space="preserve">Οι ασθενείς αυτοί παρουσιάζουν διαταραχές του σπέρματος (αζωοσπερμία, ολιγοασθενοτερατοσπερμία ή πολύ λίγα σπερματοζωάρια). Η διάγνωση τίθεται κυτταρογενετικά με τον καρυότυπο. </w:t>
      </w:r>
      <w:r w:rsidRPr="008B1E54">
        <w:rPr>
          <w:rFonts w:ascii="Arial" w:hAnsi="Arial" w:cs="Arial"/>
          <w:sz w:val="24"/>
          <w:szCs w:val="24"/>
        </w:rPr>
        <w:t>Οι τι</w:t>
      </w:r>
      <w:r>
        <w:rPr>
          <w:rFonts w:ascii="Arial" w:hAnsi="Arial" w:cs="Arial"/>
          <w:sz w:val="24"/>
          <w:szCs w:val="24"/>
        </w:rPr>
        <w:t>μές τεστοστερόνης ορού μειώνονται στο περίπου 80% των ασθενών με 47</w:t>
      </w:r>
      <w:r w:rsidRPr="008B1E54">
        <w:rPr>
          <w:rFonts w:ascii="Arial" w:hAnsi="Arial" w:cs="Arial"/>
          <w:sz w:val="24"/>
          <w:szCs w:val="24"/>
        </w:rPr>
        <w:t xml:space="preserve"> XXY καρυότυπο.</w:t>
      </w:r>
      <w:r>
        <w:rPr>
          <w:rFonts w:ascii="Arial" w:hAnsi="Arial" w:cs="Arial"/>
          <w:sz w:val="24"/>
          <w:szCs w:val="24"/>
        </w:rPr>
        <w:t xml:space="preserve"> Υποκατάστατα τεστοστερόνης θα πρέπει να χορηγούνται</w:t>
      </w:r>
      <w:r w:rsidRPr="000C5606">
        <w:rPr>
          <w:rFonts w:ascii="Arial" w:hAnsi="Arial" w:cs="Arial"/>
          <w:sz w:val="24"/>
          <w:szCs w:val="24"/>
        </w:rPr>
        <w:t xml:space="preserve"> (</w:t>
      </w:r>
      <w:r w:rsidRPr="000C5606">
        <w:rPr>
          <w:rFonts w:ascii="Arial" w:eastAsiaTheme="minorHAnsi" w:hAnsi="Arial" w:cs="Arial"/>
          <w:sz w:val="24"/>
          <w:szCs w:val="24"/>
          <w:lang w:val="en-US" w:eastAsia="en-US"/>
        </w:rPr>
        <w:t>Nieschlag</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et</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al</w:t>
      </w:r>
      <w:r w:rsidRPr="000C5606">
        <w:rPr>
          <w:rFonts w:ascii="Arial" w:eastAsiaTheme="minorHAnsi" w:hAnsi="Arial" w:cs="Arial"/>
          <w:sz w:val="24"/>
          <w:szCs w:val="24"/>
          <w:lang w:eastAsia="en-US"/>
        </w:rPr>
        <w:t xml:space="preserve"> 2010).</w:t>
      </w:r>
    </w:p>
    <w:p w:rsidR="00FC6D86" w:rsidRDefault="00FC6D86" w:rsidP="00091841">
      <w:pPr>
        <w:spacing w:line="360" w:lineRule="auto"/>
        <w:jc w:val="both"/>
        <w:rPr>
          <w:rFonts w:ascii="Arial" w:hAnsi="Arial" w:cs="Arial"/>
          <w:sz w:val="24"/>
          <w:szCs w:val="24"/>
        </w:rPr>
      </w:pPr>
    </w:p>
    <w:p w:rsidR="00FC6D86" w:rsidRDefault="00FC6D86" w:rsidP="00091841">
      <w:pPr>
        <w:pStyle w:val="a8"/>
        <w:spacing w:line="360" w:lineRule="auto"/>
        <w:jc w:val="both"/>
        <w:rPr>
          <w:rFonts w:ascii="Arial" w:eastAsiaTheme="minorHAnsi" w:hAnsi="Arial" w:cs="Arial"/>
          <w:sz w:val="24"/>
          <w:szCs w:val="24"/>
          <w:lang w:eastAsia="en-US"/>
        </w:rPr>
      </w:pPr>
      <w:r w:rsidRPr="00B36627">
        <w:rPr>
          <w:rFonts w:ascii="Arial" w:hAnsi="Arial" w:cs="Arial"/>
          <w:sz w:val="24"/>
          <w:szCs w:val="24"/>
        </w:rPr>
        <w:t xml:space="preserve">Άλλες παθήσεις ευθυνόμενες για ανατομικές ανωμαλίες των όρχεων είναι οι εξής: XX σύνδρομο του άντρα, ΧΥΥ σύνδρομο, σύνδρομο Noonan, διαρθρωτικές χρωμοσωμιακές ανωμαλίες, επίμονη σάλπιγγα, δυσγενεσία γονάδων, </w:t>
      </w:r>
      <w:r w:rsidRPr="00B36627">
        <w:rPr>
          <w:rFonts w:ascii="Arial" w:hAnsi="Arial" w:cs="Arial"/>
          <w:bCs/>
          <w:sz w:val="24"/>
          <w:szCs w:val="24"/>
        </w:rPr>
        <w:t>απώντες όρχεις στο σύνδρομο Ullrich-Turner,</w:t>
      </w:r>
      <w:r w:rsidRPr="00B36627">
        <w:rPr>
          <w:rFonts w:ascii="Arial" w:hAnsi="Arial" w:cs="Arial"/>
          <w:sz w:val="24"/>
          <w:szCs w:val="24"/>
        </w:rPr>
        <w:t xml:space="preserve"> 46 ΧΥ διαταραχές στη σεξουαλική ανάπτυξη λόγω ανώμαλης σύνθεσης τεστοστερόνης, μεταλλάξεις των υποδοχέων των γοναδοτροπινών,</w:t>
      </w:r>
      <w:r>
        <w:t xml:space="preserve"> </w:t>
      </w:r>
      <w:r w:rsidRPr="00B36627">
        <w:rPr>
          <w:rFonts w:ascii="Arial" w:hAnsi="Arial" w:cs="Arial"/>
          <w:sz w:val="24"/>
          <w:szCs w:val="24"/>
        </w:rPr>
        <w:t xml:space="preserve">ωοθηκοορχικές διαταραχές της σεξουαλικής ανάπτυξης, όγκοι των όρχεων, διμερής ανορχία, πολυορχία, μικτή δυσγενεσία γονάδων, σύνδρομο </w:t>
      </w:r>
      <w:r>
        <w:rPr>
          <w:rFonts w:ascii="Arial" w:hAnsi="Arial" w:cs="Arial"/>
          <w:sz w:val="24"/>
          <w:szCs w:val="24"/>
          <w:lang w:val="en-US"/>
        </w:rPr>
        <w:t>Del</w:t>
      </w:r>
      <w:r w:rsidRPr="00817021">
        <w:rPr>
          <w:rFonts w:ascii="Arial" w:hAnsi="Arial" w:cs="Arial"/>
          <w:sz w:val="24"/>
          <w:szCs w:val="24"/>
        </w:rPr>
        <w:t xml:space="preserve"> </w:t>
      </w:r>
      <w:r>
        <w:rPr>
          <w:rFonts w:ascii="Arial" w:hAnsi="Arial" w:cs="Arial"/>
          <w:sz w:val="24"/>
          <w:szCs w:val="24"/>
          <w:lang w:val="en-US"/>
        </w:rPr>
        <w:t>Castillo</w:t>
      </w:r>
      <w:r w:rsidRPr="00817021">
        <w:rPr>
          <w:rFonts w:ascii="Arial" w:hAnsi="Arial" w:cs="Arial"/>
          <w:sz w:val="24"/>
          <w:szCs w:val="24"/>
        </w:rPr>
        <w:t xml:space="preserve"> </w:t>
      </w:r>
      <w:r>
        <w:rPr>
          <w:rFonts w:ascii="Arial" w:hAnsi="Arial" w:cs="Arial"/>
          <w:sz w:val="24"/>
          <w:szCs w:val="24"/>
        </w:rPr>
        <w:t>ή μόνο κύτταρα</w:t>
      </w:r>
      <w:r w:rsidRPr="00B36627">
        <w:rPr>
          <w:rFonts w:ascii="Arial" w:hAnsi="Arial" w:cs="Arial"/>
          <w:sz w:val="24"/>
          <w:szCs w:val="24"/>
        </w:rPr>
        <w:t xml:space="preserve"> Sertoli ή απλασία βλαστοκυττάρων (</w:t>
      </w:r>
      <w:r w:rsidRPr="00B36627">
        <w:rPr>
          <w:rFonts w:ascii="Arial" w:eastAsiaTheme="minorHAnsi" w:hAnsi="Arial" w:cs="Arial"/>
          <w:sz w:val="24"/>
          <w:szCs w:val="24"/>
          <w:lang w:val="en-US" w:eastAsia="en-US"/>
        </w:rPr>
        <w:t>Nieschlag</w:t>
      </w:r>
      <w:r w:rsidRPr="00B36627">
        <w:rPr>
          <w:rFonts w:ascii="Arial" w:eastAsiaTheme="minorHAnsi" w:hAnsi="Arial" w:cs="Arial"/>
          <w:sz w:val="24"/>
          <w:szCs w:val="24"/>
          <w:lang w:eastAsia="en-US"/>
        </w:rPr>
        <w:t xml:space="preserve"> </w:t>
      </w:r>
      <w:r w:rsidRPr="00B36627">
        <w:rPr>
          <w:rFonts w:ascii="Arial" w:eastAsiaTheme="minorHAnsi" w:hAnsi="Arial" w:cs="Arial"/>
          <w:sz w:val="24"/>
          <w:szCs w:val="24"/>
          <w:lang w:val="en-US" w:eastAsia="en-US"/>
        </w:rPr>
        <w:t>et</w:t>
      </w:r>
      <w:r w:rsidRPr="00B36627">
        <w:rPr>
          <w:rFonts w:ascii="Arial" w:eastAsiaTheme="minorHAnsi" w:hAnsi="Arial" w:cs="Arial"/>
          <w:sz w:val="24"/>
          <w:szCs w:val="24"/>
          <w:lang w:eastAsia="en-US"/>
        </w:rPr>
        <w:t xml:space="preserve"> </w:t>
      </w:r>
      <w:r w:rsidRPr="00B36627">
        <w:rPr>
          <w:rFonts w:ascii="Arial" w:eastAsiaTheme="minorHAnsi" w:hAnsi="Arial" w:cs="Arial"/>
          <w:sz w:val="24"/>
          <w:szCs w:val="24"/>
          <w:lang w:val="en-US" w:eastAsia="en-US"/>
        </w:rPr>
        <w:t>al</w:t>
      </w:r>
      <w:r w:rsidRPr="00B36627">
        <w:rPr>
          <w:rFonts w:ascii="Arial" w:eastAsiaTheme="minorHAnsi" w:hAnsi="Arial" w:cs="Arial"/>
          <w:sz w:val="24"/>
          <w:szCs w:val="24"/>
          <w:lang w:eastAsia="en-US"/>
        </w:rPr>
        <w:t xml:space="preserve"> 2010</w:t>
      </w:r>
      <w:r w:rsidR="00173AD9">
        <w:rPr>
          <w:rFonts w:ascii="Arial" w:eastAsiaTheme="minorHAnsi" w:hAnsi="Arial" w:cs="Arial"/>
          <w:sz w:val="24"/>
          <w:szCs w:val="24"/>
          <w:lang w:eastAsia="en-US"/>
        </w:rPr>
        <w:t>,</w:t>
      </w:r>
      <w:r w:rsidR="00173AD9" w:rsidRPr="00173AD9">
        <w:rPr>
          <w:rFonts w:ascii="Arial" w:hAnsi="Arial" w:cs="Arial"/>
          <w:bCs/>
          <w:sz w:val="24"/>
          <w:szCs w:val="24"/>
        </w:rPr>
        <w:t xml:space="preserve"> </w:t>
      </w:r>
      <w:r w:rsidR="00173AD9" w:rsidRPr="00B36627">
        <w:rPr>
          <w:rFonts w:ascii="Arial" w:hAnsi="Arial" w:cs="Arial"/>
          <w:bCs/>
          <w:sz w:val="24"/>
          <w:szCs w:val="24"/>
          <w:lang w:val="en-US"/>
        </w:rPr>
        <w:t>Welt</w:t>
      </w:r>
      <w:r w:rsidR="00173AD9" w:rsidRPr="00B36627">
        <w:rPr>
          <w:rFonts w:ascii="Arial" w:hAnsi="Arial" w:cs="Arial"/>
          <w:bCs/>
          <w:sz w:val="24"/>
          <w:szCs w:val="24"/>
        </w:rPr>
        <w:t xml:space="preserve"> </w:t>
      </w:r>
      <w:r w:rsidR="00173AD9" w:rsidRPr="00B36627">
        <w:rPr>
          <w:rFonts w:ascii="Arial" w:hAnsi="Arial" w:cs="Arial"/>
          <w:bCs/>
          <w:sz w:val="24"/>
          <w:szCs w:val="24"/>
          <w:lang w:val="en-US"/>
        </w:rPr>
        <w:t>et</w:t>
      </w:r>
      <w:r w:rsidR="00173AD9" w:rsidRPr="00B36627">
        <w:rPr>
          <w:rFonts w:ascii="Arial" w:hAnsi="Arial" w:cs="Arial"/>
          <w:bCs/>
          <w:sz w:val="24"/>
          <w:szCs w:val="24"/>
        </w:rPr>
        <w:t xml:space="preserve"> </w:t>
      </w:r>
      <w:r w:rsidR="00173AD9" w:rsidRPr="00B36627">
        <w:rPr>
          <w:rFonts w:ascii="Arial" w:hAnsi="Arial" w:cs="Arial"/>
          <w:bCs/>
          <w:sz w:val="24"/>
          <w:szCs w:val="24"/>
          <w:lang w:val="en-US"/>
        </w:rPr>
        <w:t>al</w:t>
      </w:r>
      <w:r w:rsidR="00173AD9">
        <w:rPr>
          <w:rFonts w:ascii="Arial" w:hAnsi="Arial" w:cs="Arial"/>
          <w:bCs/>
          <w:sz w:val="24"/>
          <w:szCs w:val="24"/>
        </w:rPr>
        <w:t xml:space="preserve"> 2015)</w:t>
      </w:r>
      <w:r w:rsidRPr="00B36627">
        <w:rPr>
          <w:rFonts w:ascii="Arial" w:eastAsiaTheme="minorHAnsi" w:hAnsi="Arial" w:cs="Arial"/>
          <w:sz w:val="24"/>
          <w:szCs w:val="24"/>
          <w:lang w:eastAsia="en-US"/>
        </w:rPr>
        <w:t>.</w:t>
      </w:r>
    </w:p>
    <w:p w:rsidR="00FC6D86" w:rsidRPr="00817021" w:rsidRDefault="00FC6D86" w:rsidP="00091841">
      <w:pPr>
        <w:pStyle w:val="a8"/>
        <w:spacing w:line="360" w:lineRule="auto"/>
        <w:jc w:val="both"/>
        <w:rPr>
          <w:rFonts w:ascii="Arial" w:hAnsi="Arial" w:cs="Arial"/>
          <w:sz w:val="24"/>
          <w:szCs w:val="24"/>
        </w:rPr>
      </w:pPr>
    </w:p>
    <w:p w:rsidR="00FC6D86" w:rsidRPr="00817021" w:rsidRDefault="00FC6D86"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173AD9" w:rsidRDefault="00173AD9" w:rsidP="00091841">
      <w:pPr>
        <w:pStyle w:val="a8"/>
        <w:spacing w:line="360" w:lineRule="auto"/>
        <w:jc w:val="both"/>
        <w:rPr>
          <w:rFonts w:ascii="Arial" w:hAnsi="Arial" w:cs="Arial"/>
          <w:sz w:val="24"/>
          <w:szCs w:val="24"/>
        </w:rPr>
      </w:pPr>
    </w:p>
    <w:p w:rsidR="00FC6D86" w:rsidRPr="00173AD9" w:rsidRDefault="00FC6D86" w:rsidP="00091841">
      <w:pPr>
        <w:pStyle w:val="a8"/>
        <w:spacing w:line="360" w:lineRule="auto"/>
        <w:jc w:val="both"/>
        <w:rPr>
          <w:rFonts w:ascii="Arial" w:hAnsi="Arial" w:cs="Arial"/>
          <w:bCs/>
          <w:sz w:val="28"/>
          <w:szCs w:val="28"/>
        </w:rPr>
      </w:pPr>
      <w:r w:rsidRPr="00173AD9">
        <w:rPr>
          <w:rFonts w:ascii="Arial" w:hAnsi="Arial" w:cs="Arial"/>
          <w:sz w:val="28"/>
          <w:szCs w:val="28"/>
        </w:rPr>
        <w:lastRenderedPageBreak/>
        <w:t>2.2: Ορμονικές Ανωμαλίες Όρχεων</w:t>
      </w:r>
    </w:p>
    <w:p w:rsidR="00FC6D86" w:rsidRDefault="00FC6D86" w:rsidP="00091841">
      <w:pPr>
        <w:spacing w:line="360" w:lineRule="auto"/>
        <w:jc w:val="both"/>
        <w:rPr>
          <w:rFonts w:ascii="Arial" w:hAnsi="Arial" w:cs="Arial"/>
          <w:sz w:val="24"/>
          <w:szCs w:val="24"/>
        </w:rPr>
      </w:pPr>
    </w:p>
    <w:p w:rsidR="00FC6D86" w:rsidRPr="009D25E6" w:rsidRDefault="00FC6D86" w:rsidP="00091841">
      <w:pPr>
        <w:spacing w:line="360" w:lineRule="auto"/>
        <w:jc w:val="both"/>
        <w:rPr>
          <w:rFonts w:ascii="Arial" w:hAnsi="Arial" w:cs="Arial"/>
          <w:sz w:val="24"/>
          <w:szCs w:val="24"/>
        </w:rPr>
      </w:pPr>
      <w:r>
        <w:rPr>
          <w:rFonts w:ascii="Arial" w:hAnsi="Arial" w:cs="Arial"/>
          <w:sz w:val="24"/>
          <w:szCs w:val="24"/>
        </w:rPr>
        <w:t xml:space="preserve">Η ανδρική υπογονιμότητα μπορεί να οφείλεται σε ενδοκρινολογικές ανωμαλίες, κυρίως του άξονα υποθάλαμος-υπόφυση-όρχεις, που μπορεί να είναι συγγενείς, όπως το σύνδρομο </w:t>
      </w:r>
      <w:r>
        <w:rPr>
          <w:rFonts w:ascii="Arial" w:hAnsi="Arial" w:cs="Arial"/>
          <w:sz w:val="24"/>
          <w:szCs w:val="24"/>
          <w:lang w:val="en-US"/>
        </w:rPr>
        <w:t>Kallman</w:t>
      </w:r>
      <w:r>
        <w:rPr>
          <w:rFonts w:ascii="Arial" w:hAnsi="Arial" w:cs="Arial"/>
          <w:sz w:val="24"/>
          <w:szCs w:val="24"/>
        </w:rPr>
        <w:t xml:space="preserve"> (ιδιοπαθής υπογοναδοτροπικός υπογοναδισμός) ή επίκτητες, που μπορεί να προκληθούν από τραύματα, όγκους, χειρουργεία, ηπατικό κώμα, αγγειακό εγκεφαλικό επεισόδιο, οξεία νεφρική ανεπάρκεια, αναπνευστική ανεπάρκεια, οξύ έμφραγμα μυοκαρδίου, καρδιακή ανεπάρκεια, εγκαύματα, δηλητηρίαση από αλκοόλη, </w:t>
      </w:r>
      <w:r>
        <w:rPr>
          <w:rFonts w:ascii="Arial" w:hAnsi="Arial" w:cs="Arial"/>
          <w:sz w:val="24"/>
          <w:szCs w:val="24"/>
          <w:lang w:val="en-US"/>
        </w:rPr>
        <w:t>stress</w:t>
      </w:r>
      <w:r>
        <w:rPr>
          <w:rFonts w:ascii="Arial" w:hAnsi="Arial" w:cs="Arial"/>
          <w:sz w:val="24"/>
          <w:szCs w:val="24"/>
        </w:rPr>
        <w:t xml:space="preserve"> και οξύς πυρετός</w:t>
      </w:r>
      <w:r w:rsidR="00DD631E">
        <w:rPr>
          <w:rFonts w:ascii="Arial" w:hAnsi="Arial" w:cs="Arial"/>
          <w:sz w:val="24"/>
          <w:szCs w:val="24"/>
        </w:rPr>
        <w:t>.</w:t>
      </w:r>
      <w:r>
        <w:rPr>
          <w:rFonts w:ascii="Arial" w:hAnsi="Arial" w:cs="Arial"/>
          <w:sz w:val="24"/>
          <w:szCs w:val="24"/>
        </w:rPr>
        <w:t xml:space="preserve"> Νόσοι του υποθαλάμου και της υπόφυσης ευθύνονται σε ποσοστό 1-2% για υπογονιμότητα ενώ γενικά διαταραχές στους όρχεις ευθύνονται σε ποσοστό 30-40% (</w:t>
      </w:r>
      <w:r w:rsidR="00DD631E">
        <w:rPr>
          <w:rFonts w:ascii="Arial" w:hAnsi="Arial" w:cs="Arial"/>
          <w:sz w:val="24"/>
          <w:szCs w:val="24"/>
        </w:rPr>
        <w:t>Ιατράκης και συν 2009, Βενετίκου</w:t>
      </w:r>
      <w:r w:rsidR="00DD631E" w:rsidRPr="00E87D44">
        <w:rPr>
          <w:rFonts w:ascii="Arial" w:hAnsi="Arial" w:cs="Arial"/>
          <w:sz w:val="24"/>
          <w:szCs w:val="24"/>
        </w:rPr>
        <w:t xml:space="preserve"> 2014</w:t>
      </w:r>
      <w:r w:rsidR="00DD631E">
        <w:rPr>
          <w:rFonts w:ascii="Arial" w:hAnsi="Arial" w:cs="Arial"/>
          <w:sz w:val="24"/>
          <w:szCs w:val="24"/>
        </w:rPr>
        <w:t>,</w:t>
      </w:r>
      <w:r w:rsidR="00DD631E" w:rsidRPr="009D25E6">
        <w:rPr>
          <w:rFonts w:ascii="Arial" w:hAnsi="Arial" w:cs="Arial"/>
          <w:sz w:val="24"/>
          <w:szCs w:val="24"/>
        </w:rPr>
        <w:t xml:space="preserve"> </w:t>
      </w:r>
      <w:r>
        <w:rPr>
          <w:rFonts w:ascii="Arial" w:hAnsi="Arial" w:cs="Arial"/>
          <w:sz w:val="24"/>
          <w:szCs w:val="24"/>
          <w:lang w:val="en-US"/>
        </w:rPr>
        <w:t>Wang</w:t>
      </w:r>
      <w:r w:rsidRPr="009D25E6">
        <w:rPr>
          <w:rFonts w:ascii="Arial" w:hAnsi="Arial" w:cs="Arial"/>
          <w:sz w:val="24"/>
          <w:szCs w:val="24"/>
        </w:rPr>
        <w:t xml:space="preserve"> </w:t>
      </w:r>
      <w:r>
        <w:rPr>
          <w:rFonts w:ascii="Arial" w:hAnsi="Arial" w:cs="Arial"/>
          <w:sz w:val="24"/>
          <w:szCs w:val="24"/>
          <w:lang w:val="en-US"/>
        </w:rPr>
        <w:t>et</w:t>
      </w:r>
      <w:r w:rsidRPr="009D25E6">
        <w:rPr>
          <w:rFonts w:ascii="Arial" w:hAnsi="Arial" w:cs="Arial"/>
          <w:sz w:val="24"/>
          <w:szCs w:val="24"/>
        </w:rPr>
        <w:t xml:space="preserve"> </w:t>
      </w:r>
      <w:r>
        <w:rPr>
          <w:rFonts w:ascii="Arial" w:hAnsi="Arial" w:cs="Arial"/>
          <w:sz w:val="24"/>
          <w:szCs w:val="24"/>
          <w:lang w:val="en-US"/>
        </w:rPr>
        <w:t>al</w:t>
      </w:r>
      <w:r w:rsidRPr="009D25E6">
        <w:rPr>
          <w:rFonts w:ascii="Arial" w:hAnsi="Arial" w:cs="Arial"/>
          <w:sz w:val="24"/>
          <w:szCs w:val="24"/>
        </w:rPr>
        <w:t xml:space="preserve"> 2015).</w:t>
      </w:r>
    </w:p>
    <w:p w:rsidR="00DD631E" w:rsidRDefault="00DD631E" w:rsidP="00091841">
      <w:pPr>
        <w:spacing w:line="360" w:lineRule="auto"/>
        <w:jc w:val="both"/>
        <w:rPr>
          <w:rFonts w:ascii="Arial" w:hAnsi="Arial" w:cs="Arial"/>
          <w:sz w:val="24"/>
          <w:szCs w:val="24"/>
        </w:rPr>
      </w:pPr>
    </w:p>
    <w:p w:rsidR="00FC6D86" w:rsidRPr="00861AE8" w:rsidRDefault="00FC6D86" w:rsidP="00091841">
      <w:pPr>
        <w:spacing w:line="360" w:lineRule="auto"/>
        <w:jc w:val="both"/>
        <w:rPr>
          <w:rFonts w:ascii="Arial" w:hAnsi="Arial" w:cs="Arial"/>
          <w:sz w:val="24"/>
          <w:szCs w:val="24"/>
        </w:rPr>
      </w:pPr>
      <w:r>
        <w:rPr>
          <w:rFonts w:ascii="Arial" w:hAnsi="Arial" w:cs="Arial"/>
          <w:sz w:val="24"/>
          <w:szCs w:val="24"/>
        </w:rPr>
        <w:t xml:space="preserve">Χρόνιες παθήσεις μπορεί να επηρεάσουν τη σπερματογένεση όπως χρόνια νεφρική νόσος, θυρεοειδική δυσλειτουργία και σακχαρώδης διαβήτης, παθήσεις ήπατος, αλκοολισμός, χρόνια αναιμία, χρόνια πνευμονική νόσος, νεοπλασία, τραύμα νωτιαίου μυελού, υποθυρεοειδισμός, υπερθυρεοειδισμός, σύνδρομο </w:t>
      </w:r>
      <w:r>
        <w:rPr>
          <w:rFonts w:ascii="Arial" w:hAnsi="Arial" w:cs="Arial"/>
          <w:sz w:val="24"/>
          <w:szCs w:val="24"/>
          <w:lang w:val="en-US"/>
        </w:rPr>
        <w:t>Cushing</w:t>
      </w:r>
      <w:r>
        <w:rPr>
          <w:rFonts w:ascii="Arial" w:hAnsi="Arial" w:cs="Arial"/>
          <w:sz w:val="24"/>
          <w:szCs w:val="24"/>
        </w:rPr>
        <w:t>, παχυσαρκία, ασιτία, ερυ</w:t>
      </w:r>
      <w:r w:rsidR="00DD631E">
        <w:rPr>
          <w:rFonts w:ascii="Arial" w:hAnsi="Arial" w:cs="Arial"/>
          <w:sz w:val="24"/>
          <w:szCs w:val="24"/>
        </w:rPr>
        <w:t>θηματώδης λύκος</w:t>
      </w:r>
      <w:r w:rsidRPr="000C4800">
        <w:rPr>
          <w:rFonts w:ascii="Arial" w:hAnsi="Arial" w:cs="Arial"/>
          <w:sz w:val="24"/>
          <w:szCs w:val="24"/>
        </w:rPr>
        <w:t xml:space="preserve">. </w:t>
      </w:r>
      <w:r>
        <w:rPr>
          <w:rFonts w:ascii="Arial" w:hAnsi="Arial" w:cs="Arial"/>
          <w:sz w:val="24"/>
          <w:szCs w:val="24"/>
        </w:rPr>
        <w:t xml:space="preserve">Η υπερπρολακτιναιμία συμπεριλαμβάνεται επίσης στα αίτια.Τα υψηλά επίπεδα </w:t>
      </w:r>
      <w:r>
        <w:rPr>
          <w:rFonts w:ascii="Arial" w:hAnsi="Arial" w:cs="Arial"/>
          <w:sz w:val="24"/>
          <w:szCs w:val="24"/>
          <w:lang w:val="en-US"/>
        </w:rPr>
        <w:t>FSH</w:t>
      </w:r>
      <w:r>
        <w:rPr>
          <w:rFonts w:ascii="Arial" w:hAnsi="Arial" w:cs="Arial"/>
          <w:sz w:val="24"/>
          <w:szCs w:val="24"/>
        </w:rPr>
        <w:t xml:space="preserve"> δείχνουν σοβαρή βλάβη των όρχεων ενώ τα φυσιολογικά επίπεδα μπορεί να σημαίνουν αποφρακτική βλάβη</w:t>
      </w:r>
      <w:r w:rsidRPr="000C4800">
        <w:rPr>
          <w:rFonts w:ascii="Arial" w:hAnsi="Arial" w:cs="Arial"/>
          <w:sz w:val="24"/>
          <w:szCs w:val="24"/>
        </w:rPr>
        <w:t xml:space="preserve"> (</w:t>
      </w:r>
      <w:r>
        <w:rPr>
          <w:rFonts w:ascii="Arial" w:hAnsi="Arial" w:cs="Arial"/>
          <w:sz w:val="24"/>
          <w:szCs w:val="24"/>
        </w:rPr>
        <w:t>Ιατράκης και συν 2009</w:t>
      </w:r>
      <w:r w:rsidR="00DD631E">
        <w:rPr>
          <w:rFonts w:ascii="Arial" w:hAnsi="Arial" w:cs="Arial"/>
          <w:sz w:val="24"/>
          <w:szCs w:val="24"/>
        </w:rPr>
        <w:t>, Βενετίκου 2014</w:t>
      </w:r>
      <w:r>
        <w:rPr>
          <w:rFonts w:ascii="Arial" w:hAnsi="Arial" w:cs="Arial"/>
          <w:sz w:val="24"/>
          <w:szCs w:val="24"/>
        </w:rPr>
        <w:t>).</w:t>
      </w:r>
    </w:p>
    <w:p w:rsidR="00FC6D86" w:rsidRPr="002E40CB"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84511B">
        <w:rPr>
          <w:rFonts w:ascii="Arial" w:hAnsi="Arial" w:cs="Arial"/>
          <w:sz w:val="24"/>
          <w:szCs w:val="24"/>
        </w:rPr>
        <w:t>Υψηλά επίπεδα γοναδοτροπίνης στον ορό σε συνδυασμό</w:t>
      </w:r>
      <w:r w:rsidRPr="000C5606">
        <w:rPr>
          <w:rFonts w:ascii="Arial" w:hAnsi="Arial" w:cs="Arial"/>
          <w:sz w:val="24"/>
          <w:szCs w:val="24"/>
        </w:rPr>
        <w:t xml:space="preserve"> </w:t>
      </w:r>
      <w:r w:rsidRPr="0084511B">
        <w:rPr>
          <w:rFonts w:ascii="Arial" w:hAnsi="Arial" w:cs="Arial"/>
          <w:sz w:val="24"/>
          <w:szCs w:val="24"/>
        </w:rPr>
        <w:t xml:space="preserve">με χαμηλά επίπεδα τεστοστερόνης </w:t>
      </w:r>
      <w:r>
        <w:rPr>
          <w:rFonts w:ascii="Arial" w:hAnsi="Arial" w:cs="Arial"/>
          <w:sz w:val="24"/>
          <w:szCs w:val="24"/>
        </w:rPr>
        <w:t>στους όρχεις δείχνουν</w:t>
      </w:r>
      <w:r w:rsidRPr="009D0D2A">
        <w:rPr>
          <w:rFonts w:ascii="Arial" w:hAnsi="Arial" w:cs="Arial"/>
          <w:sz w:val="24"/>
          <w:szCs w:val="24"/>
        </w:rPr>
        <w:t xml:space="preserve"> </w:t>
      </w:r>
      <w:r>
        <w:rPr>
          <w:rFonts w:ascii="Arial" w:hAnsi="Arial" w:cs="Arial"/>
          <w:sz w:val="24"/>
          <w:szCs w:val="24"/>
        </w:rPr>
        <w:t>την προέλευση του</w:t>
      </w:r>
      <w:r w:rsidRPr="000C5606">
        <w:rPr>
          <w:rFonts w:ascii="Arial" w:hAnsi="Arial" w:cs="Arial"/>
          <w:sz w:val="24"/>
          <w:szCs w:val="24"/>
        </w:rPr>
        <w:t xml:space="preserve"> </w:t>
      </w:r>
      <w:r w:rsidRPr="0084511B">
        <w:rPr>
          <w:rFonts w:ascii="Arial" w:hAnsi="Arial" w:cs="Arial"/>
          <w:sz w:val="24"/>
          <w:szCs w:val="24"/>
        </w:rPr>
        <w:t>υπογοναδι</w:t>
      </w:r>
      <w:r>
        <w:rPr>
          <w:rFonts w:ascii="Arial" w:hAnsi="Arial" w:cs="Arial"/>
          <w:sz w:val="24"/>
          <w:szCs w:val="24"/>
        </w:rPr>
        <w:t>σμού (πρωτογενής υπογοναδισμός)</w:t>
      </w:r>
      <w:r w:rsidRPr="000C5606">
        <w:rPr>
          <w:rFonts w:ascii="Arial" w:hAnsi="Arial" w:cs="Arial"/>
          <w:sz w:val="24"/>
          <w:szCs w:val="24"/>
        </w:rPr>
        <w:t xml:space="preserve"> </w:t>
      </w:r>
      <w:r>
        <w:rPr>
          <w:rFonts w:ascii="Arial" w:hAnsi="Arial" w:cs="Arial"/>
          <w:sz w:val="24"/>
          <w:szCs w:val="24"/>
        </w:rPr>
        <w:t xml:space="preserve">ενώ </w:t>
      </w:r>
      <w:r w:rsidRPr="0084511B">
        <w:rPr>
          <w:rFonts w:ascii="Arial" w:hAnsi="Arial" w:cs="Arial"/>
          <w:sz w:val="24"/>
          <w:szCs w:val="24"/>
        </w:rPr>
        <w:t>χαμηλά επίπεδα γοναδοτροπίνης δείχνουν μια κεντρική αιτία</w:t>
      </w:r>
      <w:r>
        <w:rPr>
          <w:rFonts w:ascii="Arial" w:hAnsi="Arial" w:cs="Arial"/>
          <w:sz w:val="24"/>
          <w:szCs w:val="24"/>
        </w:rPr>
        <w:t xml:space="preserve"> </w:t>
      </w:r>
      <w:r w:rsidRPr="0084511B">
        <w:rPr>
          <w:rFonts w:ascii="Arial" w:hAnsi="Arial" w:cs="Arial"/>
          <w:sz w:val="24"/>
          <w:szCs w:val="24"/>
        </w:rPr>
        <w:t>(δευτεροπαθής υπογοναδισμός)</w:t>
      </w:r>
      <w:r w:rsidR="00DD631E">
        <w:rPr>
          <w:rFonts w:ascii="Arial" w:hAnsi="Arial" w:cs="Arial"/>
          <w:sz w:val="24"/>
          <w:szCs w:val="24"/>
        </w:rPr>
        <w:t>.</w:t>
      </w:r>
      <w:r w:rsidRPr="000C5606">
        <w:rPr>
          <w:rFonts w:ascii="Arial" w:hAnsi="Arial" w:cs="Arial"/>
          <w:sz w:val="24"/>
          <w:szCs w:val="24"/>
        </w:rPr>
        <w:t xml:space="preserve"> </w:t>
      </w:r>
      <w:r w:rsidRPr="00E2286A">
        <w:rPr>
          <w:rFonts w:ascii="Arial" w:hAnsi="Arial" w:cs="Arial"/>
          <w:sz w:val="24"/>
          <w:szCs w:val="24"/>
        </w:rPr>
        <w:t>Για διαφοροποί</w:t>
      </w:r>
      <w:r>
        <w:rPr>
          <w:rFonts w:ascii="Arial" w:hAnsi="Arial" w:cs="Arial"/>
          <w:sz w:val="24"/>
          <w:szCs w:val="24"/>
        </w:rPr>
        <w:t>ηση μεταξύ κανονικής και</w:t>
      </w:r>
      <w:r w:rsidRPr="00E2286A">
        <w:rPr>
          <w:rFonts w:ascii="Arial" w:hAnsi="Arial" w:cs="Arial"/>
          <w:sz w:val="24"/>
          <w:szCs w:val="24"/>
        </w:rPr>
        <w:t xml:space="preserve"> παθολογικά</w:t>
      </w:r>
      <w:r w:rsidRPr="000C5606">
        <w:rPr>
          <w:rFonts w:ascii="Arial" w:hAnsi="Arial" w:cs="Arial"/>
          <w:sz w:val="24"/>
          <w:szCs w:val="24"/>
        </w:rPr>
        <w:t xml:space="preserve"> </w:t>
      </w:r>
      <w:r w:rsidRPr="00E2286A">
        <w:rPr>
          <w:rFonts w:ascii="Arial" w:hAnsi="Arial" w:cs="Arial"/>
          <w:sz w:val="24"/>
          <w:szCs w:val="24"/>
        </w:rPr>
        <w:t>χαμηλή</w:t>
      </w:r>
      <w:r>
        <w:rPr>
          <w:rFonts w:ascii="Arial" w:hAnsi="Arial" w:cs="Arial"/>
          <w:sz w:val="24"/>
          <w:szCs w:val="24"/>
        </w:rPr>
        <w:t xml:space="preserve">ς LH και FSH, ιδιαίτερα ευαίσθητες τρίτης </w:t>
      </w:r>
      <w:r w:rsidRPr="00E2286A">
        <w:rPr>
          <w:rFonts w:ascii="Arial" w:hAnsi="Arial" w:cs="Arial"/>
          <w:sz w:val="24"/>
          <w:szCs w:val="24"/>
        </w:rPr>
        <w:t>γενιά</w:t>
      </w:r>
      <w:r>
        <w:rPr>
          <w:rFonts w:ascii="Arial" w:hAnsi="Arial" w:cs="Arial"/>
          <w:sz w:val="24"/>
          <w:szCs w:val="24"/>
        </w:rPr>
        <w:t>ς</w:t>
      </w:r>
      <w:r w:rsidRPr="00E2286A">
        <w:rPr>
          <w:rFonts w:ascii="Arial" w:hAnsi="Arial" w:cs="Arial"/>
          <w:sz w:val="24"/>
          <w:szCs w:val="24"/>
        </w:rPr>
        <w:t xml:space="preserve"> ανο</w:t>
      </w:r>
      <w:r>
        <w:rPr>
          <w:rFonts w:ascii="Arial" w:hAnsi="Arial" w:cs="Arial"/>
          <w:sz w:val="24"/>
          <w:szCs w:val="24"/>
        </w:rPr>
        <w:t>σομετρικές δοκιμασίες συνιστώνται</w:t>
      </w:r>
      <w:r w:rsidR="00DD631E">
        <w:rPr>
          <w:rFonts w:ascii="Arial" w:hAnsi="Arial" w:cs="Arial"/>
          <w:sz w:val="24"/>
          <w:szCs w:val="24"/>
        </w:rPr>
        <w:t xml:space="preserve"> </w:t>
      </w:r>
      <w:r w:rsidR="00DD631E" w:rsidRPr="000C5606">
        <w:rPr>
          <w:rFonts w:ascii="Arial" w:hAnsi="Arial" w:cs="Arial"/>
          <w:sz w:val="24"/>
          <w:szCs w:val="24"/>
        </w:rPr>
        <w:t>(</w:t>
      </w:r>
      <w:r w:rsidR="00DD631E" w:rsidRPr="000C5606">
        <w:rPr>
          <w:rFonts w:ascii="Arial" w:eastAsiaTheme="minorHAnsi" w:hAnsi="Arial" w:cs="Arial"/>
          <w:sz w:val="24"/>
          <w:szCs w:val="24"/>
          <w:lang w:val="en-US" w:eastAsia="en-US"/>
        </w:rPr>
        <w:t>Nieschlag</w:t>
      </w:r>
      <w:r w:rsidR="00DD631E" w:rsidRPr="000C5606">
        <w:rPr>
          <w:rFonts w:ascii="Arial" w:eastAsiaTheme="minorHAnsi" w:hAnsi="Arial" w:cs="Arial"/>
          <w:sz w:val="24"/>
          <w:szCs w:val="24"/>
          <w:lang w:eastAsia="en-US"/>
        </w:rPr>
        <w:t xml:space="preserve"> </w:t>
      </w:r>
      <w:r w:rsidR="00DD631E" w:rsidRPr="000C5606">
        <w:rPr>
          <w:rFonts w:ascii="Arial" w:eastAsiaTheme="minorHAnsi" w:hAnsi="Arial" w:cs="Arial"/>
          <w:sz w:val="24"/>
          <w:szCs w:val="24"/>
          <w:lang w:val="en-US" w:eastAsia="en-US"/>
        </w:rPr>
        <w:t>et</w:t>
      </w:r>
      <w:r w:rsidR="00DD631E" w:rsidRPr="000C5606">
        <w:rPr>
          <w:rFonts w:ascii="Arial" w:eastAsiaTheme="minorHAnsi" w:hAnsi="Arial" w:cs="Arial"/>
          <w:sz w:val="24"/>
          <w:szCs w:val="24"/>
          <w:lang w:eastAsia="en-US"/>
        </w:rPr>
        <w:t xml:space="preserve"> </w:t>
      </w:r>
      <w:r w:rsidR="00DD631E" w:rsidRPr="000C5606">
        <w:rPr>
          <w:rFonts w:ascii="Arial" w:eastAsiaTheme="minorHAnsi" w:hAnsi="Arial" w:cs="Arial"/>
          <w:sz w:val="24"/>
          <w:szCs w:val="24"/>
          <w:lang w:val="en-US" w:eastAsia="en-US"/>
        </w:rPr>
        <w:t>al</w:t>
      </w:r>
      <w:r w:rsidR="00DD631E" w:rsidRPr="000C5606">
        <w:rPr>
          <w:rFonts w:ascii="Arial" w:eastAsiaTheme="minorHAnsi" w:hAnsi="Arial" w:cs="Arial"/>
          <w:sz w:val="24"/>
          <w:szCs w:val="24"/>
          <w:lang w:eastAsia="en-US"/>
        </w:rPr>
        <w:t xml:space="preserve"> 2010).</w:t>
      </w:r>
    </w:p>
    <w:p w:rsidR="00FC6D86" w:rsidRDefault="00FC6D86" w:rsidP="00091841">
      <w:pPr>
        <w:spacing w:line="360" w:lineRule="auto"/>
        <w:jc w:val="both"/>
        <w:rPr>
          <w:rFonts w:ascii="Arial" w:hAnsi="Arial" w:cs="Arial"/>
          <w:sz w:val="24"/>
          <w:szCs w:val="24"/>
        </w:rPr>
      </w:pPr>
    </w:p>
    <w:p w:rsidR="00FC6D86" w:rsidRPr="00DD631E" w:rsidRDefault="00FC6D86" w:rsidP="00091841">
      <w:pPr>
        <w:spacing w:line="360" w:lineRule="auto"/>
        <w:jc w:val="both"/>
        <w:rPr>
          <w:rFonts w:ascii="Arial" w:hAnsi="Arial" w:cs="Arial"/>
          <w:i/>
          <w:sz w:val="24"/>
          <w:szCs w:val="24"/>
        </w:rPr>
      </w:pPr>
      <w:r w:rsidRPr="00DD631E">
        <w:rPr>
          <w:rFonts w:ascii="Arial" w:hAnsi="Arial" w:cs="Arial"/>
          <w:i/>
          <w:sz w:val="24"/>
          <w:szCs w:val="24"/>
        </w:rPr>
        <w:t>Ιδιοπαθής Υπογοναδοτροφικός Υπογοναδισμός (IΥΥ) και σύνδρομο Kallman:</w:t>
      </w:r>
    </w:p>
    <w:p w:rsidR="007D2A2F" w:rsidRDefault="00FC6D86" w:rsidP="00091841">
      <w:pPr>
        <w:spacing w:line="360" w:lineRule="auto"/>
        <w:jc w:val="both"/>
        <w:rPr>
          <w:rFonts w:ascii="Arial" w:hAnsi="Arial" w:cs="Arial"/>
          <w:sz w:val="24"/>
          <w:szCs w:val="24"/>
        </w:rPr>
      </w:pPr>
      <w:r>
        <w:rPr>
          <w:rFonts w:ascii="Arial" w:hAnsi="Arial" w:cs="Arial"/>
          <w:sz w:val="24"/>
          <w:szCs w:val="24"/>
        </w:rPr>
        <w:t xml:space="preserve">Πρόκειται για δύο γενετικές διαταραχές. Το </w:t>
      </w:r>
      <w:r w:rsidRPr="00CE1E61">
        <w:rPr>
          <w:rFonts w:ascii="Arial" w:hAnsi="Arial" w:cs="Arial"/>
          <w:sz w:val="24"/>
          <w:szCs w:val="24"/>
        </w:rPr>
        <w:t xml:space="preserve">σύνδρομο Kallmann </w:t>
      </w:r>
      <w:r>
        <w:rPr>
          <w:rFonts w:ascii="Arial" w:hAnsi="Arial" w:cs="Arial"/>
          <w:sz w:val="24"/>
          <w:szCs w:val="24"/>
        </w:rPr>
        <w:t>σε άνδρες όπου έχει πλήρως εκφραστεί,</w:t>
      </w:r>
      <w:r w:rsidRPr="00CE1E61">
        <w:rPr>
          <w:rFonts w:ascii="Arial" w:hAnsi="Arial" w:cs="Arial"/>
          <w:sz w:val="24"/>
          <w:szCs w:val="24"/>
        </w:rPr>
        <w:t xml:space="preserve"> έχει μια συχνότητα περίπου 1 στις 10.000.</w:t>
      </w:r>
      <w:r>
        <w:rPr>
          <w:rFonts w:ascii="Arial" w:hAnsi="Arial" w:cs="Arial"/>
          <w:sz w:val="24"/>
          <w:szCs w:val="24"/>
        </w:rPr>
        <w:t xml:space="preserve"> Η </w:t>
      </w:r>
      <w:r>
        <w:rPr>
          <w:rFonts w:ascii="Arial" w:hAnsi="Arial" w:cs="Arial"/>
          <w:sz w:val="24"/>
          <w:szCs w:val="24"/>
        </w:rPr>
        <w:lastRenderedPageBreak/>
        <w:t>ανεπάρκεια της υποθαλαμικής</w:t>
      </w:r>
      <w:r w:rsidRPr="00CE1E61">
        <w:rPr>
          <w:rFonts w:ascii="Arial" w:hAnsi="Arial" w:cs="Arial"/>
          <w:sz w:val="24"/>
          <w:szCs w:val="24"/>
        </w:rPr>
        <w:t xml:space="preserve"> GnRH ή</w:t>
      </w:r>
      <w:r>
        <w:rPr>
          <w:rFonts w:ascii="Arial" w:hAnsi="Arial" w:cs="Arial"/>
          <w:sz w:val="24"/>
          <w:szCs w:val="24"/>
        </w:rPr>
        <w:t xml:space="preserve"> της</w:t>
      </w:r>
      <w:r w:rsidRPr="00CE1E61">
        <w:rPr>
          <w:rFonts w:ascii="Arial" w:hAnsi="Arial" w:cs="Arial"/>
          <w:sz w:val="24"/>
          <w:szCs w:val="24"/>
        </w:rPr>
        <w:t xml:space="preserve"> δράση</w:t>
      </w:r>
      <w:r>
        <w:rPr>
          <w:rFonts w:ascii="Arial" w:hAnsi="Arial" w:cs="Arial"/>
          <w:sz w:val="24"/>
          <w:szCs w:val="24"/>
        </w:rPr>
        <w:t xml:space="preserve">ς της συνιστούν τις βασικές ενδοκρινικές ανωμαλίες τόσο στον υπογοναδοτροφικό υπογοναδισμό όσο </w:t>
      </w:r>
      <w:r w:rsidRPr="00CE1E61">
        <w:rPr>
          <w:rFonts w:ascii="Arial" w:hAnsi="Arial" w:cs="Arial"/>
          <w:sz w:val="24"/>
          <w:szCs w:val="24"/>
        </w:rPr>
        <w:t xml:space="preserve">και </w:t>
      </w:r>
      <w:r>
        <w:rPr>
          <w:rFonts w:ascii="Arial" w:hAnsi="Arial" w:cs="Arial"/>
          <w:sz w:val="24"/>
          <w:szCs w:val="24"/>
        </w:rPr>
        <w:t>σ</w:t>
      </w:r>
      <w:r w:rsidRPr="00CE1E61">
        <w:rPr>
          <w:rFonts w:ascii="Arial" w:hAnsi="Arial" w:cs="Arial"/>
          <w:sz w:val="24"/>
          <w:szCs w:val="24"/>
        </w:rPr>
        <w:t>το σύνδρομο Kallman.</w:t>
      </w:r>
      <w:r>
        <w:rPr>
          <w:rFonts w:ascii="Arial" w:hAnsi="Arial" w:cs="Arial"/>
          <w:sz w:val="24"/>
          <w:szCs w:val="24"/>
        </w:rPr>
        <w:t xml:space="preserve"> Λόγω </w:t>
      </w:r>
      <w:r w:rsidRPr="00EF1224">
        <w:rPr>
          <w:rFonts w:ascii="Arial" w:hAnsi="Arial" w:cs="Arial"/>
          <w:sz w:val="24"/>
          <w:szCs w:val="24"/>
        </w:rPr>
        <w:t>ανεπάρκεια</w:t>
      </w:r>
      <w:r>
        <w:rPr>
          <w:rFonts w:ascii="Arial" w:hAnsi="Arial" w:cs="Arial"/>
          <w:sz w:val="24"/>
          <w:szCs w:val="24"/>
        </w:rPr>
        <w:t xml:space="preserve">ς των LH και FSH, οι γονάδες δεν μπορούν να παράγουν ώριμα σπερματοζωάρια ούτε επαρκείς </w:t>
      </w:r>
      <w:r w:rsidRPr="00EF1224">
        <w:rPr>
          <w:rFonts w:ascii="Arial" w:hAnsi="Arial" w:cs="Arial"/>
          <w:sz w:val="24"/>
          <w:szCs w:val="24"/>
        </w:rPr>
        <w:t>ποσότητες τεστοστερόνης.</w:t>
      </w:r>
      <w:r>
        <w:rPr>
          <w:rFonts w:ascii="Arial" w:hAnsi="Arial" w:cs="Arial"/>
          <w:sz w:val="24"/>
          <w:szCs w:val="24"/>
        </w:rPr>
        <w:t xml:space="preserve"> Απούσα</w:t>
      </w:r>
      <w:r w:rsidRPr="005452F3">
        <w:rPr>
          <w:rFonts w:ascii="Arial" w:hAnsi="Arial" w:cs="Arial"/>
          <w:sz w:val="24"/>
          <w:szCs w:val="24"/>
        </w:rPr>
        <w:t xml:space="preserve"> ή ελλιπή</w:t>
      </w:r>
      <w:r>
        <w:rPr>
          <w:rFonts w:ascii="Arial" w:hAnsi="Arial" w:cs="Arial"/>
          <w:sz w:val="24"/>
          <w:szCs w:val="24"/>
        </w:rPr>
        <w:t>ς εφηβική ανάπτυξη με σοβαρό υπογοναδισμό</w:t>
      </w:r>
      <w:r w:rsidRPr="005452F3">
        <w:rPr>
          <w:rFonts w:ascii="Arial" w:hAnsi="Arial" w:cs="Arial"/>
          <w:sz w:val="24"/>
          <w:szCs w:val="24"/>
        </w:rPr>
        <w:t xml:space="preserve"> είναι η κλινική</w:t>
      </w:r>
      <w:r>
        <w:rPr>
          <w:rFonts w:ascii="Arial" w:hAnsi="Arial" w:cs="Arial"/>
          <w:sz w:val="24"/>
          <w:szCs w:val="24"/>
        </w:rPr>
        <w:t xml:space="preserve"> εικόνα, σήμα κατατεθέν των ΙΥΥ</w:t>
      </w:r>
      <w:r w:rsidRPr="005452F3">
        <w:rPr>
          <w:rFonts w:ascii="Arial" w:hAnsi="Arial" w:cs="Arial"/>
          <w:sz w:val="24"/>
          <w:szCs w:val="24"/>
        </w:rPr>
        <w:t xml:space="preserve"> και</w:t>
      </w:r>
      <w:r>
        <w:rPr>
          <w:rFonts w:ascii="Arial" w:hAnsi="Arial" w:cs="Arial"/>
          <w:sz w:val="24"/>
          <w:szCs w:val="24"/>
        </w:rPr>
        <w:t xml:space="preserve"> </w:t>
      </w:r>
      <w:r w:rsidRPr="005452F3">
        <w:rPr>
          <w:rFonts w:ascii="Arial" w:hAnsi="Arial" w:cs="Arial"/>
          <w:sz w:val="24"/>
          <w:szCs w:val="24"/>
        </w:rPr>
        <w:t>σύνδρομο Kallmann</w:t>
      </w:r>
      <w:r>
        <w:rPr>
          <w:rFonts w:ascii="Arial" w:hAnsi="Arial" w:cs="Arial"/>
          <w:sz w:val="24"/>
          <w:szCs w:val="24"/>
        </w:rPr>
        <w:t xml:space="preserve">. </w:t>
      </w:r>
      <w:r w:rsidRPr="005452F3">
        <w:rPr>
          <w:rFonts w:ascii="Arial" w:hAnsi="Arial" w:cs="Arial"/>
          <w:sz w:val="24"/>
          <w:szCs w:val="24"/>
        </w:rPr>
        <w:t>Ο</w:t>
      </w:r>
      <w:r>
        <w:rPr>
          <w:rFonts w:ascii="Arial" w:hAnsi="Arial" w:cs="Arial"/>
          <w:sz w:val="24"/>
          <w:szCs w:val="24"/>
        </w:rPr>
        <w:t>ι ασθενείς παρουσιάζουν συχνά ετερόπλευρη ή αμφοτερόπλευρη κρυψ</w:t>
      </w:r>
      <w:r w:rsidR="007D2A2F">
        <w:rPr>
          <w:rFonts w:ascii="Arial" w:hAnsi="Arial" w:cs="Arial"/>
          <w:sz w:val="24"/>
          <w:szCs w:val="24"/>
        </w:rPr>
        <w:t xml:space="preserve">ορχία ή ορχεοπηξία </w:t>
      </w:r>
      <w:r w:rsidR="007D2A2F" w:rsidRPr="000C5606">
        <w:rPr>
          <w:rFonts w:ascii="Arial" w:hAnsi="Arial" w:cs="Arial"/>
          <w:sz w:val="24"/>
          <w:szCs w:val="24"/>
        </w:rPr>
        <w:t>(</w:t>
      </w:r>
      <w:r w:rsidR="007D2A2F" w:rsidRPr="000C5606">
        <w:rPr>
          <w:rFonts w:ascii="Arial" w:eastAsiaTheme="minorHAnsi" w:hAnsi="Arial" w:cs="Arial"/>
          <w:sz w:val="24"/>
          <w:szCs w:val="24"/>
          <w:lang w:val="en-US" w:eastAsia="en-US"/>
        </w:rPr>
        <w:t>Nieschlag</w:t>
      </w:r>
      <w:r w:rsidR="007D2A2F" w:rsidRPr="000C5606">
        <w:rPr>
          <w:rFonts w:ascii="Arial" w:eastAsiaTheme="minorHAnsi" w:hAnsi="Arial" w:cs="Arial"/>
          <w:sz w:val="24"/>
          <w:szCs w:val="24"/>
          <w:lang w:eastAsia="en-US"/>
        </w:rPr>
        <w:t xml:space="preserve"> </w:t>
      </w:r>
      <w:r w:rsidR="007D2A2F" w:rsidRPr="000C5606">
        <w:rPr>
          <w:rFonts w:ascii="Arial" w:eastAsiaTheme="minorHAnsi" w:hAnsi="Arial" w:cs="Arial"/>
          <w:sz w:val="24"/>
          <w:szCs w:val="24"/>
          <w:lang w:val="en-US" w:eastAsia="en-US"/>
        </w:rPr>
        <w:t>et</w:t>
      </w:r>
      <w:r w:rsidR="007D2A2F" w:rsidRPr="000C5606">
        <w:rPr>
          <w:rFonts w:ascii="Arial" w:eastAsiaTheme="minorHAnsi" w:hAnsi="Arial" w:cs="Arial"/>
          <w:sz w:val="24"/>
          <w:szCs w:val="24"/>
          <w:lang w:eastAsia="en-US"/>
        </w:rPr>
        <w:t xml:space="preserve"> </w:t>
      </w:r>
      <w:r w:rsidR="007D2A2F" w:rsidRPr="000C5606">
        <w:rPr>
          <w:rFonts w:ascii="Arial" w:eastAsiaTheme="minorHAnsi" w:hAnsi="Arial" w:cs="Arial"/>
          <w:sz w:val="24"/>
          <w:szCs w:val="24"/>
          <w:lang w:val="en-US" w:eastAsia="en-US"/>
        </w:rPr>
        <w:t>al</w:t>
      </w:r>
      <w:r w:rsidR="007D2A2F" w:rsidRPr="000C5606">
        <w:rPr>
          <w:rFonts w:ascii="Arial" w:eastAsiaTheme="minorHAnsi" w:hAnsi="Arial" w:cs="Arial"/>
          <w:sz w:val="24"/>
          <w:szCs w:val="24"/>
          <w:lang w:eastAsia="en-US"/>
        </w:rPr>
        <w:t xml:space="preserve"> 2010).</w:t>
      </w:r>
      <w:r w:rsidR="007D2A2F">
        <w:rPr>
          <w:rFonts w:ascii="Arial" w:hAnsi="Arial" w:cs="Arial"/>
          <w:sz w:val="24"/>
          <w:szCs w:val="24"/>
        </w:rPr>
        <w:t xml:space="preserve"> </w:t>
      </w:r>
      <w:r w:rsidRPr="005452F3">
        <w:rPr>
          <w:rFonts w:ascii="Arial" w:hAnsi="Arial" w:cs="Arial"/>
          <w:sz w:val="24"/>
          <w:szCs w:val="24"/>
        </w:rPr>
        <w:t xml:space="preserve"> </w:t>
      </w:r>
    </w:p>
    <w:p w:rsidR="007D2A2F" w:rsidRDefault="007D2A2F"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5452F3">
        <w:rPr>
          <w:rFonts w:ascii="Arial" w:hAnsi="Arial" w:cs="Arial"/>
          <w:sz w:val="24"/>
          <w:szCs w:val="24"/>
        </w:rPr>
        <w:t xml:space="preserve">Άλλα συμπτώματα </w:t>
      </w:r>
      <w:r>
        <w:rPr>
          <w:rFonts w:ascii="Arial" w:hAnsi="Arial" w:cs="Arial"/>
          <w:sz w:val="24"/>
          <w:szCs w:val="24"/>
        </w:rPr>
        <w:t xml:space="preserve">του υπογοναδισμού περιλαμβάνουν </w:t>
      </w:r>
      <w:r w:rsidRPr="005452F3">
        <w:rPr>
          <w:rFonts w:ascii="Arial" w:hAnsi="Arial" w:cs="Arial"/>
          <w:sz w:val="24"/>
          <w:szCs w:val="24"/>
        </w:rPr>
        <w:t>υπ</w:t>
      </w:r>
      <w:r>
        <w:rPr>
          <w:rFonts w:ascii="Arial" w:hAnsi="Arial" w:cs="Arial"/>
          <w:sz w:val="24"/>
          <w:szCs w:val="24"/>
        </w:rPr>
        <w:t>ο</w:t>
      </w:r>
      <w:r w:rsidRPr="005452F3">
        <w:rPr>
          <w:rFonts w:ascii="Arial" w:hAnsi="Arial" w:cs="Arial"/>
          <w:sz w:val="24"/>
          <w:szCs w:val="24"/>
        </w:rPr>
        <w:t>ανάπτυξη του πέου</w:t>
      </w:r>
      <w:r>
        <w:rPr>
          <w:rFonts w:ascii="Arial" w:hAnsi="Arial" w:cs="Arial"/>
          <w:sz w:val="24"/>
          <w:szCs w:val="24"/>
        </w:rPr>
        <w:t>ς και του προστάτη, απουσιάζει η τριχοφυΐα ή είναι πολύ αραιή σε συγκεκριμένα σημεία του σώματος και υπάρχει μία θηλυκού τύπου διανομή του λιπώδους ιστού.</w:t>
      </w:r>
      <w:r w:rsidR="007D2A2F">
        <w:rPr>
          <w:rFonts w:ascii="Arial" w:hAnsi="Arial" w:cs="Arial"/>
          <w:sz w:val="24"/>
          <w:szCs w:val="24"/>
        </w:rPr>
        <w:t xml:space="preserve"> </w:t>
      </w:r>
      <w:r>
        <w:rPr>
          <w:rFonts w:ascii="Arial" w:hAnsi="Arial" w:cs="Arial"/>
          <w:sz w:val="24"/>
          <w:szCs w:val="24"/>
        </w:rPr>
        <w:t>Η γ</w:t>
      </w:r>
      <w:r w:rsidRPr="005452F3">
        <w:rPr>
          <w:rFonts w:ascii="Arial" w:hAnsi="Arial" w:cs="Arial"/>
          <w:sz w:val="24"/>
          <w:szCs w:val="24"/>
        </w:rPr>
        <w:t>υναικομ</w:t>
      </w:r>
      <w:r>
        <w:rPr>
          <w:rFonts w:ascii="Arial" w:hAnsi="Arial" w:cs="Arial"/>
          <w:sz w:val="24"/>
          <w:szCs w:val="24"/>
        </w:rPr>
        <w:t>αστία είναι ένα σπάνιο εύρημα. Οι</w:t>
      </w:r>
      <w:r w:rsidRPr="005452F3">
        <w:rPr>
          <w:rFonts w:ascii="Arial" w:hAnsi="Arial" w:cs="Arial"/>
          <w:sz w:val="24"/>
          <w:szCs w:val="24"/>
        </w:rPr>
        <w:t xml:space="preserve"> άνδρες με</w:t>
      </w:r>
      <w:r>
        <w:rPr>
          <w:rFonts w:ascii="Arial" w:hAnsi="Arial" w:cs="Arial"/>
          <w:sz w:val="24"/>
          <w:szCs w:val="24"/>
        </w:rPr>
        <w:t xml:space="preserve"> ΙΥΥ και</w:t>
      </w:r>
      <w:r w:rsidRPr="005452F3">
        <w:rPr>
          <w:rFonts w:ascii="Arial" w:hAnsi="Arial" w:cs="Arial"/>
          <w:sz w:val="24"/>
          <w:szCs w:val="24"/>
        </w:rPr>
        <w:t xml:space="preserve"> σύνδρομο </w:t>
      </w:r>
      <w:r>
        <w:rPr>
          <w:rFonts w:ascii="Arial" w:hAnsi="Arial" w:cs="Arial"/>
          <w:sz w:val="24"/>
          <w:szCs w:val="24"/>
        </w:rPr>
        <w:t xml:space="preserve">Kallmann είναι στείροι λόγω της </w:t>
      </w:r>
      <w:r w:rsidRPr="005452F3">
        <w:rPr>
          <w:rFonts w:ascii="Arial" w:hAnsi="Arial" w:cs="Arial"/>
          <w:sz w:val="24"/>
          <w:szCs w:val="24"/>
        </w:rPr>
        <w:t>ασπερμία</w:t>
      </w:r>
      <w:r>
        <w:rPr>
          <w:rFonts w:ascii="Arial" w:hAnsi="Arial" w:cs="Arial"/>
          <w:sz w:val="24"/>
          <w:szCs w:val="24"/>
        </w:rPr>
        <w:t>ς</w:t>
      </w:r>
      <w:r w:rsidRPr="005452F3">
        <w:rPr>
          <w:rFonts w:ascii="Arial" w:hAnsi="Arial" w:cs="Arial"/>
          <w:sz w:val="24"/>
          <w:szCs w:val="24"/>
        </w:rPr>
        <w:t xml:space="preserve"> ή</w:t>
      </w:r>
      <w:r>
        <w:rPr>
          <w:rFonts w:ascii="Arial" w:hAnsi="Arial" w:cs="Arial"/>
          <w:sz w:val="24"/>
          <w:szCs w:val="24"/>
        </w:rPr>
        <w:t xml:space="preserve"> της</w:t>
      </w:r>
      <w:r w:rsidRPr="005452F3">
        <w:rPr>
          <w:rFonts w:ascii="Arial" w:hAnsi="Arial" w:cs="Arial"/>
          <w:sz w:val="24"/>
          <w:szCs w:val="24"/>
        </w:rPr>
        <w:t xml:space="preserve"> αζωοσπερμία</w:t>
      </w:r>
      <w:r>
        <w:rPr>
          <w:rFonts w:ascii="Arial" w:hAnsi="Arial" w:cs="Arial"/>
          <w:sz w:val="24"/>
          <w:szCs w:val="24"/>
        </w:rPr>
        <w:t>ς</w:t>
      </w:r>
      <w:r w:rsidR="007D2A2F">
        <w:rPr>
          <w:rFonts w:ascii="Arial" w:hAnsi="Arial" w:cs="Arial"/>
          <w:sz w:val="24"/>
          <w:szCs w:val="24"/>
        </w:rPr>
        <w:t>.</w:t>
      </w:r>
      <w:r>
        <w:rPr>
          <w:rFonts w:ascii="Arial" w:hAnsi="Arial" w:cs="Arial"/>
          <w:sz w:val="24"/>
          <w:szCs w:val="24"/>
        </w:rPr>
        <w:t xml:space="preserve"> Αυτοί οι ασθενείς</w:t>
      </w:r>
      <w:r w:rsidRPr="005452F3">
        <w:rPr>
          <w:rFonts w:ascii="Arial" w:hAnsi="Arial" w:cs="Arial"/>
          <w:sz w:val="24"/>
          <w:szCs w:val="24"/>
        </w:rPr>
        <w:t xml:space="preserve"> έχουν</w:t>
      </w:r>
      <w:r>
        <w:rPr>
          <w:rFonts w:ascii="Arial" w:hAnsi="Arial" w:cs="Arial"/>
          <w:sz w:val="24"/>
          <w:szCs w:val="24"/>
        </w:rPr>
        <w:t xml:space="preserve"> μειωμένη ή και καθόλου</w:t>
      </w:r>
      <w:r w:rsidRPr="005452F3">
        <w:rPr>
          <w:rFonts w:ascii="Arial" w:hAnsi="Arial" w:cs="Arial"/>
          <w:sz w:val="24"/>
          <w:szCs w:val="24"/>
        </w:rPr>
        <w:t xml:space="preserve"> σεξουαλική δραστηριότητα.</w:t>
      </w:r>
      <w:r>
        <w:rPr>
          <w:rFonts w:ascii="Arial" w:hAnsi="Arial" w:cs="Arial"/>
          <w:sz w:val="24"/>
          <w:szCs w:val="24"/>
        </w:rPr>
        <w:t xml:space="preserve"> Η οστεοπόρωση μπορεί να συμβεί</w:t>
      </w:r>
      <w:r w:rsidRPr="005452F3">
        <w:rPr>
          <w:rFonts w:ascii="Arial" w:hAnsi="Arial" w:cs="Arial"/>
          <w:sz w:val="24"/>
          <w:szCs w:val="24"/>
        </w:rPr>
        <w:t xml:space="preserve"> ως δευτερογενής επιπλοκή</w:t>
      </w:r>
      <w:r>
        <w:rPr>
          <w:rFonts w:ascii="Arial" w:hAnsi="Arial" w:cs="Arial"/>
          <w:sz w:val="24"/>
          <w:szCs w:val="24"/>
        </w:rPr>
        <w:t xml:space="preserve"> του μακροχρόνιου υπογοναδισμού. Η ανοσμία σχετίζεται μόνο με το σύνδρομο </w:t>
      </w:r>
      <w:r>
        <w:rPr>
          <w:rFonts w:ascii="Arial" w:hAnsi="Arial" w:cs="Arial"/>
          <w:sz w:val="24"/>
          <w:szCs w:val="24"/>
          <w:lang w:val="en-US"/>
        </w:rPr>
        <w:t>Kallman</w:t>
      </w:r>
      <w:r w:rsidRPr="005452F3">
        <w:rPr>
          <w:rFonts w:ascii="Arial" w:hAnsi="Arial" w:cs="Arial"/>
          <w:sz w:val="24"/>
          <w:szCs w:val="24"/>
        </w:rPr>
        <w:t>.</w:t>
      </w:r>
      <w:r>
        <w:rPr>
          <w:rFonts w:ascii="Arial" w:hAnsi="Arial" w:cs="Arial"/>
          <w:sz w:val="24"/>
          <w:szCs w:val="24"/>
        </w:rPr>
        <w:t xml:space="preserve"> Απαιτείται ορμονολογικός έλεγχος, υπερηχογράφημα όρχεων και νεφρών, μαγνητική τομογραφία υποθαλάμου-υπόφυσης και μέτρηση της οστικής πυκνότητας έτσι ώστε να τεθεί η διάγνωση. Η θεραπεία περιλαμβάνει χορήγηση τεστοστερόνης για την ταχεία αρρενοποίηση του ασθενούς. Επίσης, η χορήγηση γοναδοτροπινών και </w:t>
      </w:r>
      <w:r>
        <w:rPr>
          <w:rFonts w:ascii="Arial" w:hAnsi="Arial" w:cs="Arial"/>
          <w:sz w:val="24"/>
          <w:szCs w:val="24"/>
          <w:lang w:val="en-US"/>
        </w:rPr>
        <w:t>GnRH</w:t>
      </w:r>
      <w:r>
        <w:rPr>
          <w:rFonts w:ascii="Arial" w:hAnsi="Arial" w:cs="Arial"/>
          <w:sz w:val="24"/>
          <w:szCs w:val="24"/>
        </w:rPr>
        <w:t xml:space="preserve"> φάνηκε να είναι αποτελεσματική </w:t>
      </w:r>
      <w:r w:rsidRPr="000C5606">
        <w:rPr>
          <w:rFonts w:ascii="Arial" w:hAnsi="Arial" w:cs="Arial"/>
          <w:sz w:val="24"/>
          <w:szCs w:val="24"/>
        </w:rPr>
        <w:t>(</w:t>
      </w:r>
      <w:r w:rsidRPr="000C5606">
        <w:rPr>
          <w:rFonts w:ascii="Arial" w:eastAsiaTheme="minorHAnsi" w:hAnsi="Arial" w:cs="Arial"/>
          <w:sz w:val="24"/>
          <w:szCs w:val="24"/>
          <w:lang w:val="en-US" w:eastAsia="en-US"/>
        </w:rPr>
        <w:t>Nieschlag</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et</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al</w:t>
      </w:r>
      <w:r w:rsidRPr="000C5606">
        <w:rPr>
          <w:rFonts w:ascii="Arial" w:eastAsiaTheme="minorHAnsi" w:hAnsi="Arial" w:cs="Arial"/>
          <w:sz w:val="24"/>
          <w:szCs w:val="24"/>
          <w:lang w:eastAsia="en-US"/>
        </w:rPr>
        <w:t xml:space="preserve"> 2010).</w:t>
      </w:r>
    </w:p>
    <w:p w:rsidR="00FC6D86" w:rsidRDefault="00FC6D86" w:rsidP="00091841">
      <w:pPr>
        <w:spacing w:line="360" w:lineRule="auto"/>
        <w:jc w:val="both"/>
        <w:rPr>
          <w:rFonts w:ascii="Arial" w:hAnsi="Arial" w:cs="Arial"/>
          <w:sz w:val="24"/>
          <w:szCs w:val="24"/>
        </w:rPr>
      </w:pPr>
    </w:p>
    <w:p w:rsidR="00FC6D86" w:rsidRPr="00A66BCB" w:rsidRDefault="00FC6D86" w:rsidP="00091841">
      <w:pPr>
        <w:spacing w:line="360" w:lineRule="auto"/>
        <w:jc w:val="both"/>
        <w:rPr>
          <w:rFonts w:ascii="Arial" w:hAnsi="Arial" w:cs="Arial"/>
          <w:sz w:val="24"/>
          <w:szCs w:val="24"/>
        </w:rPr>
      </w:pPr>
      <w:r w:rsidRPr="007D2A2F">
        <w:rPr>
          <w:rFonts w:ascii="Arial" w:hAnsi="Arial" w:cs="Arial"/>
          <w:i/>
          <w:sz w:val="24"/>
          <w:szCs w:val="24"/>
        </w:rPr>
        <w:t xml:space="preserve">Υπολειτουργία της υπόφυσης: </w:t>
      </w:r>
      <w:r>
        <w:rPr>
          <w:rFonts w:ascii="Arial" w:hAnsi="Arial" w:cs="Arial"/>
          <w:sz w:val="24"/>
          <w:szCs w:val="24"/>
        </w:rPr>
        <w:t xml:space="preserve"> Μια διαταραχή της ορχικής</w:t>
      </w:r>
      <w:r w:rsidRPr="00A66BCB">
        <w:rPr>
          <w:rFonts w:ascii="Arial" w:hAnsi="Arial" w:cs="Arial"/>
          <w:sz w:val="24"/>
          <w:szCs w:val="24"/>
        </w:rPr>
        <w:t xml:space="preserve"> λειτουργίας που προκαλε</w:t>
      </w:r>
      <w:r>
        <w:rPr>
          <w:rFonts w:ascii="Arial" w:hAnsi="Arial" w:cs="Arial"/>
          <w:sz w:val="24"/>
          <w:szCs w:val="24"/>
        </w:rPr>
        <w:t>ίται από την έλλειψη της έκκρισης των LH και FSH</w:t>
      </w:r>
      <w:r w:rsidRPr="00A66BCB">
        <w:rPr>
          <w:rFonts w:ascii="Arial" w:hAnsi="Arial" w:cs="Arial"/>
          <w:sz w:val="24"/>
          <w:szCs w:val="24"/>
        </w:rPr>
        <w:t>. Μεταγενέσ</w:t>
      </w:r>
      <w:r>
        <w:rPr>
          <w:rFonts w:ascii="Arial" w:hAnsi="Arial" w:cs="Arial"/>
          <w:sz w:val="24"/>
          <w:szCs w:val="24"/>
        </w:rPr>
        <w:t xml:space="preserve">τερες μειώσεις σε άλλες υποφυσιακές </w:t>
      </w:r>
      <w:r w:rsidRPr="00A66BCB">
        <w:rPr>
          <w:rFonts w:ascii="Arial" w:hAnsi="Arial" w:cs="Arial"/>
          <w:sz w:val="24"/>
          <w:szCs w:val="24"/>
        </w:rPr>
        <w:t xml:space="preserve">ορμόνες (TSH, ACTH, </w:t>
      </w:r>
      <w:r>
        <w:rPr>
          <w:rFonts w:ascii="Arial" w:hAnsi="Arial" w:cs="Arial"/>
          <w:sz w:val="24"/>
          <w:szCs w:val="24"/>
        </w:rPr>
        <w:t xml:space="preserve">GH) προκαλούν δυσλειτουργία του θυρεοειδούς αδένα, των επινεφριδίων και μείωση της ανάπτυξης. Τα κλινικά συμπτώματα καθορίζονται από τον χρόνο κατά τον οποίο εκδηλώνεται η ανεπαρκής έκκριση. Η διάγνωση τίθεται με την αξονική τομογραφία και τον ορμονικό έλεγχο. </w:t>
      </w:r>
      <w:r w:rsidRPr="00891F19">
        <w:rPr>
          <w:rFonts w:ascii="Arial" w:hAnsi="Arial" w:cs="Arial"/>
          <w:sz w:val="24"/>
          <w:szCs w:val="24"/>
        </w:rPr>
        <w:t>Οι πιο συ</w:t>
      </w:r>
      <w:r>
        <w:rPr>
          <w:rFonts w:ascii="Arial" w:hAnsi="Arial" w:cs="Arial"/>
          <w:sz w:val="24"/>
          <w:szCs w:val="24"/>
        </w:rPr>
        <w:t xml:space="preserve">χνές αιτίες της υποφυσιακής ανεπάρκειας είναι όγκοι ή μεταστάσεις της </w:t>
      </w:r>
      <w:r w:rsidRPr="00891F19">
        <w:rPr>
          <w:rFonts w:ascii="Arial" w:hAnsi="Arial" w:cs="Arial"/>
          <w:sz w:val="24"/>
          <w:szCs w:val="24"/>
        </w:rPr>
        <w:t>υ</w:t>
      </w:r>
      <w:r>
        <w:rPr>
          <w:rFonts w:ascii="Arial" w:hAnsi="Arial" w:cs="Arial"/>
          <w:sz w:val="24"/>
          <w:szCs w:val="24"/>
        </w:rPr>
        <w:t>πόφυσης, καθώς και μετεγχειρητικές καταστάσεις κ</w:t>
      </w:r>
      <w:r w:rsidR="007D2A2F">
        <w:rPr>
          <w:rFonts w:ascii="Arial" w:hAnsi="Arial" w:cs="Arial"/>
          <w:sz w:val="24"/>
          <w:szCs w:val="24"/>
        </w:rPr>
        <w:t xml:space="preserve">αι ακτινοθεραπεία της υπόφυσης. </w:t>
      </w:r>
      <w:r>
        <w:rPr>
          <w:rFonts w:ascii="Arial" w:hAnsi="Arial" w:cs="Arial"/>
          <w:sz w:val="24"/>
          <w:szCs w:val="24"/>
        </w:rPr>
        <w:t>Ομοίως,</w:t>
      </w:r>
      <w:r w:rsidR="007D2A2F">
        <w:rPr>
          <w:rFonts w:ascii="Arial" w:hAnsi="Arial" w:cs="Arial"/>
          <w:sz w:val="24"/>
          <w:szCs w:val="24"/>
        </w:rPr>
        <w:t xml:space="preserve"> </w:t>
      </w:r>
      <w:r w:rsidRPr="00891F19">
        <w:rPr>
          <w:rFonts w:ascii="Arial" w:hAnsi="Arial" w:cs="Arial"/>
          <w:sz w:val="24"/>
          <w:szCs w:val="24"/>
        </w:rPr>
        <w:lastRenderedPageBreak/>
        <w:t>τ</w:t>
      </w:r>
      <w:r>
        <w:rPr>
          <w:rFonts w:ascii="Arial" w:hAnsi="Arial" w:cs="Arial"/>
          <w:sz w:val="24"/>
          <w:szCs w:val="24"/>
        </w:rPr>
        <w:t xml:space="preserve">ραύμα, μολύνσεις, αιμοχρωμάτωση </w:t>
      </w:r>
      <w:r w:rsidRPr="00891F19">
        <w:rPr>
          <w:rFonts w:ascii="Arial" w:hAnsi="Arial" w:cs="Arial"/>
          <w:sz w:val="24"/>
          <w:szCs w:val="24"/>
        </w:rPr>
        <w:t>και αγγειακές δια</w:t>
      </w:r>
      <w:r>
        <w:rPr>
          <w:rFonts w:ascii="Arial" w:hAnsi="Arial" w:cs="Arial"/>
          <w:sz w:val="24"/>
          <w:szCs w:val="24"/>
        </w:rPr>
        <w:t xml:space="preserve">ταραχές μπορούν να οδηγήσουν σε υποφυσιακή ανεπάρκεια </w:t>
      </w:r>
      <w:r w:rsidRPr="000C5606">
        <w:rPr>
          <w:rFonts w:ascii="Arial" w:hAnsi="Arial" w:cs="Arial"/>
          <w:sz w:val="24"/>
          <w:szCs w:val="24"/>
        </w:rPr>
        <w:t>(</w:t>
      </w:r>
      <w:r w:rsidRPr="000C5606">
        <w:rPr>
          <w:rFonts w:ascii="Arial" w:eastAsiaTheme="minorHAnsi" w:hAnsi="Arial" w:cs="Arial"/>
          <w:sz w:val="24"/>
          <w:szCs w:val="24"/>
          <w:lang w:val="en-US" w:eastAsia="en-US"/>
        </w:rPr>
        <w:t>Nieschlag</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et</w:t>
      </w:r>
      <w:r w:rsidRPr="000C5606">
        <w:rPr>
          <w:rFonts w:ascii="Arial" w:eastAsiaTheme="minorHAnsi" w:hAnsi="Arial" w:cs="Arial"/>
          <w:sz w:val="24"/>
          <w:szCs w:val="24"/>
          <w:lang w:eastAsia="en-US"/>
        </w:rPr>
        <w:t xml:space="preserve"> </w:t>
      </w:r>
      <w:r w:rsidRPr="000C5606">
        <w:rPr>
          <w:rFonts w:ascii="Arial" w:eastAsiaTheme="minorHAnsi" w:hAnsi="Arial" w:cs="Arial"/>
          <w:sz w:val="24"/>
          <w:szCs w:val="24"/>
          <w:lang w:val="en-US" w:eastAsia="en-US"/>
        </w:rPr>
        <w:t>al</w:t>
      </w:r>
      <w:r w:rsidRPr="000C5606">
        <w:rPr>
          <w:rFonts w:ascii="Arial" w:eastAsiaTheme="minorHAnsi" w:hAnsi="Arial" w:cs="Arial"/>
          <w:sz w:val="24"/>
          <w:szCs w:val="24"/>
          <w:lang w:eastAsia="en-US"/>
        </w:rPr>
        <w:t xml:space="preserve"> 2010).</w:t>
      </w:r>
    </w:p>
    <w:p w:rsidR="00FC6D86" w:rsidRDefault="00FC6D86" w:rsidP="00091841">
      <w:pPr>
        <w:spacing w:line="360" w:lineRule="auto"/>
        <w:jc w:val="both"/>
        <w:rPr>
          <w:rFonts w:ascii="Arial" w:hAnsi="Arial" w:cs="Arial"/>
          <w:sz w:val="24"/>
          <w:szCs w:val="24"/>
        </w:rPr>
      </w:pPr>
    </w:p>
    <w:p w:rsidR="00FC6D86" w:rsidRPr="0043549F" w:rsidRDefault="00FC6D86" w:rsidP="00091841">
      <w:pPr>
        <w:spacing w:line="360" w:lineRule="auto"/>
        <w:jc w:val="both"/>
        <w:rPr>
          <w:rFonts w:ascii="Arial" w:hAnsi="Arial" w:cs="Arial"/>
          <w:sz w:val="24"/>
          <w:szCs w:val="24"/>
        </w:rPr>
      </w:pPr>
      <w:r w:rsidRPr="007D2A2F">
        <w:rPr>
          <w:rFonts w:ascii="Arial" w:hAnsi="Arial" w:cs="Arial"/>
          <w:i/>
          <w:sz w:val="24"/>
          <w:szCs w:val="24"/>
        </w:rPr>
        <w:t>Υπερπρολακτιναιμία</w:t>
      </w:r>
      <w:r>
        <w:rPr>
          <w:rFonts w:ascii="Arial" w:hAnsi="Arial" w:cs="Arial"/>
          <w:sz w:val="24"/>
          <w:szCs w:val="24"/>
        </w:rPr>
        <w:t xml:space="preserve"> μπορεί να παρατηρηθεί σε καταστάσεις </w:t>
      </w:r>
      <w:r>
        <w:rPr>
          <w:rFonts w:ascii="Arial" w:hAnsi="Arial" w:cs="Arial"/>
          <w:sz w:val="24"/>
          <w:szCs w:val="24"/>
          <w:lang w:val="en-US"/>
        </w:rPr>
        <w:t>stress</w:t>
      </w:r>
      <w:r w:rsidRPr="00140D6A">
        <w:rPr>
          <w:rFonts w:ascii="Arial" w:hAnsi="Arial" w:cs="Arial"/>
          <w:sz w:val="24"/>
          <w:szCs w:val="24"/>
        </w:rPr>
        <w:t>.</w:t>
      </w:r>
      <w:r w:rsidRPr="00140D6A">
        <w:t xml:space="preserve"> </w:t>
      </w:r>
      <w:r>
        <w:rPr>
          <w:rFonts w:ascii="Arial" w:hAnsi="Arial" w:cs="Arial"/>
          <w:sz w:val="24"/>
          <w:szCs w:val="24"/>
        </w:rPr>
        <w:t xml:space="preserve">Οι βλάβες του υποθαλάμου ή της </w:t>
      </w:r>
      <w:r w:rsidRPr="00140D6A">
        <w:rPr>
          <w:rFonts w:ascii="Arial" w:hAnsi="Arial" w:cs="Arial"/>
          <w:sz w:val="24"/>
          <w:szCs w:val="24"/>
        </w:rPr>
        <w:t>υπόφ</w:t>
      </w:r>
      <w:r>
        <w:rPr>
          <w:rFonts w:ascii="Arial" w:hAnsi="Arial" w:cs="Arial"/>
          <w:sz w:val="24"/>
          <w:szCs w:val="24"/>
        </w:rPr>
        <w:t xml:space="preserve">υσης μπορεί να προκαλέσουν </w:t>
      </w:r>
      <w:r w:rsidRPr="00140D6A">
        <w:rPr>
          <w:rFonts w:ascii="Arial" w:hAnsi="Arial" w:cs="Arial"/>
          <w:sz w:val="24"/>
          <w:szCs w:val="24"/>
        </w:rPr>
        <w:t>υπερβολική</w:t>
      </w:r>
      <w:r>
        <w:rPr>
          <w:rFonts w:ascii="Arial" w:hAnsi="Arial" w:cs="Arial"/>
          <w:sz w:val="24"/>
          <w:szCs w:val="24"/>
        </w:rPr>
        <w:t xml:space="preserve"> </w:t>
      </w:r>
      <w:r w:rsidRPr="00140D6A">
        <w:rPr>
          <w:rFonts w:ascii="Arial" w:hAnsi="Arial" w:cs="Arial"/>
          <w:sz w:val="24"/>
          <w:szCs w:val="24"/>
        </w:rPr>
        <w:t>έκκριση</w:t>
      </w:r>
      <w:r>
        <w:rPr>
          <w:rFonts w:ascii="Arial" w:hAnsi="Arial" w:cs="Arial"/>
          <w:sz w:val="24"/>
          <w:szCs w:val="24"/>
        </w:rPr>
        <w:t xml:space="preserve"> προλακτίνης. </w:t>
      </w:r>
      <w:r w:rsidRPr="00140D6A">
        <w:rPr>
          <w:rFonts w:ascii="Arial" w:hAnsi="Arial" w:cs="Arial"/>
          <w:sz w:val="24"/>
          <w:szCs w:val="24"/>
        </w:rPr>
        <w:t>Η προλακτίνη που εκκρίνουν</w:t>
      </w:r>
      <w:r>
        <w:rPr>
          <w:rFonts w:ascii="Arial" w:hAnsi="Arial" w:cs="Arial"/>
          <w:sz w:val="24"/>
          <w:szCs w:val="24"/>
        </w:rPr>
        <w:t xml:space="preserve"> τα αδενώματα της υπόφυσης (προλακτινώματα) είναι η πιο συχνή αιτία της </w:t>
      </w:r>
      <w:r w:rsidRPr="00140D6A">
        <w:rPr>
          <w:rFonts w:ascii="Arial" w:hAnsi="Arial" w:cs="Arial"/>
          <w:sz w:val="24"/>
          <w:szCs w:val="24"/>
        </w:rPr>
        <w:t>υπερπρολακτιναιμίας.</w:t>
      </w:r>
      <w:r>
        <w:rPr>
          <w:rFonts w:ascii="Arial" w:hAnsi="Arial" w:cs="Arial"/>
          <w:sz w:val="24"/>
          <w:szCs w:val="24"/>
        </w:rPr>
        <w:t xml:space="preserve"> Κλινικά η υπερπρολακτιναιμία εκδηλώνεται με ανεπάρκεια ανδρογόνων και υπογονιμότητα, διαταραχές της </w:t>
      </w:r>
      <w:r>
        <w:rPr>
          <w:rFonts w:ascii="Arial" w:hAnsi="Arial" w:cs="Arial"/>
          <w:sz w:val="24"/>
          <w:szCs w:val="24"/>
          <w:lang w:val="en-US"/>
        </w:rPr>
        <w:t>libido</w:t>
      </w:r>
      <w:r w:rsidRPr="00140D6A">
        <w:rPr>
          <w:rFonts w:ascii="Arial" w:hAnsi="Arial" w:cs="Arial"/>
          <w:sz w:val="24"/>
          <w:szCs w:val="24"/>
        </w:rPr>
        <w:t xml:space="preserve">, </w:t>
      </w:r>
      <w:r>
        <w:rPr>
          <w:rFonts w:ascii="Arial" w:hAnsi="Arial" w:cs="Arial"/>
          <w:sz w:val="24"/>
          <w:szCs w:val="24"/>
        </w:rPr>
        <w:t xml:space="preserve">στυτική δυσλειτουργία, ψυχωτικές διαταραχές ενώ σπάνια μπορεί να εκδηλωθεί γυναικομαστία και γαλακτόρροια. Διαγιγνώσκεται με ορμονικό έλεγχο. </w:t>
      </w:r>
      <w:r w:rsidRPr="003B7A18">
        <w:rPr>
          <w:rFonts w:ascii="Arial" w:hAnsi="Arial" w:cs="Arial"/>
          <w:sz w:val="24"/>
          <w:szCs w:val="24"/>
        </w:rPr>
        <w:t>Δεν υπάρχει καμία ανάγκη για θεραπεία του στρες που προκαλείται από υπερπρολακτιναιμία.</w:t>
      </w:r>
      <w:r>
        <w:rPr>
          <w:rFonts w:ascii="Arial" w:hAnsi="Arial" w:cs="Arial"/>
          <w:sz w:val="24"/>
          <w:szCs w:val="24"/>
        </w:rPr>
        <w:t>Για τη θεραπεία των</w:t>
      </w:r>
      <w:r w:rsidRPr="003B7A18">
        <w:rPr>
          <w:rFonts w:ascii="Arial" w:hAnsi="Arial" w:cs="Arial"/>
          <w:sz w:val="24"/>
          <w:szCs w:val="24"/>
        </w:rPr>
        <w:t xml:space="preserve"> πρ</w:t>
      </w:r>
      <w:r>
        <w:rPr>
          <w:rFonts w:ascii="Arial" w:hAnsi="Arial" w:cs="Arial"/>
          <w:sz w:val="24"/>
          <w:szCs w:val="24"/>
        </w:rPr>
        <w:t xml:space="preserve">ολακτινωμάτων κυρίως </w:t>
      </w:r>
      <w:r w:rsidRPr="003B7A18">
        <w:rPr>
          <w:rFonts w:ascii="Arial" w:hAnsi="Arial" w:cs="Arial"/>
          <w:sz w:val="24"/>
          <w:szCs w:val="24"/>
        </w:rPr>
        <w:t>χρησιμοποιούνται</w:t>
      </w:r>
      <w:r>
        <w:rPr>
          <w:rFonts w:ascii="Arial" w:hAnsi="Arial" w:cs="Arial"/>
          <w:sz w:val="24"/>
          <w:szCs w:val="24"/>
        </w:rPr>
        <w:t xml:space="preserve"> οι αγωνιστές της ντοπαμίνης. Εμπειρικά χρησιμοποιείται η</w:t>
      </w:r>
      <w:r w:rsidRPr="003B7A18">
        <w:rPr>
          <w:rFonts w:ascii="Arial" w:hAnsi="Arial" w:cs="Arial"/>
          <w:sz w:val="24"/>
          <w:szCs w:val="24"/>
        </w:rPr>
        <w:t xml:space="preserve"> βρωμο</w:t>
      </w:r>
      <w:r>
        <w:rPr>
          <w:rFonts w:ascii="Arial" w:hAnsi="Arial" w:cs="Arial"/>
          <w:sz w:val="24"/>
          <w:szCs w:val="24"/>
        </w:rPr>
        <w:t>κρυπτίνη (Pravidel®, Kirim® κ.λ.π.) (Mancini et al 2008)</w:t>
      </w:r>
      <w:r w:rsidRPr="0043549F">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8E35D2" w:rsidRDefault="00FC6D86" w:rsidP="00091841">
      <w:pPr>
        <w:spacing w:line="360" w:lineRule="auto"/>
        <w:jc w:val="both"/>
        <w:rPr>
          <w:rFonts w:ascii="Arial" w:hAnsi="Arial" w:cs="Arial"/>
          <w:sz w:val="24"/>
          <w:szCs w:val="24"/>
        </w:rPr>
      </w:pPr>
      <w:r>
        <w:rPr>
          <w:rFonts w:ascii="Arial" w:hAnsi="Arial" w:cs="Arial"/>
          <w:sz w:val="24"/>
          <w:szCs w:val="24"/>
        </w:rPr>
        <w:t>Άλλες νόσοι: Prader-(Labhart-)</w:t>
      </w:r>
      <w:r w:rsidRPr="00A66BCB">
        <w:rPr>
          <w:rFonts w:ascii="Arial" w:hAnsi="Arial" w:cs="Arial"/>
          <w:sz w:val="24"/>
          <w:szCs w:val="24"/>
        </w:rPr>
        <w:t xml:space="preserve"> Willi</w:t>
      </w:r>
      <w:r>
        <w:rPr>
          <w:rFonts w:ascii="Arial" w:hAnsi="Arial" w:cs="Arial"/>
          <w:sz w:val="24"/>
          <w:szCs w:val="24"/>
        </w:rPr>
        <w:t xml:space="preserve"> σύνδρομο, εγκεφαλική αταξία, συγγενής επινεφριδιακή υποπλασία, καθυστέρηση της ανάπτυξης, πλήρες </w:t>
      </w:r>
      <w:r w:rsidRPr="00224778">
        <w:rPr>
          <w:rFonts w:ascii="Arial" w:hAnsi="Arial" w:cs="Arial"/>
          <w:bCs/>
          <w:sz w:val="24"/>
          <w:szCs w:val="24"/>
        </w:rPr>
        <w:t>σύνδρομο έλλειψης ευαισθησίας</w:t>
      </w:r>
      <w:r w:rsidR="007D2A2F">
        <w:rPr>
          <w:rFonts w:ascii="Arial" w:hAnsi="Arial" w:cs="Arial"/>
          <w:bCs/>
          <w:sz w:val="24"/>
          <w:szCs w:val="24"/>
        </w:rPr>
        <w:t xml:space="preserve"> στα ανδρογόνα (46 ΧΥ)</w:t>
      </w:r>
      <w:r w:rsidRPr="007C7CAD">
        <w:rPr>
          <w:rFonts w:ascii="Arial" w:hAnsi="Arial" w:cs="Arial"/>
          <w:bCs/>
          <w:sz w:val="24"/>
          <w:szCs w:val="24"/>
        </w:rPr>
        <w:t>,</w:t>
      </w:r>
      <w:r>
        <w:rPr>
          <w:rFonts w:ascii="Arial" w:hAnsi="Arial" w:cs="Arial"/>
          <w:bCs/>
          <w:sz w:val="24"/>
          <w:szCs w:val="24"/>
        </w:rPr>
        <w:t xml:space="preserve"> </w:t>
      </w:r>
      <w:r>
        <w:rPr>
          <w:rFonts w:ascii="Arial" w:hAnsi="Arial" w:cs="Arial"/>
          <w:sz w:val="24"/>
          <w:szCs w:val="24"/>
        </w:rPr>
        <w:t xml:space="preserve">δευτεροπαθής ανεπάρκεια της </w:t>
      </w:r>
      <w:r>
        <w:rPr>
          <w:rFonts w:ascii="Arial" w:hAnsi="Arial" w:cs="Arial"/>
          <w:sz w:val="24"/>
          <w:szCs w:val="24"/>
          <w:lang w:val="en-US"/>
        </w:rPr>
        <w:t>GnRH</w:t>
      </w:r>
      <w:r>
        <w:rPr>
          <w:rFonts w:ascii="Arial" w:hAnsi="Arial" w:cs="Arial"/>
          <w:sz w:val="24"/>
          <w:szCs w:val="24"/>
        </w:rPr>
        <w:t xml:space="preserve">, ανεπάρκεια μόνο των </w:t>
      </w:r>
      <w:r>
        <w:rPr>
          <w:rFonts w:ascii="Arial" w:hAnsi="Arial" w:cs="Arial"/>
          <w:sz w:val="24"/>
          <w:szCs w:val="24"/>
          <w:lang w:val="en-US"/>
        </w:rPr>
        <w:t>FSH</w:t>
      </w:r>
      <w:r w:rsidRPr="00891F19">
        <w:rPr>
          <w:rFonts w:ascii="Arial" w:hAnsi="Arial" w:cs="Arial"/>
          <w:sz w:val="24"/>
          <w:szCs w:val="24"/>
        </w:rPr>
        <w:t xml:space="preserve"> </w:t>
      </w:r>
      <w:r>
        <w:rPr>
          <w:rFonts w:ascii="Arial" w:hAnsi="Arial" w:cs="Arial"/>
          <w:sz w:val="24"/>
          <w:szCs w:val="24"/>
        </w:rPr>
        <w:t xml:space="preserve">και </w:t>
      </w:r>
      <w:r>
        <w:rPr>
          <w:rFonts w:ascii="Arial" w:hAnsi="Arial" w:cs="Arial"/>
          <w:sz w:val="24"/>
          <w:szCs w:val="24"/>
          <w:lang w:val="en-US"/>
        </w:rPr>
        <w:t>LH</w:t>
      </w:r>
      <w:r>
        <w:rPr>
          <w:rFonts w:ascii="Arial" w:hAnsi="Arial" w:cs="Arial"/>
          <w:sz w:val="24"/>
          <w:szCs w:val="24"/>
        </w:rPr>
        <w:t xml:space="preserve"> και όγκοι που εκκρίνουν γοναδοτροπίνη (</w:t>
      </w:r>
      <w:r>
        <w:rPr>
          <w:rFonts w:ascii="Arial" w:hAnsi="Arial" w:cs="Arial"/>
          <w:sz w:val="24"/>
          <w:szCs w:val="24"/>
          <w:lang w:val="en-US"/>
        </w:rPr>
        <w:t>Nieschlag</w:t>
      </w:r>
      <w:r w:rsidRPr="008E35D2">
        <w:rPr>
          <w:rFonts w:ascii="Arial" w:hAnsi="Arial" w:cs="Arial"/>
          <w:sz w:val="24"/>
          <w:szCs w:val="24"/>
        </w:rPr>
        <w:t xml:space="preserve"> </w:t>
      </w:r>
      <w:r>
        <w:rPr>
          <w:rFonts w:ascii="Arial" w:hAnsi="Arial" w:cs="Arial"/>
          <w:sz w:val="24"/>
          <w:szCs w:val="24"/>
          <w:lang w:val="en-US"/>
        </w:rPr>
        <w:t>et</w:t>
      </w:r>
      <w:r w:rsidRPr="008E35D2">
        <w:rPr>
          <w:rFonts w:ascii="Arial" w:hAnsi="Arial" w:cs="Arial"/>
          <w:sz w:val="24"/>
          <w:szCs w:val="24"/>
        </w:rPr>
        <w:t xml:space="preserve"> </w:t>
      </w:r>
      <w:r>
        <w:rPr>
          <w:rFonts w:ascii="Arial" w:hAnsi="Arial" w:cs="Arial"/>
          <w:sz w:val="24"/>
          <w:szCs w:val="24"/>
          <w:lang w:val="en-US"/>
        </w:rPr>
        <w:t>al</w:t>
      </w:r>
      <w:r w:rsidRPr="008E35D2">
        <w:rPr>
          <w:rFonts w:ascii="Arial" w:hAnsi="Arial" w:cs="Arial"/>
          <w:sz w:val="24"/>
          <w:szCs w:val="24"/>
        </w:rPr>
        <w:t xml:space="preserve"> 2010</w:t>
      </w:r>
      <w:r w:rsidR="007D2A2F">
        <w:rPr>
          <w:rFonts w:ascii="Arial" w:hAnsi="Arial" w:cs="Arial"/>
          <w:sz w:val="24"/>
          <w:szCs w:val="24"/>
        </w:rPr>
        <w:t xml:space="preserve">, </w:t>
      </w:r>
      <w:r w:rsidR="007D2A2F">
        <w:rPr>
          <w:rFonts w:ascii="Arial" w:hAnsi="Arial" w:cs="Arial"/>
          <w:bCs/>
          <w:sz w:val="24"/>
          <w:szCs w:val="24"/>
          <w:lang w:val="en-US"/>
        </w:rPr>
        <w:t>Welt</w:t>
      </w:r>
      <w:r w:rsidR="007D2A2F" w:rsidRPr="00BA2162">
        <w:rPr>
          <w:rFonts w:ascii="Arial" w:hAnsi="Arial" w:cs="Arial"/>
          <w:bCs/>
          <w:sz w:val="24"/>
          <w:szCs w:val="24"/>
        </w:rPr>
        <w:t xml:space="preserve"> </w:t>
      </w:r>
      <w:r w:rsidR="007D2A2F">
        <w:rPr>
          <w:rFonts w:ascii="Arial" w:hAnsi="Arial" w:cs="Arial"/>
          <w:bCs/>
          <w:sz w:val="24"/>
          <w:szCs w:val="24"/>
          <w:lang w:val="en-US"/>
        </w:rPr>
        <w:t>et</w:t>
      </w:r>
      <w:r w:rsidR="007D2A2F" w:rsidRPr="00BA2162">
        <w:rPr>
          <w:rFonts w:ascii="Arial" w:hAnsi="Arial" w:cs="Arial"/>
          <w:bCs/>
          <w:sz w:val="24"/>
          <w:szCs w:val="24"/>
        </w:rPr>
        <w:t xml:space="preserve"> </w:t>
      </w:r>
      <w:r w:rsidR="007D2A2F">
        <w:rPr>
          <w:rFonts w:ascii="Arial" w:hAnsi="Arial" w:cs="Arial"/>
          <w:bCs/>
          <w:sz w:val="24"/>
          <w:szCs w:val="24"/>
          <w:lang w:val="en-US"/>
        </w:rPr>
        <w:t>al</w:t>
      </w:r>
      <w:r w:rsidR="007D2A2F" w:rsidRPr="00BA2162">
        <w:rPr>
          <w:rFonts w:ascii="Arial" w:hAnsi="Arial" w:cs="Arial"/>
          <w:bCs/>
          <w:sz w:val="24"/>
          <w:szCs w:val="24"/>
        </w:rPr>
        <w:t xml:space="preserve"> 2015</w:t>
      </w:r>
      <w:r w:rsidRPr="008E35D2">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7D2A2F" w:rsidRPr="0043549F" w:rsidRDefault="007D2A2F" w:rsidP="00091841">
      <w:pPr>
        <w:spacing w:line="360" w:lineRule="auto"/>
        <w:jc w:val="both"/>
        <w:rPr>
          <w:rFonts w:ascii="Arial" w:hAnsi="Arial" w:cs="Arial"/>
          <w:sz w:val="24"/>
          <w:szCs w:val="24"/>
        </w:rPr>
      </w:pPr>
    </w:p>
    <w:p w:rsidR="00FC6D86" w:rsidRPr="0043549F"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Pr="007D2A2F" w:rsidRDefault="00FC6D86" w:rsidP="007D2A2F">
      <w:pPr>
        <w:spacing w:line="360" w:lineRule="auto"/>
        <w:jc w:val="center"/>
        <w:rPr>
          <w:rFonts w:ascii="Arial" w:hAnsi="Arial" w:cs="Arial"/>
          <w:b/>
          <w:sz w:val="24"/>
          <w:szCs w:val="24"/>
        </w:rPr>
      </w:pPr>
      <w:r w:rsidRPr="007D2A2F">
        <w:rPr>
          <w:rFonts w:ascii="Arial" w:hAnsi="Arial" w:cs="Arial"/>
          <w:b/>
          <w:sz w:val="24"/>
          <w:szCs w:val="24"/>
        </w:rPr>
        <w:lastRenderedPageBreak/>
        <w:t>ΜΕΡΟΣ ΤΡΙΤΟ</w:t>
      </w:r>
    </w:p>
    <w:p w:rsidR="00FC6D86" w:rsidRPr="007D2A2F" w:rsidRDefault="00FC6D86" w:rsidP="007D2A2F">
      <w:pPr>
        <w:spacing w:line="360" w:lineRule="auto"/>
        <w:jc w:val="center"/>
        <w:rPr>
          <w:rFonts w:ascii="Arial" w:hAnsi="Arial" w:cs="Arial"/>
          <w:b/>
          <w:bCs/>
          <w:sz w:val="24"/>
          <w:szCs w:val="24"/>
        </w:rPr>
      </w:pPr>
      <w:r w:rsidRPr="007D2A2F">
        <w:rPr>
          <w:rFonts w:ascii="Arial" w:hAnsi="Arial" w:cs="Arial"/>
          <w:b/>
          <w:bCs/>
          <w:sz w:val="24"/>
          <w:szCs w:val="24"/>
        </w:rPr>
        <w:t>ΓΥΝΑΙΚΕΙΑ ΚΑΙ ΑΝΔΡΙΚΗ</w:t>
      </w:r>
    </w:p>
    <w:p w:rsidR="00FC6D86" w:rsidRPr="007D2A2F" w:rsidRDefault="00FC6D86" w:rsidP="007D2A2F">
      <w:pPr>
        <w:spacing w:line="360" w:lineRule="auto"/>
        <w:jc w:val="center"/>
        <w:rPr>
          <w:rFonts w:ascii="Arial" w:hAnsi="Arial" w:cs="Arial"/>
          <w:b/>
          <w:bCs/>
          <w:sz w:val="24"/>
          <w:szCs w:val="24"/>
        </w:rPr>
      </w:pPr>
      <w:r w:rsidRPr="007D2A2F">
        <w:rPr>
          <w:rFonts w:ascii="Arial" w:hAnsi="Arial" w:cs="Arial"/>
          <w:b/>
          <w:bCs/>
          <w:sz w:val="24"/>
          <w:szCs w:val="24"/>
        </w:rPr>
        <w:t>ΥΠΟΓΟΝΙΜΟΤΗΤΑ</w:t>
      </w:r>
    </w:p>
    <w:p w:rsidR="00FC6D86" w:rsidRPr="007D2A2F" w:rsidRDefault="00FC6D86" w:rsidP="007D2A2F">
      <w:pPr>
        <w:spacing w:line="360" w:lineRule="auto"/>
        <w:jc w:val="center"/>
        <w:rPr>
          <w:rFonts w:ascii="Arial" w:hAnsi="Arial" w:cs="Arial"/>
          <w:b/>
          <w:bCs/>
          <w:sz w:val="24"/>
          <w:szCs w:val="24"/>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Pr="00E1584C"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Pr="00E1584C" w:rsidRDefault="00FC6D86" w:rsidP="00091841">
      <w:pPr>
        <w:spacing w:line="360" w:lineRule="auto"/>
        <w:jc w:val="both"/>
        <w:rPr>
          <w:rFonts w:ascii="Arial" w:hAnsi="Arial" w:cs="Arial"/>
          <w:bCs/>
          <w:sz w:val="32"/>
          <w:szCs w:val="32"/>
        </w:rPr>
      </w:pPr>
    </w:p>
    <w:p w:rsidR="00FC6D86" w:rsidRPr="00E1584C"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7D2A2F" w:rsidRDefault="00FC6D86" w:rsidP="00091841">
      <w:pPr>
        <w:spacing w:line="360" w:lineRule="auto"/>
        <w:jc w:val="both"/>
        <w:rPr>
          <w:rFonts w:ascii="Arial" w:hAnsi="Arial" w:cs="Arial"/>
          <w:bCs/>
          <w:sz w:val="32"/>
          <w:szCs w:val="32"/>
        </w:rPr>
      </w:pPr>
      <w:r w:rsidRPr="00E1584C">
        <w:rPr>
          <w:rFonts w:ascii="Arial" w:hAnsi="Arial" w:cs="Arial"/>
          <w:bCs/>
          <w:sz w:val="32"/>
          <w:szCs w:val="32"/>
        </w:rPr>
        <w:t xml:space="preserve">                             </w:t>
      </w: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7D2A2F" w:rsidRDefault="007D2A2F" w:rsidP="00091841">
      <w:pPr>
        <w:spacing w:line="360" w:lineRule="auto"/>
        <w:jc w:val="both"/>
        <w:rPr>
          <w:rFonts w:ascii="Arial" w:hAnsi="Arial" w:cs="Arial"/>
          <w:bCs/>
          <w:sz w:val="32"/>
          <w:szCs w:val="32"/>
        </w:rPr>
      </w:pPr>
    </w:p>
    <w:p w:rsidR="00FC6D86" w:rsidRPr="007D2A2F" w:rsidRDefault="00FC6D86" w:rsidP="007D2A2F">
      <w:pPr>
        <w:spacing w:line="360" w:lineRule="auto"/>
        <w:jc w:val="center"/>
        <w:rPr>
          <w:rFonts w:ascii="Arial" w:hAnsi="Arial" w:cs="Arial"/>
          <w:b/>
          <w:bCs/>
          <w:sz w:val="24"/>
          <w:szCs w:val="24"/>
        </w:rPr>
      </w:pPr>
      <w:r w:rsidRPr="007D2A2F">
        <w:rPr>
          <w:rFonts w:ascii="Arial" w:hAnsi="Arial" w:cs="Arial"/>
          <w:b/>
          <w:bCs/>
          <w:sz w:val="24"/>
          <w:szCs w:val="24"/>
        </w:rPr>
        <w:lastRenderedPageBreak/>
        <w:t>ΚΕΦΑΛΑΙΟ 1</w:t>
      </w:r>
      <w:r w:rsidRPr="007D2A2F">
        <w:rPr>
          <w:rFonts w:ascii="Arial" w:hAnsi="Arial" w:cs="Arial"/>
          <w:b/>
          <w:bCs/>
          <w:sz w:val="24"/>
          <w:szCs w:val="24"/>
          <w:vertAlign w:val="superscript"/>
        </w:rPr>
        <w:t>Ο</w:t>
      </w:r>
    </w:p>
    <w:p w:rsidR="00FC6D86" w:rsidRDefault="00FC6D86" w:rsidP="007D2A2F">
      <w:pPr>
        <w:spacing w:line="360" w:lineRule="auto"/>
        <w:jc w:val="center"/>
        <w:rPr>
          <w:rFonts w:ascii="Arial" w:hAnsi="Arial" w:cs="Arial"/>
          <w:bCs/>
          <w:sz w:val="32"/>
          <w:szCs w:val="32"/>
        </w:rPr>
      </w:pPr>
      <w:r w:rsidRPr="007D2A2F">
        <w:rPr>
          <w:rFonts w:ascii="Arial" w:hAnsi="Arial" w:cs="Arial"/>
          <w:b/>
          <w:bCs/>
          <w:sz w:val="24"/>
          <w:szCs w:val="24"/>
        </w:rPr>
        <w:t>ΓΥΝΑΙΚΕΙΑ ΥΠΟΓΟΝΙΜΟΤΗΤΑ</w:t>
      </w:r>
    </w:p>
    <w:p w:rsidR="00FC6D86" w:rsidRDefault="00FC6D86" w:rsidP="00091841">
      <w:pPr>
        <w:spacing w:line="360" w:lineRule="auto"/>
        <w:jc w:val="both"/>
        <w:rPr>
          <w:rFonts w:ascii="Arial" w:hAnsi="Arial" w:cs="Arial"/>
          <w:bCs/>
          <w:sz w:val="32"/>
          <w:szCs w:val="32"/>
        </w:rPr>
      </w:pPr>
    </w:p>
    <w:p w:rsidR="00FC6D86" w:rsidRPr="007D2A2F" w:rsidRDefault="00FC6D86" w:rsidP="00091841">
      <w:pPr>
        <w:spacing w:line="360" w:lineRule="auto"/>
        <w:jc w:val="both"/>
        <w:rPr>
          <w:rFonts w:ascii="Arial" w:hAnsi="Arial" w:cs="Arial"/>
          <w:bCs/>
          <w:sz w:val="28"/>
          <w:szCs w:val="28"/>
        </w:rPr>
      </w:pPr>
      <w:r w:rsidRPr="007D2A2F">
        <w:rPr>
          <w:rFonts w:ascii="Arial" w:hAnsi="Arial" w:cs="Arial"/>
          <w:bCs/>
          <w:sz w:val="28"/>
          <w:szCs w:val="28"/>
        </w:rPr>
        <w:t>1.1: Αίτια Γυναικείας Υπογονιμότητας</w:t>
      </w:r>
    </w:p>
    <w:p w:rsidR="00FC6D86" w:rsidRDefault="00FC6D86" w:rsidP="00091841">
      <w:pPr>
        <w:spacing w:line="360" w:lineRule="auto"/>
        <w:jc w:val="both"/>
        <w:rPr>
          <w:rFonts w:ascii="Arial" w:hAnsi="Arial" w:cs="Arial"/>
          <w:sz w:val="24"/>
          <w:szCs w:val="24"/>
        </w:rPr>
      </w:pPr>
    </w:p>
    <w:p w:rsidR="00FC6D86" w:rsidRPr="00696CBB" w:rsidRDefault="00FC6D86" w:rsidP="00091841">
      <w:pPr>
        <w:spacing w:line="360" w:lineRule="auto"/>
        <w:jc w:val="both"/>
        <w:rPr>
          <w:rFonts w:ascii="Arial" w:hAnsi="Arial" w:cs="Arial"/>
          <w:sz w:val="24"/>
          <w:szCs w:val="24"/>
        </w:rPr>
      </w:pPr>
      <w:r w:rsidRPr="00A25227">
        <w:rPr>
          <w:rFonts w:ascii="Arial" w:hAnsi="Arial" w:cs="Arial"/>
          <w:sz w:val="24"/>
          <w:szCs w:val="24"/>
        </w:rPr>
        <w:t xml:space="preserve">Οι αιτίες που σχετίζονται με την γυναικεία υπογονιμότητα είναι πολλές. Η γυναικεία υπογονιμότητα μπορεί να διαιρεθεί, ανάλογα με την αιτιολογία, σε διαταραχές της γεννητικής οδού χωρίς να υπάρχουν διαταραχές της ωοθυλακιορρηξίας και σε διαταραχές του άξονα υποθάλαμος-υπόφυση-ωοθήκες που συνεπάγονται έλλειψη ωοθυλακιορρηξίας (οι διαταραχές ωοθυλακιορρηξίας έχουν αναφερθεί και αναλυθεί στο </w:t>
      </w:r>
      <w:r w:rsidR="00784E48">
        <w:rPr>
          <w:rFonts w:ascii="Arial" w:hAnsi="Arial" w:cs="Arial"/>
          <w:sz w:val="24"/>
          <w:szCs w:val="24"/>
        </w:rPr>
        <w:t xml:space="preserve">Μέρος </w:t>
      </w:r>
      <w:r w:rsidRPr="00A25227">
        <w:rPr>
          <w:rFonts w:ascii="Arial" w:hAnsi="Arial" w:cs="Arial"/>
          <w:sz w:val="24"/>
          <w:szCs w:val="24"/>
        </w:rPr>
        <w:t>2</w:t>
      </w:r>
      <w:r w:rsidR="00784E48">
        <w:rPr>
          <w:rFonts w:ascii="Arial" w:hAnsi="Arial" w:cs="Arial"/>
          <w:sz w:val="24"/>
          <w:szCs w:val="24"/>
          <w:vertAlign w:val="superscript"/>
        </w:rPr>
        <w:t>ο</w:t>
      </w:r>
      <w:r w:rsidR="00784E48">
        <w:rPr>
          <w:rFonts w:ascii="Arial" w:hAnsi="Arial" w:cs="Arial"/>
          <w:sz w:val="24"/>
          <w:szCs w:val="24"/>
        </w:rPr>
        <w:t>,</w:t>
      </w:r>
      <w:r w:rsidRPr="00A25227">
        <w:rPr>
          <w:rFonts w:ascii="Arial" w:hAnsi="Arial" w:cs="Arial"/>
          <w:sz w:val="24"/>
          <w:szCs w:val="24"/>
        </w:rPr>
        <w:t xml:space="preserve"> </w:t>
      </w:r>
      <w:r w:rsidR="00784E48">
        <w:rPr>
          <w:rFonts w:ascii="Arial" w:hAnsi="Arial" w:cs="Arial"/>
          <w:sz w:val="24"/>
          <w:szCs w:val="24"/>
        </w:rPr>
        <w:t>Κ</w:t>
      </w:r>
      <w:r w:rsidRPr="00A25227">
        <w:rPr>
          <w:rFonts w:ascii="Arial" w:hAnsi="Arial" w:cs="Arial"/>
          <w:sz w:val="24"/>
          <w:szCs w:val="24"/>
        </w:rPr>
        <w:t xml:space="preserve">εφάλαιο 1.2.) (Ιατράκης και συν 2009). </w:t>
      </w:r>
    </w:p>
    <w:p w:rsidR="00FC6D86" w:rsidRPr="00696CBB" w:rsidRDefault="00FC6D86" w:rsidP="00091841">
      <w:pPr>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Οι </w:t>
      </w:r>
      <w:r w:rsidRPr="00784E48">
        <w:rPr>
          <w:rFonts w:ascii="Arial" w:hAnsi="Arial" w:cs="Arial"/>
          <w:i/>
          <w:sz w:val="24"/>
          <w:szCs w:val="24"/>
        </w:rPr>
        <w:t>συγγενείς ανωμαλίες των γυναικείων αναπαραγωγικών οργάνων</w:t>
      </w:r>
      <w:r w:rsidRPr="00B36627">
        <w:rPr>
          <w:rFonts w:ascii="Arial" w:hAnsi="Arial" w:cs="Arial"/>
          <w:sz w:val="24"/>
          <w:szCs w:val="24"/>
        </w:rPr>
        <w:t xml:space="preserve"> αντιπροσωπεύουν περίπου το 20% των περιπτώσεων πρωτογενούς αμηνόρροιας (Welt et al 2015).</w:t>
      </w:r>
    </w:p>
    <w:p w:rsidR="00FC6D86" w:rsidRPr="00B36627"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 Ένας </w:t>
      </w:r>
      <w:r w:rsidRPr="0003349F">
        <w:rPr>
          <w:rFonts w:ascii="Arial" w:hAnsi="Arial" w:cs="Arial"/>
          <w:i/>
          <w:sz w:val="24"/>
          <w:szCs w:val="24"/>
        </w:rPr>
        <w:t>αδιάτρητος παρθενικός υμένας</w:t>
      </w:r>
      <w:r w:rsidRPr="00B36627">
        <w:rPr>
          <w:rFonts w:ascii="Arial" w:hAnsi="Arial" w:cs="Arial"/>
          <w:sz w:val="24"/>
          <w:szCs w:val="24"/>
        </w:rPr>
        <w:t xml:space="preserve"> είναι το απλούστερο ελάττωμα που οδηγεί σε πρωτοπαθή αμηνόρροια. Μπορεί να σχετίζεται με κυκλικό πυελικό πόνο και αίσθημα βάρους από παγίδευση του αίματος στον κόλπο. Μπορεί να διαγνωστεί με την κλινική εξέταση. Ένας αδιάτρητος υμένας διορθώνεται εύκολα με χειρουργική επέμβαση (</w:t>
      </w:r>
      <w:r w:rsidRPr="00B36627">
        <w:rPr>
          <w:rFonts w:ascii="Arial" w:hAnsi="Arial" w:cs="Arial"/>
          <w:sz w:val="24"/>
          <w:szCs w:val="24"/>
          <w:lang w:val="en-US"/>
        </w:rPr>
        <w:t>Welt</w:t>
      </w:r>
      <w:r w:rsidRPr="00B36627">
        <w:rPr>
          <w:rFonts w:ascii="Arial" w:hAnsi="Arial" w:cs="Arial"/>
          <w:sz w:val="24"/>
          <w:szCs w:val="24"/>
        </w:rPr>
        <w:t xml:space="preserve"> </w:t>
      </w:r>
      <w:r w:rsidRPr="00B36627">
        <w:rPr>
          <w:rFonts w:ascii="Arial" w:hAnsi="Arial" w:cs="Arial"/>
          <w:sz w:val="24"/>
          <w:szCs w:val="24"/>
          <w:lang w:val="en-US"/>
        </w:rPr>
        <w:t>et</w:t>
      </w:r>
      <w:r w:rsidRPr="00B36627">
        <w:rPr>
          <w:rFonts w:ascii="Arial" w:hAnsi="Arial" w:cs="Arial"/>
          <w:sz w:val="24"/>
          <w:szCs w:val="24"/>
        </w:rPr>
        <w:t xml:space="preserve"> </w:t>
      </w:r>
      <w:r w:rsidRPr="00B36627">
        <w:rPr>
          <w:rFonts w:ascii="Arial" w:hAnsi="Arial" w:cs="Arial"/>
          <w:sz w:val="24"/>
          <w:szCs w:val="24"/>
          <w:lang w:val="en-US"/>
        </w:rPr>
        <w:t>al</w:t>
      </w:r>
      <w:r w:rsidRPr="00B36627">
        <w:rPr>
          <w:rFonts w:ascii="Arial" w:hAnsi="Arial" w:cs="Arial"/>
          <w:sz w:val="24"/>
          <w:szCs w:val="24"/>
        </w:rPr>
        <w:t xml:space="preserve"> 2015).</w:t>
      </w:r>
    </w:p>
    <w:p w:rsidR="00FC6D86" w:rsidRPr="00B36627" w:rsidRDefault="00FC6D86" w:rsidP="00091841">
      <w:pPr>
        <w:pStyle w:val="a8"/>
        <w:spacing w:line="360" w:lineRule="auto"/>
        <w:jc w:val="both"/>
        <w:rPr>
          <w:rFonts w:ascii="Arial" w:hAnsi="Arial" w:cs="Arial"/>
          <w:sz w:val="24"/>
          <w:szCs w:val="24"/>
        </w:rPr>
      </w:pPr>
    </w:p>
    <w:p w:rsidR="00FC6D86" w:rsidRPr="00447701"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Ένα ή περισσότερα </w:t>
      </w:r>
      <w:r w:rsidRPr="0003349F">
        <w:rPr>
          <w:rFonts w:ascii="Arial" w:hAnsi="Arial" w:cs="Arial"/>
          <w:i/>
          <w:sz w:val="24"/>
          <w:szCs w:val="24"/>
        </w:rPr>
        <w:t>εγκάρσια διαφράγματα του κόλπου</w:t>
      </w:r>
      <w:r w:rsidRPr="00B36627">
        <w:rPr>
          <w:rFonts w:ascii="Arial" w:hAnsi="Arial" w:cs="Arial"/>
          <w:sz w:val="24"/>
          <w:szCs w:val="24"/>
        </w:rPr>
        <w:t xml:space="preserve"> μπορεί να συμβούν σε οποιοδήποτε επίπεδο μεταξύ του υμενώδους δακτυλίου και του τραχήλου της μήτρας. Μετά την εμμηναρχή, τα κύρια συμπτώματα είναι παρόμοια με αυτά που σχετίζονται με έναν αδιάτρητο παρθενικό υμένα (</w:t>
      </w:r>
      <w:r w:rsidRPr="00B36627">
        <w:rPr>
          <w:rFonts w:ascii="Arial" w:hAnsi="Arial" w:cs="Arial"/>
          <w:sz w:val="24"/>
          <w:szCs w:val="24"/>
          <w:lang w:val="en-US"/>
        </w:rPr>
        <w:t>Welt</w:t>
      </w:r>
      <w:r w:rsidRPr="00B36627">
        <w:rPr>
          <w:rFonts w:ascii="Arial" w:hAnsi="Arial" w:cs="Arial"/>
          <w:sz w:val="24"/>
          <w:szCs w:val="24"/>
        </w:rPr>
        <w:t xml:space="preserve"> </w:t>
      </w:r>
      <w:r w:rsidRPr="00B36627">
        <w:rPr>
          <w:rFonts w:ascii="Arial" w:hAnsi="Arial" w:cs="Arial"/>
          <w:sz w:val="24"/>
          <w:szCs w:val="24"/>
          <w:lang w:val="en-US"/>
        </w:rPr>
        <w:t>et</w:t>
      </w:r>
      <w:r w:rsidRPr="00B36627">
        <w:rPr>
          <w:rFonts w:ascii="Arial" w:hAnsi="Arial" w:cs="Arial"/>
          <w:sz w:val="24"/>
          <w:szCs w:val="24"/>
        </w:rPr>
        <w:t xml:space="preserve"> </w:t>
      </w:r>
      <w:r w:rsidRPr="00B36627">
        <w:rPr>
          <w:rFonts w:ascii="Arial" w:hAnsi="Arial" w:cs="Arial"/>
          <w:sz w:val="24"/>
          <w:szCs w:val="24"/>
          <w:lang w:val="en-US"/>
        </w:rPr>
        <w:t>al</w:t>
      </w:r>
      <w:r w:rsidRPr="00B36627">
        <w:rPr>
          <w:rFonts w:ascii="Arial" w:hAnsi="Arial" w:cs="Arial"/>
          <w:sz w:val="24"/>
          <w:szCs w:val="24"/>
        </w:rPr>
        <w:t xml:space="preserve"> 2015)</w:t>
      </w:r>
      <w:r w:rsidRPr="00447701">
        <w:rPr>
          <w:rFonts w:ascii="Arial" w:hAnsi="Arial" w:cs="Arial"/>
          <w:sz w:val="24"/>
          <w:szCs w:val="24"/>
        </w:rPr>
        <w:t>.</w:t>
      </w:r>
    </w:p>
    <w:p w:rsidR="00FC6D86" w:rsidRPr="00B36627"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Η </w:t>
      </w:r>
      <w:r w:rsidRPr="0003349F">
        <w:rPr>
          <w:rFonts w:ascii="Arial" w:hAnsi="Arial" w:cs="Arial"/>
          <w:i/>
          <w:sz w:val="24"/>
          <w:szCs w:val="24"/>
        </w:rPr>
        <w:t>κολπική αγενεσία</w:t>
      </w:r>
      <w:r w:rsidRPr="00B36627">
        <w:rPr>
          <w:rFonts w:ascii="Arial" w:hAnsi="Arial" w:cs="Arial"/>
          <w:sz w:val="24"/>
          <w:szCs w:val="24"/>
        </w:rPr>
        <w:t xml:space="preserve">, επίσης γνωστή ως </w:t>
      </w:r>
      <w:r w:rsidRPr="0003349F">
        <w:rPr>
          <w:rFonts w:ascii="Arial" w:hAnsi="Arial" w:cs="Arial"/>
          <w:i/>
          <w:sz w:val="24"/>
          <w:szCs w:val="24"/>
        </w:rPr>
        <w:t>Müllerian αγενεσία ή σύνδρομο Mayer-Rokitansky-Küster-Hauser (MRKH)</w:t>
      </w:r>
      <w:r w:rsidRPr="00B36627">
        <w:rPr>
          <w:rFonts w:ascii="Arial" w:hAnsi="Arial" w:cs="Arial"/>
          <w:sz w:val="24"/>
          <w:szCs w:val="24"/>
        </w:rPr>
        <w:t>, αναφέρεται σε εκ γενετής έλλειψη του κόλπου με μεταβλητή ανάπτυξη της μήτρας. Η κολπική αγενεσία συνήθως συνοδεύεται από αγενεσία του τραχήλου της μήτρας. Η πιο συχνά αναφερόμενη συχνότητα για κολπική αγενεσία είναι 1 στις 5</w:t>
      </w:r>
      <w:r w:rsidRPr="00447701">
        <w:rPr>
          <w:rFonts w:ascii="Arial" w:hAnsi="Arial" w:cs="Arial"/>
          <w:sz w:val="24"/>
          <w:szCs w:val="24"/>
        </w:rPr>
        <w:t>.</w:t>
      </w:r>
      <w:r w:rsidRPr="00B36627">
        <w:rPr>
          <w:rFonts w:ascii="Arial" w:hAnsi="Arial" w:cs="Arial"/>
          <w:sz w:val="24"/>
          <w:szCs w:val="24"/>
        </w:rPr>
        <w:t xml:space="preserve">000. </w:t>
      </w:r>
      <w:r w:rsidRPr="00B36627">
        <w:rPr>
          <w:rFonts w:ascii="Arial" w:hAnsi="Arial" w:cs="Arial"/>
          <w:sz w:val="24"/>
          <w:szCs w:val="24"/>
        </w:rPr>
        <w:lastRenderedPageBreak/>
        <w:t>Απεικονιστικές εξετάσεις (υπερηχογράφημα ή / και μαγνητική τομογραφία) βοηθούν να αποσαφηνιστεί η φύση της κολπικής αγενεσίας και να το διαφοροποιήσει από τα εγκάρσια κολπικά διαφράγματα, την αγε</w:t>
      </w:r>
      <w:r>
        <w:rPr>
          <w:rFonts w:ascii="Arial" w:hAnsi="Arial" w:cs="Arial"/>
          <w:sz w:val="24"/>
          <w:szCs w:val="24"/>
        </w:rPr>
        <w:t>νεσία της μήτρας και του κόλπου</w:t>
      </w:r>
      <w:r w:rsidRPr="00B36627">
        <w:rPr>
          <w:rFonts w:ascii="Arial" w:hAnsi="Arial" w:cs="Arial"/>
          <w:sz w:val="24"/>
          <w:szCs w:val="24"/>
        </w:rPr>
        <w:t xml:space="preserve"> και τον αδιάτρητο παρθενικό υμένα (</w:t>
      </w:r>
      <w:r w:rsidRPr="00B36627">
        <w:rPr>
          <w:rFonts w:ascii="Arial" w:hAnsi="Arial" w:cs="Arial"/>
          <w:sz w:val="24"/>
          <w:szCs w:val="24"/>
          <w:lang w:val="en-US"/>
        </w:rPr>
        <w:t>Welt</w:t>
      </w:r>
      <w:r w:rsidRPr="00B36627">
        <w:rPr>
          <w:rFonts w:ascii="Arial" w:hAnsi="Arial" w:cs="Arial"/>
          <w:sz w:val="24"/>
          <w:szCs w:val="24"/>
        </w:rPr>
        <w:t xml:space="preserve"> </w:t>
      </w:r>
      <w:r w:rsidRPr="00B36627">
        <w:rPr>
          <w:rFonts w:ascii="Arial" w:hAnsi="Arial" w:cs="Arial"/>
          <w:sz w:val="24"/>
          <w:szCs w:val="24"/>
          <w:lang w:val="en-US"/>
        </w:rPr>
        <w:t>et</w:t>
      </w:r>
      <w:r w:rsidRPr="00B36627">
        <w:rPr>
          <w:rFonts w:ascii="Arial" w:hAnsi="Arial" w:cs="Arial"/>
          <w:sz w:val="24"/>
          <w:szCs w:val="24"/>
        </w:rPr>
        <w:t xml:space="preserve"> </w:t>
      </w:r>
      <w:r w:rsidRPr="00B36627">
        <w:rPr>
          <w:rFonts w:ascii="Arial" w:hAnsi="Arial" w:cs="Arial"/>
          <w:sz w:val="24"/>
          <w:szCs w:val="24"/>
          <w:lang w:val="en-US"/>
        </w:rPr>
        <w:t>al</w:t>
      </w:r>
      <w:r w:rsidRPr="00B36627">
        <w:rPr>
          <w:rFonts w:ascii="Arial" w:hAnsi="Arial" w:cs="Arial"/>
          <w:sz w:val="24"/>
          <w:szCs w:val="24"/>
        </w:rPr>
        <w:t xml:space="preserve"> 2015).</w:t>
      </w:r>
    </w:p>
    <w:p w:rsidR="00FC6D86" w:rsidRPr="00696CBB"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Ο κόλπος εξετάζεται για πιθανά διαφράγματα, ουλές κ.λπ. αν και η συμμετοχή του σε προβλήματα υπογονιμότητας είναι σπάνια. Το πιο πιθανό αίτιο θεωρείται η δυσπαρευνία λόγω ψυχολογικών αιτιών, κολπίτιδας ή ανατομικών προβλημάτων. Η δυσπαρευνία αξιολογείται ιδιαίτερα αν αποτελεί συνοδό σύμπτωμα σε πυελικές συμφύσεις, ενδομητρίωση, ινομυώματα, κολπίτιδα κ.λπ., τα οποία πρέπει να αντιμετωπιστούν ανάλογα. Σε δυσκολία άρσης οποιουδήποτε από τα παραπάνω αίτια</w:t>
      </w:r>
      <w:r w:rsidRPr="00447701">
        <w:rPr>
          <w:rFonts w:ascii="Arial" w:hAnsi="Arial" w:cs="Arial"/>
          <w:sz w:val="24"/>
          <w:szCs w:val="24"/>
        </w:rPr>
        <w:t>,</w:t>
      </w:r>
      <w:r w:rsidRPr="00C70FEE">
        <w:rPr>
          <w:rFonts w:ascii="Arial" w:hAnsi="Arial" w:cs="Arial"/>
          <w:sz w:val="24"/>
          <w:szCs w:val="24"/>
        </w:rPr>
        <w:t xml:space="preserve"> τότε μπορεί να επιχειρηθεί ομόλογη τεχνητή σπερματέγχυση (</w:t>
      </w:r>
      <w:r w:rsidRPr="00C70FEE">
        <w:rPr>
          <w:rFonts w:ascii="Arial" w:hAnsi="Arial" w:cs="Arial"/>
          <w:sz w:val="24"/>
          <w:szCs w:val="24"/>
          <w:lang w:val="en-US"/>
        </w:rPr>
        <w:t>intrauterine</w:t>
      </w:r>
      <w:r w:rsidRPr="00C70FEE">
        <w:rPr>
          <w:rFonts w:ascii="Arial" w:hAnsi="Arial" w:cs="Arial"/>
          <w:sz w:val="24"/>
          <w:szCs w:val="24"/>
        </w:rPr>
        <w:t xml:space="preserve"> </w:t>
      </w:r>
      <w:r w:rsidRPr="00C70FEE">
        <w:rPr>
          <w:rFonts w:ascii="Arial" w:hAnsi="Arial" w:cs="Arial"/>
          <w:sz w:val="24"/>
          <w:szCs w:val="24"/>
          <w:lang w:val="en-US"/>
        </w:rPr>
        <w:t>insemination</w:t>
      </w:r>
      <w:r w:rsidRPr="00C70FEE">
        <w:rPr>
          <w:rFonts w:ascii="Arial" w:hAnsi="Arial" w:cs="Arial"/>
          <w:sz w:val="24"/>
          <w:szCs w:val="24"/>
        </w:rPr>
        <w:t>-</w:t>
      </w:r>
      <w:r w:rsidRPr="00C70FEE">
        <w:rPr>
          <w:rFonts w:ascii="Arial" w:hAnsi="Arial" w:cs="Arial"/>
          <w:sz w:val="24"/>
          <w:szCs w:val="24"/>
          <w:lang w:val="en-US"/>
        </w:rPr>
        <w:t>IUI</w:t>
      </w:r>
      <w:r w:rsidRPr="00C70FEE">
        <w:rPr>
          <w:rFonts w:ascii="Arial" w:hAnsi="Arial" w:cs="Arial"/>
          <w:sz w:val="24"/>
          <w:szCs w:val="24"/>
        </w:rPr>
        <w:t>)</w:t>
      </w:r>
      <w:r w:rsidR="0003349F">
        <w:rPr>
          <w:rFonts w:ascii="Arial" w:hAnsi="Arial" w:cs="Arial"/>
          <w:sz w:val="24"/>
          <w:szCs w:val="24"/>
        </w:rPr>
        <w:t>.</w:t>
      </w:r>
      <w:r w:rsidRPr="00C70FEE">
        <w:rPr>
          <w:rFonts w:ascii="Arial" w:hAnsi="Arial" w:cs="Arial"/>
          <w:sz w:val="24"/>
          <w:szCs w:val="24"/>
        </w:rPr>
        <w:t xml:space="preserve"> Οι ισχυρά όξινες κολπικές εκκρίσεις ή ένα παχύ στρώμα βλέννας μπορεί να βλάψουν τα σπερματοζωάρια και καθιστούν δύσκολ</w:t>
      </w:r>
      <w:r w:rsidR="0003349F">
        <w:rPr>
          <w:rFonts w:ascii="Arial" w:hAnsi="Arial" w:cs="Arial"/>
          <w:sz w:val="24"/>
          <w:szCs w:val="24"/>
        </w:rPr>
        <w:t>η την κίνησή τους προς το ωάριο</w:t>
      </w:r>
      <w:r w:rsidRPr="00C70FEE">
        <w:rPr>
          <w:rFonts w:ascii="Arial" w:hAnsi="Arial" w:cs="Arial"/>
          <w:sz w:val="24"/>
          <w:szCs w:val="24"/>
        </w:rPr>
        <w:t xml:space="preserve"> </w:t>
      </w:r>
      <w:r w:rsidR="0003349F" w:rsidRPr="00C70FEE">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Ο </w:t>
      </w:r>
      <w:r w:rsidRPr="0003349F">
        <w:rPr>
          <w:rFonts w:ascii="Arial" w:hAnsi="Arial" w:cs="Arial"/>
          <w:i/>
          <w:sz w:val="24"/>
          <w:szCs w:val="24"/>
        </w:rPr>
        <w:t>τράχηλος</w:t>
      </w:r>
      <w:r>
        <w:rPr>
          <w:rFonts w:ascii="Arial" w:hAnsi="Arial" w:cs="Arial"/>
          <w:sz w:val="24"/>
          <w:szCs w:val="24"/>
        </w:rPr>
        <w:t xml:space="preserve"> ευθύνεται σε ποσοστό 5% για υπογονιμότητα. </w:t>
      </w:r>
      <w:r w:rsidRPr="00C70FEE">
        <w:rPr>
          <w:rFonts w:ascii="Arial" w:hAnsi="Arial" w:cs="Arial"/>
          <w:sz w:val="24"/>
          <w:szCs w:val="24"/>
        </w:rPr>
        <w:t xml:space="preserve">Ο τράχηλος της μήτρας εξετάζεται για </w:t>
      </w:r>
      <w:r>
        <w:rPr>
          <w:rFonts w:ascii="Arial" w:hAnsi="Arial" w:cs="Arial"/>
          <w:sz w:val="24"/>
          <w:szCs w:val="24"/>
        </w:rPr>
        <w:t>πιθανή ατροφία, τραχηλίτιδα κ.λ</w:t>
      </w:r>
      <w:r w:rsidRPr="00C70FEE">
        <w:rPr>
          <w:rFonts w:ascii="Arial" w:hAnsi="Arial" w:cs="Arial"/>
          <w:sz w:val="24"/>
          <w:szCs w:val="24"/>
        </w:rPr>
        <w:t xml:space="preserve">π. Πολύ σημαντικό ρόλο στην επιβίωση των σπερματοζωαρίων παίζει η καλή ανατομική κατάσταση και η λειτουργικότητα του τραχήλου. Η ευθύνη για την διαταραχή στη λειτουργικότητα της βλέννας αποδίδεται σε ορμονικά αίτια, μικροβιακούς παράγοντες, άτεχνες ή άσκοπες θεραπείες, ανατομικά ή ανοσολογικά αίτια. Η </w:t>
      </w:r>
      <w:r w:rsidRPr="0003349F">
        <w:rPr>
          <w:rFonts w:ascii="Arial" w:hAnsi="Arial" w:cs="Arial"/>
          <w:i/>
          <w:sz w:val="24"/>
          <w:szCs w:val="24"/>
        </w:rPr>
        <w:t>χρόνια τραχηλίτιδα</w:t>
      </w:r>
      <w:r w:rsidRPr="00C70FEE">
        <w:rPr>
          <w:rFonts w:ascii="Arial" w:hAnsi="Arial" w:cs="Arial"/>
          <w:sz w:val="24"/>
          <w:szCs w:val="24"/>
        </w:rPr>
        <w:t xml:space="preserve"> συχνά δεν ενοχοποιείται ως το μοναδικό αίτιο υπογονιμότητας. Εξαίρεση αποτελούν οι πολύ σοβαρές μορφές τραχηλίτιδας οι οποίες επηρεάζουν υπερβολικά την έκκριση βλέννας. Σε τραχηλίτιδα με κακής ποιότητας βλέννα, μπορεί να γίνει καλλιέργεια και χορήγηση της κατάλληλης αντιβιοτικής αγωγής. Σε κάποιες περιπτώσεις μπορεί να συστηθεί και ήπια κρυοπηξία. Προσοχή χρειάζεται όμως διότι η «υπερθεραπεία» της τραχηλίτιδας με άτεχνες και βαθιές κρυοπηξίες, μπορεί να καταλήξει σε καταστροφή του ενδοτραχηλικού επιθηλίου, με αποτέλεσμα προβλήματα στη σωστή παραγωγή της βλέννας. Σε ανεπαρκή παραγωγή βλέννας μπορεί να οδηγήσουν επίσης η κωνοειδής εκτομή του τραχήλου και οι βίαιες αποξέσεις. </w:t>
      </w:r>
      <w:r>
        <w:rPr>
          <w:rFonts w:ascii="Arial" w:hAnsi="Arial" w:cs="Arial"/>
          <w:sz w:val="24"/>
          <w:szCs w:val="24"/>
        </w:rPr>
        <w:t xml:space="preserve">Ακόμα, η συγγενής στένωση του τραχήλου μπορεί να επηρεάζει την ποιότητα </w:t>
      </w:r>
      <w:r>
        <w:rPr>
          <w:rFonts w:ascii="Arial" w:hAnsi="Arial" w:cs="Arial"/>
          <w:sz w:val="24"/>
          <w:szCs w:val="24"/>
        </w:rPr>
        <w:lastRenderedPageBreak/>
        <w:t>της βλέννης και τη διέλευση των σπερματοζωαρίων.</w:t>
      </w:r>
      <w:r w:rsidRPr="00C70FEE">
        <w:rPr>
          <w:rFonts w:ascii="Arial" w:hAnsi="Arial" w:cs="Arial"/>
          <w:sz w:val="24"/>
          <w:szCs w:val="24"/>
        </w:rPr>
        <w:t xml:space="preserve"> Το πρόβλημα θα μπορούσε να λύσει, σε όλες τις προηγούμενες περιπτώσεις, η ομόλογη ενδομητρική σπερματέγχυση για παράκαμψη του φραγμού της τραχηλικής βλέννας (Ιατράκης και συν 2009). </w:t>
      </w:r>
    </w:p>
    <w:p w:rsidR="00FC6D86" w:rsidRDefault="00FC6D86" w:rsidP="00091841">
      <w:pPr>
        <w:spacing w:line="360" w:lineRule="auto"/>
        <w:jc w:val="both"/>
        <w:rPr>
          <w:rFonts w:ascii="Arial" w:hAnsi="Arial" w:cs="Arial"/>
          <w:sz w:val="24"/>
          <w:szCs w:val="24"/>
        </w:rPr>
      </w:pPr>
    </w:p>
    <w:p w:rsidR="00FC6D86" w:rsidRPr="00C82CA1" w:rsidRDefault="00FC6D86" w:rsidP="00091841">
      <w:pPr>
        <w:pStyle w:val="a8"/>
        <w:spacing w:line="360" w:lineRule="auto"/>
        <w:jc w:val="both"/>
        <w:rPr>
          <w:rFonts w:ascii="Arial" w:hAnsi="Arial" w:cs="Arial"/>
          <w:bCs/>
          <w:sz w:val="24"/>
          <w:szCs w:val="24"/>
        </w:rPr>
      </w:pPr>
      <w:r w:rsidRPr="00C82CA1">
        <w:rPr>
          <w:rFonts w:ascii="Arial" w:hAnsi="Arial" w:cs="Arial"/>
          <w:sz w:val="24"/>
          <w:szCs w:val="24"/>
        </w:rPr>
        <w:t xml:space="preserve">Σπάνιο αίτιο είναι </w:t>
      </w:r>
      <w:r>
        <w:rPr>
          <w:rFonts w:ascii="Arial" w:hAnsi="Arial" w:cs="Arial"/>
          <w:sz w:val="24"/>
          <w:szCs w:val="24"/>
        </w:rPr>
        <w:t xml:space="preserve">η ανάπτυξη </w:t>
      </w:r>
      <w:r w:rsidRPr="0003349F">
        <w:rPr>
          <w:rFonts w:ascii="Arial" w:hAnsi="Arial" w:cs="Arial"/>
          <w:i/>
          <w:sz w:val="24"/>
          <w:szCs w:val="24"/>
        </w:rPr>
        <w:t>αντισπερματικών αντισωμάτων</w:t>
      </w:r>
      <w:r w:rsidRPr="00C82CA1">
        <w:rPr>
          <w:rFonts w:ascii="Arial" w:hAnsi="Arial" w:cs="Arial"/>
          <w:sz w:val="24"/>
          <w:szCs w:val="24"/>
        </w:rPr>
        <w:t xml:space="preserve"> της τραχηλικής βλέννας</w:t>
      </w:r>
      <w:r w:rsidRPr="00447701">
        <w:rPr>
          <w:rFonts w:ascii="Arial" w:hAnsi="Arial" w:cs="Arial"/>
          <w:sz w:val="24"/>
          <w:szCs w:val="24"/>
        </w:rPr>
        <w:t xml:space="preserve"> (</w:t>
      </w:r>
      <w:r>
        <w:rPr>
          <w:rFonts w:ascii="Arial" w:hAnsi="Arial" w:cs="Arial"/>
          <w:sz w:val="24"/>
          <w:szCs w:val="24"/>
        </w:rPr>
        <w:t>ετεροαντισώματα)</w:t>
      </w:r>
      <w:r w:rsidRPr="00C82CA1">
        <w:rPr>
          <w:rFonts w:ascii="Arial" w:hAnsi="Arial" w:cs="Arial"/>
          <w:sz w:val="24"/>
          <w:szCs w:val="24"/>
        </w:rPr>
        <w:t>, που προκαλούν συγκόλληση και ακινητοποίηση των σπερματοζωαρίων. Ως μέσο ύφεσης των αντισωμάτων έχουν προταθεί η αποχή ή η χρήση προφυλακτικού για μερικούς μήνες, διότι οι συνεχείς επαφές χωρίς προφύλαξη μπορεί να εντείνουν το πρόβλημα. Λύση στο πρόβλημα θα μπορούσε να δώσει κι εδώ η ομόλογη ενδομητρική σπερματέγχυση αρχικά και σε αποτυχία της η εξωσωματική γονιμοποίηση (</w:t>
      </w:r>
      <w:r w:rsidRPr="00C82CA1">
        <w:rPr>
          <w:rFonts w:ascii="Arial" w:hAnsi="Arial" w:cs="Arial"/>
          <w:sz w:val="24"/>
          <w:szCs w:val="24"/>
          <w:lang w:val="en-US"/>
        </w:rPr>
        <w:t>IVF</w:t>
      </w:r>
      <w:r w:rsidRPr="00C82CA1">
        <w:rPr>
          <w:rFonts w:ascii="Arial" w:hAnsi="Arial" w:cs="Arial"/>
          <w:sz w:val="24"/>
          <w:szCs w:val="24"/>
        </w:rPr>
        <w:t>)</w:t>
      </w:r>
      <w:r w:rsidR="0003349F">
        <w:rPr>
          <w:rFonts w:ascii="Arial" w:hAnsi="Arial" w:cs="Arial"/>
          <w:sz w:val="24"/>
          <w:szCs w:val="24"/>
        </w:rPr>
        <w:t xml:space="preserve">. </w:t>
      </w:r>
      <w:r w:rsidRPr="00C82CA1">
        <w:rPr>
          <w:rFonts w:ascii="Arial" w:hAnsi="Arial" w:cs="Arial"/>
          <w:bCs/>
          <w:sz w:val="24"/>
          <w:szCs w:val="24"/>
        </w:rPr>
        <w:t xml:space="preserve">Η </w:t>
      </w:r>
      <w:r w:rsidRPr="00C82CA1">
        <w:rPr>
          <w:rFonts w:ascii="Arial" w:hAnsi="Arial" w:cs="Arial"/>
          <w:bCs/>
          <w:sz w:val="24"/>
          <w:szCs w:val="24"/>
          <w:lang w:val="en-US"/>
        </w:rPr>
        <w:t>IVF</w:t>
      </w:r>
      <w:r w:rsidRPr="00C82CA1">
        <w:rPr>
          <w:rFonts w:ascii="Arial" w:hAnsi="Arial" w:cs="Arial"/>
          <w:bCs/>
          <w:sz w:val="24"/>
          <w:szCs w:val="24"/>
        </w:rPr>
        <w:t xml:space="preserve"> είναι χρήσιμη για την επίτευξη εγκυμοσύνης σε γυναίκες που έχουν</w:t>
      </w:r>
      <w:r>
        <w:rPr>
          <w:rFonts w:ascii="Arial" w:hAnsi="Arial" w:cs="Arial"/>
          <w:bCs/>
          <w:sz w:val="24"/>
          <w:szCs w:val="24"/>
        </w:rPr>
        <w:t xml:space="preserve"> αντισώματα </w:t>
      </w:r>
      <w:r w:rsidRPr="00C82CA1">
        <w:rPr>
          <w:rFonts w:ascii="Arial" w:hAnsi="Arial" w:cs="Arial"/>
          <w:bCs/>
          <w:sz w:val="24"/>
          <w:szCs w:val="24"/>
        </w:rPr>
        <w:t>ακινητοποίησης σπέρματος, καθώς αποφεύγει την έκθεση των</w:t>
      </w:r>
      <w:r>
        <w:rPr>
          <w:rFonts w:ascii="Arial" w:hAnsi="Arial" w:cs="Arial"/>
          <w:bCs/>
          <w:sz w:val="24"/>
          <w:szCs w:val="24"/>
        </w:rPr>
        <w:t xml:space="preserve"> </w:t>
      </w:r>
      <w:r w:rsidRPr="00C82CA1">
        <w:rPr>
          <w:rFonts w:ascii="Arial" w:hAnsi="Arial" w:cs="Arial"/>
          <w:bCs/>
          <w:sz w:val="24"/>
          <w:szCs w:val="24"/>
        </w:rPr>
        <w:t>σπερματοζωαρίων σε αντισώματα που μπλοκάρουν τη γονιμοποίηση (</w:t>
      </w:r>
      <w:r w:rsidR="0003349F">
        <w:rPr>
          <w:rFonts w:ascii="Arial" w:hAnsi="Arial" w:cs="Arial"/>
          <w:sz w:val="24"/>
          <w:szCs w:val="24"/>
        </w:rPr>
        <w:t xml:space="preserve">Ματαλλιωτάκης και συν 2001, </w:t>
      </w:r>
      <w:r>
        <w:rPr>
          <w:rFonts w:ascii="Arial" w:hAnsi="Arial" w:cs="Arial"/>
          <w:bCs/>
          <w:sz w:val="24"/>
          <w:szCs w:val="24"/>
          <w:lang w:val="en-US"/>
        </w:rPr>
        <w:t>Basu</w:t>
      </w:r>
      <w:r w:rsidRPr="00447701">
        <w:rPr>
          <w:rFonts w:ascii="Arial" w:hAnsi="Arial" w:cs="Arial"/>
          <w:bCs/>
          <w:sz w:val="24"/>
          <w:szCs w:val="24"/>
        </w:rPr>
        <w:t xml:space="preserve"> 200</w:t>
      </w:r>
      <w:r w:rsidRPr="00D146B4">
        <w:rPr>
          <w:rFonts w:ascii="Arial" w:hAnsi="Arial" w:cs="Arial"/>
          <w:bCs/>
          <w:sz w:val="24"/>
          <w:szCs w:val="24"/>
        </w:rPr>
        <w:t>5</w:t>
      </w:r>
      <w:r w:rsidR="0003349F">
        <w:rPr>
          <w:rFonts w:ascii="Arial" w:hAnsi="Arial" w:cs="Arial"/>
          <w:bCs/>
          <w:sz w:val="24"/>
          <w:szCs w:val="24"/>
        </w:rPr>
        <w:t xml:space="preserve">, </w:t>
      </w:r>
      <w:r w:rsidR="0003349F">
        <w:rPr>
          <w:rFonts w:ascii="Arial" w:hAnsi="Arial" w:cs="Arial"/>
          <w:sz w:val="24"/>
          <w:szCs w:val="24"/>
        </w:rPr>
        <w:t>Ιατράκης και συν 2009</w:t>
      </w:r>
      <w:r w:rsidRPr="00C82CA1">
        <w:rPr>
          <w:rFonts w:ascii="Arial" w:hAnsi="Arial" w:cs="Arial"/>
          <w:bCs/>
          <w:sz w:val="24"/>
          <w:szCs w:val="24"/>
        </w:rPr>
        <w:t>).</w:t>
      </w:r>
    </w:p>
    <w:p w:rsidR="00FC6D86" w:rsidRDefault="00FC6D86" w:rsidP="00091841">
      <w:pPr>
        <w:spacing w:line="360" w:lineRule="auto"/>
        <w:jc w:val="both"/>
        <w:rPr>
          <w:rFonts w:ascii="Arial" w:hAnsi="Arial" w:cs="Arial"/>
          <w:sz w:val="24"/>
          <w:szCs w:val="24"/>
        </w:rPr>
      </w:pPr>
    </w:p>
    <w:p w:rsidR="00FC6D86" w:rsidRPr="00C70FEE" w:rsidRDefault="00FC6D86" w:rsidP="00091841">
      <w:pPr>
        <w:spacing w:line="360" w:lineRule="auto"/>
        <w:jc w:val="both"/>
        <w:rPr>
          <w:rFonts w:ascii="Arial" w:hAnsi="Arial" w:cs="Arial"/>
          <w:sz w:val="24"/>
          <w:szCs w:val="24"/>
        </w:rPr>
      </w:pPr>
      <w:r w:rsidRPr="00C70FEE">
        <w:rPr>
          <w:rFonts w:ascii="Arial" w:hAnsi="Arial" w:cs="Arial"/>
          <w:sz w:val="24"/>
          <w:szCs w:val="24"/>
        </w:rPr>
        <w:t xml:space="preserve">Ο ιδανικός χρόνος για να γίνει η εξέταση του τραχήλου και της τραχηλικής βλέννας είναι περίπου 2 ημέρες πριν την ωοθυλακιορρηξία. Στο ίδιο διάστημα μπορεί να γίνει και ο έλεγχος της τραχηλικής βλέννας λίγες ώρες μετά από επαφή (δοκιμασία </w:t>
      </w:r>
      <w:r w:rsidRPr="00C70FEE">
        <w:rPr>
          <w:rFonts w:ascii="Arial" w:hAnsi="Arial" w:cs="Arial"/>
          <w:sz w:val="24"/>
          <w:szCs w:val="24"/>
          <w:lang w:val="en-US"/>
        </w:rPr>
        <w:t>Sims</w:t>
      </w:r>
      <w:r>
        <w:rPr>
          <w:rFonts w:ascii="Arial" w:hAnsi="Arial" w:cs="Arial"/>
          <w:sz w:val="24"/>
          <w:szCs w:val="24"/>
        </w:rPr>
        <w:t>-</w:t>
      </w:r>
      <w:r w:rsidRPr="00C70FEE">
        <w:rPr>
          <w:rFonts w:ascii="Arial" w:hAnsi="Arial" w:cs="Arial"/>
          <w:sz w:val="24"/>
          <w:szCs w:val="24"/>
          <w:lang w:val="en-US"/>
        </w:rPr>
        <w:t>Huhner</w:t>
      </w:r>
      <w:r w:rsidRPr="00C70FEE">
        <w:rPr>
          <w:rFonts w:ascii="Arial" w:hAnsi="Arial" w:cs="Arial"/>
          <w:sz w:val="24"/>
          <w:szCs w:val="24"/>
        </w:rPr>
        <w:t>) έτσι ώστε να ελεγχθεί η δυνατότητα των σπερματοζωαρίων να διέρχονται μέσα από την τραχηλική βλέννα.</w:t>
      </w:r>
      <w:r w:rsidR="0003349F">
        <w:rPr>
          <w:rFonts w:ascii="Arial" w:hAnsi="Arial" w:cs="Arial"/>
          <w:sz w:val="24"/>
          <w:szCs w:val="24"/>
        </w:rPr>
        <w:t xml:space="preserve"> </w:t>
      </w:r>
      <w:r w:rsidRPr="00C70FEE">
        <w:rPr>
          <w:rFonts w:ascii="Arial" w:hAnsi="Arial" w:cs="Arial"/>
          <w:sz w:val="24"/>
          <w:szCs w:val="24"/>
        </w:rPr>
        <w:t xml:space="preserve">Φυσιολογικά, η βλέννα πρέπει να είναι άφθονη, διαυγής, λεπτόρρευστη, με εκτασιμότητα &gt;10 </w:t>
      </w:r>
      <w:r w:rsidRPr="00C70FEE">
        <w:rPr>
          <w:rFonts w:ascii="Arial" w:hAnsi="Arial" w:cs="Arial"/>
          <w:sz w:val="24"/>
          <w:szCs w:val="24"/>
          <w:lang w:val="en-US"/>
        </w:rPr>
        <w:t>cm</w:t>
      </w:r>
      <w:r w:rsidRPr="00C70FEE">
        <w:rPr>
          <w:rFonts w:ascii="Arial" w:hAnsi="Arial" w:cs="Arial"/>
          <w:sz w:val="24"/>
          <w:szCs w:val="24"/>
        </w:rPr>
        <w:t xml:space="preserve"> και πρέπει να ανιχνεύονται &gt;10 σπερματοζωάρια καλής κινητικότητας κατά οπτικό πεδίο 1/400,</w:t>
      </w:r>
      <w:r w:rsidR="0003349F">
        <w:rPr>
          <w:rFonts w:ascii="Arial" w:hAnsi="Arial" w:cs="Arial"/>
          <w:sz w:val="24"/>
          <w:szCs w:val="24"/>
        </w:rPr>
        <w:t xml:space="preserve"> με ελάχιστα κυτταρικά στοιχεία (Ιατράκης και συν 2009</w:t>
      </w:r>
      <w:r w:rsidR="0003349F" w:rsidRPr="00C82CA1">
        <w:rPr>
          <w:rFonts w:ascii="Arial" w:hAnsi="Arial" w:cs="Arial"/>
          <w:bCs/>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Άλλες πιο εξειδικευμένες εξετάσεις για την τραχηλική βλέννα που έχουν αναπτυχθεί είναι ο έλεγχος αντισπερματικών αντισωμάτων (</w:t>
      </w:r>
      <w:r w:rsidRPr="00C70FEE">
        <w:rPr>
          <w:rFonts w:ascii="Arial" w:hAnsi="Arial" w:cs="Arial"/>
          <w:sz w:val="24"/>
          <w:szCs w:val="24"/>
          <w:lang w:val="en-US"/>
        </w:rPr>
        <w:t>ASA</w:t>
      </w:r>
      <w:r w:rsidRPr="00C70FEE">
        <w:rPr>
          <w:rFonts w:ascii="Arial" w:hAnsi="Arial" w:cs="Arial"/>
          <w:sz w:val="24"/>
          <w:szCs w:val="24"/>
        </w:rPr>
        <w:t>) στον ορό των 2 συντρόφων ή στο σπερματικό πλάσμα και η δοκιμασία διείσδυσης σπερματοζωαρίων στην τραχηλική βλέννα (</w:t>
      </w:r>
      <w:r w:rsidRPr="00C70FEE">
        <w:rPr>
          <w:rFonts w:ascii="Arial" w:hAnsi="Arial" w:cs="Arial"/>
          <w:sz w:val="24"/>
          <w:szCs w:val="24"/>
          <w:lang w:val="en-US"/>
        </w:rPr>
        <w:t>sperm</w:t>
      </w:r>
      <w:r w:rsidRPr="00C70FEE">
        <w:rPr>
          <w:rFonts w:ascii="Arial" w:hAnsi="Arial" w:cs="Arial"/>
          <w:sz w:val="24"/>
          <w:szCs w:val="24"/>
        </w:rPr>
        <w:t>-</w:t>
      </w:r>
      <w:r w:rsidRPr="00C70FEE">
        <w:rPr>
          <w:rFonts w:ascii="Arial" w:hAnsi="Arial" w:cs="Arial"/>
          <w:sz w:val="24"/>
          <w:szCs w:val="24"/>
          <w:lang w:val="en-US"/>
        </w:rPr>
        <w:t>cervical</w:t>
      </w:r>
      <w:r w:rsidRPr="00C70FEE">
        <w:rPr>
          <w:rFonts w:ascii="Arial" w:hAnsi="Arial" w:cs="Arial"/>
          <w:sz w:val="24"/>
          <w:szCs w:val="24"/>
        </w:rPr>
        <w:t xml:space="preserve"> </w:t>
      </w:r>
      <w:r w:rsidRPr="00C70FEE">
        <w:rPr>
          <w:rFonts w:ascii="Arial" w:hAnsi="Arial" w:cs="Arial"/>
          <w:sz w:val="24"/>
          <w:szCs w:val="24"/>
          <w:lang w:val="en-US"/>
        </w:rPr>
        <w:t>mucus</w:t>
      </w:r>
      <w:r w:rsidRPr="00C70FEE">
        <w:rPr>
          <w:rFonts w:ascii="Arial" w:hAnsi="Arial" w:cs="Arial"/>
          <w:sz w:val="24"/>
          <w:szCs w:val="24"/>
        </w:rPr>
        <w:t xml:space="preserve"> </w:t>
      </w:r>
      <w:r w:rsidRPr="00C70FEE">
        <w:rPr>
          <w:rFonts w:ascii="Arial" w:hAnsi="Arial" w:cs="Arial"/>
          <w:sz w:val="24"/>
          <w:szCs w:val="24"/>
          <w:lang w:val="en-US"/>
        </w:rPr>
        <w:t>interaction</w:t>
      </w:r>
      <w:r w:rsidR="0003349F">
        <w:rPr>
          <w:rFonts w:ascii="Arial" w:hAnsi="Arial" w:cs="Arial"/>
          <w:sz w:val="24"/>
          <w:szCs w:val="24"/>
        </w:rPr>
        <w:t>) (Ιατράκης και συν 2009</w:t>
      </w:r>
      <w:r w:rsidR="0003349F" w:rsidRPr="00C82CA1">
        <w:rPr>
          <w:rFonts w:ascii="Arial" w:hAnsi="Arial" w:cs="Arial"/>
          <w:bCs/>
          <w:sz w:val="24"/>
          <w:szCs w:val="24"/>
        </w:rPr>
        <w:t>).</w:t>
      </w:r>
    </w:p>
    <w:p w:rsidR="0003349F" w:rsidRDefault="0003349F"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lastRenderedPageBreak/>
        <w:t xml:space="preserve">Η </w:t>
      </w:r>
      <w:r w:rsidRPr="0003349F">
        <w:rPr>
          <w:rFonts w:ascii="Arial" w:hAnsi="Arial" w:cs="Arial"/>
          <w:i/>
          <w:sz w:val="24"/>
          <w:szCs w:val="24"/>
        </w:rPr>
        <w:t>μήτρα</w:t>
      </w:r>
      <w:r>
        <w:rPr>
          <w:rFonts w:ascii="Arial" w:hAnsi="Arial" w:cs="Arial"/>
          <w:sz w:val="24"/>
          <w:szCs w:val="24"/>
        </w:rPr>
        <w:t xml:space="preserve"> ευθύνεται σε ποσοστό 5% για υπογονιμότητα. </w:t>
      </w:r>
      <w:r w:rsidRPr="00C70FEE">
        <w:rPr>
          <w:rFonts w:ascii="Arial" w:hAnsi="Arial" w:cs="Arial"/>
          <w:sz w:val="24"/>
          <w:szCs w:val="24"/>
        </w:rPr>
        <w:t xml:space="preserve">Το σώμα της μήτρας εξετάζεται με την αμφίχειρη γυναικολογική εξέταση ή/και υπερηχογραφικό έλεγχο για ανωμαλίες της εξωτερικής της επιφάνειας, για πιθανή ατροφία κ.λπ. Η </w:t>
      </w:r>
      <w:r w:rsidRPr="0003349F">
        <w:rPr>
          <w:rFonts w:ascii="Arial" w:hAnsi="Arial" w:cs="Arial"/>
          <w:i/>
          <w:sz w:val="24"/>
          <w:szCs w:val="24"/>
        </w:rPr>
        <w:t>ατροφία</w:t>
      </w:r>
      <w:r w:rsidRPr="00C70FEE">
        <w:rPr>
          <w:rFonts w:ascii="Arial" w:hAnsi="Arial" w:cs="Arial"/>
          <w:sz w:val="24"/>
          <w:szCs w:val="24"/>
        </w:rPr>
        <w:t xml:space="preserve"> της μήτρας είναι σημαντικότατη πληροφορία σε γυναίκες μεγαλύτερης ηλικίας με διαταραχές της εμμη</w:t>
      </w:r>
      <w:r>
        <w:rPr>
          <w:rFonts w:ascii="Arial" w:hAnsi="Arial" w:cs="Arial"/>
          <w:sz w:val="24"/>
          <w:szCs w:val="24"/>
        </w:rPr>
        <w:t>νορρυσίας ή πολύμηνη αμηνόρροια</w:t>
      </w:r>
      <w:r w:rsidR="0003349F">
        <w:rPr>
          <w:rFonts w:ascii="Arial" w:hAnsi="Arial" w:cs="Arial"/>
          <w:sz w:val="24"/>
          <w:szCs w:val="24"/>
        </w:rPr>
        <w:t xml:space="preserve"> </w:t>
      </w:r>
      <w:r>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 xml:space="preserve">Η </w:t>
      </w:r>
      <w:r w:rsidRPr="0003349F">
        <w:rPr>
          <w:rFonts w:ascii="Arial" w:hAnsi="Arial" w:cs="Arial"/>
          <w:i/>
          <w:sz w:val="24"/>
          <w:szCs w:val="24"/>
        </w:rPr>
        <w:t>έντονη οπίσθια κλίση και κάμψη της μήτρας</w:t>
      </w:r>
      <w:r w:rsidRPr="00C70FEE">
        <w:rPr>
          <w:rFonts w:ascii="Arial" w:hAnsi="Arial" w:cs="Arial"/>
          <w:sz w:val="24"/>
          <w:szCs w:val="24"/>
        </w:rPr>
        <w:t>, κυρίως με παράλληλη ελάττωση της ποσότητας του σπέρματος, μπορεί να συντελεί στη δυσκολία εισόδου των σπερματοζωαρίων στην τραχηλική βλέννα. Το πρόβλημα θα μπορούσε να λύσει και σε αυτήν την πε</w:t>
      </w:r>
      <w:r w:rsidR="0003349F">
        <w:rPr>
          <w:rFonts w:ascii="Arial" w:hAnsi="Arial" w:cs="Arial"/>
          <w:sz w:val="24"/>
          <w:szCs w:val="24"/>
        </w:rPr>
        <w:t>ρίπτωση η ομόλογη σπερματέγχυση (Ιατράκης και συν 2009</w:t>
      </w:r>
      <w:r w:rsidR="0003349F" w:rsidRPr="00C82CA1">
        <w:rPr>
          <w:rFonts w:ascii="Arial" w:hAnsi="Arial" w:cs="Arial"/>
          <w:bCs/>
          <w:sz w:val="24"/>
          <w:szCs w:val="24"/>
        </w:rPr>
        <w:t>).</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085E6A">
        <w:rPr>
          <w:rFonts w:ascii="Arial" w:hAnsi="Arial" w:cs="Arial"/>
          <w:sz w:val="24"/>
          <w:szCs w:val="24"/>
        </w:rPr>
        <w:t xml:space="preserve">Για τις γυναίκες με </w:t>
      </w:r>
      <w:r w:rsidRPr="0003349F">
        <w:rPr>
          <w:rFonts w:ascii="Arial" w:hAnsi="Arial" w:cs="Arial"/>
          <w:i/>
          <w:sz w:val="24"/>
          <w:szCs w:val="24"/>
        </w:rPr>
        <w:t>απουσία της μήτρας</w:t>
      </w:r>
      <w:r w:rsidRPr="00085E6A">
        <w:rPr>
          <w:rFonts w:ascii="Arial" w:hAnsi="Arial" w:cs="Arial"/>
          <w:sz w:val="24"/>
          <w:szCs w:val="24"/>
        </w:rPr>
        <w:t xml:space="preserve"> απαιτείται περαιτέρω αξιολόγηση με καρυότυπο και μέτρηση της τεστοστερόνης του ορού. Η χρήση των δικών τους ωαρίων στην εξωσωματική γονιμοποίηση και η μεταφορά των εμβρύων τους σε μία παρένθετη μητέρα μπορεί να επιτρέψει σε αυτές τις γυναίκες να αποκτήσουν γενετικά δικά τους παιδιά</w:t>
      </w:r>
      <w:r>
        <w:rPr>
          <w:rFonts w:ascii="Arial" w:hAnsi="Arial" w:cs="Arial"/>
          <w:sz w:val="24"/>
          <w:szCs w:val="24"/>
        </w:rPr>
        <w:t xml:space="preserve"> </w:t>
      </w:r>
      <w:r w:rsidRPr="00B36627">
        <w:rPr>
          <w:rFonts w:ascii="Arial" w:hAnsi="Arial" w:cs="Arial"/>
          <w:sz w:val="24"/>
          <w:szCs w:val="24"/>
        </w:rPr>
        <w:t>(</w:t>
      </w:r>
      <w:r w:rsidRPr="00B36627">
        <w:rPr>
          <w:rFonts w:ascii="Arial" w:hAnsi="Arial" w:cs="Arial"/>
          <w:sz w:val="24"/>
          <w:szCs w:val="24"/>
          <w:lang w:val="en-US"/>
        </w:rPr>
        <w:t>Welt</w:t>
      </w:r>
      <w:r w:rsidRPr="00B36627">
        <w:rPr>
          <w:rFonts w:ascii="Arial" w:hAnsi="Arial" w:cs="Arial"/>
          <w:sz w:val="24"/>
          <w:szCs w:val="24"/>
        </w:rPr>
        <w:t xml:space="preserve"> </w:t>
      </w:r>
      <w:r w:rsidRPr="00B36627">
        <w:rPr>
          <w:rFonts w:ascii="Arial" w:hAnsi="Arial" w:cs="Arial"/>
          <w:sz w:val="24"/>
          <w:szCs w:val="24"/>
          <w:lang w:val="en-US"/>
        </w:rPr>
        <w:t>et</w:t>
      </w:r>
      <w:r w:rsidRPr="00B36627">
        <w:rPr>
          <w:rFonts w:ascii="Arial" w:hAnsi="Arial" w:cs="Arial"/>
          <w:sz w:val="24"/>
          <w:szCs w:val="24"/>
        </w:rPr>
        <w:t xml:space="preserve"> </w:t>
      </w:r>
      <w:r w:rsidRPr="00B36627">
        <w:rPr>
          <w:rFonts w:ascii="Arial" w:hAnsi="Arial" w:cs="Arial"/>
          <w:sz w:val="24"/>
          <w:szCs w:val="24"/>
          <w:lang w:val="en-US"/>
        </w:rPr>
        <w:t>al</w:t>
      </w:r>
      <w:r w:rsidRPr="00B36627">
        <w:rPr>
          <w:rFonts w:ascii="Arial" w:hAnsi="Arial" w:cs="Arial"/>
          <w:sz w:val="24"/>
          <w:szCs w:val="24"/>
        </w:rPr>
        <w:t xml:space="preserve"> 2015)</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Η διάγνωση αυτών των προβλημάτων τίθεται κυρίως με υπερηχογραφικό έλεγχο, υστεροσαλπιγγογραφία, υστεροσκόπηση και λαπαροσκόπηση.</w:t>
      </w:r>
      <w:r w:rsidR="0003349F">
        <w:rPr>
          <w:rFonts w:ascii="Arial" w:hAnsi="Arial" w:cs="Arial"/>
          <w:sz w:val="24"/>
          <w:szCs w:val="24"/>
        </w:rPr>
        <w:t xml:space="preserve"> </w:t>
      </w:r>
      <w:r w:rsidRPr="00C70FEE">
        <w:rPr>
          <w:rFonts w:ascii="Arial" w:hAnsi="Arial" w:cs="Arial"/>
          <w:sz w:val="24"/>
          <w:szCs w:val="24"/>
        </w:rPr>
        <w:t>Η ύπαρξη ενδομητρικών συμφύσεων, μετά από αντικατάσταση του λειτουργικού ενδομητρίου από συνδετικό ιστό, λόγω έντονων αποξέσεων του ενδομητρίου (σε προχωρημένες κυήσεις, δοκιμαστικές αποξέσεις κ.λπ.) είναι ένα συνηθισμένο αίτιο υπογονιμότητας από τη μήτρα. Αυτή η ελάττωση της επιφάνειας του λειτουργικού ενδομητρίου εκδηλώνεται με μείωση του ποσού του αίματος της εμμηνορρυσίας ή αμηνόρροια σε μεγάλης έκτασης συμφύσεις. Η λύση των ενδομητρικών συμφύσεων μπορεί να γίνει με απόξεση με ή χωρίς υστεροσκοπικό έλεγχο.</w:t>
      </w:r>
      <w:r>
        <w:rPr>
          <w:rFonts w:ascii="Arial" w:hAnsi="Arial" w:cs="Arial"/>
          <w:sz w:val="24"/>
          <w:szCs w:val="24"/>
        </w:rPr>
        <w:t xml:space="preserve"> </w:t>
      </w:r>
      <w:r w:rsidRPr="00C70FEE">
        <w:rPr>
          <w:rFonts w:ascii="Arial" w:hAnsi="Arial" w:cs="Arial"/>
          <w:sz w:val="24"/>
          <w:szCs w:val="24"/>
        </w:rPr>
        <w:t xml:space="preserve">Αν είμαστε σίγουροι ότι η ύπαρξη ινομυωμάτων ευθύνεται για την υπογονιμότητα τότε πρέπει να γίνει επέμβαση αφαίρεσής τους, ανάλογα με τη θέση και </w:t>
      </w:r>
      <w:r>
        <w:rPr>
          <w:rFonts w:ascii="Arial" w:hAnsi="Arial" w:cs="Arial"/>
          <w:sz w:val="24"/>
          <w:szCs w:val="24"/>
        </w:rPr>
        <w:t>το μέγεθός τους (Ιατράκης και συν 2009).</w:t>
      </w:r>
    </w:p>
    <w:p w:rsidR="0003349F" w:rsidRDefault="0003349F"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lastRenderedPageBreak/>
        <w:t>Διάφορα προβλήματα μπορεί να είναι αίτια αδυναμίας εμφύτευσης του εμβρύου ή μη διατήρησης της κύησης και αυτά περιλαμβάνουν τις ενδομητρικές συμφύσεις,</w:t>
      </w:r>
      <w:r>
        <w:rPr>
          <w:rFonts w:ascii="Arial" w:hAnsi="Arial" w:cs="Arial"/>
          <w:sz w:val="24"/>
          <w:szCs w:val="24"/>
        </w:rPr>
        <w:t xml:space="preserve"> ουλές της μήτρας,</w:t>
      </w:r>
      <w:r w:rsidRPr="00C70FEE">
        <w:rPr>
          <w:rFonts w:ascii="Arial" w:hAnsi="Arial" w:cs="Arial"/>
          <w:sz w:val="24"/>
          <w:szCs w:val="24"/>
        </w:rPr>
        <w:t xml:space="preserve"> τα υποβλεννογόνια ινομυώματα, τα ενδοτοιχικά ινομυώματα κοντά στα κέρατα της μήτρας, τις συγγενείς διαμαρτίες της μήτρας και τους ενδομητρικούς πολύποδες</w:t>
      </w:r>
      <w:r w:rsidR="0003349F">
        <w:rPr>
          <w:rFonts w:ascii="Arial" w:hAnsi="Arial" w:cs="Arial"/>
          <w:sz w:val="24"/>
          <w:szCs w:val="24"/>
        </w:rPr>
        <w:t>.</w:t>
      </w:r>
      <w:r w:rsidRPr="00C70FEE">
        <w:rPr>
          <w:rFonts w:ascii="Arial" w:hAnsi="Arial" w:cs="Arial"/>
          <w:sz w:val="24"/>
          <w:szCs w:val="24"/>
        </w:rPr>
        <w:t xml:space="preserve"> </w:t>
      </w:r>
      <w:r>
        <w:rPr>
          <w:rFonts w:ascii="Arial" w:hAnsi="Arial" w:cs="Arial"/>
          <w:sz w:val="24"/>
          <w:szCs w:val="24"/>
        </w:rPr>
        <w:t xml:space="preserve">Οι ενδομητρικές φλεγμονές (ενδομητρίτιδα) μπορούν να δημιουργηθούν από ποικίλα βακτήρια και να προκαλέσουν βλάβη </w:t>
      </w:r>
      <w:r w:rsidR="0003349F">
        <w:rPr>
          <w:rFonts w:ascii="Arial" w:hAnsi="Arial" w:cs="Arial"/>
          <w:sz w:val="24"/>
          <w:szCs w:val="24"/>
        </w:rPr>
        <w:t>στο επιθήλιο του ενδομητρίου (Ιατράκης και συν 2009</w:t>
      </w:r>
      <w:r w:rsidR="0003349F">
        <w:rPr>
          <w:rFonts w:ascii="Arial" w:hAnsi="Arial" w:cs="Arial"/>
          <w:bCs/>
          <w:sz w:val="24"/>
          <w:szCs w:val="24"/>
        </w:rPr>
        <w:t xml:space="preserve">, </w:t>
      </w:r>
      <w:r>
        <w:rPr>
          <w:rFonts w:ascii="Arial" w:hAnsi="Arial" w:cs="Arial"/>
          <w:sz w:val="24"/>
          <w:szCs w:val="24"/>
        </w:rPr>
        <w:t>Γουρουντή 2012).</w:t>
      </w:r>
    </w:p>
    <w:p w:rsidR="0003349F" w:rsidRDefault="0003349F" w:rsidP="00091841">
      <w:pPr>
        <w:spacing w:line="360" w:lineRule="auto"/>
        <w:jc w:val="both"/>
        <w:rPr>
          <w:rFonts w:ascii="Arial" w:hAnsi="Arial" w:cs="Arial"/>
          <w:sz w:val="24"/>
          <w:szCs w:val="24"/>
        </w:rPr>
      </w:pPr>
    </w:p>
    <w:p w:rsidR="00FC6D86" w:rsidRDefault="0003349F" w:rsidP="00091841">
      <w:pPr>
        <w:spacing w:line="360" w:lineRule="auto"/>
        <w:jc w:val="both"/>
        <w:rPr>
          <w:rFonts w:ascii="Arial" w:hAnsi="Arial" w:cs="Arial"/>
          <w:sz w:val="24"/>
          <w:szCs w:val="24"/>
        </w:rPr>
      </w:pPr>
      <w:r>
        <w:rPr>
          <w:rFonts w:ascii="Arial" w:hAnsi="Arial" w:cs="Arial"/>
          <w:sz w:val="24"/>
          <w:szCs w:val="24"/>
        </w:rPr>
        <w:t xml:space="preserve">Ο </w:t>
      </w:r>
      <w:r w:rsidR="00FC6D86" w:rsidRPr="0003349F">
        <w:rPr>
          <w:rFonts w:ascii="Arial" w:hAnsi="Arial" w:cs="Arial"/>
          <w:i/>
          <w:sz w:val="24"/>
          <w:szCs w:val="24"/>
        </w:rPr>
        <w:t>ακανόνιστος καταμήνιος κύκλος</w:t>
      </w:r>
      <w:r w:rsidR="00FC6D86" w:rsidRPr="00C70FEE">
        <w:rPr>
          <w:rFonts w:ascii="Arial" w:hAnsi="Arial" w:cs="Arial"/>
          <w:sz w:val="24"/>
          <w:szCs w:val="24"/>
        </w:rPr>
        <w:t xml:space="preserve"> μπορεί να κάνει δύσκολο τον προσδιορισμό του ακριβούς χρόνου της ω</w:t>
      </w:r>
      <w:r w:rsidR="00FC6D86">
        <w:rPr>
          <w:rFonts w:ascii="Arial" w:hAnsi="Arial" w:cs="Arial"/>
          <w:sz w:val="24"/>
          <w:szCs w:val="24"/>
        </w:rPr>
        <w:t>οθυλακιορρηξίας και</w:t>
      </w:r>
      <w:r w:rsidR="00FC6D86" w:rsidRPr="00C70FEE">
        <w:rPr>
          <w:rFonts w:ascii="Arial" w:hAnsi="Arial" w:cs="Arial"/>
          <w:sz w:val="24"/>
          <w:szCs w:val="24"/>
        </w:rPr>
        <w:t xml:space="preserve"> τον </w:t>
      </w:r>
      <w:r w:rsidR="00FC6D86">
        <w:rPr>
          <w:rFonts w:ascii="Arial" w:hAnsi="Arial" w:cs="Arial"/>
          <w:sz w:val="24"/>
          <w:szCs w:val="24"/>
        </w:rPr>
        <w:t>βέλτιστο χρόνο για τη σύλληψη. Η α</w:t>
      </w:r>
      <w:r w:rsidR="00FC6D86" w:rsidRPr="00C70FEE">
        <w:rPr>
          <w:rFonts w:ascii="Arial" w:hAnsi="Arial" w:cs="Arial"/>
          <w:sz w:val="24"/>
          <w:szCs w:val="24"/>
        </w:rPr>
        <w:t xml:space="preserve">νώμαλη παραγωγή των LH και FSH μπορεί να διαταράξει την παραγωγή των ωοθυλακίων </w:t>
      </w:r>
      <w:r w:rsidR="00FC6D86">
        <w:rPr>
          <w:rFonts w:ascii="Arial" w:hAnsi="Arial" w:cs="Arial"/>
          <w:sz w:val="24"/>
          <w:szCs w:val="24"/>
        </w:rPr>
        <w:t>και την ωοθυλακιορρηξία. Μία</w:t>
      </w:r>
      <w:r w:rsidR="00FC6D86" w:rsidRPr="00C70FEE">
        <w:rPr>
          <w:rFonts w:ascii="Arial" w:hAnsi="Arial" w:cs="Arial"/>
          <w:sz w:val="24"/>
          <w:szCs w:val="24"/>
        </w:rPr>
        <w:t xml:space="preserve"> από τις πολλές συνήθεις αιτίες της υπογονιμότητας είναι η φλεγμονώδης νόσος της πυέλου, ένας γενικός όρος για οποιαδήποτε σοβαρή βακτηριακή λοίμωξη του γυναικείου αναπαραγωγικού συστήματος</w:t>
      </w:r>
      <w:r>
        <w:rPr>
          <w:rFonts w:ascii="Arial" w:hAnsi="Arial" w:cs="Arial"/>
          <w:sz w:val="24"/>
          <w:szCs w:val="24"/>
        </w:rPr>
        <w:t xml:space="preserve"> (</w:t>
      </w:r>
      <w:r w:rsidR="00FC6D86">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03349F" w:rsidRDefault="00FC6D86" w:rsidP="00091841">
      <w:pPr>
        <w:spacing w:line="360" w:lineRule="auto"/>
        <w:jc w:val="both"/>
        <w:rPr>
          <w:rFonts w:ascii="Arial" w:hAnsi="Arial" w:cs="Arial"/>
          <w:sz w:val="24"/>
          <w:szCs w:val="24"/>
        </w:rPr>
      </w:pPr>
      <w:r>
        <w:rPr>
          <w:rFonts w:ascii="Arial" w:hAnsi="Arial" w:cs="Arial"/>
          <w:sz w:val="24"/>
          <w:szCs w:val="24"/>
        </w:rPr>
        <w:t xml:space="preserve">Οι </w:t>
      </w:r>
      <w:r w:rsidRPr="0003349F">
        <w:rPr>
          <w:rFonts w:ascii="Arial" w:hAnsi="Arial" w:cs="Arial"/>
          <w:i/>
          <w:sz w:val="24"/>
          <w:szCs w:val="24"/>
        </w:rPr>
        <w:t xml:space="preserve">σάλπιγγες </w:t>
      </w:r>
      <w:r>
        <w:rPr>
          <w:rFonts w:ascii="Arial" w:hAnsi="Arial" w:cs="Arial"/>
          <w:sz w:val="24"/>
          <w:szCs w:val="24"/>
        </w:rPr>
        <w:t xml:space="preserve">ευθύνονται σε ποσοστό 20% για υπογονιμότητα. </w:t>
      </w:r>
      <w:r w:rsidRPr="00C70FEE">
        <w:rPr>
          <w:rFonts w:ascii="Arial" w:hAnsi="Arial" w:cs="Arial"/>
          <w:sz w:val="24"/>
          <w:szCs w:val="24"/>
        </w:rPr>
        <w:t>Οι σάλπιγγες εξετάζονται με αμ</w:t>
      </w:r>
      <w:r>
        <w:rPr>
          <w:rFonts w:ascii="Arial" w:hAnsi="Arial" w:cs="Arial"/>
          <w:sz w:val="24"/>
          <w:szCs w:val="24"/>
        </w:rPr>
        <w:t xml:space="preserve">φίχειρη γυναικολογική εξέταση </w:t>
      </w:r>
      <w:r w:rsidRPr="00C70FEE">
        <w:rPr>
          <w:rFonts w:ascii="Arial" w:hAnsi="Arial" w:cs="Arial"/>
          <w:sz w:val="24"/>
          <w:szCs w:val="24"/>
        </w:rPr>
        <w:t xml:space="preserve">και υπερηχογραφικό έλεγχο με σκοπό να ελεγχθεί αν είναι διογκωμένες, αν εμφανίζουν ευαισθησία κατά την εξέταση κ.λπ. Κύριος παράγοντας υπογονιμότητας από τις σάλπιγγες είναι οι </w:t>
      </w:r>
      <w:r w:rsidRPr="0003349F">
        <w:rPr>
          <w:rFonts w:ascii="Arial" w:hAnsi="Arial" w:cs="Arial"/>
          <w:i/>
          <w:sz w:val="24"/>
          <w:szCs w:val="24"/>
        </w:rPr>
        <w:t>σαλπιγγίτιδες</w:t>
      </w:r>
      <w:r w:rsidRPr="00C70FEE">
        <w:rPr>
          <w:rFonts w:ascii="Arial" w:hAnsi="Arial" w:cs="Arial"/>
          <w:sz w:val="24"/>
          <w:szCs w:val="24"/>
        </w:rPr>
        <w:t>, για τις οποίες κ</w:t>
      </w:r>
      <w:r>
        <w:rPr>
          <w:rFonts w:ascii="Arial" w:hAnsi="Arial" w:cs="Arial"/>
          <w:sz w:val="24"/>
          <w:szCs w:val="24"/>
        </w:rPr>
        <w:t>υρίως ευθύνονται τα χλαμύδια,</w:t>
      </w:r>
      <w:r w:rsidRPr="00C70FEE">
        <w:rPr>
          <w:rFonts w:ascii="Arial" w:hAnsi="Arial" w:cs="Arial"/>
          <w:sz w:val="24"/>
          <w:szCs w:val="24"/>
        </w:rPr>
        <w:t xml:space="preserve"> ο γονόκοκκος</w:t>
      </w:r>
      <w:r>
        <w:rPr>
          <w:rFonts w:ascii="Arial" w:hAnsi="Arial" w:cs="Arial"/>
          <w:sz w:val="24"/>
          <w:szCs w:val="24"/>
        </w:rPr>
        <w:t xml:space="preserve"> και το μυκόπλασμα</w:t>
      </w:r>
      <w:r w:rsidRPr="00C70FEE">
        <w:rPr>
          <w:rFonts w:ascii="Arial" w:hAnsi="Arial" w:cs="Arial"/>
          <w:sz w:val="24"/>
          <w:szCs w:val="24"/>
        </w:rPr>
        <w:t>.</w:t>
      </w:r>
      <w:r>
        <w:rPr>
          <w:rFonts w:ascii="Arial" w:hAnsi="Arial" w:cs="Arial"/>
          <w:sz w:val="24"/>
          <w:szCs w:val="24"/>
        </w:rPr>
        <w:t xml:space="preserve"> Οι μικροοργανισμοί αυτοί μπορεί να διέλθουν στα λεμφαγγεία και να προκαλέσουν περισαλπιγγίτιδα και περιωοθηκίτιδα. </w:t>
      </w:r>
      <w:r w:rsidRPr="00C70FEE">
        <w:rPr>
          <w:rFonts w:ascii="Arial" w:hAnsi="Arial" w:cs="Arial"/>
          <w:sz w:val="24"/>
          <w:szCs w:val="24"/>
        </w:rPr>
        <w:t xml:space="preserve"> Επίσης, το ενδομητρικό σπείραμα έχει ενοχοποιηθεί για φλεγμονές των σαλπίγγων, συνήθως τις πρώτες εβδομάδες μετά την τοποθέτησή του. Η φυματίωση σήμερα σπάνια ευθύνεται για σαλπιγγίτιδα αλλά αν συμβεί τότε προκαλεί πολύ σοβαρές και μη αναστρέψιμες βλάβες. Σε φλεγμονή της σάλπιγγας μπορεί να οδηγήσει και </w:t>
      </w:r>
      <w:r>
        <w:rPr>
          <w:rFonts w:ascii="Arial" w:hAnsi="Arial" w:cs="Arial"/>
          <w:sz w:val="24"/>
          <w:szCs w:val="24"/>
        </w:rPr>
        <w:t>οποιαδήποτε αιτία περιτονίτιδας. Οι φλεγμονές της σάλπιγγας ευθύνονται στο μεγαλύτερο ποσοστό για την πρόκληση υπογονιμότητας από τις σάλπιγγες, λόγω διαταραχής της ακεραιότητας και λειτουργικότητας των σαλπίγγων εξαιτίας δημιουργίας ουλών π</w:t>
      </w:r>
      <w:r w:rsidR="0003349F">
        <w:rPr>
          <w:rFonts w:ascii="Arial" w:hAnsi="Arial" w:cs="Arial"/>
          <w:sz w:val="24"/>
          <w:szCs w:val="24"/>
        </w:rPr>
        <w:t>ου οδηγεί στην απόφραξή τους (Ιατράκης και συν 2009</w:t>
      </w:r>
      <w:r w:rsidR="0003349F">
        <w:rPr>
          <w:rFonts w:ascii="Arial" w:hAnsi="Arial" w:cs="Arial"/>
          <w:bCs/>
          <w:sz w:val="24"/>
          <w:szCs w:val="24"/>
        </w:rPr>
        <w:t xml:space="preserve">, </w:t>
      </w:r>
      <w:r>
        <w:rPr>
          <w:rFonts w:ascii="Arial" w:hAnsi="Arial" w:cs="Arial"/>
          <w:sz w:val="24"/>
          <w:szCs w:val="24"/>
        </w:rPr>
        <w:t>Γουρουντή 2012)</w:t>
      </w:r>
      <w:r w:rsidR="0003349F">
        <w:rPr>
          <w:rFonts w:ascii="Arial" w:hAnsi="Arial" w:cs="Arial"/>
          <w:sz w:val="24"/>
          <w:szCs w:val="24"/>
        </w:rPr>
        <w:t>.</w:t>
      </w:r>
    </w:p>
    <w:p w:rsidR="00FC6D86" w:rsidRPr="00C70FEE" w:rsidRDefault="00FC6D86" w:rsidP="00091841">
      <w:pPr>
        <w:spacing w:line="360" w:lineRule="auto"/>
        <w:jc w:val="both"/>
        <w:rPr>
          <w:rFonts w:ascii="Arial" w:hAnsi="Arial" w:cs="Arial"/>
          <w:sz w:val="24"/>
          <w:szCs w:val="24"/>
        </w:rPr>
      </w:pPr>
      <w:r w:rsidRPr="00C70FEE">
        <w:rPr>
          <w:rFonts w:ascii="Arial" w:hAnsi="Arial" w:cs="Arial"/>
          <w:sz w:val="24"/>
          <w:szCs w:val="24"/>
        </w:rPr>
        <w:lastRenderedPageBreak/>
        <w:t xml:space="preserve">Σε οποιαδήποτε περίπτωση, το σημαντικό είναι να γίνει έγκαιρη διάγνωση και θεραπεία, γιατί οι σαλπιγγικές βλάβες οδηγούν στο σχηματισμό συμφύσεων, στη δημιουργία υδροσάλπιγγας ή στη φίμωση των κωδωνικών στομίων (συγκόλληση των κροσσών της σάλπιγγας) με σοβαρές διαταραχές στον σαλπιγγικό βλεννογόνο. Επίσης, σε έδαφος ενδομητρίωσης μπορεί να αναπτυχθούν εκτεταμένες </w:t>
      </w:r>
      <w:r w:rsidRPr="0003349F">
        <w:rPr>
          <w:rFonts w:ascii="Arial" w:hAnsi="Arial" w:cs="Arial"/>
          <w:i/>
          <w:sz w:val="24"/>
          <w:szCs w:val="24"/>
        </w:rPr>
        <w:t>συμφύσεις</w:t>
      </w:r>
      <w:r w:rsidRPr="00C70FEE">
        <w:rPr>
          <w:rFonts w:ascii="Arial" w:hAnsi="Arial" w:cs="Arial"/>
          <w:sz w:val="24"/>
          <w:szCs w:val="24"/>
        </w:rPr>
        <w:t xml:space="preserve"> στην περιοχή των σαλπίγγων. Σπάνια πάθηση του ισθμού της σάλπιγγας είναι η οζώδης ισθμική σαλπιγγίτιδα, η οποία χαρακτηρίζεται από υπερτροφία του μυϊκού τοιχώματος της σάλπιγγας με διείσδυση αδενωματώδους ιστού και έχει</w:t>
      </w:r>
      <w:r w:rsidR="0003349F">
        <w:rPr>
          <w:rFonts w:ascii="Arial" w:hAnsi="Arial" w:cs="Arial"/>
          <w:sz w:val="24"/>
          <w:szCs w:val="24"/>
        </w:rPr>
        <w:t xml:space="preserve"> ανάλογη επιρροή στη γονιμότητα (Ιατράκης και συν 2009</w:t>
      </w:r>
      <w:r w:rsidR="0003349F">
        <w:rPr>
          <w:rFonts w:ascii="Arial" w:hAnsi="Arial" w:cs="Arial"/>
          <w:bCs/>
          <w:sz w:val="24"/>
          <w:szCs w:val="24"/>
        </w:rPr>
        <w:t xml:space="preserve">, </w:t>
      </w:r>
      <w:r w:rsidR="0003349F">
        <w:rPr>
          <w:rFonts w:ascii="Arial" w:hAnsi="Arial" w:cs="Arial"/>
          <w:sz w:val="24"/>
          <w:szCs w:val="24"/>
        </w:rPr>
        <w:t>Γουρουντή 2012).</w:t>
      </w:r>
      <w:r w:rsidRPr="00C70FEE">
        <w:rPr>
          <w:rFonts w:ascii="Arial" w:hAnsi="Arial" w:cs="Arial"/>
          <w:sz w:val="24"/>
          <w:szCs w:val="24"/>
        </w:rPr>
        <w:t xml:space="preserve"> </w:t>
      </w:r>
    </w:p>
    <w:p w:rsidR="00FC6D86" w:rsidRPr="00B27AAF" w:rsidRDefault="00FC6D86" w:rsidP="00091841">
      <w:pPr>
        <w:spacing w:line="360" w:lineRule="auto"/>
        <w:jc w:val="both"/>
        <w:rPr>
          <w:rFonts w:ascii="Arial" w:hAnsi="Arial" w:cs="Arial"/>
          <w:sz w:val="24"/>
          <w:szCs w:val="24"/>
        </w:rPr>
      </w:pPr>
    </w:p>
    <w:p w:rsidR="00FC6D86" w:rsidRPr="00B27AAF" w:rsidRDefault="00FC6D86" w:rsidP="00091841">
      <w:pPr>
        <w:spacing w:line="360" w:lineRule="auto"/>
        <w:jc w:val="both"/>
        <w:rPr>
          <w:rFonts w:ascii="Arial" w:hAnsi="Arial" w:cs="Arial"/>
          <w:sz w:val="24"/>
          <w:szCs w:val="24"/>
        </w:rPr>
      </w:pPr>
      <w:r w:rsidRPr="00C70FEE">
        <w:rPr>
          <w:rFonts w:ascii="Arial" w:hAnsi="Arial" w:cs="Arial"/>
          <w:sz w:val="24"/>
          <w:szCs w:val="24"/>
        </w:rPr>
        <w:t>Η διαβατότητα των σαλπίγγων και η ενδομητρική κοιλότητα διερευνώνται με υστεροσαλπιγγογραφία. Αυτή η εξέταση είναι ιδανική για τη διάγνωση συγγενών ανωμαλιών, ενδοκοιλοτικών συμφύσεων, υποβλεννογόνιων ινομυωμάτων, πολυπόδων κ.λπ. Απόφραξη σε κάποιο σημείο θα φάνει αν η σκιαγρα</w:t>
      </w:r>
      <w:r>
        <w:rPr>
          <w:rFonts w:ascii="Arial" w:hAnsi="Arial" w:cs="Arial"/>
          <w:sz w:val="24"/>
          <w:szCs w:val="24"/>
        </w:rPr>
        <w:t>φική ουσία «σταματήσει» κάπου ή</w:t>
      </w:r>
      <w:r w:rsidRPr="00C70FEE">
        <w:rPr>
          <w:rFonts w:ascii="Arial" w:hAnsi="Arial" w:cs="Arial"/>
          <w:sz w:val="24"/>
          <w:szCs w:val="24"/>
        </w:rPr>
        <w:t xml:space="preserve"> μπορεί οι σάλπιγγες να σκιαγραφηθούν διατεταμένες. Από την υστεροσαλπιγγογραφική εικόνα μπορεί κάποιες φορές να πιθανολογηθεί η ύπαρξη περικωδωνικών συμφύσεων, το αίτιο της βλάβης κ.λπ. Γενικά, η υστεροσαλπιγγογραφία είναι μια εξέταση η οποία έχει υψηλή διαγνωστική (και ενδεχομένως και θεραπευτική) αξία στη διερεύνηση της γυναικείας υπογονιμότητας.</w:t>
      </w:r>
      <w:r>
        <w:rPr>
          <w:rFonts w:ascii="Arial" w:hAnsi="Arial" w:cs="Arial"/>
          <w:sz w:val="24"/>
          <w:szCs w:val="24"/>
        </w:rPr>
        <w:t xml:space="preserve"> </w:t>
      </w:r>
      <w:r w:rsidRPr="00C70FEE">
        <w:rPr>
          <w:rFonts w:ascii="Arial" w:hAnsi="Arial" w:cs="Arial"/>
          <w:sz w:val="24"/>
          <w:szCs w:val="24"/>
        </w:rPr>
        <w:t>Ένας άλλος πιο πρόσφατος τρόπος διερεύνησης της διαβατότητας των σαλπίγγων είναι το διακολπικό υπερηχογράφημα και εισαγωγή μέσα στην ενδομητρική κοιλότητα διαλύματος γαλακτόζης (ή άλλου υγρού) που περνά διαμέσου των σαλπίγγων.</w:t>
      </w:r>
      <w:r w:rsidR="00C631F1">
        <w:rPr>
          <w:rFonts w:ascii="Arial" w:hAnsi="Arial" w:cs="Arial"/>
          <w:sz w:val="24"/>
          <w:szCs w:val="24"/>
        </w:rPr>
        <w:t xml:space="preserve"> </w:t>
      </w:r>
      <w:r w:rsidRPr="00C70FEE">
        <w:rPr>
          <w:rFonts w:ascii="Arial" w:hAnsi="Arial" w:cs="Arial"/>
          <w:sz w:val="24"/>
          <w:szCs w:val="24"/>
        </w:rPr>
        <w:t>Η λαπαροσκόπηση συμπληρώνει τα ευρήματα της υστεροσαλπιγγογραφίας διερευνώντας τη διαβατότητα των σαλπίγγων, την εξωτερική μορφολογία των έσω γεννητικών οργάνων και άλλες παθολογικές καταστάσεις όπως η ενδομητρίωση.</w:t>
      </w:r>
      <w:r>
        <w:rPr>
          <w:rFonts w:ascii="Arial" w:hAnsi="Arial" w:cs="Arial"/>
          <w:sz w:val="24"/>
          <w:szCs w:val="24"/>
        </w:rPr>
        <w:t xml:space="preserve"> Η σαλπιγγοσκόπηση ελέγχει το σαλπιγγικό ενδοθήλιο για επιπέδωση κ.λπ. </w:t>
      </w:r>
      <w:r w:rsidR="00C631F1">
        <w:rPr>
          <w:rFonts w:ascii="Arial" w:hAnsi="Arial" w:cs="Arial"/>
          <w:sz w:val="24"/>
          <w:szCs w:val="24"/>
        </w:rPr>
        <w:t>(Ιατράκης και συν 2009</w:t>
      </w:r>
      <w:r w:rsidR="00C631F1">
        <w:rPr>
          <w:rFonts w:ascii="Arial" w:hAnsi="Arial" w:cs="Arial"/>
          <w:bCs/>
          <w:sz w:val="24"/>
          <w:szCs w:val="24"/>
        </w:rPr>
        <w:t xml:space="preserve">, </w:t>
      </w:r>
      <w:r w:rsidR="00C631F1">
        <w:rPr>
          <w:rFonts w:ascii="Arial" w:hAnsi="Arial" w:cs="Arial"/>
          <w:sz w:val="24"/>
          <w:szCs w:val="24"/>
        </w:rPr>
        <w:t>Γουρουντή 2012).</w:t>
      </w:r>
    </w:p>
    <w:p w:rsidR="00FC6D86" w:rsidRPr="00B27AAF"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Η θεραπευτική αντιμετώπιση του σαλπιγγικού-περιτοναϊκού παράγοντα γίνεται με λαπαροσκοπική χειρουργική ή με λαπαροτομία (μικροχειρουργική) ή τελικά με εξωσωματική γονιμοποίηση. Σκοπός των επεμβάσεων είναι και η ΄΄ανατομική΄΄ αποκατάσταση και η σαλπιγγωοθηκική σχέση, ενώ η ύπαρξη</w:t>
      </w:r>
      <w:r w:rsidR="00C631F1">
        <w:rPr>
          <w:rFonts w:ascii="Arial" w:hAnsi="Arial" w:cs="Arial"/>
          <w:sz w:val="24"/>
          <w:szCs w:val="24"/>
        </w:rPr>
        <w:t xml:space="preserve"> </w:t>
      </w:r>
      <w:r>
        <w:rPr>
          <w:rFonts w:ascii="Arial" w:hAnsi="Arial" w:cs="Arial"/>
          <w:sz w:val="24"/>
          <w:szCs w:val="24"/>
        </w:rPr>
        <w:lastRenderedPageBreak/>
        <w:t xml:space="preserve">συμφύσεων σε μεγάλη έκταση και πυκνότητα κάνει δυσμενή την </w:t>
      </w:r>
      <w:r w:rsidR="00C631F1">
        <w:rPr>
          <w:rFonts w:ascii="Arial" w:hAnsi="Arial" w:cs="Arial"/>
          <w:sz w:val="24"/>
          <w:szCs w:val="24"/>
        </w:rPr>
        <w:t>πρόγνωση</w:t>
      </w:r>
      <w:r>
        <w:rPr>
          <w:rFonts w:ascii="Arial" w:hAnsi="Arial" w:cs="Arial"/>
          <w:sz w:val="24"/>
          <w:szCs w:val="24"/>
        </w:rPr>
        <w:t>. Σε ύπαρξη περικωδωνικών και περιωοθηκικών συμφύσεων, η επιτυχία της χειρουργικής επέμβασης (συμφυσιόλυση), πέρα από τους κατάλληλους χειρισμούς, εξαρτάται και από το είδος των συμφύσεων (σε χαλαρές και λεπτές συμφύσεις μικρής έκτασης αυξάνεται το ποσοστό επιτυχίας). Σε υδροσάλπιγγα πρέπει να γίνει διάνοιξη των κωδωνικών στομίων και δημιουργία τεχνητών κροσσών (σαλπιγγονεοστομία). Εάν επιχειρηθεί εξωσωματική γονιμοποίηση, υπάρχει ο φόβος η υδροσάλπιγγα να ασκήσει τοξική δράση στην καλή έκβαση της κύησης και άρα προτείνεται να έχει αφαιρεθεί προηγουμένως. Η μικροχειρουργική χρησιμοποιείται για την αναστόμωση της σάλπιγγας σε ορισμένες περιπτώσεις, όπως κεντρική απόφραξη των σαλπίγγων, προηγηθείσα απολίνωση, διατομή, τοπική καταστροφή με διαθερμία κ.λπ., ανάλογα με το σημείο και το μέγεθος της βλάβης (Ιατράκης και συν 2009).</w:t>
      </w: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 </w:t>
      </w:r>
    </w:p>
    <w:p w:rsidR="00FC6D86" w:rsidRPr="00C70FEE" w:rsidRDefault="00FC6D86" w:rsidP="00091841">
      <w:pPr>
        <w:spacing w:line="360" w:lineRule="auto"/>
        <w:jc w:val="both"/>
        <w:rPr>
          <w:rFonts w:ascii="Arial" w:hAnsi="Arial" w:cs="Arial"/>
          <w:sz w:val="24"/>
          <w:szCs w:val="24"/>
        </w:rPr>
      </w:pPr>
      <w:r>
        <w:rPr>
          <w:rFonts w:ascii="Arial" w:hAnsi="Arial" w:cs="Arial"/>
          <w:sz w:val="24"/>
          <w:szCs w:val="24"/>
        </w:rPr>
        <w:t>Υ</w:t>
      </w:r>
      <w:r w:rsidRPr="00C70FEE">
        <w:rPr>
          <w:rFonts w:ascii="Arial" w:hAnsi="Arial" w:cs="Arial"/>
          <w:sz w:val="24"/>
          <w:szCs w:val="24"/>
        </w:rPr>
        <w:t xml:space="preserve">πογονιμότητα μπορεί να προκληθεί και μετά από </w:t>
      </w:r>
      <w:r w:rsidRPr="00C631F1">
        <w:rPr>
          <w:rFonts w:ascii="Arial" w:hAnsi="Arial" w:cs="Arial"/>
          <w:i/>
          <w:sz w:val="24"/>
          <w:szCs w:val="24"/>
        </w:rPr>
        <w:t>γυναικολογικά και μαιευτικά χειρουργεία</w:t>
      </w:r>
      <w:r w:rsidRPr="00C70FEE">
        <w:rPr>
          <w:rFonts w:ascii="Arial" w:hAnsi="Arial" w:cs="Arial"/>
          <w:sz w:val="24"/>
          <w:szCs w:val="24"/>
        </w:rPr>
        <w:t xml:space="preserve"> (εκπυρήνιση ινομυωμάτων, έκτοπη κύηση, καισαρική τομή κ.λπ.) ή επεμβάσεις γενικής χειρουργικής λόγω της δημιουρ</w:t>
      </w:r>
      <w:r w:rsidR="00C631F1">
        <w:rPr>
          <w:rFonts w:ascii="Arial" w:hAnsi="Arial" w:cs="Arial"/>
          <w:sz w:val="24"/>
          <w:szCs w:val="24"/>
        </w:rPr>
        <w:t>γίας μετεγχειρητικών συμφύσεων (Ιατράκης και συν 2009</w:t>
      </w:r>
      <w:r w:rsidR="00C631F1">
        <w:rPr>
          <w:rFonts w:ascii="Arial" w:hAnsi="Arial" w:cs="Arial"/>
          <w:bCs/>
          <w:sz w:val="24"/>
          <w:szCs w:val="24"/>
        </w:rPr>
        <w:t xml:space="preserve">, </w:t>
      </w:r>
      <w:r w:rsidR="00C631F1">
        <w:rPr>
          <w:rFonts w:ascii="Arial" w:hAnsi="Arial" w:cs="Arial"/>
          <w:sz w:val="24"/>
          <w:szCs w:val="24"/>
        </w:rPr>
        <w:t>Γουρουντή 2012).</w:t>
      </w:r>
    </w:p>
    <w:p w:rsidR="00FC6D86" w:rsidRDefault="00FC6D86" w:rsidP="00091841">
      <w:pPr>
        <w:spacing w:line="360" w:lineRule="auto"/>
        <w:jc w:val="both"/>
        <w:rPr>
          <w:rFonts w:ascii="Arial" w:hAnsi="Arial" w:cs="Arial"/>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Η αποτυχία ενός γόνιμου ζευγαριού να</w:t>
      </w:r>
      <w:r>
        <w:rPr>
          <w:rFonts w:ascii="Arial" w:hAnsi="Arial" w:cs="Arial"/>
          <w:sz w:val="24"/>
          <w:szCs w:val="24"/>
        </w:rPr>
        <w:t xml:space="preserve"> επιτύχει να τεκνοποιήσει</w:t>
      </w:r>
      <w:r w:rsidRPr="00C70FEE">
        <w:rPr>
          <w:rFonts w:ascii="Arial" w:hAnsi="Arial" w:cs="Arial"/>
          <w:sz w:val="24"/>
          <w:szCs w:val="24"/>
        </w:rPr>
        <w:t xml:space="preserve"> μπορεί σε πολλές περιπτώσεις να αποδοθεί σε </w:t>
      </w:r>
      <w:r w:rsidRPr="00C631F1">
        <w:rPr>
          <w:rFonts w:ascii="Arial" w:hAnsi="Arial" w:cs="Arial"/>
          <w:i/>
          <w:sz w:val="24"/>
          <w:szCs w:val="24"/>
        </w:rPr>
        <w:t>αυτόματη αποβολή</w:t>
      </w:r>
      <w:r w:rsidRPr="00C70FEE">
        <w:rPr>
          <w:rFonts w:ascii="Arial" w:hAnsi="Arial" w:cs="Arial"/>
          <w:sz w:val="24"/>
          <w:szCs w:val="24"/>
        </w:rPr>
        <w:t>. Μια αποβολή ορίζεται ως η απώλεια ενός εμβρύου πριν αυτό αναπτυχθεί επαρκώς για να επιβιώσει έξω από τη μήτρα. Μελέτες εκτιμούν ότι το 1/3 του συνόλου των κυήσεων που καταλήγουν σε αποβολές, μερικές συμβαίνουν τόσο νωρίς, ώστε η γυναίκα δεν γνώριζε ακόμα ότι είχε συλλ</w:t>
      </w:r>
      <w:r w:rsidR="00C631F1">
        <w:rPr>
          <w:rFonts w:ascii="Arial" w:hAnsi="Arial" w:cs="Arial"/>
          <w:sz w:val="24"/>
          <w:szCs w:val="24"/>
        </w:rPr>
        <w:t>άβει (Ιατράκης και συν 2009).</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 xml:space="preserve">Η αναπαραγωγική επιτυχία των γυναικών επηρεάζεται από την </w:t>
      </w:r>
      <w:r w:rsidRPr="00C631F1">
        <w:rPr>
          <w:rFonts w:ascii="Arial" w:hAnsi="Arial" w:cs="Arial"/>
          <w:i/>
          <w:sz w:val="24"/>
          <w:szCs w:val="24"/>
        </w:rPr>
        <w:t xml:space="preserve">ηλικία </w:t>
      </w:r>
      <w:r w:rsidRPr="00C70FEE">
        <w:rPr>
          <w:rFonts w:ascii="Arial" w:hAnsi="Arial" w:cs="Arial"/>
          <w:sz w:val="24"/>
          <w:szCs w:val="24"/>
        </w:rPr>
        <w:t>πολύ περισσότερ</w:t>
      </w:r>
      <w:r>
        <w:rPr>
          <w:rFonts w:ascii="Arial" w:hAnsi="Arial" w:cs="Arial"/>
          <w:sz w:val="24"/>
          <w:szCs w:val="24"/>
        </w:rPr>
        <w:t xml:space="preserve">ο σε σχέση με τους άνδρες. </w:t>
      </w:r>
      <w:r w:rsidRPr="00C70FEE">
        <w:rPr>
          <w:rFonts w:ascii="Arial" w:hAnsi="Arial" w:cs="Arial"/>
          <w:sz w:val="24"/>
          <w:szCs w:val="24"/>
        </w:rPr>
        <w:t xml:space="preserve">Μέχρι τα 30 έτη δεν υπάρχει «ηλικιακό» πρόβλημα </w:t>
      </w:r>
      <w:r>
        <w:rPr>
          <w:rFonts w:ascii="Arial" w:hAnsi="Arial" w:cs="Arial"/>
          <w:sz w:val="24"/>
          <w:szCs w:val="24"/>
        </w:rPr>
        <w:t>γονιμότητας όμως μετά τα 40 έτη</w:t>
      </w:r>
      <w:r w:rsidRPr="00C70FEE">
        <w:rPr>
          <w:rFonts w:ascii="Arial" w:hAnsi="Arial" w:cs="Arial"/>
          <w:sz w:val="24"/>
          <w:szCs w:val="24"/>
        </w:rPr>
        <w:t xml:space="preserve"> οι ωοθήκες της γυναίκας περιέχουν πολύ λιγότερα ωάρια και γίνονται λιγότερο δεκτικές στις ορμόνες LH και </w:t>
      </w:r>
      <w:r w:rsidRPr="00C70FEE">
        <w:rPr>
          <w:rFonts w:ascii="Arial" w:hAnsi="Arial" w:cs="Arial"/>
          <w:sz w:val="24"/>
          <w:szCs w:val="24"/>
          <w:lang w:val="en-US"/>
        </w:rPr>
        <w:t>FSH</w:t>
      </w:r>
      <w:r>
        <w:rPr>
          <w:rFonts w:ascii="Arial" w:hAnsi="Arial" w:cs="Arial"/>
          <w:sz w:val="24"/>
          <w:szCs w:val="24"/>
        </w:rPr>
        <w:t xml:space="preserve">. Η πιθανότητα σύλληψης ανά ωοθυλακιορρηκτικό κύκλο ανέρχεται σε 15% για γυναίκες ηλικίας 25 ετών και σε 5% για γυναίκες </w:t>
      </w:r>
      <w:r>
        <w:rPr>
          <w:rFonts w:ascii="Arial" w:hAnsi="Arial" w:cs="Arial"/>
          <w:sz w:val="24"/>
          <w:szCs w:val="24"/>
        </w:rPr>
        <w:lastRenderedPageBreak/>
        <w:t xml:space="preserve">μεγαλύτερες των 35 ετών. Η εγκυμοσύνη είναι λιγότερο πιθανή με την πάροδο της ηλικίας, ακόμα και όταν δεν υπάρχει παθολογικό υπόβαθρο, λόγω της σταδιακής μείωσης του αριθμού των ωαρίων, του κινδύνου ύπαρξης αυξημένου αριθμού ωαρίων με χρωμοσωμιακές ανωμαλίες και ωαρίων με περιορισμένη δυνατότητα παραγωγής ενέργειας και ανάπτυξης και άρα </w:t>
      </w:r>
      <w:r w:rsidR="00C631F1">
        <w:rPr>
          <w:rFonts w:ascii="Arial" w:hAnsi="Arial" w:cs="Arial"/>
          <w:sz w:val="24"/>
          <w:szCs w:val="24"/>
        </w:rPr>
        <w:t>αυξημένη πιθανότητα αποβολής (</w:t>
      </w:r>
      <w:r w:rsidR="00C631F1">
        <w:rPr>
          <w:rFonts w:ascii="Arial" w:hAnsi="Arial" w:cs="Arial"/>
          <w:sz w:val="24"/>
          <w:szCs w:val="24"/>
          <w:lang w:val="en-US"/>
        </w:rPr>
        <w:t>Krohmer</w:t>
      </w:r>
      <w:r w:rsidR="00C631F1">
        <w:rPr>
          <w:rFonts w:ascii="Arial" w:hAnsi="Arial" w:cs="Arial"/>
          <w:sz w:val="24"/>
          <w:szCs w:val="24"/>
        </w:rPr>
        <w:t xml:space="preserve"> 2004, Ιατράκης και συν 2009, Γουρουντή 2012</w:t>
      </w:r>
      <w:r>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70FEE">
        <w:rPr>
          <w:rFonts w:ascii="Arial" w:hAnsi="Arial" w:cs="Arial"/>
          <w:sz w:val="24"/>
          <w:szCs w:val="24"/>
        </w:rPr>
        <w:t xml:space="preserve">Ακόμη, η </w:t>
      </w:r>
      <w:r w:rsidRPr="00C631F1">
        <w:rPr>
          <w:rFonts w:ascii="Arial" w:hAnsi="Arial" w:cs="Arial"/>
          <w:i/>
          <w:sz w:val="24"/>
          <w:szCs w:val="24"/>
        </w:rPr>
        <w:t>παχυσαρκία</w:t>
      </w:r>
      <w:r w:rsidRPr="00C70FEE">
        <w:rPr>
          <w:rFonts w:ascii="Arial" w:hAnsi="Arial" w:cs="Arial"/>
          <w:sz w:val="24"/>
          <w:szCs w:val="24"/>
        </w:rPr>
        <w:t xml:space="preserve"> (πιθανόν ως αποτέλεσμα σ</w:t>
      </w:r>
      <w:r>
        <w:rPr>
          <w:rFonts w:ascii="Arial" w:hAnsi="Arial" w:cs="Arial"/>
          <w:sz w:val="24"/>
          <w:szCs w:val="24"/>
        </w:rPr>
        <w:t>υνδρόμου πολυκυστικών ωοθηκών) ή</w:t>
      </w:r>
      <w:r w:rsidRPr="00C70FEE">
        <w:rPr>
          <w:rFonts w:ascii="Arial" w:hAnsi="Arial" w:cs="Arial"/>
          <w:sz w:val="24"/>
          <w:szCs w:val="24"/>
        </w:rPr>
        <w:t xml:space="preserve"> η μεγάλη απώλεια βάρους (λόγω εξαντλητικής δίαιτας ή πρωταθλητισμού)</w:t>
      </w:r>
      <w:r>
        <w:rPr>
          <w:rFonts w:ascii="Arial" w:hAnsi="Arial" w:cs="Arial"/>
          <w:sz w:val="24"/>
          <w:szCs w:val="24"/>
        </w:rPr>
        <w:t xml:space="preserve">, η παρουσία </w:t>
      </w:r>
      <w:r>
        <w:rPr>
          <w:rFonts w:ascii="Arial" w:hAnsi="Arial" w:cs="Arial"/>
          <w:sz w:val="24"/>
          <w:szCs w:val="24"/>
          <w:lang w:val="en-US"/>
        </w:rPr>
        <w:t>stress</w:t>
      </w:r>
      <w:r>
        <w:rPr>
          <w:rFonts w:ascii="Arial" w:hAnsi="Arial" w:cs="Arial"/>
          <w:sz w:val="24"/>
          <w:szCs w:val="24"/>
        </w:rPr>
        <w:t>, η συχνότητα των σεξουαλικών επαφών,</w:t>
      </w:r>
      <w:r w:rsidRPr="002B6DA9">
        <w:rPr>
          <w:rFonts w:ascii="Arial" w:hAnsi="Arial" w:cs="Arial"/>
          <w:sz w:val="24"/>
          <w:szCs w:val="24"/>
        </w:rPr>
        <w:t xml:space="preserve"> </w:t>
      </w:r>
      <w:r>
        <w:rPr>
          <w:rFonts w:ascii="Arial" w:hAnsi="Arial" w:cs="Arial"/>
          <w:sz w:val="24"/>
          <w:szCs w:val="24"/>
        </w:rPr>
        <w:t>πόνος κατά τη σεξουαλική επαφή</w:t>
      </w:r>
      <w:r w:rsidR="00C631F1">
        <w:rPr>
          <w:rFonts w:ascii="Arial" w:hAnsi="Arial" w:cs="Arial"/>
          <w:sz w:val="24"/>
          <w:szCs w:val="24"/>
        </w:rPr>
        <w:t>,</w:t>
      </w:r>
      <w:r>
        <w:rPr>
          <w:rFonts w:ascii="Arial" w:hAnsi="Arial" w:cs="Arial"/>
          <w:sz w:val="24"/>
          <w:szCs w:val="24"/>
        </w:rPr>
        <w:t xml:space="preserve"> η βλαπτική επίδραση του περιβάλλοντος, ο τρόπος ζωής και τα διάφορα ψυχοκοινωνικά προβλήματα</w:t>
      </w:r>
      <w:r w:rsidRPr="00C70FEE">
        <w:rPr>
          <w:rFonts w:ascii="Arial" w:hAnsi="Arial" w:cs="Arial"/>
          <w:sz w:val="24"/>
          <w:szCs w:val="24"/>
        </w:rPr>
        <w:t xml:space="preserve"> μπορεί να ευθύνονται για «προσωρινή» υπογονιμότητα (</w:t>
      </w:r>
      <w:r w:rsidR="00C631F1">
        <w:rPr>
          <w:rFonts w:ascii="Arial" w:hAnsi="Arial" w:cs="Arial"/>
          <w:sz w:val="24"/>
          <w:szCs w:val="24"/>
          <w:lang w:val="en-US"/>
        </w:rPr>
        <w:t>Tomlins</w:t>
      </w:r>
      <w:r w:rsidR="00C631F1">
        <w:rPr>
          <w:rFonts w:ascii="Arial" w:hAnsi="Arial" w:cs="Arial"/>
          <w:sz w:val="24"/>
          <w:szCs w:val="24"/>
        </w:rPr>
        <w:t xml:space="preserve"> 2003,  </w:t>
      </w:r>
      <w:r w:rsidRPr="00C70FEE">
        <w:rPr>
          <w:rFonts w:ascii="Arial" w:hAnsi="Arial" w:cs="Arial"/>
          <w:sz w:val="24"/>
          <w:szCs w:val="24"/>
        </w:rPr>
        <w:t>Ιατράκης και συν 2009).</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Συνήθειες όπως είναι η χρήση </w:t>
      </w:r>
      <w:r w:rsidRPr="00C631F1">
        <w:rPr>
          <w:rFonts w:ascii="Arial" w:hAnsi="Arial" w:cs="Arial"/>
          <w:i/>
          <w:sz w:val="24"/>
          <w:szCs w:val="24"/>
        </w:rPr>
        <w:t>νικοτίνης, αλκοόλ, κατάχρηση καφεΐνης, μαριχουάνα, στεροε</w:t>
      </w:r>
      <w:r w:rsidR="00C631F1">
        <w:rPr>
          <w:rFonts w:ascii="Arial" w:hAnsi="Arial" w:cs="Arial"/>
          <w:i/>
          <w:sz w:val="24"/>
          <w:szCs w:val="24"/>
        </w:rPr>
        <w:t xml:space="preserve">ιδή αναβολικά, κοκαΐνη, ηρωίνη, </w:t>
      </w:r>
      <w:r w:rsidRPr="00C631F1">
        <w:rPr>
          <w:rFonts w:ascii="Arial" w:hAnsi="Arial" w:cs="Arial"/>
          <w:i/>
          <w:sz w:val="24"/>
          <w:szCs w:val="24"/>
        </w:rPr>
        <w:t>μεθαδόνη</w:t>
      </w:r>
      <w:r w:rsidR="00C631F1">
        <w:rPr>
          <w:rFonts w:ascii="Arial" w:hAnsi="Arial" w:cs="Arial"/>
          <w:sz w:val="24"/>
          <w:szCs w:val="24"/>
        </w:rPr>
        <w:t xml:space="preserve"> </w:t>
      </w:r>
      <w:r>
        <w:rPr>
          <w:rFonts w:ascii="Arial" w:hAnsi="Arial" w:cs="Arial"/>
          <w:sz w:val="24"/>
          <w:szCs w:val="24"/>
        </w:rPr>
        <w:t xml:space="preserve">συμπεριλαμβάνονται στον τρόπο ζωής και μπορεί να επηρεάσουν αρνητικά τη γονιμότητα. Η νικοτίνη και τα υπόλοιπα συστατικά του καπνού επηρεάζουν τη γυναικεία γονιμότητα μειώνοντας την ωοθυλακική στερεοειδογένεση, ασκώντας βλαπτική δράση στο μικροπεριβάλλον του αναπτυσσόμενου ωοθυλακίου (πρόκληση οξειδωτικού </w:t>
      </w:r>
      <w:r>
        <w:rPr>
          <w:rFonts w:ascii="Arial" w:hAnsi="Arial" w:cs="Arial"/>
          <w:sz w:val="24"/>
          <w:szCs w:val="24"/>
          <w:lang w:val="en-US"/>
        </w:rPr>
        <w:t>stress</w:t>
      </w:r>
      <w:r>
        <w:rPr>
          <w:rFonts w:ascii="Arial" w:hAnsi="Arial" w:cs="Arial"/>
          <w:sz w:val="24"/>
          <w:szCs w:val="24"/>
        </w:rPr>
        <w:t>) και προκαλώντας την πάχυνση της διαφανούς ζώνης του ωαρίου με αποτέλεσμα να καθίσταται δυσκολότερη η εισχώρηση του σπερματοζωαρίου στο ωάριο. Επίσης, επηρεάζουν τα ένζυμα που είναι απαραίτητα για την παραγωγή ορμονών από τις ωοθήκες. Τέλος, η εμμηνόπαυση στις καπνίστριες επέ</w:t>
      </w:r>
      <w:r w:rsidR="00C631F1">
        <w:rPr>
          <w:rFonts w:ascii="Arial" w:hAnsi="Arial" w:cs="Arial"/>
          <w:sz w:val="24"/>
          <w:szCs w:val="24"/>
        </w:rPr>
        <w:t>ρχεται 1-2 χρόνια νωρίτερα   (</w:t>
      </w:r>
      <w:r w:rsidR="00C631F1">
        <w:rPr>
          <w:rFonts w:ascii="Arial" w:hAnsi="Arial" w:cs="Arial"/>
          <w:sz w:val="24"/>
          <w:szCs w:val="24"/>
          <w:lang w:val="en-US"/>
        </w:rPr>
        <w:t>Tomlins</w:t>
      </w:r>
      <w:r w:rsidR="00C631F1">
        <w:rPr>
          <w:rFonts w:ascii="Arial" w:hAnsi="Arial" w:cs="Arial"/>
          <w:sz w:val="24"/>
          <w:szCs w:val="24"/>
        </w:rPr>
        <w:t xml:space="preserve"> 2003,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Pr="00E87D44" w:rsidRDefault="00FC6D86" w:rsidP="00091841">
      <w:pPr>
        <w:spacing w:line="360" w:lineRule="auto"/>
        <w:jc w:val="both"/>
        <w:rPr>
          <w:rFonts w:ascii="Arial" w:hAnsi="Arial" w:cs="Arial"/>
          <w:sz w:val="24"/>
          <w:szCs w:val="24"/>
        </w:rPr>
      </w:pPr>
      <w:r>
        <w:rPr>
          <w:rFonts w:ascii="Arial" w:hAnsi="Arial" w:cs="Arial"/>
          <w:sz w:val="24"/>
          <w:szCs w:val="24"/>
        </w:rPr>
        <w:t xml:space="preserve">Βλαπτική δράση στη γονιμότητα ασκούν και οι </w:t>
      </w:r>
      <w:r w:rsidRPr="00C631F1">
        <w:rPr>
          <w:rFonts w:ascii="Arial" w:hAnsi="Arial" w:cs="Arial"/>
          <w:i/>
          <w:sz w:val="24"/>
          <w:szCs w:val="24"/>
        </w:rPr>
        <w:t>περιβαλλοντικές ουσίες</w:t>
      </w:r>
      <w:r>
        <w:rPr>
          <w:rFonts w:ascii="Arial" w:hAnsi="Arial" w:cs="Arial"/>
          <w:sz w:val="24"/>
          <w:szCs w:val="24"/>
        </w:rPr>
        <w:t xml:space="preserve">, συγκεκριμένα οι οργανοχλωριούχες. Αυτές επηρεάζουν τα επίπεδα των ορμονών και των ενζύμων. Η έκθεση σε υποξείδιο του αζώτου σχετίζεται με μειωμένη γονιμότητα και αποβολές. Άλλες χημικές ουσίες που σχετίζονται με </w:t>
      </w:r>
      <w:r>
        <w:rPr>
          <w:rFonts w:ascii="Arial" w:hAnsi="Arial" w:cs="Arial"/>
          <w:sz w:val="24"/>
          <w:szCs w:val="24"/>
        </w:rPr>
        <w:lastRenderedPageBreak/>
        <w:t>το χώρο εργασίας, π.χ. κάδμιο, υδράργυρος, καθαριστικά χημικά κ.λπ., έχουν ενοχοποιηθε</w:t>
      </w:r>
      <w:r w:rsidR="00C631F1">
        <w:rPr>
          <w:rFonts w:ascii="Arial" w:hAnsi="Arial" w:cs="Arial"/>
          <w:sz w:val="24"/>
          <w:szCs w:val="24"/>
        </w:rPr>
        <w:t>ί για μείωση της γονιμότητας (</w:t>
      </w:r>
      <w:r>
        <w:rPr>
          <w:rFonts w:ascii="Arial" w:hAnsi="Arial" w:cs="Arial"/>
          <w:sz w:val="24"/>
          <w:szCs w:val="24"/>
        </w:rPr>
        <w:t xml:space="preserve">Γουρουντή 2012). </w:t>
      </w:r>
    </w:p>
    <w:p w:rsidR="00FC6D86" w:rsidRPr="00E87D44"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18"/>
          <w:szCs w:val="18"/>
        </w:rPr>
      </w:pPr>
    </w:p>
    <w:p w:rsidR="00FC6D86" w:rsidRPr="00817021" w:rsidRDefault="00FC6D86" w:rsidP="00091841">
      <w:pPr>
        <w:spacing w:line="360" w:lineRule="auto"/>
        <w:jc w:val="both"/>
        <w:rPr>
          <w:rFonts w:ascii="Arial" w:hAnsi="Arial" w:cs="Arial"/>
          <w:sz w:val="18"/>
          <w:szCs w:val="18"/>
        </w:rPr>
      </w:pPr>
    </w:p>
    <w:p w:rsidR="00FC6D86" w:rsidRDefault="00FC6D86" w:rsidP="00091841">
      <w:pPr>
        <w:spacing w:line="360" w:lineRule="auto"/>
        <w:jc w:val="both"/>
        <w:rPr>
          <w:rFonts w:ascii="Arial" w:hAnsi="Arial" w:cs="Arial"/>
          <w:sz w:val="18"/>
          <w:szCs w:val="18"/>
        </w:rPr>
      </w:pPr>
    </w:p>
    <w:p w:rsidR="00FC6D86" w:rsidRPr="00FE7086" w:rsidRDefault="00FC6D86" w:rsidP="00091841">
      <w:pPr>
        <w:spacing w:line="360" w:lineRule="auto"/>
        <w:jc w:val="both"/>
        <w:rPr>
          <w:rFonts w:ascii="Arial" w:hAnsi="Arial" w:cs="Arial"/>
          <w:sz w:val="18"/>
          <w:szCs w:val="18"/>
        </w:rPr>
      </w:pPr>
      <w:r>
        <w:rPr>
          <w:rFonts w:ascii="Arial" w:hAnsi="Arial" w:cs="Arial"/>
          <w:noProof/>
          <w:sz w:val="18"/>
          <w:szCs w:val="18"/>
          <w:lang w:val="en-US" w:eastAsia="en-US"/>
        </w:rPr>
        <w:drawing>
          <wp:anchor distT="0" distB="0" distL="114300" distR="114300" simplePos="0" relativeHeight="251645952" behindDoc="1" locked="0" layoutInCell="1" allowOverlap="1">
            <wp:simplePos x="0" y="0"/>
            <wp:positionH relativeFrom="column">
              <wp:posOffset>257175</wp:posOffset>
            </wp:positionH>
            <wp:positionV relativeFrom="paragraph">
              <wp:posOffset>44450</wp:posOffset>
            </wp:positionV>
            <wp:extent cx="3714750" cy="2516721"/>
            <wp:effectExtent l="19050" t="0" r="0" b="0"/>
            <wp:wrapNone/>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714750" cy="2516721"/>
                    </a:xfrm>
                    <a:prstGeom prst="rect">
                      <a:avLst/>
                    </a:prstGeom>
                    <a:noFill/>
                    <a:ln w="9525">
                      <a:noFill/>
                      <a:miter lim="800000"/>
                      <a:headEnd/>
                      <a:tailEnd/>
                    </a:ln>
                  </pic:spPr>
                </pic:pic>
              </a:graphicData>
            </a:graphic>
          </wp:anchor>
        </w:drawing>
      </w:r>
      <w:r w:rsidRPr="00FE7086">
        <w:rPr>
          <w:rFonts w:ascii="Arial" w:hAnsi="Arial" w:cs="Arial"/>
          <w:sz w:val="18"/>
          <w:szCs w:val="18"/>
        </w:rPr>
        <w:t>υδροσάλπιγγα</w:t>
      </w:r>
      <w:r>
        <w:rPr>
          <w:rFonts w:ascii="Arial" w:hAnsi="Arial" w:cs="Arial"/>
          <w:sz w:val="18"/>
          <w:szCs w:val="18"/>
        </w:rPr>
        <w:t xml:space="preserve">                                 ινομύωμα                   μπλοκαρισμένη σάλπιγγα</w:t>
      </w:r>
    </w:p>
    <w:p w:rsidR="00FC6D86" w:rsidRPr="00FE7086" w:rsidRDefault="00DE4878" w:rsidP="00091841">
      <w:pPr>
        <w:spacing w:line="360" w:lineRule="auto"/>
        <w:jc w:val="both"/>
        <w:rPr>
          <w:rFonts w:ascii="Arial" w:hAnsi="Arial" w:cs="Arial"/>
          <w:sz w:val="24"/>
          <w:szCs w:val="24"/>
        </w:rPr>
      </w:pPr>
      <w:r>
        <w:rPr>
          <w:rFonts w:ascii="Arial" w:hAnsi="Arial" w:cs="Arial"/>
          <w:noProof/>
          <w:sz w:val="18"/>
          <w:szCs w:val="18"/>
          <w:lang w:val="en-US" w:eastAsia="en-US"/>
        </w:rPr>
        <mc:AlternateContent>
          <mc:Choice Requires="wps">
            <w:drawing>
              <wp:anchor distT="0" distB="0" distL="114300" distR="114300" simplePos="0" relativeHeight="251675648" behindDoc="0" locked="0" layoutInCell="1" allowOverlap="1">
                <wp:simplePos x="0" y="0"/>
                <wp:positionH relativeFrom="column">
                  <wp:posOffset>3228975</wp:posOffset>
                </wp:positionH>
                <wp:positionV relativeFrom="paragraph">
                  <wp:posOffset>22860</wp:posOffset>
                </wp:positionV>
                <wp:extent cx="76200" cy="257175"/>
                <wp:effectExtent l="9525" t="13335" r="9525" b="5715"/>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54.25pt;margin-top:1.8pt;width:6pt;height:2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"/>
            </w:pict>
          </mc:Fallback>
        </mc:AlternateContent>
      </w:r>
      <w:r>
        <w:rPr>
          <w:rFonts w:ascii="Arial" w:hAnsi="Arial" w:cs="Arial"/>
          <w:noProof/>
          <w:sz w:val="18"/>
          <w:szCs w:val="18"/>
          <w:lang w:val="en-US" w:eastAsia="en-US"/>
        </w:rPr>
        <mc:AlternateContent>
          <mc:Choice Requires="wps">
            <w:drawing>
              <wp:anchor distT="0" distB="0" distL="114300" distR="114300" simplePos="0" relativeHeight="251676672" behindDoc="0" locked="0" layoutInCell="1" allowOverlap="1">
                <wp:simplePos x="0" y="0"/>
                <wp:positionH relativeFrom="column">
                  <wp:posOffset>3305175</wp:posOffset>
                </wp:positionH>
                <wp:positionV relativeFrom="paragraph">
                  <wp:posOffset>22860</wp:posOffset>
                </wp:positionV>
                <wp:extent cx="523875" cy="314325"/>
                <wp:effectExtent l="9525" t="13335" r="9525" b="5715"/>
                <wp:wrapNone/>
                <wp:docPr id="4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0.25pt;margin-top:1.8pt;width:41.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"/>
            </w:pict>
          </mc:Fallback>
        </mc:AlternateContent>
      </w:r>
      <w:r>
        <w:rPr>
          <w:rFonts w:ascii="Arial" w:hAnsi="Arial" w:cs="Arial"/>
          <w:noProof/>
          <w:sz w:val="18"/>
          <w:szCs w:val="18"/>
          <w:lang w:val="en-US" w:eastAsia="en-US"/>
        </w:rPr>
        <mc:AlternateContent>
          <mc:Choice Requires="wps">
            <w:drawing>
              <wp:anchor distT="0" distB="0" distL="114300" distR="114300" simplePos="0" relativeHeight="251674624" behindDoc="0" locked="0" layoutInCell="1" allowOverlap="1">
                <wp:simplePos x="0" y="0"/>
                <wp:positionH relativeFrom="column">
                  <wp:posOffset>2028825</wp:posOffset>
                </wp:positionH>
                <wp:positionV relativeFrom="paragraph">
                  <wp:posOffset>22860</wp:posOffset>
                </wp:positionV>
                <wp:extent cx="19050" cy="571500"/>
                <wp:effectExtent l="9525" t="13335" r="9525" b="5715"/>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59.75pt;margin-top:1.8pt;width:1.5pt;height: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1MMAIAAFQ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"/>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22860</wp:posOffset>
                </wp:positionV>
                <wp:extent cx="114300" cy="257175"/>
                <wp:effectExtent l="9525" t="13335" r="9525" b="5715"/>
                <wp:wrapNone/>
                <wp:docPr id="4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2.75pt;margin-top:1.8pt;width: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XM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"/>
            </w:pict>
          </mc:Fallback>
        </mc:AlternateContent>
      </w:r>
    </w:p>
    <w:p w:rsidR="00FC6D86" w:rsidRDefault="00FC6D86" w:rsidP="00091841">
      <w:pPr>
        <w:spacing w:line="360" w:lineRule="auto"/>
        <w:jc w:val="both"/>
        <w:rPr>
          <w:rFonts w:ascii="Arial" w:hAnsi="Arial" w:cs="Arial"/>
          <w:sz w:val="24"/>
          <w:szCs w:val="24"/>
        </w:rPr>
      </w:pPr>
    </w:p>
    <w:p w:rsidR="00FC6D86" w:rsidRPr="00FE7086" w:rsidRDefault="00FC6D86" w:rsidP="00091841">
      <w:pPr>
        <w:spacing w:line="360" w:lineRule="auto"/>
        <w:jc w:val="both"/>
        <w:rPr>
          <w:rFonts w:ascii="Arial" w:hAnsi="Arial" w:cs="Arial"/>
          <w:sz w:val="24"/>
          <w:szCs w:val="24"/>
        </w:rPr>
      </w:pPr>
    </w:p>
    <w:p w:rsidR="00FC6D86" w:rsidRPr="00FE7086" w:rsidRDefault="00DE4878" w:rsidP="00091841">
      <w:pPr>
        <w:spacing w:line="360" w:lineRule="auto"/>
        <w:jc w:val="both"/>
        <w:rPr>
          <w:rFonts w:ascii="Arial" w:hAnsi="Arial" w:cs="Arial"/>
          <w:sz w:val="24"/>
          <w:szCs w:val="24"/>
        </w:rPr>
      </w:pPr>
      <w:r>
        <w:rPr>
          <w:rFonts w:ascii="Arial" w:hAnsi="Arial" w:cs="Arial"/>
          <w:noProof/>
          <w:sz w:val="18"/>
          <w:szCs w:val="18"/>
          <w:lang w:val="en-US" w:eastAsia="en-US"/>
        </w:rPr>
        <mc:AlternateContent>
          <mc:Choice Requires="wps">
            <w:drawing>
              <wp:anchor distT="0" distB="0" distL="114300" distR="114300" simplePos="0" relativeHeight="251671552" behindDoc="0" locked="0" layoutInCell="1" allowOverlap="1">
                <wp:simplePos x="0" y="0"/>
                <wp:positionH relativeFrom="column">
                  <wp:posOffset>981075</wp:posOffset>
                </wp:positionH>
                <wp:positionV relativeFrom="paragraph">
                  <wp:posOffset>139065</wp:posOffset>
                </wp:positionV>
                <wp:extent cx="9525" cy="791210"/>
                <wp:effectExtent l="9525" t="5715" r="9525" b="1270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77.25pt;margin-top:10.95pt;width:.75pt;height:6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"/>
            </w:pict>
          </mc:Fallback>
        </mc:AlternateContent>
      </w:r>
      <w:r>
        <w:rPr>
          <w:rFonts w:ascii="Arial" w:hAnsi="Arial" w:cs="Arial"/>
          <w:noProof/>
          <w:sz w:val="18"/>
          <w:szCs w:val="18"/>
          <w:lang w:val="en-US" w:eastAsia="en-US"/>
        </w:rPr>
        <mc:AlternateContent>
          <mc:Choice Requires="wps">
            <w:drawing>
              <wp:anchor distT="0" distB="0" distL="114300" distR="114300" simplePos="0" relativeHeight="251672576" behindDoc="0" locked="0" layoutInCell="1" allowOverlap="1">
                <wp:simplePos x="0" y="0"/>
                <wp:positionH relativeFrom="column">
                  <wp:posOffset>409575</wp:posOffset>
                </wp:positionH>
                <wp:positionV relativeFrom="paragraph">
                  <wp:posOffset>71755</wp:posOffset>
                </wp:positionV>
                <wp:extent cx="228600" cy="410210"/>
                <wp:effectExtent l="9525" t="5080" r="9525" b="1333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10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2.25pt;margin-top:5.65pt;width:18pt;height:32.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oFLAIAAEs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"/>
            </w:pict>
          </mc:Fallback>
        </mc:AlternateContent>
      </w:r>
    </w:p>
    <w:p w:rsidR="00FC6D86" w:rsidRPr="00FE7086" w:rsidRDefault="00FC6D86" w:rsidP="00091841">
      <w:pPr>
        <w:spacing w:line="360" w:lineRule="auto"/>
        <w:jc w:val="both"/>
        <w:rPr>
          <w:rFonts w:ascii="Arial" w:hAnsi="Arial" w:cs="Arial"/>
          <w:sz w:val="24"/>
          <w:szCs w:val="24"/>
        </w:rPr>
      </w:pPr>
    </w:p>
    <w:p w:rsidR="00FC6D86" w:rsidRDefault="00DE4878" w:rsidP="00091841">
      <w:pPr>
        <w:spacing w:line="360" w:lineRule="auto"/>
        <w:jc w:val="both"/>
        <w:rPr>
          <w:rFonts w:ascii="Arial" w:hAnsi="Arial" w:cs="Arial"/>
          <w:sz w:val="18"/>
          <w:szCs w:val="18"/>
        </w:rPr>
      </w:pPr>
      <w:r>
        <w:rPr>
          <w:rFonts w:ascii="Arial" w:hAnsi="Arial" w:cs="Arial"/>
          <w:noProof/>
          <w:sz w:val="18"/>
          <w:szCs w:val="18"/>
          <w:lang w:val="en-US" w:eastAsia="en-US"/>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42545</wp:posOffset>
                </wp:positionV>
                <wp:extent cx="438150" cy="85725"/>
                <wp:effectExtent l="9525" t="13970" r="9525" b="508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15pt;margin-top:3.35pt;width:34.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"/>
            </w:pict>
          </mc:Fallback>
        </mc:AlternateContent>
      </w:r>
    </w:p>
    <w:p w:rsidR="00FC6D86" w:rsidRPr="006C0043" w:rsidRDefault="00FC6D86" w:rsidP="00091841">
      <w:pPr>
        <w:spacing w:line="360" w:lineRule="auto"/>
        <w:jc w:val="both"/>
        <w:rPr>
          <w:rFonts w:ascii="Arial" w:hAnsi="Arial" w:cs="Arial"/>
          <w:sz w:val="18"/>
          <w:szCs w:val="18"/>
        </w:rPr>
      </w:pPr>
      <w:r>
        <w:rPr>
          <w:rFonts w:ascii="Arial" w:hAnsi="Arial" w:cs="Arial"/>
          <w:sz w:val="18"/>
          <w:szCs w:val="18"/>
        </w:rPr>
        <w:t xml:space="preserve">   συμφύσεις                                                                                                                          </w:t>
      </w:r>
      <w:r w:rsidRPr="006C0043">
        <w:rPr>
          <w:rFonts w:ascii="Arial" w:hAnsi="Arial" w:cs="Arial"/>
          <w:sz w:val="18"/>
          <w:szCs w:val="18"/>
        </w:rPr>
        <w:t>κύστη</w:t>
      </w:r>
    </w:p>
    <w:p w:rsidR="00FC6D86" w:rsidRDefault="00FC6D86" w:rsidP="00091841">
      <w:pPr>
        <w:tabs>
          <w:tab w:val="left" w:pos="1140"/>
        </w:tabs>
        <w:spacing w:line="360" w:lineRule="auto"/>
        <w:jc w:val="both"/>
        <w:rPr>
          <w:rFonts w:ascii="Arial" w:hAnsi="Arial" w:cs="Arial"/>
          <w:sz w:val="18"/>
          <w:szCs w:val="18"/>
        </w:rPr>
      </w:pPr>
      <w:r w:rsidRPr="006C0043">
        <w:rPr>
          <w:rFonts w:ascii="Arial" w:hAnsi="Arial" w:cs="Arial"/>
          <w:sz w:val="18"/>
          <w:szCs w:val="18"/>
        </w:rPr>
        <w:t xml:space="preserve"> </w:t>
      </w:r>
    </w:p>
    <w:p w:rsidR="00FC6D86" w:rsidRDefault="00FC6D86" w:rsidP="00091841">
      <w:pPr>
        <w:tabs>
          <w:tab w:val="left" w:pos="1140"/>
        </w:tabs>
        <w:spacing w:line="360" w:lineRule="auto"/>
        <w:jc w:val="both"/>
        <w:rPr>
          <w:rFonts w:ascii="Arial" w:hAnsi="Arial" w:cs="Arial"/>
          <w:sz w:val="18"/>
          <w:szCs w:val="18"/>
        </w:rPr>
      </w:pPr>
    </w:p>
    <w:p w:rsidR="00FC6D86" w:rsidRDefault="00DE4878" w:rsidP="00091841">
      <w:pPr>
        <w:tabs>
          <w:tab w:val="left" w:pos="1140"/>
        </w:tabs>
        <w:spacing w:line="360" w:lineRule="auto"/>
        <w:jc w:val="both"/>
        <w:rPr>
          <w:rFonts w:ascii="Arial" w:hAnsi="Arial" w:cs="Arial"/>
          <w:sz w:val="18"/>
          <w:szCs w:val="18"/>
        </w:rPr>
      </w:pPr>
      <w:r>
        <w:rPr>
          <w:rFonts w:ascii="Arial" w:hAnsi="Arial" w:cs="Arial"/>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2686050</wp:posOffset>
                </wp:positionH>
                <wp:positionV relativeFrom="paragraph">
                  <wp:posOffset>109855</wp:posOffset>
                </wp:positionV>
                <wp:extent cx="676275" cy="154305"/>
                <wp:effectExtent l="9525" t="5080" r="9525" b="12065"/>
                <wp:wrapNone/>
                <wp:docPr id="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11.5pt;margin-top:8.65pt;width:53.2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bxJAIAAEE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"/>
            </w:pict>
          </mc:Fallback>
        </mc:AlternateContent>
      </w:r>
      <w:r w:rsidR="00FC6D86" w:rsidRPr="006C0043">
        <w:rPr>
          <w:rFonts w:ascii="Arial" w:hAnsi="Arial" w:cs="Arial"/>
          <w:sz w:val="18"/>
          <w:szCs w:val="18"/>
        </w:rPr>
        <w:t>ελαττωματική ωοθυλακιορρηξία</w:t>
      </w:r>
      <w:r w:rsidR="00FC6D86">
        <w:rPr>
          <w:rFonts w:ascii="Arial" w:hAnsi="Arial" w:cs="Arial"/>
          <w:sz w:val="18"/>
          <w:szCs w:val="18"/>
        </w:rPr>
        <w:t xml:space="preserve">                   </w:t>
      </w:r>
    </w:p>
    <w:p w:rsidR="00FC6D86" w:rsidRPr="006C0043" w:rsidRDefault="00FC6D86" w:rsidP="00091841">
      <w:pPr>
        <w:tabs>
          <w:tab w:val="left" w:pos="1140"/>
        </w:tabs>
        <w:spacing w:line="360" w:lineRule="auto"/>
        <w:jc w:val="both"/>
        <w:rPr>
          <w:rFonts w:ascii="Arial" w:hAnsi="Arial" w:cs="Arial"/>
          <w:sz w:val="18"/>
          <w:szCs w:val="18"/>
        </w:rPr>
      </w:pPr>
      <w:r>
        <w:rPr>
          <w:rFonts w:ascii="Arial" w:hAnsi="Arial" w:cs="Arial"/>
          <w:sz w:val="18"/>
          <w:szCs w:val="18"/>
        </w:rPr>
        <w:t xml:space="preserve">                                                                                                      </w:t>
      </w:r>
      <w:r w:rsidRPr="006C0043">
        <w:rPr>
          <w:rFonts w:ascii="Arial" w:hAnsi="Arial" w:cs="Arial"/>
          <w:sz w:val="24"/>
          <w:szCs w:val="24"/>
        </w:rPr>
        <w:t xml:space="preserve"> </w:t>
      </w:r>
      <w:r>
        <w:rPr>
          <w:rFonts w:ascii="Arial" w:hAnsi="Arial" w:cs="Arial"/>
          <w:sz w:val="24"/>
          <w:szCs w:val="24"/>
        </w:rPr>
        <w:t xml:space="preserve">   </w:t>
      </w:r>
      <w:r w:rsidRPr="006C0043">
        <w:rPr>
          <w:rFonts w:ascii="Arial" w:hAnsi="Arial" w:cs="Arial"/>
          <w:sz w:val="18"/>
          <w:szCs w:val="18"/>
        </w:rPr>
        <w:t>Εχθρική βλέννα</w:t>
      </w:r>
    </w:p>
    <w:p w:rsidR="00C631F1" w:rsidRDefault="00C631F1" w:rsidP="00091841">
      <w:pPr>
        <w:spacing w:line="360" w:lineRule="auto"/>
        <w:jc w:val="both"/>
        <w:rPr>
          <w:rFonts w:ascii="Arial" w:hAnsi="Arial" w:cs="Arial"/>
          <w:sz w:val="24"/>
          <w:szCs w:val="24"/>
        </w:rPr>
      </w:pPr>
    </w:p>
    <w:p w:rsidR="00FC6D86" w:rsidRPr="00C631F1" w:rsidRDefault="00C631F1" w:rsidP="00091841">
      <w:pPr>
        <w:spacing w:line="360" w:lineRule="auto"/>
        <w:jc w:val="both"/>
        <w:rPr>
          <w:rFonts w:ascii="Arial" w:hAnsi="Arial" w:cs="Arial"/>
          <w:sz w:val="18"/>
          <w:szCs w:val="18"/>
        </w:rPr>
      </w:pPr>
      <w:r>
        <w:rPr>
          <w:rFonts w:ascii="Arial" w:hAnsi="Arial" w:cs="Arial"/>
          <w:sz w:val="18"/>
          <w:szCs w:val="18"/>
        </w:rPr>
        <w:t xml:space="preserve">Εικόνα 3: </w:t>
      </w:r>
      <w:r w:rsidR="00FC6D86" w:rsidRPr="00C631F1">
        <w:rPr>
          <w:rFonts w:ascii="Arial" w:hAnsi="Arial" w:cs="Arial"/>
          <w:sz w:val="18"/>
          <w:szCs w:val="18"/>
        </w:rPr>
        <w:t>Το γυναικείο αναπαραγωγικό σύστημα, όπου φαίνονται αιτίες υπογονιμότητας (</w:t>
      </w:r>
      <w:r w:rsidR="00FC6D86" w:rsidRPr="00C631F1">
        <w:rPr>
          <w:rFonts w:ascii="Arial" w:hAnsi="Arial" w:cs="Arial"/>
          <w:sz w:val="18"/>
          <w:szCs w:val="18"/>
          <w:lang w:val="en-US"/>
        </w:rPr>
        <w:t>Tomlins</w:t>
      </w:r>
      <w:r w:rsidR="00FC6D86" w:rsidRPr="00C631F1">
        <w:rPr>
          <w:rFonts w:ascii="Arial" w:hAnsi="Arial" w:cs="Arial"/>
          <w:sz w:val="18"/>
          <w:szCs w:val="18"/>
        </w:rPr>
        <w:t xml:space="preserve"> 2003).</w:t>
      </w:r>
      <w:r w:rsidR="00FC6D86" w:rsidRPr="00C631F1">
        <w:rPr>
          <w:rFonts w:ascii="Arial" w:hAnsi="Arial" w:cs="Arial"/>
          <w:bCs/>
          <w:sz w:val="18"/>
          <w:szCs w:val="18"/>
        </w:rPr>
        <w:t xml:space="preserve">                            </w:t>
      </w:r>
    </w:p>
    <w:p w:rsidR="00FC6D86" w:rsidRPr="00C631F1" w:rsidRDefault="00FC6D86" w:rsidP="00091841">
      <w:pPr>
        <w:spacing w:line="360" w:lineRule="auto"/>
        <w:jc w:val="both"/>
        <w:rPr>
          <w:rFonts w:ascii="Arial" w:hAnsi="Arial" w:cs="Arial"/>
          <w:sz w:val="18"/>
          <w:szCs w:val="18"/>
        </w:rPr>
      </w:pPr>
    </w:p>
    <w:p w:rsidR="00FC6D86" w:rsidRDefault="00FC6D86" w:rsidP="00091841">
      <w:pPr>
        <w:spacing w:line="360" w:lineRule="auto"/>
        <w:jc w:val="both"/>
        <w:rPr>
          <w:rFonts w:ascii="Arial" w:hAnsi="Arial" w:cs="Arial"/>
          <w:sz w:val="24"/>
          <w:szCs w:val="24"/>
        </w:rPr>
      </w:pPr>
    </w:p>
    <w:p w:rsidR="00FC6D86" w:rsidRPr="0063782C" w:rsidRDefault="00FC6D86" w:rsidP="00091841">
      <w:pPr>
        <w:spacing w:line="360" w:lineRule="auto"/>
        <w:jc w:val="both"/>
        <w:rPr>
          <w:rFonts w:ascii="Arial" w:hAnsi="Arial" w:cs="Arial"/>
          <w:sz w:val="24"/>
          <w:szCs w:val="24"/>
        </w:rPr>
      </w:pPr>
      <w:r>
        <w:rPr>
          <w:rFonts w:ascii="Arial" w:hAnsi="Arial" w:cs="Arial"/>
          <w:sz w:val="24"/>
          <w:szCs w:val="24"/>
        </w:rPr>
        <w:t xml:space="preserve">Η </w:t>
      </w:r>
      <w:r w:rsidRPr="00C631F1">
        <w:rPr>
          <w:rFonts w:ascii="Arial" w:hAnsi="Arial" w:cs="Arial"/>
          <w:i/>
          <w:sz w:val="24"/>
          <w:szCs w:val="24"/>
        </w:rPr>
        <w:t>ενδομητρίωση</w:t>
      </w:r>
      <w:r w:rsidRPr="00C70FEE">
        <w:rPr>
          <w:rFonts w:ascii="Arial" w:hAnsi="Arial" w:cs="Arial"/>
          <w:sz w:val="24"/>
          <w:szCs w:val="24"/>
        </w:rPr>
        <w:t xml:space="preserve"> βρέθ</w:t>
      </w:r>
      <w:r>
        <w:rPr>
          <w:rFonts w:ascii="Arial" w:hAnsi="Arial" w:cs="Arial"/>
          <w:sz w:val="24"/>
          <w:szCs w:val="24"/>
        </w:rPr>
        <w:t>ηκε σε ποσοστό 1-3% σε γυναίκες. Είναι</w:t>
      </w:r>
      <w:r w:rsidRPr="00C70FEE">
        <w:rPr>
          <w:rFonts w:ascii="Arial" w:hAnsi="Arial" w:cs="Arial"/>
          <w:sz w:val="24"/>
          <w:szCs w:val="24"/>
        </w:rPr>
        <w:t xml:space="preserve"> μια κατάσταση στην οποία ενδομητρ</w:t>
      </w:r>
      <w:r>
        <w:rPr>
          <w:rFonts w:ascii="Arial" w:hAnsi="Arial" w:cs="Arial"/>
          <w:sz w:val="24"/>
          <w:szCs w:val="24"/>
        </w:rPr>
        <w:t xml:space="preserve">ικό υλικό </w:t>
      </w:r>
      <w:r w:rsidRPr="00C70FEE">
        <w:rPr>
          <w:rFonts w:ascii="Arial" w:hAnsi="Arial" w:cs="Arial"/>
          <w:sz w:val="24"/>
          <w:szCs w:val="24"/>
        </w:rPr>
        <w:t>μεταναστεύει στον ωαγωγό και εγκαθίσταται σε όργανα όπως η ουροδόχος κύστη, οι νεφροί, οι ωοθήκες</w:t>
      </w:r>
      <w:r>
        <w:rPr>
          <w:rFonts w:ascii="Arial" w:hAnsi="Arial" w:cs="Arial"/>
          <w:sz w:val="24"/>
          <w:szCs w:val="24"/>
        </w:rPr>
        <w:t xml:space="preserve"> </w:t>
      </w:r>
      <w:r w:rsidRPr="00C70FEE">
        <w:rPr>
          <w:rFonts w:ascii="Arial" w:hAnsi="Arial" w:cs="Arial"/>
          <w:sz w:val="24"/>
          <w:szCs w:val="24"/>
        </w:rPr>
        <w:t xml:space="preserve">και το παχύ έντερο. Αυτό το έκτοπο υλικό διεγείρεται κάθε μήνα από τον ορμονικό κύκλο και μπορεί να </w:t>
      </w:r>
      <w:r>
        <w:rPr>
          <w:rFonts w:ascii="Arial" w:hAnsi="Arial" w:cs="Arial"/>
          <w:sz w:val="24"/>
          <w:szCs w:val="24"/>
        </w:rPr>
        <w:t>προκαλέσει πόνο και</w:t>
      </w:r>
      <w:r w:rsidRPr="00787FFA">
        <w:rPr>
          <w:rFonts w:ascii="Arial" w:hAnsi="Arial" w:cs="Arial"/>
          <w:sz w:val="24"/>
          <w:szCs w:val="24"/>
        </w:rPr>
        <w:t xml:space="preserve"> </w:t>
      </w:r>
      <w:r>
        <w:rPr>
          <w:rFonts w:ascii="Arial" w:hAnsi="Arial" w:cs="Arial"/>
          <w:sz w:val="24"/>
          <w:szCs w:val="24"/>
        </w:rPr>
        <w:t>υπογονιμότητα (</w:t>
      </w:r>
      <w:r>
        <w:rPr>
          <w:rFonts w:ascii="Arial" w:hAnsi="Arial" w:cs="Arial"/>
          <w:sz w:val="24"/>
          <w:szCs w:val="24"/>
          <w:lang w:val="en-US"/>
        </w:rPr>
        <w:t>Krohmer</w:t>
      </w:r>
      <w:r w:rsidRPr="0063782C">
        <w:rPr>
          <w:rFonts w:ascii="Arial" w:hAnsi="Arial" w:cs="Arial"/>
          <w:sz w:val="24"/>
          <w:szCs w:val="24"/>
        </w:rPr>
        <w:t xml:space="preserve"> 2004).</w:t>
      </w:r>
    </w:p>
    <w:p w:rsidR="00C631F1" w:rsidRDefault="00C631F1" w:rsidP="00091841">
      <w:pPr>
        <w:spacing w:line="360" w:lineRule="auto"/>
        <w:jc w:val="both"/>
        <w:rPr>
          <w:rFonts w:ascii="Arial" w:hAnsi="Arial" w:cs="Arial"/>
          <w:bCs/>
          <w:sz w:val="24"/>
          <w:szCs w:val="24"/>
        </w:rPr>
      </w:pPr>
    </w:p>
    <w:p w:rsidR="00FC6D86" w:rsidRPr="00E1584C" w:rsidRDefault="00FC6D86" w:rsidP="00091841">
      <w:pPr>
        <w:spacing w:line="360" w:lineRule="auto"/>
        <w:jc w:val="both"/>
        <w:rPr>
          <w:rFonts w:ascii="Arial" w:hAnsi="Arial" w:cs="Arial"/>
          <w:bCs/>
          <w:sz w:val="24"/>
          <w:szCs w:val="24"/>
        </w:rPr>
      </w:pPr>
      <w:r w:rsidRPr="00696CBB">
        <w:rPr>
          <w:rFonts w:ascii="Arial" w:hAnsi="Arial" w:cs="Arial"/>
          <w:bCs/>
          <w:sz w:val="24"/>
          <w:szCs w:val="24"/>
        </w:rPr>
        <w:t>Αν και η ενδομητρίωση μειώνει τη γονιμότητα, συνήθως δεν εμποδίζει εντελώς</w:t>
      </w:r>
      <w:r w:rsidR="00C631F1">
        <w:rPr>
          <w:rFonts w:ascii="Arial" w:hAnsi="Arial" w:cs="Arial"/>
          <w:bCs/>
          <w:sz w:val="24"/>
          <w:szCs w:val="24"/>
        </w:rPr>
        <w:t xml:space="preserve"> τη σύλληψη</w:t>
      </w:r>
      <w:r w:rsidRPr="0023676A">
        <w:rPr>
          <w:rFonts w:ascii="Arial" w:hAnsi="Arial" w:cs="Arial"/>
          <w:sz w:val="24"/>
          <w:szCs w:val="24"/>
        </w:rPr>
        <w:t>.</w:t>
      </w:r>
      <w:r w:rsidRPr="0063782C">
        <w:rPr>
          <w:rFonts w:ascii="Arial" w:hAnsi="Arial" w:cs="Arial"/>
          <w:bCs/>
          <w:sz w:val="24"/>
          <w:szCs w:val="24"/>
        </w:rPr>
        <w:t xml:space="preserve"> </w:t>
      </w:r>
      <w:r>
        <w:rPr>
          <w:rFonts w:ascii="Arial" w:hAnsi="Arial" w:cs="Arial"/>
          <w:sz w:val="24"/>
          <w:szCs w:val="24"/>
        </w:rPr>
        <w:t>Οι εστίες ενδομητρίωσης μπορεί να προκαλέσουν το σχηματισμό περισαλπιγγικών και περιωοθηκικών συμ</w:t>
      </w:r>
      <w:r w:rsidR="00C631F1">
        <w:rPr>
          <w:rFonts w:ascii="Arial" w:hAnsi="Arial" w:cs="Arial"/>
          <w:sz w:val="24"/>
          <w:szCs w:val="24"/>
        </w:rPr>
        <w:t>φύσεων ή/και ουλών</w:t>
      </w:r>
      <w:r>
        <w:rPr>
          <w:rFonts w:ascii="Arial" w:hAnsi="Arial" w:cs="Arial"/>
          <w:sz w:val="24"/>
          <w:szCs w:val="24"/>
        </w:rPr>
        <w:t>.</w:t>
      </w:r>
      <w:r w:rsidRPr="00C70FEE">
        <w:rPr>
          <w:rFonts w:ascii="Arial" w:hAnsi="Arial" w:cs="Arial"/>
          <w:sz w:val="24"/>
          <w:szCs w:val="24"/>
        </w:rPr>
        <w:t xml:space="preserve"> Η ενδομητρίωση μπορεί μερικές φορές να διορθωθεί με τη χει</w:t>
      </w:r>
      <w:r>
        <w:rPr>
          <w:rFonts w:ascii="Arial" w:hAnsi="Arial" w:cs="Arial"/>
          <w:sz w:val="24"/>
          <w:szCs w:val="24"/>
        </w:rPr>
        <w:t>ρουργική επέμβαση, ειδικά φάρμακα (ναρκωτικά)</w:t>
      </w:r>
      <w:r w:rsidRPr="00C70FEE">
        <w:rPr>
          <w:rFonts w:ascii="Arial" w:hAnsi="Arial" w:cs="Arial"/>
          <w:sz w:val="24"/>
          <w:szCs w:val="24"/>
        </w:rPr>
        <w:t xml:space="preserve"> ή</w:t>
      </w:r>
      <w:r>
        <w:rPr>
          <w:rFonts w:ascii="Arial" w:hAnsi="Arial" w:cs="Arial"/>
          <w:sz w:val="24"/>
          <w:szCs w:val="24"/>
        </w:rPr>
        <w:t xml:space="preserve"> με</w:t>
      </w:r>
      <w:r w:rsidRPr="00C70FEE">
        <w:rPr>
          <w:rFonts w:ascii="Arial" w:hAnsi="Arial" w:cs="Arial"/>
          <w:sz w:val="24"/>
          <w:szCs w:val="24"/>
        </w:rPr>
        <w:t xml:space="preserve"> ορμονική θεραπεία</w:t>
      </w:r>
      <w:r w:rsidRPr="0063782C">
        <w:rPr>
          <w:rFonts w:ascii="Arial" w:hAnsi="Arial" w:cs="Arial"/>
          <w:sz w:val="24"/>
          <w:szCs w:val="24"/>
        </w:rPr>
        <w:t xml:space="preserve"> (</w:t>
      </w:r>
      <w:r>
        <w:rPr>
          <w:rFonts w:ascii="Arial" w:hAnsi="Arial" w:cs="Arial"/>
          <w:sz w:val="24"/>
          <w:szCs w:val="24"/>
          <w:lang w:val="en-US"/>
        </w:rPr>
        <w:t>Krohmer</w:t>
      </w:r>
      <w:r w:rsidRPr="0063782C">
        <w:rPr>
          <w:rFonts w:ascii="Arial" w:hAnsi="Arial" w:cs="Arial"/>
          <w:sz w:val="24"/>
          <w:szCs w:val="24"/>
        </w:rPr>
        <w:t xml:space="preserve"> 2004</w:t>
      </w:r>
      <w:r w:rsidR="00C631F1">
        <w:rPr>
          <w:rFonts w:ascii="Arial" w:hAnsi="Arial" w:cs="Arial"/>
          <w:sz w:val="24"/>
          <w:szCs w:val="24"/>
        </w:rPr>
        <w:t>, Γουρουντή 2012,</w:t>
      </w:r>
      <w:r w:rsidR="00C631F1" w:rsidRPr="00C631F1">
        <w:rPr>
          <w:rFonts w:ascii="Arial" w:hAnsi="Arial" w:cs="Arial"/>
          <w:sz w:val="24"/>
          <w:szCs w:val="24"/>
        </w:rPr>
        <w:t xml:space="preserve"> </w:t>
      </w:r>
      <w:r w:rsidR="00C631F1" w:rsidRPr="0023676A">
        <w:rPr>
          <w:rFonts w:ascii="Arial" w:hAnsi="Arial" w:cs="Arial"/>
          <w:sz w:val="24"/>
          <w:szCs w:val="24"/>
        </w:rPr>
        <w:t xml:space="preserve">Hornstein </w:t>
      </w:r>
      <w:r w:rsidR="00C631F1" w:rsidRPr="0023676A">
        <w:rPr>
          <w:rFonts w:ascii="Arial" w:hAnsi="Arial" w:cs="Arial"/>
          <w:sz w:val="24"/>
          <w:szCs w:val="24"/>
          <w:lang w:val="en-US"/>
        </w:rPr>
        <w:t>et</w:t>
      </w:r>
      <w:r w:rsidR="00C631F1" w:rsidRPr="0023676A">
        <w:rPr>
          <w:rFonts w:ascii="Arial" w:hAnsi="Arial" w:cs="Arial"/>
          <w:sz w:val="24"/>
          <w:szCs w:val="24"/>
        </w:rPr>
        <w:t xml:space="preserve"> </w:t>
      </w:r>
      <w:r w:rsidR="00C631F1" w:rsidRPr="0023676A">
        <w:rPr>
          <w:rFonts w:ascii="Arial" w:hAnsi="Arial" w:cs="Arial"/>
          <w:sz w:val="24"/>
          <w:szCs w:val="24"/>
          <w:lang w:val="en-US"/>
        </w:rPr>
        <w:t>al</w:t>
      </w:r>
      <w:r w:rsidR="00C631F1" w:rsidRPr="0023676A">
        <w:rPr>
          <w:rFonts w:ascii="Arial" w:hAnsi="Arial" w:cs="Arial"/>
          <w:sz w:val="24"/>
          <w:szCs w:val="24"/>
        </w:rPr>
        <w:t xml:space="preserve"> 2015</w:t>
      </w:r>
      <w:r w:rsidRPr="0063782C">
        <w:rPr>
          <w:rFonts w:ascii="Arial" w:hAnsi="Arial" w:cs="Arial"/>
          <w:sz w:val="24"/>
          <w:szCs w:val="24"/>
        </w:rPr>
        <w:t>).</w:t>
      </w:r>
    </w:p>
    <w:p w:rsidR="00C631F1" w:rsidRDefault="00C631F1" w:rsidP="00091841">
      <w:pPr>
        <w:spacing w:line="360" w:lineRule="auto"/>
        <w:jc w:val="both"/>
        <w:rPr>
          <w:rFonts w:ascii="Arial" w:hAnsi="Arial" w:cs="Arial"/>
          <w:bCs/>
          <w:sz w:val="24"/>
          <w:szCs w:val="24"/>
        </w:rPr>
      </w:pPr>
    </w:p>
    <w:p w:rsidR="00FC6D86" w:rsidRPr="0063782C" w:rsidRDefault="00FC6D86" w:rsidP="00091841">
      <w:pPr>
        <w:spacing w:line="360" w:lineRule="auto"/>
        <w:jc w:val="both"/>
        <w:rPr>
          <w:rFonts w:ascii="Arial" w:hAnsi="Arial" w:cs="Arial"/>
          <w:bCs/>
          <w:sz w:val="24"/>
          <w:szCs w:val="24"/>
        </w:rPr>
      </w:pPr>
      <w:r>
        <w:rPr>
          <w:rFonts w:ascii="Arial" w:hAnsi="Arial" w:cs="Arial"/>
          <w:bCs/>
          <w:sz w:val="24"/>
          <w:szCs w:val="24"/>
        </w:rPr>
        <w:t>Ένας συνδυασμός</w:t>
      </w:r>
      <w:r w:rsidRPr="00696CBB">
        <w:rPr>
          <w:rFonts w:ascii="Arial" w:hAnsi="Arial" w:cs="Arial"/>
          <w:bCs/>
          <w:sz w:val="24"/>
          <w:szCs w:val="24"/>
        </w:rPr>
        <w:t xml:space="preserve"> χειρουργικής επέμβασης, πρόκληση</w:t>
      </w:r>
      <w:r>
        <w:rPr>
          <w:rFonts w:ascii="Arial" w:hAnsi="Arial" w:cs="Arial"/>
          <w:bCs/>
          <w:sz w:val="24"/>
          <w:szCs w:val="24"/>
        </w:rPr>
        <w:t xml:space="preserve">ς ωοθυλακιορρηξίας, ενδομήτριας </w:t>
      </w:r>
      <w:r w:rsidRPr="00696CBB">
        <w:rPr>
          <w:rFonts w:ascii="Arial" w:hAnsi="Arial" w:cs="Arial"/>
          <w:bCs/>
          <w:sz w:val="24"/>
          <w:szCs w:val="24"/>
        </w:rPr>
        <w:t>σπερματέγχυση</w:t>
      </w:r>
      <w:r>
        <w:rPr>
          <w:rFonts w:ascii="Arial" w:hAnsi="Arial" w:cs="Arial"/>
          <w:bCs/>
          <w:sz w:val="24"/>
          <w:szCs w:val="24"/>
        </w:rPr>
        <w:t>ς και</w:t>
      </w:r>
      <w:r w:rsidRPr="00696CBB">
        <w:rPr>
          <w:rFonts w:ascii="Arial" w:hAnsi="Arial" w:cs="Arial"/>
          <w:bCs/>
          <w:sz w:val="24"/>
          <w:szCs w:val="24"/>
        </w:rPr>
        <w:t xml:space="preserve"> εξωσωματική</w:t>
      </w:r>
      <w:r>
        <w:rPr>
          <w:rFonts w:ascii="Arial" w:hAnsi="Arial" w:cs="Arial"/>
          <w:bCs/>
          <w:sz w:val="24"/>
          <w:szCs w:val="24"/>
        </w:rPr>
        <w:t>ς</w:t>
      </w:r>
      <w:r w:rsidRPr="00696CBB">
        <w:rPr>
          <w:rFonts w:ascii="Arial" w:hAnsi="Arial" w:cs="Arial"/>
          <w:bCs/>
          <w:sz w:val="24"/>
          <w:szCs w:val="24"/>
        </w:rPr>
        <w:t xml:space="preserve"> γονιμοποίηση</w:t>
      </w:r>
      <w:r>
        <w:rPr>
          <w:rFonts w:ascii="Arial" w:hAnsi="Arial" w:cs="Arial"/>
          <w:bCs/>
          <w:sz w:val="24"/>
          <w:szCs w:val="24"/>
        </w:rPr>
        <w:t xml:space="preserve">ς μπορεί να </w:t>
      </w:r>
      <w:r>
        <w:rPr>
          <w:rFonts w:ascii="Arial" w:hAnsi="Arial" w:cs="Arial"/>
          <w:bCs/>
          <w:sz w:val="24"/>
          <w:szCs w:val="24"/>
        </w:rPr>
        <w:lastRenderedPageBreak/>
        <w:t>χρησιμοποιηθούν για να βοηθήσουν</w:t>
      </w:r>
      <w:r w:rsidRPr="00696CBB">
        <w:rPr>
          <w:rFonts w:ascii="Arial" w:hAnsi="Arial" w:cs="Arial"/>
          <w:bCs/>
          <w:sz w:val="24"/>
          <w:szCs w:val="24"/>
        </w:rPr>
        <w:t xml:space="preserve"> αυτές τις γυναίκες</w:t>
      </w:r>
      <w:r>
        <w:rPr>
          <w:rFonts w:ascii="Arial" w:hAnsi="Arial" w:cs="Arial"/>
          <w:bCs/>
          <w:sz w:val="24"/>
          <w:szCs w:val="24"/>
        </w:rPr>
        <w:t xml:space="preserve"> να</w:t>
      </w:r>
      <w:r w:rsidRPr="00696CBB">
        <w:rPr>
          <w:rFonts w:ascii="Arial" w:hAnsi="Arial" w:cs="Arial"/>
          <w:bCs/>
          <w:sz w:val="24"/>
          <w:szCs w:val="24"/>
        </w:rPr>
        <w:t xml:space="preserve"> συλλάβουν</w:t>
      </w:r>
      <w:r w:rsidR="00EE78A6">
        <w:rPr>
          <w:rFonts w:ascii="Arial" w:hAnsi="Arial" w:cs="Arial"/>
          <w:bCs/>
          <w:sz w:val="24"/>
          <w:szCs w:val="24"/>
        </w:rPr>
        <w:t xml:space="preserve"> </w:t>
      </w:r>
      <w:r w:rsidR="00EE78A6" w:rsidRPr="0023676A">
        <w:rPr>
          <w:rFonts w:ascii="Arial" w:hAnsi="Arial" w:cs="Arial"/>
          <w:sz w:val="24"/>
          <w:szCs w:val="24"/>
        </w:rPr>
        <w:t xml:space="preserve">(Hornstein </w:t>
      </w:r>
      <w:r w:rsidR="00EE78A6" w:rsidRPr="0023676A">
        <w:rPr>
          <w:rFonts w:ascii="Arial" w:hAnsi="Arial" w:cs="Arial"/>
          <w:sz w:val="24"/>
          <w:szCs w:val="24"/>
          <w:lang w:val="en-US"/>
        </w:rPr>
        <w:t>et</w:t>
      </w:r>
      <w:r w:rsidR="00EE78A6" w:rsidRPr="0023676A">
        <w:rPr>
          <w:rFonts w:ascii="Arial" w:hAnsi="Arial" w:cs="Arial"/>
          <w:sz w:val="24"/>
          <w:szCs w:val="24"/>
        </w:rPr>
        <w:t xml:space="preserve"> </w:t>
      </w:r>
      <w:r w:rsidR="00EE78A6" w:rsidRPr="0023676A">
        <w:rPr>
          <w:rFonts w:ascii="Arial" w:hAnsi="Arial" w:cs="Arial"/>
          <w:sz w:val="24"/>
          <w:szCs w:val="24"/>
          <w:lang w:val="en-US"/>
        </w:rPr>
        <w:t>al</w:t>
      </w:r>
      <w:r w:rsidR="00EE78A6" w:rsidRPr="0023676A">
        <w:rPr>
          <w:rFonts w:ascii="Arial" w:hAnsi="Arial" w:cs="Arial"/>
          <w:sz w:val="24"/>
          <w:szCs w:val="24"/>
        </w:rPr>
        <w:t xml:space="preserve"> 2015).</w:t>
      </w:r>
    </w:p>
    <w:p w:rsidR="00EE78A6" w:rsidRDefault="00EE78A6" w:rsidP="00091841">
      <w:pPr>
        <w:pStyle w:val="a8"/>
        <w:spacing w:line="360" w:lineRule="auto"/>
        <w:jc w:val="both"/>
        <w:rPr>
          <w:rFonts w:ascii="Arial" w:hAnsi="Arial" w:cs="Arial"/>
          <w:sz w:val="24"/>
          <w:szCs w:val="24"/>
        </w:rPr>
      </w:pPr>
    </w:p>
    <w:p w:rsidR="00FC6D86" w:rsidRPr="0023676A" w:rsidRDefault="00FC6D86" w:rsidP="00091841">
      <w:pPr>
        <w:pStyle w:val="a8"/>
        <w:spacing w:line="360" w:lineRule="auto"/>
        <w:jc w:val="both"/>
        <w:rPr>
          <w:rFonts w:ascii="Arial" w:hAnsi="Arial" w:cs="Arial"/>
          <w:sz w:val="24"/>
          <w:szCs w:val="24"/>
        </w:rPr>
      </w:pPr>
      <w:r w:rsidRPr="0023676A">
        <w:rPr>
          <w:rFonts w:ascii="Arial" w:hAnsi="Arial" w:cs="Arial"/>
          <w:sz w:val="24"/>
          <w:szCs w:val="24"/>
        </w:rPr>
        <w:t xml:space="preserve">Πιστεύεται </w:t>
      </w:r>
      <w:r>
        <w:rPr>
          <w:rFonts w:ascii="Arial" w:hAnsi="Arial" w:cs="Arial"/>
          <w:sz w:val="24"/>
          <w:szCs w:val="24"/>
        </w:rPr>
        <w:t xml:space="preserve"> ότι η μέτρια-</w:t>
      </w:r>
      <w:r w:rsidRPr="0023676A">
        <w:rPr>
          <w:rFonts w:ascii="Arial" w:hAnsi="Arial" w:cs="Arial"/>
          <w:sz w:val="24"/>
          <w:szCs w:val="24"/>
        </w:rPr>
        <w:t>σοβαρή ενδομητρίωση προκαλεί υπογονιμότητα σε μεγαλύτερο βαθμό από ότι σε πρώιμο στάδιο.</w:t>
      </w:r>
      <w:r>
        <w:rPr>
          <w:rFonts w:ascii="Arial" w:hAnsi="Arial" w:cs="Arial"/>
          <w:sz w:val="24"/>
          <w:szCs w:val="24"/>
        </w:rPr>
        <w:t xml:space="preserve"> Οι</w:t>
      </w:r>
      <w:r w:rsidRPr="0023676A">
        <w:rPr>
          <w:rFonts w:ascii="Arial" w:hAnsi="Arial" w:cs="Arial"/>
          <w:sz w:val="24"/>
          <w:szCs w:val="24"/>
        </w:rPr>
        <w:t xml:space="preserve"> πυελικές συμφύσεις που υπάρχουν στην προχωρημένη ενδομητρίωση μπορεί να συμβάλλουν στη μειωμένη γονιμότητα, αλλοιώνοντας την απελευθέρωση των ωαρίων, τον αποκλεισμό της εισόδου των σπερματοζωαρίων και την αναστολή των περισταλτικών κινήσεων των σαλπίγγων. Τα εθνικά</w:t>
      </w:r>
      <w:r>
        <w:rPr>
          <w:rFonts w:ascii="Arial" w:hAnsi="Arial" w:cs="Arial"/>
          <w:sz w:val="24"/>
          <w:szCs w:val="24"/>
        </w:rPr>
        <w:t xml:space="preserve"> στοιχεία από την Κοινωνία της Υ</w:t>
      </w:r>
      <w:r w:rsidRPr="0023676A">
        <w:rPr>
          <w:rFonts w:ascii="Arial" w:hAnsi="Arial" w:cs="Arial"/>
          <w:sz w:val="24"/>
          <w:szCs w:val="24"/>
        </w:rPr>
        <w:t>ποβοηθούμεν</w:t>
      </w:r>
      <w:r>
        <w:rPr>
          <w:rFonts w:ascii="Arial" w:hAnsi="Arial" w:cs="Arial"/>
          <w:sz w:val="24"/>
          <w:szCs w:val="24"/>
        </w:rPr>
        <w:t>ης Α</w:t>
      </w:r>
      <w:r w:rsidRPr="0023676A">
        <w:rPr>
          <w:rFonts w:ascii="Arial" w:hAnsi="Arial" w:cs="Arial"/>
          <w:sz w:val="24"/>
          <w:szCs w:val="24"/>
        </w:rPr>
        <w:t>ναπαραγωγής (SART) κατέδειξαν ότι το ποσοστό επιτυχίας της εξωσωματικής γονιμοποίησης σε ασθενείς με ενδομητρίωση προσεγγίζει αυτή των ασθενών μ</w:t>
      </w:r>
      <w:r>
        <w:rPr>
          <w:rFonts w:ascii="Arial" w:hAnsi="Arial" w:cs="Arial"/>
          <w:sz w:val="24"/>
          <w:szCs w:val="24"/>
        </w:rPr>
        <w:t>ε άλλες διαγνώσεις (</w:t>
      </w:r>
      <w:r w:rsidRPr="0023676A">
        <w:rPr>
          <w:rFonts w:ascii="Arial" w:hAnsi="Arial" w:cs="Arial"/>
          <w:sz w:val="24"/>
          <w:szCs w:val="24"/>
        </w:rPr>
        <w:t>για τις γυναίκε</w:t>
      </w:r>
      <w:r>
        <w:rPr>
          <w:rFonts w:ascii="Arial" w:hAnsi="Arial" w:cs="Arial"/>
          <w:sz w:val="24"/>
          <w:szCs w:val="24"/>
        </w:rPr>
        <w:t>ς με ενδομητρίωση 32% και</w:t>
      </w:r>
      <w:r w:rsidRPr="0023676A">
        <w:rPr>
          <w:rFonts w:ascii="Arial" w:hAnsi="Arial" w:cs="Arial"/>
          <w:sz w:val="24"/>
          <w:szCs w:val="24"/>
        </w:rPr>
        <w:t xml:space="preserve"> για τις γυναίκες με ανεξήγητη υ</w:t>
      </w:r>
      <w:r>
        <w:rPr>
          <w:rFonts w:ascii="Arial" w:hAnsi="Arial" w:cs="Arial"/>
          <w:sz w:val="24"/>
          <w:szCs w:val="24"/>
        </w:rPr>
        <w:t>πογονιμότητα 29%</w:t>
      </w:r>
      <w:r w:rsidRPr="0023676A">
        <w:rPr>
          <w:rFonts w:ascii="Arial" w:hAnsi="Arial" w:cs="Arial"/>
          <w:sz w:val="24"/>
          <w:szCs w:val="24"/>
        </w:rPr>
        <w:t>)</w:t>
      </w:r>
      <w:r w:rsidR="00EE78A6">
        <w:rPr>
          <w:rFonts w:ascii="Arial" w:hAnsi="Arial" w:cs="Arial"/>
          <w:sz w:val="24"/>
          <w:szCs w:val="24"/>
        </w:rPr>
        <w:t>.</w:t>
      </w:r>
      <w:r>
        <w:rPr>
          <w:rFonts w:ascii="Arial" w:hAnsi="Arial" w:cs="Arial"/>
          <w:sz w:val="24"/>
          <w:szCs w:val="24"/>
        </w:rPr>
        <w:t xml:space="preserve"> </w:t>
      </w:r>
      <w:r w:rsidRPr="0023676A">
        <w:rPr>
          <w:rFonts w:ascii="Arial" w:hAnsi="Arial" w:cs="Arial"/>
          <w:sz w:val="24"/>
          <w:szCs w:val="24"/>
        </w:rPr>
        <w:t>Είναι μάλλον καλύτερο να</w:t>
      </w:r>
      <w:r>
        <w:rPr>
          <w:rFonts w:ascii="Arial" w:hAnsi="Arial" w:cs="Arial"/>
          <w:sz w:val="24"/>
          <w:szCs w:val="24"/>
        </w:rPr>
        <w:t xml:space="preserve"> γίνει</w:t>
      </w:r>
      <w:r w:rsidRPr="0023676A">
        <w:rPr>
          <w:rFonts w:ascii="Arial" w:hAnsi="Arial" w:cs="Arial"/>
          <w:sz w:val="24"/>
          <w:szCs w:val="24"/>
        </w:rPr>
        <w:t xml:space="preserve"> εκτο</w:t>
      </w:r>
      <w:r>
        <w:rPr>
          <w:rFonts w:ascii="Arial" w:hAnsi="Arial" w:cs="Arial"/>
          <w:sz w:val="24"/>
          <w:szCs w:val="24"/>
        </w:rPr>
        <w:t>μή των έκτοπων ενδομητρικών ιστών</w:t>
      </w:r>
      <w:r w:rsidRPr="0023676A">
        <w:rPr>
          <w:rFonts w:ascii="Arial" w:hAnsi="Arial" w:cs="Arial"/>
          <w:sz w:val="24"/>
          <w:szCs w:val="24"/>
        </w:rPr>
        <w:t xml:space="preserve"> πριν από την εξωσωματική γονιμοποίηση μόνο για γυναικολογικές ενδείξεις, όπως πυελικό άλγος </w:t>
      </w:r>
      <w:r>
        <w:rPr>
          <w:rFonts w:ascii="Arial" w:hAnsi="Arial" w:cs="Arial"/>
          <w:sz w:val="24"/>
          <w:szCs w:val="24"/>
        </w:rPr>
        <w:t>ή υποψία κακοήθειας των ωοθηκών ή αν το μέγεθος ή η  τοποθεσία του έκτοπου ιστού</w:t>
      </w:r>
      <w:r w:rsidRPr="0023676A">
        <w:rPr>
          <w:rFonts w:ascii="Arial" w:hAnsi="Arial" w:cs="Arial"/>
          <w:sz w:val="24"/>
          <w:szCs w:val="24"/>
        </w:rPr>
        <w:t xml:space="preserve"> θα περιορίσει την ωοληψία κατά τη διάρκεια της εξωσωματικής γον</w:t>
      </w:r>
      <w:r>
        <w:rPr>
          <w:rFonts w:ascii="Arial" w:hAnsi="Arial" w:cs="Arial"/>
          <w:sz w:val="24"/>
          <w:szCs w:val="24"/>
        </w:rPr>
        <w:t xml:space="preserve">ιμοποίησης </w:t>
      </w:r>
      <w:r w:rsidRPr="0023676A">
        <w:rPr>
          <w:rFonts w:ascii="Arial" w:hAnsi="Arial" w:cs="Arial"/>
          <w:sz w:val="24"/>
          <w:szCs w:val="24"/>
        </w:rPr>
        <w:t xml:space="preserve">(Hornstein </w:t>
      </w:r>
      <w:r w:rsidRPr="0023676A">
        <w:rPr>
          <w:rFonts w:ascii="Arial" w:hAnsi="Arial" w:cs="Arial"/>
          <w:sz w:val="24"/>
          <w:szCs w:val="24"/>
          <w:lang w:val="en-US"/>
        </w:rPr>
        <w:t>et</w:t>
      </w:r>
      <w:r w:rsidRPr="0023676A">
        <w:rPr>
          <w:rFonts w:ascii="Arial" w:hAnsi="Arial" w:cs="Arial"/>
          <w:sz w:val="24"/>
          <w:szCs w:val="24"/>
        </w:rPr>
        <w:t xml:space="preserve"> </w:t>
      </w:r>
      <w:r w:rsidRPr="0023676A">
        <w:rPr>
          <w:rFonts w:ascii="Arial" w:hAnsi="Arial" w:cs="Arial"/>
          <w:sz w:val="24"/>
          <w:szCs w:val="24"/>
          <w:lang w:val="en-US"/>
        </w:rPr>
        <w:t>al</w:t>
      </w:r>
      <w:r w:rsidRPr="0023676A">
        <w:rPr>
          <w:rFonts w:ascii="Arial" w:hAnsi="Arial" w:cs="Arial"/>
          <w:sz w:val="24"/>
          <w:szCs w:val="24"/>
        </w:rPr>
        <w:t xml:space="preserve"> 2015).</w:t>
      </w:r>
    </w:p>
    <w:p w:rsidR="00FC6D86" w:rsidRPr="00E1584C" w:rsidRDefault="00FC6D86" w:rsidP="00091841">
      <w:pPr>
        <w:pStyle w:val="a8"/>
        <w:spacing w:line="360" w:lineRule="auto"/>
        <w:jc w:val="both"/>
        <w:rPr>
          <w:rFonts w:ascii="Arial" w:hAnsi="Arial" w:cs="Arial"/>
          <w:sz w:val="24"/>
          <w:szCs w:val="24"/>
        </w:rPr>
      </w:pPr>
    </w:p>
    <w:p w:rsidR="00FC6D86" w:rsidRPr="0023676A" w:rsidRDefault="00FC6D86" w:rsidP="00091841">
      <w:pPr>
        <w:pStyle w:val="a8"/>
        <w:spacing w:line="360" w:lineRule="auto"/>
        <w:jc w:val="both"/>
        <w:rPr>
          <w:rFonts w:ascii="Arial" w:hAnsi="Arial" w:cs="Arial"/>
          <w:sz w:val="24"/>
          <w:szCs w:val="24"/>
        </w:rPr>
      </w:pPr>
      <w:r w:rsidRPr="0023676A">
        <w:rPr>
          <w:rFonts w:ascii="Arial" w:hAnsi="Arial" w:cs="Arial"/>
          <w:sz w:val="24"/>
          <w:szCs w:val="24"/>
        </w:rPr>
        <w:t>Τ</w:t>
      </w:r>
      <w:r>
        <w:rPr>
          <w:rFonts w:ascii="Arial" w:hAnsi="Arial" w:cs="Arial"/>
          <w:sz w:val="24"/>
          <w:szCs w:val="24"/>
        </w:rPr>
        <w:t>ρεις</w:t>
      </w:r>
      <w:r w:rsidRPr="0023676A">
        <w:rPr>
          <w:rFonts w:ascii="Arial" w:hAnsi="Arial" w:cs="Arial"/>
          <w:sz w:val="24"/>
          <w:szCs w:val="24"/>
        </w:rPr>
        <w:t xml:space="preserve"> παράγοντες που επιδρούν</w:t>
      </w:r>
      <w:r>
        <w:rPr>
          <w:rFonts w:ascii="Arial" w:hAnsi="Arial" w:cs="Arial"/>
          <w:sz w:val="24"/>
          <w:szCs w:val="24"/>
        </w:rPr>
        <w:t xml:space="preserve"> στη</w:t>
      </w:r>
      <w:r w:rsidRPr="0023676A">
        <w:rPr>
          <w:rFonts w:ascii="Arial" w:hAnsi="Arial" w:cs="Arial"/>
          <w:sz w:val="24"/>
          <w:szCs w:val="24"/>
        </w:rPr>
        <w:t xml:space="preserve"> λήψη αποφάσεω</w:t>
      </w:r>
      <w:r>
        <w:rPr>
          <w:rFonts w:ascii="Arial" w:hAnsi="Arial" w:cs="Arial"/>
          <w:sz w:val="24"/>
          <w:szCs w:val="24"/>
        </w:rPr>
        <w:t>ν είναι η ηλικία της γυναίκας</w:t>
      </w:r>
      <w:r w:rsidRPr="0023676A">
        <w:rPr>
          <w:rFonts w:ascii="Arial" w:hAnsi="Arial" w:cs="Arial"/>
          <w:sz w:val="24"/>
          <w:szCs w:val="24"/>
        </w:rPr>
        <w:t>, το στάδιο της</w:t>
      </w:r>
      <w:r>
        <w:rPr>
          <w:rFonts w:ascii="Arial" w:hAnsi="Arial" w:cs="Arial"/>
          <w:sz w:val="24"/>
          <w:szCs w:val="24"/>
        </w:rPr>
        <w:t xml:space="preserve"> ενδομητρίωσης (ελάχιστη-ήπια</w:t>
      </w:r>
      <w:r w:rsidRPr="0023676A">
        <w:rPr>
          <w:rFonts w:ascii="Arial" w:hAnsi="Arial" w:cs="Arial"/>
          <w:sz w:val="24"/>
          <w:szCs w:val="24"/>
        </w:rPr>
        <w:t xml:space="preserve"> σε σχέση με</w:t>
      </w:r>
      <w:r>
        <w:rPr>
          <w:rFonts w:ascii="Arial" w:hAnsi="Arial" w:cs="Arial"/>
          <w:sz w:val="24"/>
          <w:szCs w:val="24"/>
        </w:rPr>
        <w:t xml:space="preserve"> τη μέτρια-</w:t>
      </w:r>
      <w:r w:rsidRPr="0023676A">
        <w:rPr>
          <w:rFonts w:ascii="Arial" w:hAnsi="Arial" w:cs="Arial"/>
          <w:sz w:val="24"/>
          <w:szCs w:val="24"/>
        </w:rPr>
        <w:t>σο</w:t>
      </w:r>
      <w:r>
        <w:rPr>
          <w:rFonts w:ascii="Arial" w:hAnsi="Arial" w:cs="Arial"/>
          <w:sz w:val="24"/>
          <w:szCs w:val="24"/>
        </w:rPr>
        <w:t>βαρή) και η προτίμηση της</w:t>
      </w:r>
      <w:r w:rsidRPr="0023676A">
        <w:rPr>
          <w:rFonts w:ascii="Arial" w:hAnsi="Arial" w:cs="Arial"/>
          <w:sz w:val="24"/>
          <w:szCs w:val="24"/>
        </w:rPr>
        <w:t xml:space="preserve"> ασθενούς.</w:t>
      </w:r>
      <w:r>
        <w:rPr>
          <w:rFonts w:ascii="Arial" w:hAnsi="Arial" w:cs="Arial"/>
          <w:sz w:val="24"/>
          <w:szCs w:val="24"/>
        </w:rPr>
        <w:t xml:space="preserve"> Τέλος, υ</w:t>
      </w:r>
      <w:r w:rsidRPr="0023676A">
        <w:rPr>
          <w:rFonts w:ascii="Arial" w:hAnsi="Arial" w:cs="Arial"/>
          <w:sz w:val="24"/>
          <w:szCs w:val="24"/>
        </w:rPr>
        <w:t>ποστηρίζεται ότι επανειλημμένες χειρουργικές επεμβάσε</w:t>
      </w:r>
      <w:r w:rsidR="00EE78A6">
        <w:rPr>
          <w:rFonts w:ascii="Arial" w:hAnsi="Arial" w:cs="Arial"/>
          <w:sz w:val="24"/>
          <w:szCs w:val="24"/>
        </w:rPr>
        <w:t>ις δεν βελτιώνουν τη γονιμότητα</w:t>
      </w:r>
      <w:r w:rsidRPr="0023676A">
        <w:rPr>
          <w:rFonts w:ascii="Arial" w:hAnsi="Arial" w:cs="Arial"/>
          <w:sz w:val="24"/>
          <w:szCs w:val="24"/>
        </w:rPr>
        <w:t xml:space="preserve"> (</w:t>
      </w:r>
      <w:r w:rsidR="00EE78A6">
        <w:rPr>
          <w:rFonts w:ascii="Arial" w:hAnsi="Arial" w:cs="Arial"/>
          <w:sz w:val="24"/>
          <w:szCs w:val="24"/>
          <w:lang w:val="en-US"/>
        </w:rPr>
        <w:t>Lowdermilk</w:t>
      </w:r>
      <w:r w:rsidR="00EE78A6" w:rsidRPr="005E0D11">
        <w:rPr>
          <w:rFonts w:ascii="Arial" w:hAnsi="Arial" w:cs="Arial"/>
          <w:sz w:val="24"/>
          <w:szCs w:val="24"/>
        </w:rPr>
        <w:t xml:space="preserve"> </w:t>
      </w:r>
      <w:r w:rsidR="00EE78A6">
        <w:rPr>
          <w:rFonts w:ascii="Arial" w:hAnsi="Arial" w:cs="Arial"/>
          <w:sz w:val="24"/>
          <w:szCs w:val="24"/>
          <w:lang w:val="en-US"/>
        </w:rPr>
        <w:t>and</w:t>
      </w:r>
      <w:r w:rsidR="00EE78A6" w:rsidRPr="005E0D11">
        <w:rPr>
          <w:rFonts w:ascii="Arial" w:hAnsi="Arial" w:cs="Arial"/>
          <w:sz w:val="24"/>
          <w:szCs w:val="24"/>
        </w:rPr>
        <w:t xml:space="preserve"> </w:t>
      </w:r>
      <w:r w:rsidR="00EE78A6">
        <w:rPr>
          <w:rFonts w:ascii="Arial" w:hAnsi="Arial" w:cs="Arial"/>
          <w:sz w:val="24"/>
          <w:szCs w:val="24"/>
          <w:lang w:val="en-US"/>
        </w:rPr>
        <w:t>Perry</w:t>
      </w:r>
      <w:r w:rsidR="00EE78A6" w:rsidRPr="005E0D11">
        <w:rPr>
          <w:rFonts w:ascii="Arial" w:hAnsi="Arial" w:cs="Arial"/>
          <w:sz w:val="24"/>
          <w:szCs w:val="24"/>
        </w:rPr>
        <w:t xml:space="preserve"> 2006</w:t>
      </w:r>
      <w:r w:rsidR="00EE78A6">
        <w:rPr>
          <w:rFonts w:ascii="Arial" w:hAnsi="Arial" w:cs="Arial"/>
          <w:sz w:val="24"/>
          <w:szCs w:val="24"/>
        </w:rPr>
        <w:t xml:space="preserve">, </w:t>
      </w:r>
      <w:r w:rsidRPr="0023676A">
        <w:rPr>
          <w:rFonts w:ascii="Arial" w:hAnsi="Arial" w:cs="Arial"/>
          <w:sz w:val="24"/>
          <w:szCs w:val="24"/>
        </w:rPr>
        <w:t xml:space="preserve">Hornstein </w:t>
      </w:r>
      <w:r w:rsidRPr="0023676A">
        <w:rPr>
          <w:rFonts w:ascii="Arial" w:hAnsi="Arial" w:cs="Arial"/>
          <w:sz w:val="24"/>
          <w:szCs w:val="24"/>
          <w:lang w:val="en-US"/>
        </w:rPr>
        <w:t>et</w:t>
      </w:r>
      <w:r w:rsidRPr="0023676A">
        <w:rPr>
          <w:rFonts w:ascii="Arial" w:hAnsi="Arial" w:cs="Arial"/>
          <w:sz w:val="24"/>
          <w:szCs w:val="24"/>
        </w:rPr>
        <w:t xml:space="preserve"> </w:t>
      </w:r>
      <w:r w:rsidRPr="0023676A">
        <w:rPr>
          <w:rFonts w:ascii="Arial" w:hAnsi="Arial" w:cs="Arial"/>
          <w:sz w:val="24"/>
          <w:szCs w:val="24"/>
          <w:lang w:val="en-US"/>
        </w:rPr>
        <w:t>al</w:t>
      </w:r>
      <w:r w:rsidRPr="0023676A">
        <w:rPr>
          <w:rFonts w:ascii="Arial" w:hAnsi="Arial" w:cs="Arial"/>
          <w:sz w:val="24"/>
          <w:szCs w:val="24"/>
        </w:rPr>
        <w:t xml:space="preserve"> 2015).</w:t>
      </w:r>
    </w:p>
    <w:p w:rsidR="00FC6D86" w:rsidRPr="000E37BD"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EE78A6" w:rsidRDefault="00EE78A6" w:rsidP="00EE78A6">
      <w:pPr>
        <w:spacing w:line="360" w:lineRule="auto"/>
        <w:jc w:val="center"/>
        <w:rPr>
          <w:rFonts w:ascii="Arial" w:hAnsi="Arial" w:cs="Arial"/>
          <w:b/>
          <w:bCs/>
          <w:sz w:val="24"/>
          <w:szCs w:val="24"/>
        </w:rPr>
      </w:pPr>
    </w:p>
    <w:p w:rsidR="00FC6D86" w:rsidRPr="00EE78A6" w:rsidRDefault="00FC6D86" w:rsidP="00EE78A6">
      <w:pPr>
        <w:spacing w:line="360" w:lineRule="auto"/>
        <w:jc w:val="center"/>
        <w:rPr>
          <w:rFonts w:ascii="Arial" w:hAnsi="Arial" w:cs="Arial"/>
          <w:b/>
          <w:bCs/>
          <w:sz w:val="24"/>
          <w:szCs w:val="24"/>
        </w:rPr>
      </w:pPr>
      <w:r w:rsidRPr="00EE78A6">
        <w:rPr>
          <w:rFonts w:ascii="Arial" w:hAnsi="Arial" w:cs="Arial"/>
          <w:b/>
          <w:bCs/>
          <w:sz w:val="24"/>
          <w:szCs w:val="24"/>
        </w:rPr>
        <w:lastRenderedPageBreak/>
        <w:t>ΚΕΦΑΛΑΙΟ 2</w:t>
      </w:r>
      <w:r w:rsidRPr="00EE78A6">
        <w:rPr>
          <w:rFonts w:ascii="Arial" w:hAnsi="Arial" w:cs="Arial"/>
          <w:b/>
          <w:bCs/>
          <w:sz w:val="24"/>
          <w:szCs w:val="24"/>
          <w:vertAlign w:val="superscript"/>
        </w:rPr>
        <w:t>Ο</w:t>
      </w:r>
    </w:p>
    <w:p w:rsidR="00FC6D86" w:rsidRDefault="00FC6D86" w:rsidP="00EE78A6">
      <w:pPr>
        <w:spacing w:line="360" w:lineRule="auto"/>
        <w:jc w:val="center"/>
        <w:rPr>
          <w:rFonts w:ascii="Arial" w:hAnsi="Arial" w:cs="Arial"/>
          <w:bCs/>
          <w:sz w:val="32"/>
          <w:szCs w:val="32"/>
        </w:rPr>
      </w:pPr>
      <w:r w:rsidRPr="00EE78A6">
        <w:rPr>
          <w:rFonts w:ascii="Arial" w:hAnsi="Arial" w:cs="Arial"/>
          <w:b/>
          <w:bCs/>
          <w:sz w:val="24"/>
          <w:szCs w:val="24"/>
        </w:rPr>
        <w:t>ΑΝΔΡΙΚΗ ΥΠΟΓΟΝΙΜΟΤΗΤΑ</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28"/>
          <w:szCs w:val="28"/>
        </w:rPr>
      </w:pPr>
      <w:r w:rsidRPr="00756F93">
        <w:rPr>
          <w:rFonts w:ascii="Arial" w:hAnsi="Arial" w:cs="Arial"/>
          <w:bCs/>
          <w:sz w:val="28"/>
          <w:szCs w:val="28"/>
        </w:rPr>
        <w:t>2.1: Αίτια Ανδρικής Υπογονιμότητας</w:t>
      </w:r>
    </w:p>
    <w:p w:rsidR="00EE78A6" w:rsidRDefault="00EE78A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Οι διαταραχές από τον άνδρα ευθύνονται για το 30% τω</w:t>
      </w:r>
      <w:r w:rsidR="00EE78A6">
        <w:rPr>
          <w:rFonts w:ascii="Arial" w:hAnsi="Arial" w:cs="Arial"/>
          <w:sz w:val="24"/>
          <w:szCs w:val="24"/>
        </w:rPr>
        <w:t>ν περιπτώσεων υπογονιμότητας</w:t>
      </w:r>
      <w:r w:rsidRPr="00B36627">
        <w:rPr>
          <w:rFonts w:ascii="Arial" w:hAnsi="Arial" w:cs="Arial"/>
          <w:sz w:val="24"/>
          <w:szCs w:val="24"/>
        </w:rPr>
        <w:t>. Η υπογονιμότητα στον άνδρα είναι συνήθως αποτέλεσμα ενός χαμηλού αριθμού φυσιολογικών υγειών σπερματοζωαρίων (</w:t>
      </w:r>
      <w:r w:rsidRPr="00B36627">
        <w:rPr>
          <w:rFonts w:ascii="Arial" w:hAnsi="Arial" w:cs="Arial"/>
          <w:sz w:val="24"/>
          <w:szCs w:val="24"/>
          <w:lang w:val="en-US"/>
        </w:rPr>
        <w:t>Kro</w:t>
      </w:r>
      <w:r>
        <w:rPr>
          <w:rFonts w:ascii="Arial" w:hAnsi="Arial" w:cs="Arial"/>
          <w:sz w:val="24"/>
          <w:szCs w:val="24"/>
          <w:lang w:val="en-US"/>
        </w:rPr>
        <w:t>hm</w:t>
      </w:r>
      <w:r w:rsidRPr="00B36627">
        <w:rPr>
          <w:rFonts w:ascii="Arial" w:hAnsi="Arial" w:cs="Arial"/>
          <w:sz w:val="24"/>
          <w:szCs w:val="24"/>
          <w:lang w:val="en-US"/>
        </w:rPr>
        <w:t>er</w:t>
      </w:r>
      <w:r w:rsidRPr="00375F64">
        <w:rPr>
          <w:rFonts w:ascii="Arial" w:hAnsi="Arial" w:cs="Arial"/>
          <w:sz w:val="24"/>
          <w:szCs w:val="24"/>
        </w:rPr>
        <w:t xml:space="preserve"> 2004</w:t>
      </w:r>
      <w:r w:rsidR="00790FD7">
        <w:rPr>
          <w:rFonts w:ascii="Arial" w:hAnsi="Arial" w:cs="Arial"/>
          <w:sz w:val="24"/>
          <w:szCs w:val="24"/>
        </w:rPr>
        <w:t>,</w:t>
      </w:r>
      <w:r w:rsidR="00790FD7" w:rsidRPr="00790FD7">
        <w:rPr>
          <w:rFonts w:ascii="Arial" w:hAnsi="Arial" w:cs="Arial"/>
          <w:sz w:val="24"/>
          <w:szCs w:val="24"/>
        </w:rPr>
        <w:t xml:space="preserve"> </w:t>
      </w:r>
      <w:r w:rsidR="00790FD7" w:rsidRPr="00B36627">
        <w:rPr>
          <w:rFonts w:ascii="Arial" w:hAnsi="Arial" w:cs="Arial"/>
          <w:sz w:val="24"/>
          <w:szCs w:val="24"/>
        </w:rPr>
        <w:t>Γουρουντή 2012</w:t>
      </w:r>
      <w:r w:rsidRPr="00B36627">
        <w:rPr>
          <w:rFonts w:ascii="Arial" w:hAnsi="Arial" w:cs="Arial"/>
          <w:sz w:val="24"/>
          <w:szCs w:val="24"/>
        </w:rPr>
        <w:t>).</w:t>
      </w:r>
    </w:p>
    <w:p w:rsidR="00FC6D86" w:rsidRPr="00B36627" w:rsidRDefault="00FC6D86" w:rsidP="00091841">
      <w:pPr>
        <w:pStyle w:val="a8"/>
        <w:spacing w:line="360" w:lineRule="auto"/>
        <w:jc w:val="both"/>
        <w:rPr>
          <w:rFonts w:ascii="Arial" w:hAnsi="Arial" w:cs="Arial"/>
          <w:sz w:val="24"/>
          <w:szCs w:val="24"/>
        </w:rPr>
      </w:pPr>
    </w:p>
    <w:p w:rsidR="00FC6D86" w:rsidRPr="003F02E5"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Τα φυσιολογικά χαρακτηριστικά το</w:t>
      </w:r>
      <w:r>
        <w:rPr>
          <w:rFonts w:ascii="Arial" w:hAnsi="Arial" w:cs="Arial"/>
          <w:sz w:val="24"/>
          <w:szCs w:val="24"/>
        </w:rPr>
        <w:t>υ σπέρματος περιλαμβάνουν: όγκο</w:t>
      </w:r>
      <w:r w:rsidRPr="00B36627">
        <w:rPr>
          <w:rFonts w:ascii="Arial" w:hAnsi="Arial" w:cs="Arial"/>
          <w:sz w:val="24"/>
          <w:szCs w:val="24"/>
        </w:rPr>
        <w:t xml:space="preserve"> &gt;2</w:t>
      </w:r>
      <w:r w:rsidRPr="00B36627">
        <w:rPr>
          <w:rFonts w:ascii="Arial" w:hAnsi="Arial" w:cs="Arial"/>
          <w:sz w:val="24"/>
          <w:szCs w:val="24"/>
          <w:lang w:val="en-US"/>
        </w:rPr>
        <w:t>ml</w:t>
      </w:r>
      <w:r>
        <w:rPr>
          <w:rFonts w:ascii="Arial" w:hAnsi="Arial" w:cs="Arial"/>
          <w:sz w:val="24"/>
          <w:szCs w:val="24"/>
        </w:rPr>
        <w:t>, αριθμό</w:t>
      </w:r>
      <w:r w:rsidR="00790FD7">
        <w:rPr>
          <w:rFonts w:ascii="Arial" w:hAnsi="Arial" w:cs="Arial"/>
          <w:sz w:val="24"/>
          <w:szCs w:val="24"/>
        </w:rPr>
        <w:t xml:space="preserve"> </w:t>
      </w:r>
      <w:r w:rsidRPr="00B36627">
        <w:rPr>
          <w:rFonts w:ascii="Arial" w:hAnsi="Arial" w:cs="Arial"/>
          <w:sz w:val="24"/>
          <w:szCs w:val="24"/>
        </w:rPr>
        <w:t>σπερματοζωαρίων/</w:t>
      </w:r>
      <w:r w:rsidRPr="00B36627">
        <w:rPr>
          <w:rFonts w:ascii="Arial" w:hAnsi="Arial" w:cs="Arial"/>
          <w:sz w:val="24"/>
          <w:szCs w:val="24"/>
          <w:lang w:val="en-US"/>
        </w:rPr>
        <w:t>ml</w:t>
      </w:r>
      <w:r w:rsidR="00790FD7">
        <w:rPr>
          <w:rFonts w:ascii="Arial" w:hAnsi="Arial" w:cs="Arial"/>
          <w:sz w:val="24"/>
          <w:szCs w:val="24"/>
        </w:rPr>
        <w:t xml:space="preserve"> </w:t>
      </w:r>
      <w:r>
        <w:rPr>
          <w:rFonts w:ascii="Arial" w:hAnsi="Arial" w:cs="Arial"/>
          <w:sz w:val="24"/>
          <w:szCs w:val="24"/>
        </w:rPr>
        <w:t>&gt;20.000.000, συνολικό αριθμό</w:t>
      </w:r>
      <w:r w:rsidRPr="00B36627">
        <w:rPr>
          <w:rFonts w:ascii="Arial" w:hAnsi="Arial" w:cs="Arial"/>
          <w:sz w:val="24"/>
          <w:szCs w:val="24"/>
        </w:rPr>
        <w:t xml:space="preserve"> σπερματοζωαρίων &gt;2</w:t>
      </w:r>
      <w:r w:rsidRPr="00B36627">
        <w:rPr>
          <w:rFonts w:ascii="Arial" w:hAnsi="Arial" w:cs="Arial"/>
          <w:sz w:val="24"/>
          <w:szCs w:val="24"/>
          <w:lang w:val="en-US"/>
        </w:rPr>
        <w:t>x</w:t>
      </w:r>
      <w:r w:rsidRPr="00B36627">
        <w:rPr>
          <w:rFonts w:ascii="Arial" w:hAnsi="Arial" w:cs="Arial"/>
          <w:sz w:val="24"/>
          <w:szCs w:val="24"/>
        </w:rPr>
        <w:t xml:space="preserve">20.000.000, νεκρά σπερματοζωάρια &lt;1/4, φυσιολογική μορφολογία (κατά </w:t>
      </w:r>
      <w:r w:rsidRPr="00B36627">
        <w:rPr>
          <w:rFonts w:ascii="Arial" w:hAnsi="Arial" w:cs="Arial"/>
          <w:sz w:val="24"/>
          <w:szCs w:val="24"/>
          <w:lang w:val="en-US"/>
        </w:rPr>
        <w:t>Kruger</w:t>
      </w:r>
      <w:r w:rsidRPr="00B36627">
        <w:rPr>
          <w:rFonts w:ascii="Arial" w:hAnsi="Arial" w:cs="Arial"/>
          <w:sz w:val="24"/>
          <w:szCs w:val="24"/>
        </w:rPr>
        <w:t xml:space="preserve">) &gt;14%, κινητικότητα σπερματοζωαρίων &gt;1/4 καλή και &gt;1/2 καλή και μέτρια, </w:t>
      </w:r>
      <w:r w:rsidRPr="00B36627">
        <w:rPr>
          <w:rFonts w:ascii="Arial" w:hAnsi="Arial" w:cs="Arial"/>
          <w:sz w:val="24"/>
          <w:szCs w:val="24"/>
          <w:lang w:val="en-US"/>
        </w:rPr>
        <w:t>Immunobead</w:t>
      </w:r>
      <w:r w:rsidRPr="00B36627">
        <w:rPr>
          <w:rFonts w:ascii="Arial" w:hAnsi="Arial" w:cs="Arial"/>
          <w:sz w:val="24"/>
          <w:szCs w:val="24"/>
        </w:rPr>
        <w:t xml:space="preserve"> </w:t>
      </w:r>
      <w:r w:rsidRPr="00B36627">
        <w:rPr>
          <w:rFonts w:ascii="Arial" w:hAnsi="Arial" w:cs="Arial"/>
          <w:sz w:val="24"/>
          <w:szCs w:val="24"/>
          <w:lang w:val="en-US"/>
        </w:rPr>
        <w:t>test</w:t>
      </w:r>
      <w:r w:rsidRPr="00B36627">
        <w:rPr>
          <w:rFonts w:ascii="Arial" w:hAnsi="Arial" w:cs="Arial"/>
          <w:sz w:val="24"/>
          <w:szCs w:val="24"/>
        </w:rPr>
        <w:t xml:space="preserve"> σπερματοζωαρίων &lt;20% καλυμμένα από σωματίδια και </w:t>
      </w:r>
      <w:r w:rsidRPr="00B36627">
        <w:rPr>
          <w:rFonts w:ascii="Arial" w:hAnsi="Arial" w:cs="Arial"/>
          <w:sz w:val="24"/>
          <w:szCs w:val="24"/>
          <w:lang w:val="en-US"/>
        </w:rPr>
        <w:t>a</w:t>
      </w:r>
      <w:r w:rsidRPr="00B36627">
        <w:rPr>
          <w:rFonts w:ascii="Arial" w:hAnsi="Arial" w:cs="Arial"/>
          <w:sz w:val="24"/>
          <w:szCs w:val="24"/>
        </w:rPr>
        <w:t>-</w:t>
      </w:r>
      <w:r w:rsidRPr="00B36627">
        <w:rPr>
          <w:rFonts w:ascii="Arial" w:hAnsi="Arial" w:cs="Arial"/>
          <w:sz w:val="24"/>
          <w:szCs w:val="24"/>
          <w:lang w:val="en-US"/>
        </w:rPr>
        <w:t>Glukosidase</w:t>
      </w:r>
      <w:r w:rsidRPr="00B36627">
        <w:rPr>
          <w:rFonts w:ascii="Arial" w:hAnsi="Arial" w:cs="Arial"/>
          <w:sz w:val="24"/>
          <w:szCs w:val="24"/>
        </w:rPr>
        <w:t xml:space="preserve"> &gt;20 </w:t>
      </w:r>
      <w:r w:rsidRPr="00B36627">
        <w:rPr>
          <w:rFonts w:ascii="Arial" w:hAnsi="Arial" w:cs="Arial"/>
          <w:sz w:val="24"/>
          <w:szCs w:val="24"/>
          <w:lang w:val="en-US"/>
        </w:rPr>
        <w:t>mV</w:t>
      </w:r>
      <w:r w:rsidRPr="00B36627">
        <w:rPr>
          <w:rFonts w:ascii="Arial" w:hAnsi="Arial" w:cs="Arial"/>
          <w:sz w:val="24"/>
          <w:szCs w:val="24"/>
        </w:rPr>
        <w:t>/εκσπερμάτιση. Συνήθως, ένα φυσιολογικό σπερμοδιάγραμμα θα αποκλείσει έναν σημαντικό παράγοντα από την ανδρική πλευρά και μπορεί να μην χρειαστεί περαιτέρω διερεύνηση</w:t>
      </w:r>
      <w:r w:rsidRPr="00E1584C">
        <w:rPr>
          <w:rFonts w:ascii="Arial" w:hAnsi="Arial" w:cs="Arial"/>
          <w:sz w:val="24"/>
          <w:szCs w:val="24"/>
        </w:rPr>
        <w:t xml:space="preserve"> </w:t>
      </w:r>
      <w:r w:rsidRPr="00B36627">
        <w:rPr>
          <w:rFonts w:ascii="Arial" w:hAnsi="Arial" w:cs="Arial"/>
          <w:sz w:val="24"/>
          <w:szCs w:val="24"/>
        </w:rPr>
        <w:t>(Ιατράκης και συν 2009).</w:t>
      </w:r>
    </w:p>
    <w:p w:rsidR="00FC6D86" w:rsidRDefault="00FC6D86" w:rsidP="00091841">
      <w:pPr>
        <w:pStyle w:val="a8"/>
        <w:spacing w:line="360" w:lineRule="auto"/>
        <w:jc w:val="both"/>
        <w:rPr>
          <w:rFonts w:ascii="Arial" w:hAnsi="Arial" w:cs="Arial"/>
          <w:sz w:val="24"/>
          <w:szCs w:val="24"/>
        </w:rPr>
      </w:pPr>
    </w:p>
    <w:p w:rsidR="00FC6D86" w:rsidRPr="00682FF7"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Οι </w:t>
      </w:r>
      <w:r w:rsidRPr="00790FD7">
        <w:rPr>
          <w:rFonts w:ascii="Arial" w:hAnsi="Arial" w:cs="Arial"/>
          <w:i/>
          <w:sz w:val="24"/>
          <w:szCs w:val="24"/>
        </w:rPr>
        <w:t>ανωμαλίες του σπέρματος</w:t>
      </w:r>
      <w:r w:rsidRPr="00B36627">
        <w:rPr>
          <w:rFonts w:ascii="Arial" w:hAnsi="Arial" w:cs="Arial"/>
          <w:sz w:val="24"/>
          <w:szCs w:val="24"/>
        </w:rPr>
        <w:t xml:space="preserve"> μπορεί να αφορούν τον ανώμαλο αριθμό σπερματοζωαρίων (ολιγοσπερμία, αζωοσπερμία), την ανώμαλη κινητικότητα (ασθενοσπερμία), την ανώμαλη μορφολογία (τερατοσπερμία), τον ανώμαλο όγκο του σπέρματος (μηδενικός, μικρός, μεγάλος), την ύπαρξη αυξημένων λευκών αιμοσφαιρίων στο σπέρμα (λευκοκυττοσπερμία) και την ανώμαλη πηκτι</w:t>
      </w:r>
      <w:r w:rsidR="00790FD7">
        <w:rPr>
          <w:rFonts w:ascii="Arial" w:hAnsi="Arial" w:cs="Arial"/>
          <w:sz w:val="24"/>
          <w:szCs w:val="24"/>
        </w:rPr>
        <w:t>κότητα (</w:t>
      </w:r>
      <w:r w:rsidRPr="00B36627">
        <w:rPr>
          <w:rFonts w:ascii="Arial" w:hAnsi="Arial" w:cs="Arial"/>
          <w:sz w:val="24"/>
          <w:szCs w:val="24"/>
        </w:rPr>
        <w:t xml:space="preserve">Γουρουντή 2012).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790FD7" w:rsidP="00091841">
      <w:pPr>
        <w:pStyle w:val="a8"/>
        <w:spacing w:line="360" w:lineRule="auto"/>
        <w:jc w:val="both"/>
        <w:rPr>
          <w:rFonts w:ascii="Arial" w:hAnsi="Arial" w:cs="Arial"/>
          <w:sz w:val="24"/>
          <w:szCs w:val="24"/>
        </w:rPr>
      </w:pPr>
      <w:r>
        <w:rPr>
          <w:rFonts w:ascii="Arial" w:hAnsi="Arial" w:cs="Arial"/>
          <w:noProof/>
          <w:sz w:val="24"/>
          <w:szCs w:val="24"/>
          <w:lang w:val="en-US" w:eastAsia="en-US"/>
        </w:rPr>
        <w:lastRenderedPageBreak/>
        <w:drawing>
          <wp:anchor distT="0" distB="0" distL="114300" distR="114300" simplePos="0" relativeHeight="251646976" behindDoc="1" locked="0" layoutInCell="1" allowOverlap="1">
            <wp:simplePos x="0" y="0"/>
            <wp:positionH relativeFrom="column">
              <wp:posOffset>466725</wp:posOffset>
            </wp:positionH>
            <wp:positionV relativeFrom="paragraph">
              <wp:posOffset>-609600</wp:posOffset>
            </wp:positionV>
            <wp:extent cx="4267200" cy="2419350"/>
            <wp:effectExtent l="19050" t="0" r="0" b="0"/>
            <wp:wrapNone/>
            <wp:docPr id="10" name="Εικόνα 1" descr="C:\Users\Maria\Desktop\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1_27.jpg"/>
                    <pic:cNvPicPr>
                      <a:picLocks noChangeAspect="1" noChangeArrowheads="1"/>
                    </pic:cNvPicPr>
                  </pic:nvPicPr>
                  <pic:blipFill>
                    <a:blip r:embed="rId23" cstate="print"/>
                    <a:srcRect/>
                    <a:stretch>
                      <a:fillRect/>
                    </a:stretch>
                  </pic:blipFill>
                  <pic:spPr bwMode="auto">
                    <a:xfrm>
                      <a:off x="0" y="0"/>
                      <a:ext cx="4267200" cy="2419350"/>
                    </a:xfrm>
                    <a:prstGeom prst="rect">
                      <a:avLst/>
                    </a:prstGeom>
                    <a:noFill/>
                    <a:ln w="9525">
                      <a:noFill/>
                      <a:miter lim="800000"/>
                      <a:headEnd/>
                      <a:tailEnd/>
                    </a:ln>
                  </pic:spPr>
                </pic:pic>
              </a:graphicData>
            </a:graphic>
          </wp:anchor>
        </w:drawing>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Pr="002C68B9" w:rsidRDefault="00790FD7" w:rsidP="00091841">
      <w:pPr>
        <w:pStyle w:val="a8"/>
        <w:spacing w:line="360" w:lineRule="auto"/>
        <w:jc w:val="both"/>
        <w:rPr>
          <w:rFonts w:ascii="Arial" w:hAnsi="Arial" w:cs="Arial"/>
          <w:sz w:val="18"/>
          <w:szCs w:val="18"/>
        </w:rPr>
      </w:pPr>
      <w:r w:rsidRPr="002C68B9">
        <w:rPr>
          <w:rFonts w:ascii="Arial" w:hAnsi="Arial" w:cs="Arial"/>
          <w:sz w:val="18"/>
          <w:szCs w:val="18"/>
        </w:rPr>
        <w:t xml:space="preserve">                                                                      </w:t>
      </w:r>
      <w:hyperlink r:id="rId24" w:history="1">
        <w:r w:rsidRPr="0011419C">
          <w:rPr>
            <w:rStyle w:val="-"/>
            <w:rFonts w:ascii="Arial" w:hAnsi="Arial" w:cs="Arial"/>
            <w:sz w:val="18"/>
            <w:szCs w:val="18"/>
            <w:lang w:val="en-US"/>
          </w:rPr>
          <w:t>www</w:t>
        </w:r>
        <w:r w:rsidRPr="002C68B9">
          <w:rPr>
            <w:rStyle w:val="-"/>
            <w:rFonts w:ascii="Arial" w:hAnsi="Arial" w:cs="Arial"/>
            <w:sz w:val="18"/>
            <w:szCs w:val="18"/>
          </w:rPr>
          <w:t>.</w:t>
        </w:r>
        <w:r w:rsidRPr="0011419C">
          <w:rPr>
            <w:rStyle w:val="-"/>
            <w:rFonts w:ascii="Arial" w:hAnsi="Arial" w:cs="Arial"/>
            <w:sz w:val="18"/>
            <w:szCs w:val="18"/>
            <w:lang w:val="en-US"/>
          </w:rPr>
          <w:t>google</w:t>
        </w:r>
        <w:r w:rsidRPr="002C68B9">
          <w:rPr>
            <w:rStyle w:val="-"/>
            <w:rFonts w:ascii="Arial" w:hAnsi="Arial" w:cs="Arial"/>
            <w:sz w:val="18"/>
            <w:szCs w:val="18"/>
          </w:rPr>
          <w:t>.</w:t>
        </w:r>
        <w:r w:rsidRPr="0011419C">
          <w:rPr>
            <w:rStyle w:val="-"/>
            <w:rFonts w:ascii="Arial" w:hAnsi="Arial" w:cs="Arial"/>
            <w:sz w:val="18"/>
            <w:szCs w:val="18"/>
            <w:lang w:val="en-US"/>
          </w:rPr>
          <w:t>gr</w:t>
        </w:r>
      </w:hyperlink>
      <w:r w:rsidRPr="002C68B9">
        <w:rPr>
          <w:rFonts w:ascii="Arial" w:hAnsi="Arial" w:cs="Arial"/>
          <w:sz w:val="18"/>
          <w:szCs w:val="18"/>
        </w:rPr>
        <w:t xml:space="preserve"> </w:t>
      </w:r>
    </w:p>
    <w:p w:rsidR="00FC6D86" w:rsidRDefault="00FC6D86" w:rsidP="00091841">
      <w:pPr>
        <w:pStyle w:val="a8"/>
        <w:spacing w:line="360" w:lineRule="auto"/>
        <w:jc w:val="both"/>
        <w:rPr>
          <w:rFonts w:ascii="Arial" w:hAnsi="Arial" w:cs="Arial"/>
          <w:sz w:val="24"/>
          <w:szCs w:val="24"/>
        </w:rPr>
      </w:pPr>
    </w:p>
    <w:p w:rsidR="00FC6D86" w:rsidRPr="00B402E3" w:rsidRDefault="00FC6D86" w:rsidP="00091841">
      <w:pPr>
        <w:pStyle w:val="a8"/>
        <w:spacing w:line="360" w:lineRule="auto"/>
        <w:jc w:val="both"/>
        <w:rPr>
          <w:rFonts w:ascii="Arial" w:hAnsi="Arial" w:cs="Arial"/>
          <w:bCs/>
          <w:sz w:val="18"/>
          <w:szCs w:val="18"/>
        </w:rPr>
      </w:pPr>
      <w:r w:rsidRPr="00B402E3">
        <w:rPr>
          <w:rFonts w:ascii="Arial" w:hAnsi="Arial" w:cs="Arial"/>
          <w:bCs/>
          <w:sz w:val="18"/>
          <w:szCs w:val="18"/>
        </w:rPr>
        <w:t xml:space="preserve">  </w:t>
      </w:r>
    </w:p>
    <w:p w:rsidR="00FC6D86" w:rsidRPr="002C68B9"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790FD7">
        <w:rPr>
          <w:rFonts w:ascii="Arial" w:hAnsi="Arial" w:cs="Arial"/>
          <w:i/>
          <w:sz w:val="24"/>
          <w:szCs w:val="24"/>
        </w:rPr>
        <w:t>Ανοσολογικά αίτια</w:t>
      </w:r>
      <w:r w:rsidRPr="00D61F59">
        <w:rPr>
          <w:rFonts w:ascii="Arial" w:hAnsi="Arial" w:cs="Arial"/>
          <w:sz w:val="24"/>
          <w:szCs w:val="24"/>
        </w:rPr>
        <w:t xml:space="preserve"> που επηρεάζουν τη ποιότητα του σπέρματος και προκαλούν υπογονιμότητα έχουν συχνότητα έως και 6%. Σε ποσοστό υπογόνιμων ανδρών έχει βρεθεί ότι κυκλοφορούν αντισώματα έναντι των ίδιων των σπερματοζωαρίων τους. Υπάρχουν αντισώματα που προκαλούν συγκόλληση των σπερματοζωαρίων (συγκολλητίνες), αντισώματα που προκαλούν ακινητοποίηση των σπερματοζωαρίων (ακινητοποιητικά) και</w:t>
      </w:r>
      <w:r w:rsidRPr="00B36627">
        <w:t xml:space="preserve"> </w:t>
      </w:r>
      <w:r w:rsidRPr="00786E8B">
        <w:rPr>
          <w:rFonts w:ascii="Arial" w:hAnsi="Arial" w:cs="Arial"/>
          <w:sz w:val="24"/>
          <w:szCs w:val="24"/>
        </w:rPr>
        <w:t>αντισώματα που προκαλούν καταστροφή των σπερματοζωαρίων (κυτταροτοξικά) (</w:t>
      </w:r>
      <w:r w:rsidRPr="00786E8B">
        <w:rPr>
          <w:rFonts w:ascii="Arial" w:hAnsi="Arial" w:cs="Arial"/>
          <w:sz w:val="24"/>
          <w:szCs w:val="24"/>
          <w:lang w:val="en-US"/>
        </w:rPr>
        <w:t>Nieschlag</w:t>
      </w:r>
      <w:r w:rsidRPr="00786E8B">
        <w:rPr>
          <w:rFonts w:ascii="Arial" w:hAnsi="Arial" w:cs="Arial"/>
          <w:sz w:val="24"/>
          <w:szCs w:val="24"/>
        </w:rPr>
        <w:t xml:space="preserve"> </w:t>
      </w:r>
      <w:r w:rsidRPr="00786E8B">
        <w:rPr>
          <w:rFonts w:ascii="Arial" w:hAnsi="Arial" w:cs="Arial"/>
          <w:sz w:val="24"/>
          <w:szCs w:val="24"/>
          <w:lang w:val="en-US"/>
        </w:rPr>
        <w:t>et</w:t>
      </w:r>
      <w:r w:rsidRPr="00786E8B">
        <w:rPr>
          <w:rFonts w:ascii="Arial" w:hAnsi="Arial" w:cs="Arial"/>
          <w:sz w:val="24"/>
          <w:szCs w:val="24"/>
        </w:rPr>
        <w:t xml:space="preserve"> </w:t>
      </w:r>
      <w:r w:rsidRPr="00786E8B">
        <w:rPr>
          <w:rFonts w:ascii="Arial" w:hAnsi="Arial" w:cs="Arial"/>
          <w:sz w:val="24"/>
          <w:szCs w:val="24"/>
          <w:lang w:val="en-US"/>
        </w:rPr>
        <w:t>al</w:t>
      </w:r>
      <w:r w:rsidRPr="00786E8B">
        <w:rPr>
          <w:rFonts w:ascii="Arial" w:hAnsi="Arial" w:cs="Arial"/>
          <w:sz w:val="24"/>
          <w:szCs w:val="24"/>
        </w:rPr>
        <w:t xml:space="preserve"> 2010). </w:t>
      </w:r>
    </w:p>
    <w:p w:rsidR="00FC6D86" w:rsidRPr="00443937"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786E8B">
        <w:rPr>
          <w:rFonts w:ascii="Arial" w:hAnsi="Arial" w:cs="Arial"/>
          <w:sz w:val="24"/>
          <w:szCs w:val="24"/>
        </w:rPr>
        <w:t>Τα φυσιολογικά επίπεδα αντισπερματικών αντισωμάτων στον ορό του αίματος που μπορούν</w:t>
      </w:r>
      <w:r>
        <w:rPr>
          <w:rFonts w:ascii="Arial" w:hAnsi="Arial" w:cs="Arial"/>
          <w:sz w:val="24"/>
          <w:szCs w:val="24"/>
        </w:rPr>
        <w:t xml:space="preserve"> να βρεθούν είναι έως 20mIU/ml</w:t>
      </w:r>
      <w:r w:rsidRPr="00786E8B">
        <w:rPr>
          <w:rFonts w:ascii="Arial" w:hAnsi="Arial" w:cs="Arial"/>
          <w:sz w:val="24"/>
          <w:szCs w:val="24"/>
        </w:rPr>
        <w:t>. Στους άνδρες, τα αντισώματα αυτά έχουν επίσης εντοπιστεί μετά από βαζεκτομή και μετά από επιδιδυμίτιδα ή ορχίτιδα (</w:t>
      </w:r>
      <w:r>
        <w:rPr>
          <w:rFonts w:ascii="Arial" w:hAnsi="Arial" w:cs="Arial"/>
          <w:sz w:val="24"/>
          <w:szCs w:val="24"/>
          <w:lang w:val="en-US"/>
        </w:rPr>
        <w:t>Basu</w:t>
      </w:r>
      <w:r w:rsidRPr="007F41AE">
        <w:rPr>
          <w:rFonts w:ascii="Arial" w:hAnsi="Arial" w:cs="Arial"/>
          <w:sz w:val="24"/>
          <w:szCs w:val="24"/>
        </w:rPr>
        <w:t xml:space="preserve"> 2005</w:t>
      </w:r>
      <w:r w:rsidRPr="00786E8B">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Δ</w:t>
      </w:r>
      <w:r w:rsidRPr="00E0126C">
        <w:rPr>
          <w:rFonts w:ascii="Arial" w:hAnsi="Arial" w:cs="Arial"/>
          <w:sz w:val="24"/>
          <w:szCs w:val="24"/>
        </w:rPr>
        <w:t>ιαταραχές του ανοσοποιητ</w:t>
      </w:r>
      <w:r>
        <w:rPr>
          <w:rFonts w:ascii="Arial" w:hAnsi="Arial" w:cs="Arial"/>
          <w:sz w:val="24"/>
          <w:szCs w:val="24"/>
        </w:rPr>
        <w:t xml:space="preserve">ικού που προσβάλλουν το σπέρμα, ακτινοβολία, φάρμακα (π.χ. </w:t>
      </w:r>
      <w:r w:rsidRPr="00E0126C">
        <w:rPr>
          <w:rFonts w:ascii="Arial" w:hAnsi="Arial" w:cs="Arial"/>
          <w:sz w:val="24"/>
          <w:szCs w:val="24"/>
        </w:rPr>
        <w:t>στεροειδ</w:t>
      </w:r>
      <w:r>
        <w:rPr>
          <w:rFonts w:ascii="Arial" w:hAnsi="Arial" w:cs="Arial"/>
          <w:sz w:val="24"/>
          <w:szCs w:val="24"/>
        </w:rPr>
        <w:t>ή αναβολικά, μαριχουάνα) και ασθένειες</w:t>
      </w:r>
      <w:r w:rsidRPr="00E0126C">
        <w:rPr>
          <w:rFonts w:ascii="Arial" w:hAnsi="Arial" w:cs="Arial"/>
          <w:sz w:val="24"/>
          <w:szCs w:val="24"/>
        </w:rPr>
        <w:t xml:space="preserve"> </w:t>
      </w:r>
      <w:r>
        <w:rPr>
          <w:rFonts w:ascii="Arial" w:hAnsi="Arial" w:cs="Arial"/>
          <w:sz w:val="24"/>
          <w:szCs w:val="24"/>
        </w:rPr>
        <w:t xml:space="preserve">(π.χ. </w:t>
      </w:r>
      <w:r w:rsidRPr="00E0126C">
        <w:rPr>
          <w:rFonts w:ascii="Arial" w:hAnsi="Arial" w:cs="Arial"/>
          <w:sz w:val="24"/>
          <w:szCs w:val="24"/>
        </w:rPr>
        <w:t>παρ</w:t>
      </w:r>
      <w:r>
        <w:rPr>
          <w:rFonts w:ascii="Arial" w:hAnsi="Arial" w:cs="Arial"/>
          <w:sz w:val="24"/>
          <w:szCs w:val="24"/>
        </w:rPr>
        <w:t>ωτίτιδα,</w:t>
      </w:r>
      <w:r w:rsidRPr="00E0126C">
        <w:rPr>
          <w:rFonts w:ascii="Arial" w:hAnsi="Arial" w:cs="Arial"/>
          <w:sz w:val="24"/>
          <w:szCs w:val="24"/>
        </w:rPr>
        <w:t xml:space="preserve"> γονόρροια</w:t>
      </w:r>
      <w:r>
        <w:rPr>
          <w:rFonts w:ascii="Arial" w:hAnsi="Arial" w:cs="Arial"/>
          <w:sz w:val="24"/>
          <w:szCs w:val="24"/>
        </w:rPr>
        <w:t>) μπορεί όλα να συνεισφέρουν στην ανδρική υπογονιμότητα (</w:t>
      </w:r>
      <w:r>
        <w:rPr>
          <w:rFonts w:ascii="Arial" w:hAnsi="Arial" w:cs="Arial"/>
          <w:sz w:val="24"/>
          <w:szCs w:val="24"/>
          <w:lang w:val="en-US"/>
        </w:rPr>
        <w:t>Krohmer</w:t>
      </w:r>
      <w:r w:rsidRPr="00E15DF3">
        <w:rPr>
          <w:rFonts w:ascii="Arial" w:hAnsi="Arial" w:cs="Arial"/>
          <w:sz w:val="24"/>
          <w:szCs w:val="24"/>
        </w:rPr>
        <w:t xml:space="preserve"> 2004).</w:t>
      </w:r>
    </w:p>
    <w:p w:rsidR="00FC6D86" w:rsidRDefault="00FC6D86" w:rsidP="00091841">
      <w:pPr>
        <w:spacing w:line="360" w:lineRule="auto"/>
        <w:jc w:val="both"/>
        <w:rPr>
          <w:rFonts w:ascii="Arial" w:hAnsi="Arial" w:cs="Arial"/>
          <w:sz w:val="24"/>
          <w:szCs w:val="24"/>
        </w:rPr>
      </w:pPr>
    </w:p>
    <w:p w:rsidR="00FC6D86" w:rsidRPr="00FB6A3D" w:rsidRDefault="00FC6D86" w:rsidP="00091841">
      <w:pPr>
        <w:pStyle w:val="a8"/>
        <w:spacing w:line="360" w:lineRule="auto"/>
        <w:jc w:val="both"/>
        <w:rPr>
          <w:rFonts w:ascii="Arial" w:hAnsi="Arial" w:cs="Arial"/>
          <w:bCs/>
          <w:sz w:val="24"/>
          <w:szCs w:val="24"/>
        </w:rPr>
      </w:pPr>
      <w:r w:rsidRPr="00B36627">
        <w:rPr>
          <w:rFonts w:ascii="Arial" w:hAnsi="Arial" w:cs="Arial"/>
          <w:sz w:val="24"/>
          <w:szCs w:val="24"/>
        </w:rPr>
        <w:t>Η κατάχρηση καπνού ή αλκοόλ, το μικρό δ</w:t>
      </w:r>
      <w:r>
        <w:rPr>
          <w:rFonts w:ascii="Arial" w:hAnsi="Arial" w:cs="Arial"/>
          <w:sz w:val="24"/>
          <w:szCs w:val="24"/>
        </w:rPr>
        <w:t>ιάστημα αποχής, το έντονο άγχος</w:t>
      </w:r>
      <w:r w:rsidRPr="005373B1">
        <w:rPr>
          <w:rFonts w:ascii="Arial" w:hAnsi="Arial" w:cs="Arial"/>
          <w:sz w:val="24"/>
          <w:szCs w:val="24"/>
        </w:rPr>
        <w:t xml:space="preserve">, </w:t>
      </w:r>
      <w:r>
        <w:rPr>
          <w:rFonts w:ascii="Arial" w:hAnsi="Arial" w:cs="Arial"/>
          <w:sz w:val="24"/>
          <w:szCs w:val="24"/>
        </w:rPr>
        <w:t xml:space="preserve">τα στενά εσώρουχα και παντελόνια, </w:t>
      </w:r>
      <w:r w:rsidRPr="00B36627">
        <w:rPr>
          <w:rFonts w:ascii="Arial" w:hAnsi="Arial" w:cs="Arial"/>
          <w:bCs/>
          <w:sz w:val="24"/>
          <w:szCs w:val="24"/>
        </w:rPr>
        <w:t>ψυχοκοινωνι</w:t>
      </w:r>
      <w:r>
        <w:rPr>
          <w:rFonts w:ascii="Arial" w:hAnsi="Arial" w:cs="Arial"/>
          <w:bCs/>
          <w:sz w:val="24"/>
          <w:szCs w:val="24"/>
        </w:rPr>
        <w:t>κά προβλήματα, δίαιτα</w:t>
      </w:r>
      <w:r>
        <w:rPr>
          <w:rFonts w:ascii="Arial" w:hAnsi="Arial" w:cs="Arial"/>
          <w:sz w:val="24"/>
          <w:szCs w:val="24"/>
        </w:rPr>
        <w:t xml:space="preserve"> </w:t>
      </w:r>
      <w:r w:rsidRPr="00B36627">
        <w:rPr>
          <w:rFonts w:ascii="Arial" w:hAnsi="Arial" w:cs="Arial"/>
          <w:sz w:val="24"/>
          <w:szCs w:val="24"/>
        </w:rPr>
        <w:t xml:space="preserve">κ.λπ. μπορεί να επηρεάσουν σημαντικά τη ποιότητα του σπέρματος και αυτοί οι </w:t>
      </w:r>
      <w:r>
        <w:rPr>
          <w:rFonts w:ascii="Arial" w:hAnsi="Arial" w:cs="Arial"/>
          <w:sz w:val="24"/>
          <w:szCs w:val="24"/>
        </w:rPr>
        <w:t>παράγοντες μπορούν</w:t>
      </w:r>
      <w:r w:rsidRPr="00B36627">
        <w:rPr>
          <w:rFonts w:ascii="Arial" w:hAnsi="Arial" w:cs="Arial"/>
          <w:sz w:val="24"/>
          <w:szCs w:val="24"/>
        </w:rPr>
        <w:t xml:space="preserve"> να ‘‘ελεγχθούν’’ από το ζευγάρι. Αναλυτικά, η χρήση της </w:t>
      </w:r>
      <w:r w:rsidRPr="00B36627">
        <w:rPr>
          <w:rFonts w:ascii="Arial" w:hAnsi="Arial" w:cs="Arial"/>
          <w:sz w:val="24"/>
          <w:szCs w:val="24"/>
        </w:rPr>
        <w:lastRenderedPageBreak/>
        <w:t>νικοτίνης (&gt;20 τσιγάρα ανά ημέρα) μπορεί να επηρεάσει αρνητικά την ανδρική γονιμότητα επιδρώντας στη σπερματογένεση, στην κινητικότητα, στη μορφολογία και στη γενετ</w:t>
      </w:r>
      <w:r w:rsidR="00751179">
        <w:rPr>
          <w:rFonts w:ascii="Arial" w:hAnsi="Arial" w:cs="Arial"/>
          <w:sz w:val="24"/>
          <w:szCs w:val="24"/>
        </w:rPr>
        <w:t>ική δομή των σπερματοζωαρίων</w:t>
      </w:r>
      <w:r w:rsidR="00751179" w:rsidRPr="00751179">
        <w:rPr>
          <w:rFonts w:ascii="Arial" w:hAnsi="Arial" w:cs="Arial"/>
          <w:sz w:val="24"/>
          <w:szCs w:val="24"/>
        </w:rPr>
        <w:t xml:space="preserve">. </w:t>
      </w:r>
      <w:r>
        <w:rPr>
          <w:rFonts w:ascii="Arial" w:hAnsi="Arial" w:cs="Arial"/>
          <w:bCs/>
          <w:sz w:val="24"/>
          <w:szCs w:val="24"/>
        </w:rPr>
        <w:t>Τ</w:t>
      </w:r>
      <w:r w:rsidRPr="00B36627">
        <w:rPr>
          <w:rFonts w:ascii="Arial" w:hAnsi="Arial" w:cs="Arial"/>
          <w:bCs/>
          <w:sz w:val="24"/>
          <w:szCs w:val="24"/>
        </w:rPr>
        <w:t xml:space="preserve">ο </w:t>
      </w:r>
      <w:r w:rsidRPr="00B36627">
        <w:rPr>
          <w:rFonts w:ascii="Arial" w:hAnsi="Arial" w:cs="Arial"/>
          <w:bCs/>
          <w:sz w:val="24"/>
          <w:szCs w:val="24"/>
          <w:lang w:val="en-US"/>
        </w:rPr>
        <w:t>stress</w:t>
      </w:r>
      <w:r>
        <w:rPr>
          <w:rFonts w:ascii="Arial" w:hAnsi="Arial" w:cs="Arial"/>
          <w:bCs/>
          <w:sz w:val="24"/>
          <w:szCs w:val="24"/>
        </w:rPr>
        <w:t>,</w:t>
      </w:r>
      <w:r w:rsidRPr="00B36627">
        <w:rPr>
          <w:rFonts w:ascii="Arial" w:hAnsi="Arial" w:cs="Arial"/>
          <w:bCs/>
          <w:sz w:val="24"/>
          <w:szCs w:val="24"/>
        </w:rPr>
        <w:t xml:space="preserve"> σε άρρενα πειραματόζωα φάνηκε ότι αυξάνει την ανασταλτική ορμόνη των γοναδοτροπινών (</w:t>
      </w:r>
      <w:r w:rsidRPr="00B36627">
        <w:rPr>
          <w:rFonts w:ascii="Arial" w:hAnsi="Arial" w:cs="Arial"/>
          <w:bCs/>
          <w:sz w:val="24"/>
          <w:szCs w:val="24"/>
          <w:lang w:val="en-US"/>
        </w:rPr>
        <w:t>GnIH</w:t>
      </w:r>
      <w:r w:rsidRPr="00B36627">
        <w:rPr>
          <w:rFonts w:ascii="Arial" w:hAnsi="Arial" w:cs="Arial"/>
          <w:bCs/>
          <w:sz w:val="24"/>
          <w:szCs w:val="24"/>
        </w:rPr>
        <w:t>) και ελαττώνει την ω</w:t>
      </w:r>
      <w:r>
        <w:rPr>
          <w:rFonts w:ascii="Arial" w:hAnsi="Arial" w:cs="Arial"/>
          <w:bCs/>
          <w:sz w:val="24"/>
          <w:szCs w:val="24"/>
        </w:rPr>
        <w:t>χρινοποιητική ορμόνη. Μία δίαιτα φτωχή σε φυλλικό οξύ μπορεί να προκαλέσει μείωση του αριθμού των παραγόμενων σπερματοζωαρίων</w:t>
      </w:r>
      <w:r w:rsidRPr="00FB6A3D">
        <w:rPr>
          <w:rFonts w:ascii="Arial" w:hAnsi="Arial" w:cs="Arial"/>
          <w:bCs/>
          <w:sz w:val="24"/>
          <w:szCs w:val="24"/>
        </w:rPr>
        <w:t xml:space="preserve"> (</w:t>
      </w:r>
      <w:r>
        <w:rPr>
          <w:rFonts w:ascii="Arial" w:hAnsi="Arial" w:cs="Arial"/>
          <w:bCs/>
          <w:sz w:val="24"/>
          <w:szCs w:val="24"/>
          <w:lang w:val="en-US"/>
        </w:rPr>
        <w:t>Daniels</w:t>
      </w:r>
      <w:r w:rsidRPr="00FB6A3D">
        <w:rPr>
          <w:rFonts w:ascii="Arial" w:hAnsi="Arial" w:cs="Arial"/>
          <w:bCs/>
          <w:sz w:val="24"/>
          <w:szCs w:val="24"/>
        </w:rPr>
        <w:t xml:space="preserve"> 2006</w:t>
      </w:r>
      <w:r w:rsidR="00751179" w:rsidRPr="00751179">
        <w:rPr>
          <w:rFonts w:ascii="Arial" w:hAnsi="Arial" w:cs="Arial"/>
          <w:bCs/>
          <w:sz w:val="24"/>
          <w:szCs w:val="24"/>
        </w:rPr>
        <w:t>,</w:t>
      </w:r>
      <w:r w:rsidR="00751179" w:rsidRPr="00751179">
        <w:rPr>
          <w:rFonts w:ascii="Arial" w:hAnsi="Arial" w:cs="Arial"/>
          <w:sz w:val="24"/>
          <w:szCs w:val="24"/>
        </w:rPr>
        <w:t xml:space="preserve"> </w:t>
      </w:r>
      <w:r w:rsidR="00751179" w:rsidRPr="00B36627">
        <w:rPr>
          <w:rFonts w:ascii="Arial" w:hAnsi="Arial" w:cs="Arial"/>
          <w:sz w:val="24"/>
          <w:szCs w:val="24"/>
        </w:rPr>
        <w:t>Γουρουντή 2012</w:t>
      </w:r>
      <w:r w:rsidRPr="00FB6A3D">
        <w:rPr>
          <w:rFonts w:ascii="Arial" w:hAnsi="Arial" w:cs="Arial"/>
          <w:bCs/>
          <w:sz w:val="24"/>
          <w:szCs w:val="24"/>
        </w:rPr>
        <w:t>).</w:t>
      </w:r>
    </w:p>
    <w:p w:rsidR="00FC6D86" w:rsidRPr="002C68B9"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bCs/>
          <w:sz w:val="24"/>
          <w:szCs w:val="24"/>
        </w:rPr>
        <w:t xml:space="preserve">Άλλα αίτια ανδρικής υπογονιμότητας είναι: </w:t>
      </w:r>
      <w:r w:rsidRPr="00751179">
        <w:rPr>
          <w:rFonts w:ascii="Arial" w:hAnsi="Arial" w:cs="Arial"/>
          <w:bCs/>
          <w:i/>
          <w:sz w:val="24"/>
          <w:szCs w:val="24"/>
        </w:rPr>
        <w:t>διαταραχές της εκσπερμάτισης</w:t>
      </w:r>
      <w:r w:rsidRPr="00B36627">
        <w:rPr>
          <w:rFonts w:ascii="Arial" w:hAnsi="Arial" w:cs="Arial"/>
          <w:bCs/>
          <w:sz w:val="24"/>
          <w:szCs w:val="24"/>
        </w:rPr>
        <w:t xml:space="preserve"> (προβλήματα στύσης, παλίνδρομη εκσπερμάτιση) ή </w:t>
      </w:r>
      <w:r w:rsidRPr="00751179">
        <w:rPr>
          <w:rFonts w:ascii="Arial" w:hAnsi="Arial" w:cs="Arial"/>
          <w:bCs/>
          <w:i/>
          <w:sz w:val="24"/>
          <w:szCs w:val="24"/>
        </w:rPr>
        <w:t>διαταραχές της εναπόθεσης του σπέρματος</w:t>
      </w:r>
      <w:r w:rsidRPr="00B36627">
        <w:rPr>
          <w:rFonts w:ascii="Arial" w:hAnsi="Arial" w:cs="Arial"/>
          <w:bCs/>
          <w:sz w:val="24"/>
          <w:szCs w:val="24"/>
        </w:rPr>
        <w:t xml:space="preserve"> (επισπαδίας, υποσπαδίας</w:t>
      </w:r>
      <w:r>
        <w:rPr>
          <w:rFonts w:ascii="Arial" w:hAnsi="Arial" w:cs="Arial"/>
          <w:bCs/>
          <w:sz w:val="24"/>
          <w:szCs w:val="24"/>
        </w:rPr>
        <w:t>)</w:t>
      </w:r>
      <w:r w:rsidRPr="00B36627">
        <w:rPr>
          <w:rFonts w:ascii="Arial" w:hAnsi="Arial" w:cs="Arial"/>
          <w:bCs/>
          <w:sz w:val="24"/>
          <w:szCs w:val="24"/>
        </w:rPr>
        <w:t xml:space="preserve"> και </w:t>
      </w:r>
      <w:r w:rsidRPr="00751179">
        <w:rPr>
          <w:rFonts w:ascii="Arial" w:hAnsi="Arial" w:cs="Arial"/>
          <w:bCs/>
          <w:i/>
          <w:sz w:val="24"/>
          <w:szCs w:val="24"/>
        </w:rPr>
        <w:t>διαταραχές των όρχεων</w:t>
      </w:r>
      <w:r w:rsidRPr="00B36627">
        <w:rPr>
          <w:rFonts w:ascii="Arial" w:hAnsi="Arial" w:cs="Arial"/>
          <w:bCs/>
          <w:sz w:val="24"/>
          <w:szCs w:val="24"/>
        </w:rPr>
        <w:t xml:space="preserve"> (έχουν αναφερθεί στο Μέρος 2</w:t>
      </w:r>
      <w:r w:rsidRPr="00B36627">
        <w:rPr>
          <w:rFonts w:ascii="Arial" w:hAnsi="Arial" w:cs="Arial"/>
          <w:bCs/>
          <w:sz w:val="24"/>
          <w:szCs w:val="24"/>
          <w:vertAlign w:val="superscript"/>
        </w:rPr>
        <w:t>ο</w:t>
      </w:r>
      <w:r w:rsidR="00751179">
        <w:rPr>
          <w:rFonts w:ascii="Arial" w:hAnsi="Arial" w:cs="Arial"/>
          <w:bCs/>
          <w:sz w:val="24"/>
          <w:szCs w:val="24"/>
        </w:rPr>
        <w:t xml:space="preserve"> </w:t>
      </w:r>
      <w:r w:rsidR="00751179">
        <w:rPr>
          <w:rFonts w:ascii="Arial" w:hAnsi="Arial" w:cs="Arial"/>
          <w:bCs/>
          <w:sz w:val="24"/>
          <w:szCs w:val="24"/>
          <w:lang w:val="en-US"/>
        </w:rPr>
        <w:t>K</w:t>
      </w:r>
      <w:r w:rsidRPr="00B36627">
        <w:rPr>
          <w:rFonts w:ascii="Arial" w:hAnsi="Arial" w:cs="Arial"/>
          <w:bCs/>
          <w:sz w:val="24"/>
          <w:szCs w:val="24"/>
        </w:rPr>
        <w:t>εφάλαιο 2.1. &amp;</w:t>
      </w:r>
      <w:r>
        <w:rPr>
          <w:rFonts w:ascii="Arial" w:hAnsi="Arial" w:cs="Arial"/>
          <w:bCs/>
          <w:sz w:val="24"/>
          <w:szCs w:val="24"/>
        </w:rPr>
        <w:t xml:space="preserve"> </w:t>
      </w:r>
      <w:r w:rsidRPr="00B36627">
        <w:rPr>
          <w:rFonts w:ascii="Arial" w:hAnsi="Arial" w:cs="Arial"/>
          <w:bCs/>
          <w:sz w:val="24"/>
          <w:szCs w:val="24"/>
        </w:rPr>
        <w:t xml:space="preserve">2.2.) </w:t>
      </w:r>
      <w:r w:rsidRPr="00B36627">
        <w:rPr>
          <w:rFonts w:ascii="Arial" w:hAnsi="Arial" w:cs="Arial"/>
          <w:sz w:val="24"/>
          <w:szCs w:val="24"/>
        </w:rPr>
        <w:t>(Ιατράκης και συν 2009).</w:t>
      </w:r>
    </w:p>
    <w:p w:rsidR="00FC6D86" w:rsidRPr="002C68B9" w:rsidRDefault="00FC6D86" w:rsidP="00091841">
      <w:pPr>
        <w:pStyle w:val="a8"/>
        <w:spacing w:line="360" w:lineRule="auto"/>
        <w:jc w:val="both"/>
        <w:rPr>
          <w:rFonts w:ascii="Arial" w:hAnsi="Arial" w:cs="Arial"/>
          <w:sz w:val="24"/>
          <w:szCs w:val="24"/>
        </w:rPr>
      </w:pPr>
    </w:p>
    <w:p w:rsidR="00FC6D86" w:rsidRPr="00FB6A3D" w:rsidRDefault="00FC6D86" w:rsidP="00091841">
      <w:pPr>
        <w:pStyle w:val="a8"/>
        <w:spacing w:line="360" w:lineRule="auto"/>
        <w:jc w:val="both"/>
        <w:rPr>
          <w:rFonts w:ascii="Arial" w:hAnsi="Arial" w:cs="Arial"/>
          <w:sz w:val="24"/>
          <w:szCs w:val="24"/>
        </w:rPr>
      </w:pPr>
      <w:r w:rsidRPr="00B36627">
        <w:rPr>
          <w:rFonts w:ascii="Arial" w:hAnsi="Arial" w:cs="Arial"/>
          <w:bCs/>
          <w:sz w:val="24"/>
          <w:szCs w:val="24"/>
        </w:rPr>
        <w:t xml:space="preserve">Η διερεύνηση του άνδρα πρέπει να ξεκινά με την εξέταση του σπέρματος (σπερμοδιάγραμμα). Το σπέρμα, για να είναι κατάλληλο για εξέταση, πρέπει να λαμβάνεται με αυνανισμό και μετά από αποχή άνω των </w:t>
      </w:r>
      <w:r w:rsidR="00751179">
        <w:rPr>
          <w:rFonts w:ascii="Arial" w:hAnsi="Arial" w:cs="Arial"/>
          <w:bCs/>
          <w:sz w:val="24"/>
          <w:szCs w:val="24"/>
        </w:rPr>
        <w:t>3 ημερών</w:t>
      </w:r>
      <w:r w:rsidRPr="00B36627">
        <w:rPr>
          <w:rFonts w:ascii="Arial" w:hAnsi="Arial" w:cs="Arial"/>
          <w:bCs/>
          <w:sz w:val="24"/>
          <w:szCs w:val="24"/>
        </w:rPr>
        <w:t>.</w:t>
      </w:r>
      <w:r w:rsidRPr="00B36627">
        <w:rPr>
          <w:rFonts w:ascii="Arial" w:hAnsi="Arial" w:cs="Arial"/>
          <w:sz w:val="24"/>
          <w:szCs w:val="24"/>
        </w:rPr>
        <w:t xml:space="preserve"> Σε εμπύρετα νοσήματα ή λήψη φαρμάκων η εξέταση του σπερμοδιαγράμματος πρέπει να αναβληθεί έτσι ώστε να γίνει όταν δεν θα υπάρχουν αυτές οι επιδράσεις</w:t>
      </w:r>
      <w:r>
        <w:rPr>
          <w:rFonts w:ascii="Arial" w:hAnsi="Arial" w:cs="Arial"/>
          <w:sz w:val="24"/>
          <w:szCs w:val="24"/>
        </w:rPr>
        <w:t xml:space="preserve"> (Ιατράκης και συν 2009).</w:t>
      </w:r>
      <w:r w:rsidRPr="00B36627">
        <w:rPr>
          <w:rFonts w:ascii="Arial" w:hAnsi="Arial" w:cs="Arial"/>
          <w:bCs/>
          <w:sz w:val="24"/>
          <w:szCs w:val="24"/>
        </w:rPr>
        <w:t xml:space="preserve"> </w:t>
      </w:r>
      <w:r w:rsidRPr="00B36627">
        <w:rPr>
          <w:rFonts w:ascii="Arial" w:hAnsi="Arial" w:cs="Arial"/>
          <w:sz w:val="24"/>
          <w:szCs w:val="24"/>
        </w:rPr>
        <w:t xml:space="preserve">Η ποιότητα του σπέρματος καθορίζεται από τον αριθμό των σπερματοζωαρίων ανά κυβικό εκατοστό, την κινητικότητά τους, τον όγκο, την ύπαρξη λευκοκυττάρων, τη μορφολογία και τέλος το </w:t>
      </w:r>
      <w:r w:rsidRPr="00B36627">
        <w:rPr>
          <w:rFonts w:ascii="Arial" w:hAnsi="Arial" w:cs="Arial"/>
          <w:sz w:val="24"/>
          <w:szCs w:val="24"/>
          <w:lang w:val="en-US"/>
        </w:rPr>
        <w:t>pH</w:t>
      </w:r>
      <w:r w:rsidR="00751179">
        <w:rPr>
          <w:rFonts w:ascii="Arial" w:hAnsi="Arial" w:cs="Arial"/>
          <w:sz w:val="24"/>
          <w:szCs w:val="24"/>
        </w:rPr>
        <w:t xml:space="preserve"> (</w:t>
      </w:r>
      <w:r w:rsidRPr="00B36627">
        <w:rPr>
          <w:rFonts w:ascii="Arial" w:hAnsi="Arial" w:cs="Arial"/>
          <w:sz w:val="24"/>
          <w:szCs w:val="24"/>
        </w:rPr>
        <w:t>Γουρουντή 2012). Η πιθανότητα ότι κανένα σπερματοζωάριο δεν θα φτάσει να γονιμοποιήσει ένα ωάριο είναι εξαιρετικά χαμηλή, ακόμη και σε έναν φυσιολογικό άνδρα με περίπου 200 εκατομμύρια σπερματοζωάρια ανά εκσπερμάτιση (</w:t>
      </w:r>
      <w:r w:rsidRPr="00B36627">
        <w:rPr>
          <w:rFonts w:ascii="Arial" w:hAnsi="Arial" w:cs="Arial"/>
          <w:sz w:val="24"/>
          <w:szCs w:val="24"/>
          <w:lang w:val="en-US"/>
        </w:rPr>
        <w:t>Kro</w:t>
      </w:r>
      <w:r>
        <w:rPr>
          <w:rFonts w:ascii="Arial" w:hAnsi="Arial" w:cs="Arial"/>
          <w:sz w:val="24"/>
          <w:szCs w:val="24"/>
          <w:lang w:val="en-US"/>
        </w:rPr>
        <w:t>h</w:t>
      </w:r>
      <w:r w:rsidRPr="00B36627">
        <w:rPr>
          <w:rFonts w:ascii="Arial" w:hAnsi="Arial" w:cs="Arial"/>
          <w:sz w:val="24"/>
          <w:szCs w:val="24"/>
          <w:lang w:val="en-US"/>
        </w:rPr>
        <w:t>mer</w:t>
      </w:r>
      <w:r w:rsidRPr="00375F64">
        <w:rPr>
          <w:rFonts w:ascii="Arial" w:hAnsi="Arial" w:cs="Arial"/>
          <w:sz w:val="24"/>
          <w:szCs w:val="24"/>
        </w:rPr>
        <w:t xml:space="preserve"> 2004</w:t>
      </w:r>
      <w:r w:rsidRPr="00B36627">
        <w:rPr>
          <w:rFonts w:ascii="Arial" w:hAnsi="Arial" w:cs="Arial"/>
          <w:sz w:val="24"/>
          <w:szCs w:val="24"/>
        </w:rPr>
        <w:t>).</w:t>
      </w:r>
      <w:r>
        <w:rPr>
          <w:rFonts w:ascii="Arial" w:hAnsi="Arial" w:cs="Arial"/>
          <w:sz w:val="24"/>
          <w:szCs w:val="24"/>
        </w:rPr>
        <w:t xml:space="preserve"> Με τη μικροσκοπική εξέταση του σπέρματος, με τη βιντεοσκόπηση των σπερματοζωαρίων κάτω από το μικροσκόπιο και ύστερα τη μικροανάλυση σε υπολογιστές διαγιγνώσκονται ανωμαλίες της μορφολογίας, του σχήματος (π.χ. διπλή κεφαλή ή απουσία της ουράς των σπερματοζωαρίων), του μεγέθους και της ταχύτητας των σπερματοζωαρίων (</w:t>
      </w:r>
      <w:r>
        <w:rPr>
          <w:rFonts w:ascii="Arial" w:hAnsi="Arial" w:cs="Arial"/>
          <w:sz w:val="24"/>
          <w:szCs w:val="24"/>
          <w:lang w:val="en-US"/>
        </w:rPr>
        <w:t>Daniels</w:t>
      </w:r>
      <w:r w:rsidRPr="00FB6A3D">
        <w:rPr>
          <w:rFonts w:ascii="Arial" w:hAnsi="Arial" w:cs="Arial"/>
          <w:sz w:val="24"/>
          <w:szCs w:val="24"/>
        </w:rPr>
        <w:t xml:space="preserve"> 2006).</w:t>
      </w:r>
    </w:p>
    <w:p w:rsidR="00FC6D86" w:rsidRDefault="00FC6D86" w:rsidP="00091841">
      <w:pPr>
        <w:pStyle w:val="a8"/>
        <w:spacing w:line="360" w:lineRule="auto"/>
        <w:jc w:val="both"/>
        <w:rPr>
          <w:rFonts w:ascii="Arial" w:hAnsi="Arial" w:cs="Arial"/>
          <w:sz w:val="24"/>
          <w:szCs w:val="24"/>
        </w:rPr>
      </w:pPr>
    </w:p>
    <w:p w:rsidR="00FC6D86" w:rsidRPr="00751179" w:rsidRDefault="00FC6D86" w:rsidP="00091841">
      <w:pPr>
        <w:pStyle w:val="a8"/>
        <w:spacing w:line="360" w:lineRule="auto"/>
        <w:jc w:val="both"/>
        <w:rPr>
          <w:rFonts w:ascii="Arial" w:hAnsi="Arial" w:cs="Arial"/>
          <w:bCs/>
          <w:sz w:val="24"/>
          <w:szCs w:val="24"/>
        </w:rPr>
      </w:pPr>
      <w:r w:rsidRPr="00786E8B">
        <w:rPr>
          <w:rFonts w:ascii="Arial" w:hAnsi="Arial" w:cs="Arial"/>
          <w:sz w:val="24"/>
          <w:szCs w:val="24"/>
        </w:rPr>
        <w:t xml:space="preserve">Αν στην πρώτη διερεύνηση το σπέρμα εμφανίζεται παθολογικό, π.χ. μειωμένος αριθμός και κινητικότητα ή παθολογική μορφολογία των </w:t>
      </w:r>
      <w:r w:rsidRPr="00786E8B">
        <w:rPr>
          <w:rFonts w:ascii="Arial" w:hAnsi="Arial" w:cs="Arial"/>
          <w:sz w:val="24"/>
          <w:szCs w:val="24"/>
        </w:rPr>
        <w:lastRenderedPageBreak/>
        <w:t>σπερματοζωαρίων, θα απαιτηθεί δεύτερος έλεγχος μετά από μερικές εβδομάδες. Αν και το δεύτερο δείγμα κριθεί υπογόνιμο τότε πρέπει να γίνει λεπτομερής λήψη ιστορικού, εξέταση των έξω γεννητικών οργάνων και του προστάτη και εξέταση της ικανότητας των σπερματοζωαρίων να επιβιώνουν και να διέρχονται δια της τραχηλικής βλέννης (η εξέταση της τραχηλικής βλέννης έχει περιγραφεί στο Μέρος 3</w:t>
      </w:r>
      <w:r w:rsidRPr="00786E8B">
        <w:rPr>
          <w:rFonts w:ascii="Arial" w:hAnsi="Arial" w:cs="Arial"/>
          <w:sz w:val="24"/>
          <w:szCs w:val="24"/>
          <w:vertAlign w:val="superscript"/>
        </w:rPr>
        <w:t>ο</w:t>
      </w:r>
      <w:r w:rsidR="00751179">
        <w:rPr>
          <w:rFonts w:ascii="Arial" w:hAnsi="Arial" w:cs="Arial"/>
          <w:sz w:val="24"/>
          <w:szCs w:val="24"/>
        </w:rPr>
        <w:t xml:space="preserve"> </w:t>
      </w:r>
      <w:r w:rsidR="00751179">
        <w:rPr>
          <w:rFonts w:ascii="Arial" w:hAnsi="Arial" w:cs="Arial"/>
          <w:sz w:val="24"/>
          <w:szCs w:val="24"/>
          <w:lang w:val="en-US"/>
        </w:rPr>
        <w:t>K</w:t>
      </w:r>
      <w:r w:rsidR="00751179">
        <w:rPr>
          <w:rFonts w:ascii="Arial" w:hAnsi="Arial" w:cs="Arial"/>
          <w:sz w:val="24"/>
          <w:szCs w:val="24"/>
        </w:rPr>
        <w:t>εφάλαιο 1.1.)</w:t>
      </w:r>
      <w:r w:rsidR="00751179" w:rsidRPr="00751179">
        <w:rPr>
          <w:rFonts w:ascii="Arial" w:hAnsi="Arial" w:cs="Arial"/>
          <w:sz w:val="24"/>
          <w:szCs w:val="24"/>
        </w:rPr>
        <w:t xml:space="preserve"> </w:t>
      </w:r>
      <w:r w:rsidR="00751179" w:rsidRPr="002C68B9">
        <w:rPr>
          <w:rFonts w:ascii="Arial" w:hAnsi="Arial" w:cs="Arial"/>
          <w:sz w:val="24"/>
          <w:szCs w:val="24"/>
        </w:rPr>
        <w:t>(</w:t>
      </w:r>
      <w:r w:rsidR="00751179">
        <w:rPr>
          <w:rFonts w:ascii="Arial" w:hAnsi="Arial" w:cs="Arial"/>
          <w:sz w:val="24"/>
          <w:szCs w:val="24"/>
        </w:rPr>
        <w:t>Ιατράκης και συν 2009).</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Αν τα σπερματοζωάρια, μέσα στην τραχηλική βλέννη, εμφανιστούν παθολογικά και έχουν συγκολλήσεις τότε συστήνεται περαιτέρω έλεγχος. Οι λειτουργικές ιδιότητες που χρειάζεται να έχουν τα σπερματοζωάρια ώστε να γονιμοποιούν το ωάριο ελέγχονται με την περιεκτικότητά τους σε ακροσίνη, με την αντίδραση ακοροσωμίου, την ικανότητά τους να διαπερνούν τη διαφανή ζώνη του ωαρίου, την ύπαρξη αντισπερματοζωαριακών αντισωμάτων μέσα στο σπέρμα κ.λπ. (Ιατράκης και συν 2009).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Με τη μελέτη του σπερματικού πλάσματος γίνεται διερεύνηση της λειτουργίας των σπερματοδόχων κύστεων,</w:t>
      </w:r>
      <w:r w:rsidRPr="007F41AE">
        <w:rPr>
          <w:rFonts w:ascii="Arial" w:hAnsi="Arial" w:cs="Arial"/>
          <w:bCs/>
          <w:sz w:val="24"/>
          <w:szCs w:val="24"/>
        </w:rPr>
        <w:t xml:space="preserve"> </w:t>
      </w:r>
      <w:r>
        <w:rPr>
          <w:rFonts w:ascii="Arial" w:hAnsi="Arial" w:cs="Arial"/>
          <w:bCs/>
          <w:sz w:val="24"/>
          <w:szCs w:val="24"/>
        </w:rPr>
        <w:t>του</w:t>
      </w:r>
      <w:r w:rsidRPr="00B36627">
        <w:rPr>
          <w:rFonts w:ascii="Arial" w:hAnsi="Arial" w:cs="Arial"/>
          <w:bCs/>
          <w:sz w:val="24"/>
          <w:szCs w:val="24"/>
        </w:rPr>
        <w:t xml:space="preserve"> προστάτη και των επιδιδυμίδων. Αδρός έλεγχος γίνεται από την εξέταση των φυσικών χαρακτήρων του σπέρματος (ρευστοποίηση, ιξώδες). Πιο λεπτομερής έλεγχος γίνεται με τη μέτρηση ειδικών βιοχημικών δεικτών, όπως της φρουκτόζης που εκκρίνεται από τις σπερματοδόχους κύστεις, της όξινης φωσφατάσης που εκκρίνεται από τον προστάτη και της καρνιτίνης που εκκρίνεται από τις επιδιδυμίδες </w:t>
      </w:r>
      <w:r w:rsidRPr="00B36627">
        <w:rPr>
          <w:rFonts w:ascii="Arial" w:hAnsi="Arial" w:cs="Arial"/>
          <w:sz w:val="24"/>
          <w:szCs w:val="24"/>
        </w:rPr>
        <w:t xml:space="preserve">(Ιατράκης και συν 2009). </w:t>
      </w:r>
      <w:r w:rsidRPr="00B36627">
        <w:rPr>
          <w:rFonts w:ascii="Arial" w:hAnsi="Arial" w:cs="Arial"/>
          <w:bCs/>
          <w:sz w:val="24"/>
          <w:szCs w:val="24"/>
        </w:rPr>
        <w:t xml:space="preserve"> </w:t>
      </w: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Για τη διερεύνηση της ανδρικής υπογονιμότητας προτάθηκε ως ε</w:t>
      </w:r>
      <w:r>
        <w:rPr>
          <w:rFonts w:ascii="Arial" w:hAnsi="Arial" w:cs="Arial"/>
          <w:bCs/>
          <w:sz w:val="24"/>
          <w:szCs w:val="24"/>
        </w:rPr>
        <w:t>ξέταση ρουτίνας η υπερηχογραφία</w:t>
      </w:r>
      <w:r w:rsidRPr="00B36627">
        <w:rPr>
          <w:rFonts w:ascii="Arial" w:hAnsi="Arial" w:cs="Arial"/>
          <w:bCs/>
          <w:sz w:val="24"/>
          <w:szCs w:val="24"/>
        </w:rPr>
        <w:t xml:space="preserve"> με έγχρωμο </w:t>
      </w:r>
      <w:r w:rsidRPr="00B36627">
        <w:rPr>
          <w:rFonts w:ascii="Arial" w:hAnsi="Arial" w:cs="Arial"/>
          <w:bCs/>
          <w:sz w:val="24"/>
          <w:szCs w:val="24"/>
          <w:lang w:val="en-US"/>
        </w:rPr>
        <w:t>Doppler</w:t>
      </w:r>
      <w:r w:rsidRPr="00B36627">
        <w:rPr>
          <w:rFonts w:ascii="Arial" w:hAnsi="Arial" w:cs="Arial"/>
          <w:bCs/>
          <w:sz w:val="24"/>
          <w:szCs w:val="24"/>
        </w:rPr>
        <w:t>, διότι είναι δυνατόν να ανιχνευθούν καταστάσεις που μπορεί να ξε</w:t>
      </w:r>
      <w:r w:rsidR="00751179">
        <w:rPr>
          <w:rFonts w:ascii="Arial" w:hAnsi="Arial" w:cs="Arial"/>
          <w:bCs/>
          <w:sz w:val="24"/>
          <w:szCs w:val="24"/>
        </w:rPr>
        <w:t>φύγουν με την κλινική εξέταση (Ιατράκης και συν 2009).</w:t>
      </w:r>
      <w:r>
        <w:rPr>
          <w:rFonts w:ascii="Arial" w:hAnsi="Arial" w:cs="Arial"/>
          <w:bCs/>
          <w:sz w:val="24"/>
          <w:szCs w:val="24"/>
        </w:rPr>
        <w:t xml:space="preserve"> </w:t>
      </w:r>
    </w:p>
    <w:p w:rsidR="00FC6D86" w:rsidRPr="00B36627" w:rsidRDefault="00FC6D86" w:rsidP="00091841">
      <w:pPr>
        <w:pStyle w:val="a8"/>
        <w:spacing w:line="360" w:lineRule="auto"/>
        <w:jc w:val="both"/>
        <w:rPr>
          <w:rFonts w:ascii="Arial" w:hAnsi="Arial" w:cs="Arial"/>
          <w:bCs/>
          <w:sz w:val="24"/>
          <w:szCs w:val="24"/>
        </w:rPr>
      </w:pPr>
    </w:p>
    <w:p w:rsidR="00FC6D86" w:rsidRPr="002372D9"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Στο βασικό έλεγχο ρουτίνας στη διερεύνηση της ανδρικής υπογονιμότητας δεν ανήκουν ο ενδοκρινολογικός έλεγχος, ο ανοσολογικός έλεγχος, η καλλιέργεια προστατικού εκκρίματος και σπέρματος, η βιοψί</w:t>
      </w:r>
      <w:r>
        <w:rPr>
          <w:rFonts w:ascii="Arial" w:hAnsi="Arial" w:cs="Arial"/>
          <w:bCs/>
          <w:sz w:val="24"/>
          <w:szCs w:val="24"/>
        </w:rPr>
        <w:t>α όρχεων, ο χρωμοσωμιακό</w:t>
      </w:r>
      <w:r w:rsidRPr="00B36627">
        <w:rPr>
          <w:rFonts w:ascii="Arial" w:hAnsi="Arial" w:cs="Arial"/>
          <w:bCs/>
          <w:sz w:val="24"/>
          <w:szCs w:val="24"/>
        </w:rPr>
        <w:t xml:space="preserve">ς έλεγχος κ.λπ. και αυτές οι εξετάσεις θα ζητηθούν αν από το ιστορικό, την </w:t>
      </w:r>
      <w:r w:rsidRPr="00B36627">
        <w:rPr>
          <w:rFonts w:ascii="Arial" w:hAnsi="Arial" w:cs="Arial"/>
          <w:bCs/>
          <w:sz w:val="24"/>
          <w:szCs w:val="24"/>
        </w:rPr>
        <w:lastRenderedPageBreak/>
        <w:t>κλινική εξέταση ή το σπερμοδιάγραμμα προκύπτουν σοβαρές υποψίες για κάποι</w:t>
      </w:r>
      <w:r>
        <w:rPr>
          <w:rFonts w:ascii="Arial" w:hAnsi="Arial" w:cs="Arial"/>
          <w:bCs/>
          <w:sz w:val="24"/>
          <w:szCs w:val="24"/>
        </w:rPr>
        <w:t>α από τις παραπάνω καταστάσ</w:t>
      </w:r>
      <w:r w:rsidR="00751179">
        <w:rPr>
          <w:rFonts w:ascii="Arial" w:hAnsi="Arial" w:cs="Arial"/>
          <w:bCs/>
          <w:sz w:val="24"/>
          <w:szCs w:val="24"/>
        </w:rPr>
        <w:t xml:space="preserve">εις. </w:t>
      </w:r>
      <w:r w:rsidRPr="00D61F59">
        <w:rPr>
          <w:rFonts w:ascii="Arial" w:hAnsi="Arial" w:cs="Arial"/>
          <w:sz w:val="24"/>
          <w:szCs w:val="24"/>
        </w:rPr>
        <w:t>Η μέτρηση των επιπέδων της FSH στον ορό είναι πολύ χρήσιμη για την αξιολόγηση της λειτουργίας των όρχεων. Εάν η ανεπάρκεια των όρχεων είναι η αιτία της αζωοσπερμίας ή της σοβαρής ολιγοσπερμίας, αυτό αντανακλάται σε αυξημένα επίπεδα FSH. Τα υψηλά επίπεδα της FSH είναι συνήθως</w:t>
      </w:r>
      <w:r>
        <w:rPr>
          <w:rFonts w:ascii="Arial" w:hAnsi="Arial" w:cs="Arial"/>
          <w:bCs/>
          <w:sz w:val="24"/>
          <w:szCs w:val="24"/>
        </w:rPr>
        <w:t xml:space="preserve"> </w:t>
      </w:r>
      <w:r w:rsidRPr="00D61F59">
        <w:rPr>
          <w:rFonts w:ascii="Arial" w:hAnsi="Arial" w:cs="Arial"/>
          <w:sz w:val="24"/>
          <w:szCs w:val="24"/>
        </w:rPr>
        <w:t>διαγνωστικά της δυσλειτουργίας των όρχεων, αλλά τα φυσιολογικά επίπεδα της FSH δεν παρέχουν χρήσιμες πληροφορίες. Έτσι, σε αζωοσπερμικούς</w:t>
      </w:r>
      <w:r>
        <w:rPr>
          <w:rFonts w:ascii="Arial" w:hAnsi="Arial" w:cs="Arial"/>
          <w:bCs/>
          <w:sz w:val="24"/>
          <w:szCs w:val="24"/>
        </w:rPr>
        <w:t xml:space="preserve"> </w:t>
      </w:r>
      <w:r w:rsidRPr="00A07278">
        <w:rPr>
          <w:rFonts w:ascii="Arial" w:hAnsi="Arial" w:cs="Arial"/>
          <w:sz w:val="24"/>
          <w:szCs w:val="24"/>
        </w:rPr>
        <w:t>ή σοβαρά ολιγοτερατοζωοσπερμικούς ασθενείς με φυσιολογικά επίπεδα FSH, μια βιοψία όρχεων ενδείκνυται</w:t>
      </w:r>
      <w:r w:rsidR="00751179">
        <w:rPr>
          <w:rFonts w:ascii="Arial" w:hAnsi="Arial" w:cs="Arial"/>
          <w:sz w:val="24"/>
          <w:szCs w:val="24"/>
        </w:rPr>
        <w:t>.</w:t>
      </w:r>
      <w:r w:rsidRPr="00A07278">
        <w:rPr>
          <w:rFonts w:ascii="Arial" w:hAnsi="Arial" w:cs="Arial"/>
          <w:sz w:val="24"/>
          <w:szCs w:val="24"/>
        </w:rPr>
        <w:t xml:space="preserve"> Τα χαμηλά επίπεδα τεστοστερόνης υποδηλώνουν υπογοναδισμό</w:t>
      </w:r>
      <w:r w:rsidRPr="002372D9">
        <w:rPr>
          <w:rFonts w:ascii="Arial" w:hAnsi="Arial" w:cs="Arial"/>
          <w:sz w:val="24"/>
          <w:szCs w:val="24"/>
        </w:rPr>
        <w:t xml:space="preserve"> </w:t>
      </w:r>
      <w:r>
        <w:rPr>
          <w:rFonts w:ascii="Arial" w:hAnsi="Arial" w:cs="Arial"/>
          <w:sz w:val="24"/>
          <w:szCs w:val="24"/>
        </w:rPr>
        <w:t>ή καθυστερημένη εφηβεία (</w:t>
      </w:r>
      <w:r w:rsidR="00751179" w:rsidRPr="00A07278">
        <w:rPr>
          <w:rFonts w:ascii="Arial" w:hAnsi="Arial" w:cs="Arial"/>
          <w:sz w:val="24"/>
          <w:szCs w:val="24"/>
          <w:lang w:val="en-US"/>
        </w:rPr>
        <w:t>Basu</w:t>
      </w:r>
      <w:r w:rsidR="00751179">
        <w:rPr>
          <w:rFonts w:ascii="Arial" w:hAnsi="Arial" w:cs="Arial"/>
          <w:sz w:val="24"/>
          <w:szCs w:val="24"/>
        </w:rPr>
        <w:t xml:space="preserve"> 2005,</w:t>
      </w:r>
      <w:r w:rsidR="00751179" w:rsidRPr="00751179">
        <w:rPr>
          <w:rFonts w:ascii="Arial" w:hAnsi="Arial" w:cs="Arial"/>
          <w:sz w:val="24"/>
          <w:szCs w:val="24"/>
        </w:rPr>
        <w:t xml:space="preserve"> </w:t>
      </w:r>
      <w:r w:rsidR="00751179">
        <w:rPr>
          <w:rFonts w:ascii="Arial" w:hAnsi="Arial" w:cs="Arial"/>
          <w:sz w:val="24"/>
          <w:szCs w:val="24"/>
          <w:lang w:val="en-US"/>
        </w:rPr>
        <w:t>Nieschlag</w:t>
      </w:r>
      <w:r w:rsidR="00751179" w:rsidRPr="002372D9">
        <w:rPr>
          <w:rFonts w:ascii="Arial" w:hAnsi="Arial" w:cs="Arial"/>
          <w:sz w:val="24"/>
          <w:szCs w:val="24"/>
        </w:rPr>
        <w:t xml:space="preserve"> </w:t>
      </w:r>
      <w:r w:rsidR="00751179">
        <w:rPr>
          <w:rFonts w:ascii="Arial" w:hAnsi="Arial" w:cs="Arial"/>
          <w:sz w:val="24"/>
          <w:szCs w:val="24"/>
          <w:lang w:val="en-US"/>
        </w:rPr>
        <w:t>et</w:t>
      </w:r>
      <w:r w:rsidR="00751179" w:rsidRPr="002372D9">
        <w:rPr>
          <w:rFonts w:ascii="Arial" w:hAnsi="Arial" w:cs="Arial"/>
          <w:sz w:val="24"/>
          <w:szCs w:val="24"/>
        </w:rPr>
        <w:t xml:space="preserve"> </w:t>
      </w:r>
      <w:r w:rsidR="00751179">
        <w:rPr>
          <w:rFonts w:ascii="Arial" w:hAnsi="Arial" w:cs="Arial"/>
          <w:sz w:val="24"/>
          <w:szCs w:val="24"/>
          <w:lang w:val="en-US"/>
        </w:rPr>
        <w:t>al</w:t>
      </w:r>
      <w:r w:rsidR="00751179" w:rsidRPr="002372D9">
        <w:rPr>
          <w:rFonts w:ascii="Arial" w:hAnsi="Arial" w:cs="Arial"/>
          <w:sz w:val="24"/>
          <w:szCs w:val="24"/>
        </w:rPr>
        <w:t xml:space="preserve"> 2010</w:t>
      </w:r>
      <w:r w:rsidR="00751179">
        <w:rPr>
          <w:rFonts w:ascii="Arial" w:hAnsi="Arial" w:cs="Arial"/>
          <w:sz w:val="24"/>
          <w:szCs w:val="24"/>
        </w:rPr>
        <w:t xml:space="preserve">, </w:t>
      </w:r>
      <w:r>
        <w:rPr>
          <w:rFonts w:ascii="Arial" w:hAnsi="Arial" w:cs="Arial"/>
          <w:sz w:val="24"/>
          <w:szCs w:val="24"/>
          <w:lang w:val="en-US"/>
        </w:rPr>
        <w:t>Snyder</w:t>
      </w:r>
      <w:r w:rsidRPr="002372D9">
        <w:rPr>
          <w:rFonts w:ascii="Arial" w:hAnsi="Arial" w:cs="Arial"/>
          <w:sz w:val="24"/>
          <w:szCs w:val="24"/>
        </w:rPr>
        <w:t xml:space="preserve"> </w:t>
      </w:r>
      <w:r>
        <w:rPr>
          <w:rFonts w:ascii="Arial" w:hAnsi="Arial" w:cs="Arial"/>
          <w:sz w:val="24"/>
          <w:szCs w:val="24"/>
          <w:lang w:val="en-US"/>
        </w:rPr>
        <w:t>et</w:t>
      </w:r>
      <w:r w:rsidRPr="002372D9">
        <w:rPr>
          <w:rFonts w:ascii="Arial" w:hAnsi="Arial" w:cs="Arial"/>
          <w:sz w:val="24"/>
          <w:szCs w:val="24"/>
        </w:rPr>
        <w:t xml:space="preserve"> </w:t>
      </w:r>
      <w:r>
        <w:rPr>
          <w:rFonts w:ascii="Arial" w:hAnsi="Arial" w:cs="Arial"/>
          <w:sz w:val="24"/>
          <w:szCs w:val="24"/>
          <w:lang w:val="en-US"/>
        </w:rPr>
        <w:t>al</w:t>
      </w:r>
      <w:r w:rsidRPr="002372D9">
        <w:rPr>
          <w:rFonts w:ascii="Arial" w:hAnsi="Arial" w:cs="Arial"/>
          <w:sz w:val="24"/>
          <w:szCs w:val="24"/>
        </w:rPr>
        <w:t xml:space="preserve"> 2015).</w:t>
      </w:r>
    </w:p>
    <w:p w:rsidR="00FC6D86" w:rsidRPr="00B36627" w:rsidRDefault="00FC6D86" w:rsidP="00091841">
      <w:pPr>
        <w:pStyle w:val="a8"/>
        <w:spacing w:line="360" w:lineRule="auto"/>
        <w:jc w:val="both"/>
        <w:rPr>
          <w:rFonts w:ascii="Arial" w:hAnsi="Arial" w:cs="Arial"/>
          <w:bCs/>
          <w:sz w:val="24"/>
          <w:szCs w:val="24"/>
        </w:rPr>
      </w:pPr>
    </w:p>
    <w:p w:rsidR="00FC6D86" w:rsidRPr="00751179"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 xml:space="preserve">Σε περίπτωση που ένα παθολογικό σπερμοδιάγραμμα δεν μπορεί να αποδοθεί σε κάποιο συγκεκριμένο αίτιο τότε έχουμε </w:t>
      </w:r>
      <w:r w:rsidRPr="00B36627">
        <w:rPr>
          <w:rFonts w:ascii="Arial" w:hAnsi="Arial" w:cs="Arial"/>
          <w:bCs/>
          <w:i/>
          <w:sz w:val="24"/>
          <w:szCs w:val="24"/>
        </w:rPr>
        <w:t xml:space="preserve">ιδιοπαθή ολιγο-ασθενο-τερατοζωο-σπερμία </w:t>
      </w:r>
      <w:r w:rsidRPr="00B36627">
        <w:rPr>
          <w:rFonts w:ascii="Arial" w:hAnsi="Arial" w:cs="Arial"/>
          <w:bCs/>
          <w:sz w:val="24"/>
          <w:szCs w:val="24"/>
        </w:rPr>
        <w:t>(ανάλογα και</w:t>
      </w:r>
      <w:r>
        <w:rPr>
          <w:rFonts w:ascii="Arial" w:hAnsi="Arial" w:cs="Arial"/>
          <w:bCs/>
          <w:sz w:val="24"/>
          <w:szCs w:val="24"/>
        </w:rPr>
        <w:t xml:space="preserve"> με τα συγκεκριμένα ευρήματα). Σε έ</w:t>
      </w:r>
      <w:r w:rsidRPr="00B36627">
        <w:rPr>
          <w:rFonts w:ascii="Arial" w:hAnsi="Arial" w:cs="Arial"/>
          <w:bCs/>
          <w:sz w:val="24"/>
          <w:szCs w:val="24"/>
        </w:rPr>
        <w:t>να ποσοστό περίπου 50% των υπογόνιμων ανδρών που χρειάζονται θεραπεία δεν δύναται να προσδιορισθεί κάποια συγκεκριμένη αιτία</w:t>
      </w:r>
      <w:r w:rsidR="00751179">
        <w:rPr>
          <w:rFonts w:ascii="Arial" w:hAnsi="Arial" w:cs="Arial"/>
          <w:bCs/>
          <w:sz w:val="24"/>
          <w:szCs w:val="24"/>
        </w:rPr>
        <w:t xml:space="preserve"> για την ανωμαλία του σπέρματος (Ιατράκης και συν 2009).</w:t>
      </w:r>
    </w:p>
    <w:p w:rsidR="00FC6D86" w:rsidRDefault="00FC6D86" w:rsidP="00091841">
      <w:pPr>
        <w:pStyle w:val="a8"/>
        <w:spacing w:line="360" w:lineRule="auto"/>
        <w:jc w:val="both"/>
        <w:rPr>
          <w:rFonts w:ascii="Arial" w:hAnsi="Arial" w:cs="Arial"/>
          <w:sz w:val="24"/>
          <w:szCs w:val="24"/>
        </w:rPr>
      </w:pPr>
    </w:p>
    <w:p w:rsidR="00FC6D86" w:rsidRPr="00C43C5F" w:rsidRDefault="00FC6D86" w:rsidP="00091841">
      <w:pPr>
        <w:pStyle w:val="a8"/>
        <w:spacing w:line="360" w:lineRule="auto"/>
        <w:jc w:val="both"/>
        <w:rPr>
          <w:rFonts w:ascii="Arial" w:hAnsi="Arial" w:cs="Arial"/>
          <w:sz w:val="24"/>
          <w:szCs w:val="24"/>
        </w:rPr>
      </w:pPr>
      <w:r w:rsidRPr="00C43C5F">
        <w:rPr>
          <w:rFonts w:ascii="Arial" w:hAnsi="Arial" w:cs="Arial"/>
          <w:sz w:val="24"/>
          <w:szCs w:val="24"/>
        </w:rPr>
        <w:t xml:space="preserve">Για </w:t>
      </w:r>
      <w:r w:rsidRPr="00751179">
        <w:rPr>
          <w:rFonts w:ascii="Arial" w:hAnsi="Arial" w:cs="Arial"/>
          <w:i/>
          <w:sz w:val="24"/>
          <w:szCs w:val="24"/>
        </w:rPr>
        <w:t>ανεξήγητη ή ιδιοπαθή υπογονιμότητα</w:t>
      </w:r>
      <w:r w:rsidRPr="00C43C5F">
        <w:rPr>
          <w:rFonts w:ascii="Arial" w:hAnsi="Arial" w:cs="Arial"/>
          <w:sz w:val="24"/>
          <w:szCs w:val="24"/>
        </w:rPr>
        <w:t xml:space="preserve"> μιλάμε όταν παρά τον πλήρη εργαστηριακό έλεγχο δεν βρίσκεται αιτία υπογονιμότητας και η συχνότητά της κυμαίνεται στο 40-50%. Ένα μέρος του ποσοστού που εμφανίζει ανεξήγητη υπογονιμότητα μπορεί να οφείλεται σε γενετικές αιτίες ή άλλες που δεν έχουν ακόμη ταυτοποιηθεί (</w:t>
      </w:r>
      <w:r w:rsidRPr="00C43C5F">
        <w:rPr>
          <w:rFonts w:ascii="Arial" w:hAnsi="Arial" w:cs="Arial"/>
          <w:sz w:val="24"/>
          <w:szCs w:val="24"/>
          <w:lang w:val="en-US"/>
        </w:rPr>
        <w:t>Wang</w:t>
      </w:r>
      <w:r w:rsidRPr="00C43C5F">
        <w:rPr>
          <w:rFonts w:ascii="Arial" w:hAnsi="Arial" w:cs="Arial"/>
          <w:sz w:val="24"/>
          <w:szCs w:val="24"/>
        </w:rPr>
        <w:t xml:space="preserve"> </w:t>
      </w:r>
      <w:r w:rsidRPr="00C43C5F">
        <w:rPr>
          <w:rFonts w:ascii="Arial" w:hAnsi="Arial" w:cs="Arial"/>
          <w:sz w:val="24"/>
          <w:szCs w:val="24"/>
          <w:lang w:val="en-US"/>
        </w:rPr>
        <w:t>et</w:t>
      </w:r>
      <w:r w:rsidRPr="00C43C5F">
        <w:rPr>
          <w:rFonts w:ascii="Arial" w:hAnsi="Arial" w:cs="Arial"/>
          <w:sz w:val="24"/>
          <w:szCs w:val="24"/>
        </w:rPr>
        <w:t xml:space="preserve"> </w:t>
      </w:r>
      <w:r w:rsidRPr="00C43C5F">
        <w:rPr>
          <w:rFonts w:ascii="Arial" w:hAnsi="Arial" w:cs="Arial"/>
          <w:sz w:val="24"/>
          <w:szCs w:val="24"/>
          <w:lang w:val="en-US"/>
        </w:rPr>
        <w:t>al</w:t>
      </w:r>
      <w:r w:rsidRPr="00C43C5F">
        <w:rPr>
          <w:rFonts w:ascii="Arial" w:hAnsi="Arial" w:cs="Arial"/>
          <w:sz w:val="24"/>
          <w:szCs w:val="24"/>
        </w:rPr>
        <w:t xml:space="preserve"> 2015).</w:t>
      </w:r>
    </w:p>
    <w:p w:rsidR="00FC6D86" w:rsidRPr="00B36627"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 xml:space="preserve"> </w:t>
      </w:r>
    </w:p>
    <w:p w:rsidR="00FC6D86" w:rsidRPr="00B36627" w:rsidRDefault="00FC6D86" w:rsidP="00091841">
      <w:pPr>
        <w:pStyle w:val="a8"/>
        <w:spacing w:line="360" w:lineRule="auto"/>
        <w:jc w:val="both"/>
        <w:rPr>
          <w:rFonts w:ascii="Arial" w:hAnsi="Arial" w:cs="Arial"/>
          <w:sz w:val="24"/>
          <w:szCs w:val="24"/>
        </w:rPr>
      </w:pPr>
      <w:r w:rsidRPr="00B36627">
        <w:rPr>
          <w:rFonts w:ascii="Arial" w:hAnsi="Arial" w:cs="Arial"/>
          <w:bCs/>
          <w:sz w:val="24"/>
          <w:szCs w:val="24"/>
        </w:rPr>
        <w:t xml:space="preserve">Η αντιμετώπιση της ανδρικής υπογονιμότητας, ανάλογα με το αίτιο, μπορεί να γίνει με χειρουργικές και φαρμακευτικές θεραπείες ή μέσω της υποβοηθούμενης αναπαραγωγής. Ανάλογα με το σημείο όπου υπάρχει το ανατομικό πρόβλημα, μπορεί να γίνει τελικοτελική αναστόμωση μεταξύ τμημάτων του σπερματικού πόρου ή μεταξύ της επιδιδυμίδας και του σπερματικού πόρου </w:t>
      </w:r>
      <w:r w:rsidRPr="00B36627">
        <w:rPr>
          <w:rFonts w:ascii="Arial" w:hAnsi="Arial" w:cs="Arial"/>
          <w:sz w:val="24"/>
          <w:szCs w:val="24"/>
        </w:rPr>
        <w:t xml:space="preserve">(Ιατράκης και συν 2009). </w:t>
      </w:r>
    </w:p>
    <w:p w:rsidR="00FC6D86" w:rsidRPr="00B36627" w:rsidRDefault="00FC6D86" w:rsidP="00091841">
      <w:pPr>
        <w:pStyle w:val="a8"/>
        <w:spacing w:line="360" w:lineRule="auto"/>
        <w:jc w:val="both"/>
        <w:rPr>
          <w:rFonts w:ascii="Arial" w:hAnsi="Arial" w:cs="Arial"/>
          <w:bCs/>
          <w:sz w:val="24"/>
          <w:szCs w:val="24"/>
        </w:rPr>
      </w:pPr>
    </w:p>
    <w:p w:rsidR="00751179" w:rsidRDefault="00751179" w:rsidP="00091841">
      <w:pPr>
        <w:pStyle w:val="a8"/>
        <w:spacing w:line="360" w:lineRule="auto"/>
        <w:jc w:val="both"/>
        <w:rPr>
          <w:rFonts w:ascii="Arial" w:hAnsi="Arial" w:cs="Arial"/>
          <w:bCs/>
          <w:sz w:val="24"/>
          <w:szCs w:val="24"/>
        </w:rPr>
      </w:pPr>
    </w:p>
    <w:p w:rsidR="00FC6D86" w:rsidRPr="00B36627"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lastRenderedPageBreak/>
        <w:t xml:space="preserve">Οι μικροχειρουργικές τεχνικές παίζουν πολύ σημαντικό ρόλο στη θεραπεία της ανδρικής υπογονιμότητας και χάρη σε αυτές τα τελευταία 10-15 χρόνια ζευγάρια που πριν δεν μπορούσαν να τεκνοποιήσουν τώρα μπορούν με φυσικό τρόπο ή με τις τεχνικές </w:t>
      </w:r>
      <w:r w:rsidR="00751179">
        <w:rPr>
          <w:rFonts w:ascii="Arial" w:hAnsi="Arial" w:cs="Arial"/>
          <w:bCs/>
          <w:sz w:val="24"/>
          <w:szCs w:val="24"/>
        </w:rPr>
        <w:t>της υποβοηθούμενης αναπαραγωγής (Ιατράκης και συν 2009).</w:t>
      </w:r>
    </w:p>
    <w:p w:rsidR="00FC6D86" w:rsidRDefault="00FC6D86" w:rsidP="00091841">
      <w:pPr>
        <w:pStyle w:val="a8"/>
        <w:spacing w:line="360" w:lineRule="auto"/>
        <w:jc w:val="both"/>
        <w:rPr>
          <w:rFonts w:ascii="Arial" w:hAnsi="Arial" w:cs="Arial"/>
          <w:bCs/>
          <w:sz w:val="24"/>
          <w:szCs w:val="24"/>
        </w:rPr>
      </w:pPr>
    </w:p>
    <w:p w:rsidR="00FC6D86" w:rsidRPr="000E37BD"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Τα φάρμακα για την αντιμετώπιση της ανδρικής υπογονιμό</w:t>
      </w:r>
      <w:r>
        <w:rPr>
          <w:rFonts w:ascii="Arial" w:hAnsi="Arial" w:cs="Arial"/>
          <w:bCs/>
          <w:sz w:val="24"/>
          <w:szCs w:val="24"/>
        </w:rPr>
        <w:t>τητας περιλαμβάνουν:</w:t>
      </w:r>
      <w:r w:rsidRPr="00721AB9">
        <w:rPr>
          <w:rFonts w:ascii="Arial" w:hAnsi="Arial" w:cs="Arial"/>
          <w:bCs/>
          <w:sz w:val="24"/>
          <w:szCs w:val="24"/>
        </w:rPr>
        <w:t xml:space="preserve"> κιτρική κλομιφαίνη</w:t>
      </w:r>
      <w:r>
        <w:rPr>
          <w:rFonts w:ascii="Arial" w:hAnsi="Arial" w:cs="Arial"/>
          <w:bCs/>
          <w:sz w:val="24"/>
          <w:szCs w:val="24"/>
        </w:rPr>
        <w:t>,</w:t>
      </w:r>
      <w:r w:rsidRPr="00721AB9">
        <w:rPr>
          <w:rFonts w:ascii="Arial" w:hAnsi="Arial" w:cs="Arial"/>
          <w:bCs/>
          <w:sz w:val="24"/>
          <w:szCs w:val="24"/>
        </w:rPr>
        <w:t xml:space="preserve"> </w:t>
      </w:r>
      <w:r w:rsidRPr="00B36627">
        <w:rPr>
          <w:rFonts w:ascii="Arial" w:hAnsi="Arial" w:cs="Arial"/>
          <w:bCs/>
          <w:sz w:val="24"/>
          <w:szCs w:val="24"/>
        </w:rPr>
        <w:t xml:space="preserve">γοναδοτροπίνες, βρωμοκρυπτίνη, </w:t>
      </w:r>
      <w:r w:rsidRPr="00B36627">
        <w:rPr>
          <w:rFonts w:ascii="Arial" w:hAnsi="Arial" w:cs="Arial"/>
          <w:bCs/>
          <w:sz w:val="24"/>
          <w:szCs w:val="24"/>
          <w:lang w:val="en-US"/>
        </w:rPr>
        <w:t>L</w:t>
      </w:r>
      <w:r w:rsidRPr="00B36627">
        <w:rPr>
          <w:rFonts w:ascii="Arial" w:hAnsi="Arial" w:cs="Arial"/>
          <w:bCs/>
          <w:sz w:val="24"/>
          <w:szCs w:val="24"/>
        </w:rPr>
        <w:t xml:space="preserve">-θυροξίνη, βιταμίνη Ε, βιταμίνη Β12 κ.λπ. Κατάλληλα αντιβιοτικά χορηγούνται στις φλεγμονές των παραγεννητικών αδένων (προστάτης, σπερματοδόχοι κύστεις, επιδιδυμίδες) και της ουρήθρας. Η ιδιοπαθής ολιγοασθενοτερατοζωοσπερμία αντιμετωπίζεται ‘‘εμπειρικά’’ με </w:t>
      </w:r>
      <w:r>
        <w:rPr>
          <w:rFonts w:ascii="Arial" w:hAnsi="Arial" w:cs="Arial"/>
          <w:bCs/>
          <w:sz w:val="24"/>
          <w:szCs w:val="24"/>
        </w:rPr>
        <w:t>κιτρική κλομιφαίνη,</w:t>
      </w:r>
      <w:r w:rsidRPr="00721AB9">
        <w:rPr>
          <w:rFonts w:ascii="Arial" w:hAnsi="Arial" w:cs="Arial"/>
          <w:bCs/>
          <w:sz w:val="24"/>
          <w:szCs w:val="24"/>
        </w:rPr>
        <w:t xml:space="preserve"> αναστολείς </w:t>
      </w:r>
      <w:r>
        <w:rPr>
          <w:rFonts w:ascii="Arial" w:hAnsi="Arial" w:cs="Arial"/>
          <w:bCs/>
          <w:sz w:val="24"/>
          <w:szCs w:val="24"/>
        </w:rPr>
        <w:t>της</w:t>
      </w:r>
      <w:r w:rsidRPr="00721AB9">
        <w:rPr>
          <w:rFonts w:ascii="Arial" w:hAnsi="Arial" w:cs="Arial"/>
          <w:bCs/>
          <w:sz w:val="24"/>
          <w:szCs w:val="24"/>
        </w:rPr>
        <w:t xml:space="preserve"> αρωματάσης κα</w:t>
      </w:r>
      <w:r>
        <w:rPr>
          <w:rFonts w:ascii="Arial" w:hAnsi="Arial" w:cs="Arial"/>
          <w:bCs/>
          <w:sz w:val="24"/>
          <w:szCs w:val="24"/>
        </w:rPr>
        <w:t xml:space="preserve">ι άλλες ορμόνες, βιταμίνες, </w:t>
      </w:r>
      <w:r w:rsidRPr="00721AB9">
        <w:rPr>
          <w:rFonts w:ascii="Arial" w:hAnsi="Arial" w:cs="Arial"/>
          <w:bCs/>
          <w:sz w:val="24"/>
          <w:szCs w:val="24"/>
        </w:rPr>
        <w:t>καλλικρεΐνη</w:t>
      </w:r>
      <w:r>
        <w:rPr>
          <w:rFonts w:ascii="Arial" w:hAnsi="Arial" w:cs="Arial"/>
          <w:bCs/>
          <w:sz w:val="24"/>
          <w:szCs w:val="24"/>
        </w:rPr>
        <w:t xml:space="preserve">,  </w:t>
      </w:r>
      <w:r w:rsidRPr="00B36627">
        <w:rPr>
          <w:rFonts w:ascii="Arial" w:hAnsi="Arial" w:cs="Arial"/>
          <w:bCs/>
          <w:sz w:val="24"/>
          <w:szCs w:val="24"/>
        </w:rPr>
        <w:t xml:space="preserve">γοναδοτροπίνες, αντιοιστρογόνα (ταμοξιφαίνη) κ.λπ. με αμφίβολα αποτελέσματα </w:t>
      </w:r>
      <w:r w:rsidRPr="00B36627">
        <w:rPr>
          <w:rFonts w:ascii="Arial" w:hAnsi="Arial" w:cs="Arial"/>
          <w:sz w:val="24"/>
          <w:szCs w:val="24"/>
        </w:rPr>
        <w:t>(Ιατράκης και συν 2009</w:t>
      </w:r>
      <w:r>
        <w:rPr>
          <w:rFonts w:ascii="Arial" w:hAnsi="Arial" w:cs="Arial"/>
          <w:sz w:val="24"/>
          <w:szCs w:val="24"/>
        </w:rPr>
        <w:t xml:space="preserve">, </w:t>
      </w:r>
      <w:r>
        <w:rPr>
          <w:rFonts w:ascii="Arial" w:hAnsi="Arial" w:cs="Arial"/>
          <w:sz w:val="24"/>
          <w:szCs w:val="24"/>
          <w:lang w:val="en-US"/>
        </w:rPr>
        <w:t>Wang</w:t>
      </w:r>
      <w:r w:rsidRPr="00721AB9">
        <w:rPr>
          <w:rFonts w:ascii="Arial" w:hAnsi="Arial" w:cs="Arial"/>
          <w:sz w:val="24"/>
          <w:szCs w:val="24"/>
        </w:rPr>
        <w:t xml:space="preserve"> </w:t>
      </w:r>
      <w:r>
        <w:rPr>
          <w:rFonts w:ascii="Arial" w:hAnsi="Arial" w:cs="Arial"/>
          <w:sz w:val="24"/>
          <w:szCs w:val="24"/>
          <w:lang w:val="en-US"/>
        </w:rPr>
        <w:t>et</w:t>
      </w:r>
      <w:r w:rsidRPr="00721AB9">
        <w:rPr>
          <w:rFonts w:ascii="Arial" w:hAnsi="Arial" w:cs="Arial"/>
          <w:sz w:val="24"/>
          <w:szCs w:val="24"/>
        </w:rPr>
        <w:t xml:space="preserve"> </w:t>
      </w:r>
      <w:r>
        <w:rPr>
          <w:rFonts w:ascii="Arial" w:hAnsi="Arial" w:cs="Arial"/>
          <w:sz w:val="24"/>
          <w:szCs w:val="24"/>
          <w:lang w:val="en-US"/>
        </w:rPr>
        <w:t>al</w:t>
      </w:r>
      <w:r w:rsidRPr="00721AB9">
        <w:rPr>
          <w:rFonts w:ascii="Arial" w:hAnsi="Arial" w:cs="Arial"/>
          <w:sz w:val="24"/>
          <w:szCs w:val="24"/>
        </w:rPr>
        <w:t xml:space="preserve"> 2015</w:t>
      </w:r>
      <w:r w:rsidRPr="00B36627">
        <w:rPr>
          <w:rFonts w:ascii="Arial" w:hAnsi="Arial" w:cs="Arial"/>
          <w:sz w:val="24"/>
          <w:szCs w:val="24"/>
        </w:rPr>
        <w:t xml:space="preserve">). </w:t>
      </w:r>
      <w:r w:rsidRPr="00B36627">
        <w:rPr>
          <w:rFonts w:ascii="Arial" w:hAnsi="Arial" w:cs="Arial"/>
          <w:bCs/>
          <w:sz w:val="24"/>
          <w:szCs w:val="24"/>
        </w:rPr>
        <w:t xml:space="preserve"> </w:t>
      </w:r>
    </w:p>
    <w:p w:rsidR="00FC6D86" w:rsidRPr="000E37BD" w:rsidRDefault="00FC6D86" w:rsidP="00091841">
      <w:pPr>
        <w:pStyle w:val="a8"/>
        <w:spacing w:line="360" w:lineRule="auto"/>
        <w:jc w:val="both"/>
        <w:rPr>
          <w:rFonts w:ascii="Arial" w:hAnsi="Arial" w:cs="Arial"/>
          <w:bCs/>
          <w:sz w:val="24"/>
          <w:szCs w:val="24"/>
        </w:rPr>
      </w:pPr>
    </w:p>
    <w:p w:rsidR="00FC6D86" w:rsidRPr="00441B16" w:rsidRDefault="00FC6D86" w:rsidP="00091841">
      <w:pPr>
        <w:pStyle w:val="a8"/>
        <w:spacing w:line="360" w:lineRule="auto"/>
        <w:jc w:val="both"/>
        <w:rPr>
          <w:rFonts w:ascii="Arial" w:hAnsi="Arial" w:cs="Arial"/>
          <w:bCs/>
          <w:sz w:val="24"/>
          <w:szCs w:val="24"/>
        </w:rPr>
      </w:pPr>
      <w:r w:rsidRPr="00067571">
        <w:rPr>
          <w:rFonts w:ascii="Arial" w:hAnsi="Arial" w:cs="Arial"/>
          <w:bCs/>
          <w:sz w:val="24"/>
          <w:szCs w:val="24"/>
        </w:rPr>
        <w:t>Τα γλυκοκορτικοειδή</w:t>
      </w:r>
      <w:r w:rsidRPr="00441B16">
        <w:rPr>
          <w:rFonts w:ascii="Arial" w:hAnsi="Arial" w:cs="Arial"/>
          <w:bCs/>
          <w:sz w:val="24"/>
          <w:szCs w:val="24"/>
        </w:rPr>
        <w:t xml:space="preserve"> </w:t>
      </w:r>
      <w:r>
        <w:rPr>
          <w:rFonts w:ascii="Arial" w:hAnsi="Arial" w:cs="Arial"/>
          <w:bCs/>
          <w:sz w:val="24"/>
          <w:szCs w:val="24"/>
        </w:rPr>
        <w:t xml:space="preserve">και ειδικά η πρεδνιζόλη </w:t>
      </w:r>
      <w:r w:rsidRPr="00067571">
        <w:rPr>
          <w:rFonts w:ascii="Arial" w:hAnsi="Arial" w:cs="Arial"/>
          <w:bCs/>
          <w:sz w:val="24"/>
          <w:szCs w:val="24"/>
        </w:rPr>
        <w:t xml:space="preserve"> έχουν χρησιμοποιηθεί</w:t>
      </w:r>
      <w:r>
        <w:rPr>
          <w:rFonts w:ascii="Arial" w:hAnsi="Arial" w:cs="Arial"/>
          <w:bCs/>
          <w:sz w:val="24"/>
          <w:szCs w:val="24"/>
        </w:rPr>
        <w:t xml:space="preserve"> σε ασθενείς με αντισώματα έναντι του σπέρματος. Όμως εξαιτίας των πολλαπλών παρενεργειών συνήθως επιλέγονται οι τεχνικές υποβοηθούμενης αναπαραγωγής </w:t>
      </w:r>
      <w:r w:rsidRPr="00441B16">
        <w:rPr>
          <w:rFonts w:ascii="Arial" w:hAnsi="Arial" w:cs="Arial"/>
          <w:bCs/>
          <w:sz w:val="24"/>
          <w:szCs w:val="24"/>
        </w:rPr>
        <w:t>(</w:t>
      </w:r>
      <w:r>
        <w:rPr>
          <w:rFonts w:ascii="Arial" w:hAnsi="Arial" w:cs="Arial"/>
          <w:bCs/>
          <w:sz w:val="24"/>
          <w:szCs w:val="24"/>
          <w:lang w:val="en-US"/>
        </w:rPr>
        <w:t>ART</w:t>
      </w:r>
      <w:r w:rsidRPr="00441B16">
        <w:rPr>
          <w:rFonts w:ascii="Arial" w:hAnsi="Arial" w:cs="Arial"/>
          <w:bCs/>
          <w:sz w:val="24"/>
          <w:szCs w:val="24"/>
        </w:rPr>
        <w:t xml:space="preserve">), </w:t>
      </w:r>
      <w:r w:rsidRPr="00067571">
        <w:rPr>
          <w:rFonts w:ascii="Arial" w:hAnsi="Arial" w:cs="Arial"/>
          <w:bCs/>
          <w:sz w:val="24"/>
          <w:szCs w:val="24"/>
        </w:rPr>
        <w:t>όπως</w:t>
      </w:r>
      <w:r w:rsidRPr="00441B16">
        <w:rPr>
          <w:rFonts w:ascii="Arial" w:hAnsi="Arial" w:cs="Arial"/>
          <w:bCs/>
          <w:sz w:val="24"/>
          <w:szCs w:val="24"/>
        </w:rPr>
        <w:t xml:space="preserve"> </w:t>
      </w:r>
      <w:r>
        <w:rPr>
          <w:rFonts w:ascii="Arial" w:hAnsi="Arial" w:cs="Arial"/>
          <w:bCs/>
          <w:sz w:val="24"/>
          <w:szCs w:val="24"/>
        </w:rPr>
        <w:t>η</w:t>
      </w:r>
      <w:r w:rsidRPr="00067571">
        <w:rPr>
          <w:rFonts w:ascii="Arial" w:hAnsi="Arial" w:cs="Arial"/>
          <w:bCs/>
          <w:sz w:val="24"/>
          <w:szCs w:val="24"/>
        </w:rPr>
        <w:t xml:space="preserve"> ενδοωαριακ</w:t>
      </w:r>
      <w:r>
        <w:rPr>
          <w:rFonts w:ascii="Arial" w:hAnsi="Arial" w:cs="Arial"/>
          <w:bCs/>
          <w:sz w:val="24"/>
          <w:szCs w:val="24"/>
        </w:rPr>
        <w:t>ή έγχυση σπερματοζωαρίου (ICSI)</w:t>
      </w:r>
      <w:r w:rsidRPr="00067571">
        <w:rPr>
          <w:rFonts w:ascii="Arial" w:hAnsi="Arial" w:cs="Arial"/>
          <w:bCs/>
          <w:sz w:val="24"/>
          <w:szCs w:val="24"/>
        </w:rPr>
        <w:t xml:space="preserve"> ως βασική θεραπεία</w:t>
      </w:r>
      <w:r>
        <w:rPr>
          <w:rFonts w:ascii="Arial" w:hAnsi="Arial" w:cs="Arial"/>
          <w:bCs/>
          <w:sz w:val="24"/>
          <w:szCs w:val="24"/>
        </w:rPr>
        <w:t xml:space="preserve"> (</w:t>
      </w:r>
      <w:r>
        <w:rPr>
          <w:rFonts w:ascii="Arial" w:hAnsi="Arial" w:cs="Arial"/>
          <w:bCs/>
          <w:sz w:val="24"/>
          <w:szCs w:val="24"/>
          <w:lang w:val="en-US"/>
        </w:rPr>
        <w:t>Wang</w:t>
      </w:r>
      <w:r w:rsidRPr="00441B16">
        <w:rPr>
          <w:rFonts w:ascii="Arial" w:hAnsi="Arial" w:cs="Arial"/>
          <w:bCs/>
          <w:sz w:val="24"/>
          <w:szCs w:val="24"/>
        </w:rPr>
        <w:t xml:space="preserve"> </w:t>
      </w:r>
      <w:r>
        <w:rPr>
          <w:rFonts w:ascii="Arial" w:hAnsi="Arial" w:cs="Arial"/>
          <w:bCs/>
          <w:sz w:val="24"/>
          <w:szCs w:val="24"/>
          <w:lang w:val="en-US"/>
        </w:rPr>
        <w:t>et</w:t>
      </w:r>
      <w:r w:rsidRPr="00441B16">
        <w:rPr>
          <w:rFonts w:ascii="Arial" w:hAnsi="Arial" w:cs="Arial"/>
          <w:bCs/>
          <w:sz w:val="24"/>
          <w:szCs w:val="24"/>
        </w:rPr>
        <w:t xml:space="preserve"> </w:t>
      </w:r>
      <w:r>
        <w:rPr>
          <w:rFonts w:ascii="Arial" w:hAnsi="Arial" w:cs="Arial"/>
          <w:bCs/>
          <w:sz w:val="24"/>
          <w:szCs w:val="24"/>
          <w:lang w:val="en-US"/>
        </w:rPr>
        <w:t>al</w:t>
      </w:r>
      <w:r w:rsidRPr="00441B16">
        <w:rPr>
          <w:rFonts w:ascii="Arial" w:hAnsi="Arial" w:cs="Arial"/>
          <w:bCs/>
          <w:sz w:val="24"/>
          <w:szCs w:val="24"/>
        </w:rPr>
        <w:t xml:space="preserve"> 2015).</w:t>
      </w:r>
    </w:p>
    <w:p w:rsidR="00FC6D86" w:rsidRPr="00B36627"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Ιδιαίτερη σημασία σε ολιγοασθενοσπερμία έχει ο διαχωρισμός των σπερματοζωαρίων με την καλύτερη προωθητική κίνηση προς τα εμπρός πριν την ομόλογη σπερματέγχυση. Γενικά, ως θεραπεία πρώτης γραμμής στην αντιμετώπιση της ανδρικής υπογονιμότητας ε</w:t>
      </w:r>
      <w:r w:rsidR="00751179">
        <w:rPr>
          <w:rFonts w:ascii="Arial" w:hAnsi="Arial" w:cs="Arial"/>
          <w:bCs/>
          <w:sz w:val="24"/>
          <w:szCs w:val="24"/>
        </w:rPr>
        <w:t>ίναι η ενδομήτρια σπερματέγχυση (Ιατράκης και συν 2009).</w:t>
      </w:r>
      <w:r w:rsidRPr="00B36627">
        <w:rPr>
          <w:rFonts w:ascii="Arial" w:hAnsi="Arial" w:cs="Arial"/>
          <w:bCs/>
          <w:sz w:val="24"/>
          <w:szCs w:val="24"/>
        </w:rPr>
        <w:t xml:space="preserve"> </w:t>
      </w:r>
    </w:p>
    <w:p w:rsidR="00FC6D86" w:rsidRDefault="00FC6D86" w:rsidP="00091841">
      <w:pPr>
        <w:pStyle w:val="a8"/>
        <w:spacing w:line="360" w:lineRule="auto"/>
        <w:jc w:val="both"/>
        <w:rPr>
          <w:rFonts w:ascii="Arial" w:hAnsi="Arial" w:cs="Arial"/>
          <w:bCs/>
          <w:sz w:val="24"/>
          <w:szCs w:val="24"/>
        </w:rPr>
      </w:pPr>
    </w:p>
    <w:p w:rsidR="00FC6D86" w:rsidRPr="00D75289" w:rsidRDefault="00FC6D86" w:rsidP="00091841">
      <w:pPr>
        <w:pStyle w:val="a8"/>
        <w:spacing w:line="360" w:lineRule="auto"/>
        <w:jc w:val="both"/>
        <w:rPr>
          <w:rFonts w:ascii="Arial" w:hAnsi="Arial" w:cs="Arial"/>
          <w:bCs/>
          <w:sz w:val="24"/>
          <w:szCs w:val="24"/>
        </w:rPr>
      </w:pPr>
      <w:r>
        <w:rPr>
          <w:rFonts w:ascii="Arial" w:hAnsi="Arial" w:cs="Arial"/>
          <w:bCs/>
          <w:sz w:val="24"/>
          <w:szCs w:val="24"/>
        </w:rPr>
        <w:t>Η παλίνδρομη εκσπερμάτιση μπορεί να αντιμετωπιστεί</w:t>
      </w:r>
      <w:r w:rsidRPr="00067571">
        <w:rPr>
          <w:rFonts w:ascii="Arial" w:hAnsi="Arial" w:cs="Arial"/>
          <w:bCs/>
          <w:sz w:val="24"/>
          <w:szCs w:val="24"/>
        </w:rPr>
        <w:t xml:space="preserve"> με ενδομήτρι</w:t>
      </w:r>
      <w:r>
        <w:rPr>
          <w:rFonts w:ascii="Arial" w:hAnsi="Arial" w:cs="Arial"/>
          <w:bCs/>
          <w:sz w:val="24"/>
          <w:szCs w:val="24"/>
        </w:rPr>
        <w:t xml:space="preserve">α σπερματέγχυση (IUI), </w:t>
      </w:r>
      <w:r w:rsidRPr="00067571">
        <w:rPr>
          <w:rFonts w:ascii="Arial" w:hAnsi="Arial" w:cs="Arial"/>
          <w:bCs/>
          <w:sz w:val="24"/>
          <w:szCs w:val="24"/>
        </w:rPr>
        <w:t>χρησιμοποιώντας τα σπερματοζωάρια του συντρόφου</w:t>
      </w:r>
      <w:r>
        <w:rPr>
          <w:rFonts w:ascii="Arial" w:hAnsi="Arial" w:cs="Arial"/>
          <w:bCs/>
          <w:sz w:val="24"/>
          <w:szCs w:val="24"/>
        </w:rPr>
        <w:t xml:space="preserve"> (</w:t>
      </w:r>
      <w:r>
        <w:rPr>
          <w:rFonts w:ascii="Arial" w:hAnsi="Arial" w:cs="Arial"/>
          <w:bCs/>
          <w:sz w:val="24"/>
          <w:szCs w:val="24"/>
          <w:lang w:val="en-US"/>
        </w:rPr>
        <w:t>Wang</w:t>
      </w:r>
      <w:r w:rsidRPr="00D75289">
        <w:rPr>
          <w:rFonts w:ascii="Arial" w:hAnsi="Arial" w:cs="Arial"/>
          <w:bCs/>
          <w:sz w:val="24"/>
          <w:szCs w:val="24"/>
        </w:rPr>
        <w:t xml:space="preserve"> </w:t>
      </w:r>
      <w:r>
        <w:rPr>
          <w:rFonts w:ascii="Arial" w:hAnsi="Arial" w:cs="Arial"/>
          <w:bCs/>
          <w:sz w:val="24"/>
          <w:szCs w:val="24"/>
          <w:lang w:val="en-US"/>
        </w:rPr>
        <w:t>et</w:t>
      </w:r>
      <w:r w:rsidRPr="00D75289">
        <w:rPr>
          <w:rFonts w:ascii="Arial" w:hAnsi="Arial" w:cs="Arial"/>
          <w:bCs/>
          <w:sz w:val="24"/>
          <w:szCs w:val="24"/>
        </w:rPr>
        <w:t xml:space="preserve"> </w:t>
      </w:r>
      <w:r>
        <w:rPr>
          <w:rFonts w:ascii="Arial" w:hAnsi="Arial" w:cs="Arial"/>
          <w:bCs/>
          <w:sz w:val="24"/>
          <w:szCs w:val="24"/>
          <w:lang w:val="en-US"/>
        </w:rPr>
        <w:t>al</w:t>
      </w:r>
      <w:r w:rsidRPr="00D75289">
        <w:rPr>
          <w:rFonts w:ascii="Arial" w:hAnsi="Arial" w:cs="Arial"/>
          <w:bCs/>
          <w:sz w:val="24"/>
          <w:szCs w:val="24"/>
        </w:rPr>
        <w:t xml:space="preserve"> 2015).</w:t>
      </w: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 xml:space="preserve">Η φαρμακευτική και χειρουργική αντιμετώπιση αυτής εδώ και αρκετά χρόνια έχει αντικατασταθεί από τις τεχνικές της υποβοηθούμενης αναπαραγωγής. </w:t>
      </w:r>
      <w:r w:rsidRPr="00B36627">
        <w:rPr>
          <w:rFonts w:ascii="Arial" w:hAnsi="Arial" w:cs="Arial"/>
          <w:bCs/>
          <w:sz w:val="24"/>
          <w:szCs w:val="24"/>
        </w:rPr>
        <w:lastRenderedPageBreak/>
        <w:t xml:space="preserve">Γνωρίζουμε ότι ένα και μόνο σπερματοζωάριο είναι αρκετό για να γονιμοποιήσει το ωάριο κι έτσι με τη μέθοδο </w:t>
      </w:r>
      <w:r w:rsidRPr="00B36627">
        <w:rPr>
          <w:rFonts w:ascii="Arial" w:hAnsi="Arial" w:cs="Arial"/>
          <w:bCs/>
          <w:sz w:val="24"/>
          <w:szCs w:val="24"/>
          <w:lang w:val="en-US"/>
        </w:rPr>
        <w:t>ICSI</w:t>
      </w:r>
      <w:r w:rsidRPr="00B36627">
        <w:rPr>
          <w:rFonts w:ascii="Arial" w:hAnsi="Arial" w:cs="Arial"/>
          <w:bCs/>
          <w:sz w:val="24"/>
          <w:szCs w:val="24"/>
        </w:rPr>
        <w:t xml:space="preserve"> (</w:t>
      </w:r>
      <w:r w:rsidRPr="00B36627">
        <w:rPr>
          <w:rFonts w:ascii="Arial" w:hAnsi="Arial" w:cs="Arial"/>
          <w:bCs/>
          <w:sz w:val="24"/>
          <w:szCs w:val="24"/>
          <w:lang w:val="en-US"/>
        </w:rPr>
        <w:t>IntraCytoplasmic</w:t>
      </w:r>
      <w:r w:rsidRPr="00B36627">
        <w:rPr>
          <w:rFonts w:ascii="Arial" w:hAnsi="Arial" w:cs="Arial"/>
          <w:bCs/>
          <w:sz w:val="24"/>
          <w:szCs w:val="24"/>
        </w:rPr>
        <w:t xml:space="preserve"> </w:t>
      </w:r>
      <w:r w:rsidRPr="00B36627">
        <w:rPr>
          <w:rFonts w:ascii="Arial" w:hAnsi="Arial" w:cs="Arial"/>
          <w:bCs/>
          <w:sz w:val="24"/>
          <w:szCs w:val="24"/>
          <w:lang w:val="en-US"/>
        </w:rPr>
        <w:t>Sperm</w:t>
      </w:r>
      <w:r w:rsidRPr="00B36627">
        <w:rPr>
          <w:rFonts w:ascii="Arial" w:hAnsi="Arial" w:cs="Arial"/>
          <w:bCs/>
          <w:sz w:val="24"/>
          <w:szCs w:val="24"/>
        </w:rPr>
        <w:t xml:space="preserve"> </w:t>
      </w:r>
      <w:r w:rsidRPr="00B36627">
        <w:rPr>
          <w:rFonts w:ascii="Arial" w:hAnsi="Arial" w:cs="Arial"/>
          <w:bCs/>
          <w:sz w:val="24"/>
          <w:szCs w:val="24"/>
          <w:lang w:val="en-US"/>
        </w:rPr>
        <w:t>Injection</w:t>
      </w:r>
      <w:r w:rsidRPr="00B36627">
        <w:rPr>
          <w:rFonts w:ascii="Arial" w:hAnsi="Arial" w:cs="Arial"/>
          <w:bCs/>
          <w:sz w:val="24"/>
          <w:szCs w:val="24"/>
        </w:rPr>
        <w:t>) η ανδρική υπογονιμότ</w:t>
      </w:r>
      <w:r w:rsidR="00751179">
        <w:rPr>
          <w:rFonts w:ascii="Arial" w:hAnsi="Arial" w:cs="Arial"/>
          <w:bCs/>
          <w:sz w:val="24"/>
          <w:szCs w:val="24"/>
        </w:rPr>
        <w:t>ητα πλέον είναι πολύ ‘‘σπάνια’’ (Ιατράκης και συν 2009).</w:t>
      </w:r>
      <w:r w:rsidRPr="00B36627">
        <w:rPr>
          <w:rFonts w:ascii="Arial" w:hAnsi="Arial" w:cs="Arial"/>
          <w:bCs/>
          <w:sz w:val="24"/>
          <w:szCs w:val="24"/>
        </w:rPr>
        <w:t xml:space="preserve"> </w:t>
      </w: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r w:rsidRPr="00B36627">
        <w:rPr>
          <w:rFonts w:ascii="Arial" w:hAnsi="Arial" w:cs="Arial"/>
          <w:bCs/>
          <w:sz w:val="24"/>
          <w:szCs w:val="24"/>
        </w:rPr>
        <w:t xml:space="preserve">Λαμβάνοντας υπόψη ότι </w:t>
      </w:r>
      <w:r w:rsidRPr="00751179">
        <w:rPr>
          <w:rFonts w:ascii="Arial" w:hAnsi="Arial" w:cs="Arial"/>
          <w:bCs/>
          <w:i/>
          <w:sz w:val="24"/>
          <w:szCs w:val="24"/>
        </w:rPr>
        <w:t>γενετικά αίτια</w:t>
      </w:r>
      <w:r w:rsidRPr="00B36627">
        <w:rPr>
          <w:rFonts w:ascii="Arial" w:hAnsi="Arial" w:cs="Arial"/>
          <w:bCs/>
          <w:sz w:val="24"/>
          <w:szCs w:val="24"/>
        </w:rPr>
        <w:t xml:space="preserve"> μπορεί να ευθύνονται για την υπογονιμότητα, υπήρξαν προβληματισμοί σχετικά με την εφαρμογή της μεθόδου σε περιπτώσεις αζωοσπερμίας και σοβαρής ολιγοασθενοσπερμίας. </w:t>
      </w:r>
      <w:r w:rsidRPr="009D2200">
        <w:rPr>
          <w:rFonts w:ascii="Arial" w:hAnsi="Arial" w:cs="Arial"/>
          <w:bCs/>
          <w:sz w:val="24"/>
          <w:szCs w:val="24"/>
        </w:rPr>
        <w:t>Εάν ώριμα σπερματοζωά</w:t>
      </w:r>
      <w:r>
        <w:rPr>
          <w:rFonts w:ascii="Arial" w:hAnsi="Arial" w:cs="Arial"/>
          <w:bCs/>
          <w:sz w:val="24"/>
          <w:szCs w:val="24"/>
        </w:rPr>
        <w:t>ρια βρεθούν στη</w:t>
      </w:r>
      <w:r w:rsidRPr="009D2200">
        <w:rPr>
          <w:rFonts w:ascii="Arial" w:hAnsi="Arial" w:cs="Arial"/>
          <w:bCs/>
          <w:sz w:val="24"/>
          <w:szCs w:val="24"/>
        </w:rPr>
        <w:t xml:space="preserve"> βιοψία</w:t>
      </w:r>
      <w:r>
        <w:rPr>
          <w:rFonts w:ascii="Arial" w:hAnsi="Arial" w:cs="Arial"/>
          <w:bCs/>
          <w:sz w:val="24"/>
          <w:szCs w:val="24"/>
        </w:rPr>
        <w:t xml:space="preserve"> των </w:t>
      </w:r>
      <w:r w:rsidRPr="009D2200">
        <w:rPr>
          <w:rFonts w:ascii="Arial" w:hAnsi="Arial" w:cs="Arial"/>
          <w:bCs/>
          <w:sz w:val="24"/>
          <w:szCs w:val="24"/>
        </w:rPr>
        <w:t>όρχεων,</w:t>
      </w:r>
      <w:r>
        <w:rPr>
          <w:rFonts w:ascii="Arial" w:hAnsi="Arial" w:cs="Arial"/>
          <w:bCs/>
          <w:sz w:val="24"/>
          <w:szCs w:val="24"/>
        </w:rPr>
        <w:t xml:space="preserve"> αυτά</w:t>
      </w:r>
      <w:r w:rsidRPr="009D2200">
        <w:rPr>
          <w:rFonts w:ascii="Arial" w:hAnsi="Arial" w:cs="Arial"/>
          <w:bCs/>
          <w:sz w:val="24"/>
          <w:szCs w:val="24"/>
        </w:rPr>
        <w:t xml:space="preserve"> μπορούν να ανακτηθούν και να χρησιμοποιηθούν για να γονιμοποιήσουν τα ωοκύτταρα in vitro, με απ</w:t>
      </w:r>
      <w:r>
        <w:rPr>
          <w:rFonts w:ascii="Arial" w:hAnsi="Arial" w:cs="Arial"/>
          <w:bCs/>
          <w:sz w:val="24"/>
          <w:szCs w:val="24"/>
        </w:rPr>
        <w:t>οτέλεσμα την επίτευξη εγκυμοσύνης</w:t>
      </w:r>
      <w:r w:rsidRPr="009D2200">
        <w:rPr>
          <w:rFonts w:ascii="Arial" w:hAnsi="Arial" w:cs="Arial"/>
          <w:bCs/>
          <w:sz w:val="24"/>
          <w:szCs w:val="24"/>
        </w:rPr>
        <w:t xml:space="preserve"> χρησιμοποιώντας τεχνικές υποβοηθούμενης αναπαραγωγής</w:t>
      </w:r>
      <w:r w:rsidR="00751179">
        <w:rPr>
          <w:rFonts w:ascii="Arial" w:hAnsi="Arial" w:cs="Arial"/>
          <w:bCs/>
          <w:sz w:val="24"/>
          <w:szCs w:val="24"/>
        </w:rPr>
        <w:t>.</w:t>
      </w:r>
      <w:r>
        <w:rPr>
          <w:rFonts w:ascii="Arial" w:hAnsi="Arial" w:cs="Arial"/>
          <w:bCs/>
          <w:sz w:val="24"/>
          <w:szCs w:val="24"/>
        </w:rPr>
        <w:t xml:space="preserve"> </w:t>
      </w:r>
      <w:r w:rsidRPr="00B36627">
        <w:rPr>
          <w:rFonts w:ascii="Arial" w:hAnsi="Arial" w:cs="Arial"/>
          <w:bCs/>
          <w:sz w:val="24"/>
          <w:szCs w:val="24"/>
        </w:rPr>
        <w:t>Σε αθεράπευτες περιπτώσεις θα μπορούσε να γίνει χρήση σπέρματος δότη ή υιοθεσία (Ιατράκης και συν 2009</w:t>
      </w:r>
      <w:r w:rsidR="00751179">
        <w:rPr>
          <w:rFonts w:ascii="Arial" w:hAnsi="Arial" w:cs="Arial"/>
          <w:bCs/>
          <w:sz w:val="24"/>
          <w:szCs w:val="24"/>
        </w:rPr>
        <w:t xml:space="preserve">, </w:t>
      </w:r>
      <w:r w:rsidR="00751179">
        <w:rPr>
          <w:rFonts w:ascii="Arial" w:hAnsi="Arial" w:cs="Arial"/>
          <w:bCs/>
          <w:sz w:val="24"/>
          <w:szCs w:val="24"/>
          <w:lang w:val="en-US"/>
        </w:rPr>
        <w:t>Wang</w:t>
      </w:r>
      <w:r w:rsidR="00751179" w:rsidRPr="00935515">
        <w:rPr>
          <w:rFonts w:ascii="Arial" w:hAnsi="Arial" w:cs="Arial"/>
          <w:bCs/>
          <w:sz w:val="24"/>
          <w:szCs w:val="24"/>
        </w:rPr>
        <w:t xml:space="preserve"> </w:t>
      </w:r>
      <w:r w:rsidR="00751179">
        <w:rPr>
          <w:rFonts w:ascii="Arial" w:hAnsi="Arial" w:cs="Arial"/>
          <w:bCs/>
          <w:sz w:val="24"/>
          <w:szCs w:val="24"/>
          <w:lang w:val="en-US"/>
        </w:rPr>
        <w:t>et</w:t>
      </w:r>
      <w:r w:rsidR="00751179" w:rsidRPr="00935515">
        <w:rPr>
          <w:rFonts w:ascii="Arial" w:hAnsi="Arial" w:cs="Arial"/>
          <w:bCs/>
          <w:sz w:val="24"/>
          <w:szCs w:val="24"/>
        </w:rPr>
        <w:t xml:space="preserve"> </w:t>
      </w:r>
      <w:r w:rsidR="00751179">
        <w:rPr>
          <w:rFonts w:ascii="Arial" w:hAnsi="Arial" w:cs="Arial"/>
          <w:bCs/>
          <w:sz w:val="24"/>
          <w:szCs w:val="24"/>
          <w:lang w:val="en-US"/>
        </w:rPr>
        <w:t>al</w:t>
      </w:r>
      <w:r w:rsidR="00751179">
        <w:rPr>
          <w:rFonts w:ascii="Arial" w:hAnsi="Arial" w:cs="Arial"/>
          <w:bCs/>
          <w:sz w:val="24"/>
          <w:szCs w:val="24"/>
        </w:rPr>
        <w:t xml:space="preserve"> 2015)</w:t>
      </w:r>
      <w:r w:rsidRPr="00B36627">
        <w:rPr>
          <w:rFonts w:ascii="Arial" w:hAnsi="Arial" w:cs="Arial"/>
          <w:bCs/>
          <w:sz w:val="24"/>
          <w:szCs w:val="24"/>
        </w:rPr>
        <w:t>.</w:t>
      </w: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sz w:val="24"/>
          <w:szCs w:val="24"/>
        </w:rPr>
      </w:pPr>
      <w:r w:rsidRPr="00B36627">
        <w:rPr>
          <w:rFonts w:ascii="Arial" w:hAnsi="Arial" w:cs="Arial"/>
          <w:sz w:val="24"/>
          <w:szCs w:val="24"/>
        </w:rPr>
        <w:t xml:space="preserve">Με το </w:t>
      </w:r>
      <w:r w:rsidRPr="00751179">
        <w:rPr>
          <w:rFonts w:ascii="Arial" w:hAnsi="Arial" w:cs="Arial"/>
          <w:i/>
          <w:sz w:val="24"/>
          <w:szCs w:val="24"/>
        </w:rPr>
        <w:t>γήρας</w:t>
      </w:r>
      <w:r w:rsidRPr="00B36627">
        <w:rPr>
          <w:rFonts w:ascii="Arial" w:hAnsi="Arial" w:cs="Arial"/>
          <w:sz w:val="24"/>
          <w:szCs w:val="24"/>
        </w:rPr>
        <w:t xml:space="preserve"> του ανδρός επέρχεται η υπογονιμότητα λόγω ανεπάρκειας των ανδρογόνων. Αυτό χαρακτηρίζεται ως ανδρική κλιμακτήριος, ανδρόπαυση, ανδρογονοπενία της τρίτης ηλικίας, μερικός υπογοναδισμός και </w:t>
      </w:r>
      <w:r w:rsidRPr="00B36627">
        <w:rPr>
          <w:rFonts w:ascii="Arial" w:hAnsi="Arial" w:cs="Arial"/>
          <w:sz w:val="24"/>
          <w:szCs w:val="24"/>
          <w:lang w:val="en-US"/>
        </w:rPr>
        <w:t>ADAM</w:t>
      </w:r>
      <w:r w:rsidRPr="00B36627">
        <w:rPr>
          <w:rFonts w:ascii="Arial" w:hAnsi="Arial" w:cs="Arial"/>
          <w:sz w:val="24"/>
          <w:szCs w:val="24"/>
        </w:rPr>
        <w:t xml:space="preserve">. Ωστόσο ο όρος που φαίνεται να επικρατεί τελικά είναι το </w:t>
      </w:r>
      <w:r w:rsidRPr="00B36627">
        <w:rPr>
          <w:rFonts w:ascii="Arial" w:hAnsi="Arial" w:cs="Arial"/>
          <w:sz w:val="24"/>
          <w:szCs w:val="24"/>
          <w:lang w:val="en-US"/>
        </w:rPr>
        <w:t>PADAM</w:t>
      </w:r>
      <w:r w:rsidRPr="00B36627">
        <w:rPr>
          <w:rFonts w:ascii="Arial" w:hAnsi="Arial" w:cs="Arial"/>
          <w:sz w:val="24"/>
          <w:szCs w:val="24"/>
        </w:rPr>
        <w:t>. Ενώ η γονιμότητα του άνδρα μειώνεται με πολύ βραδείς ρυθμούς, με την πάροδο των ετών και κυρίως μετά την ηλικία των 50-55 ετών υπάρχουν αρνητι</w:t>
      </w:r>
      <w:r>
        <w:rPr>
          <w:rFonts w:ascii="Arial" w:hAnsi="Arial" w:cs="Arial"/>
          <w:sz w:val="24"/>
          <w:szCs w:val="24"/>
        </w:rPr>
        <w:t>κές αποκλί</w:t>
      </w:r>
      <w:r w:rsidRPr="00B36627">
        <w:rPr>
          <w:rFonts w:ascii="Arial" w:hAnsi="Arial" w:cs="Arial"/>
          <w:sz w:val="24"/>
          <w:szCs w:val="24"/>
        </w:rPr>
        <w:t xml:space="preserve">σεις τόσο στον όγκο του σπέρματος όσο και στην κινητικότητα, τη μορφολογία και τη γενετική δομή των σπερματοζωαρίων. Πιο συγκεκριμένα, η παραγωγή τεστοστερόνης αρχίζει να μειώνεται περίπου στην ηλικία των 40 ετών. Ένας άνδρας ηλικίας 75 ετών έχει περίπου τα μισά επίπεδα τεστοστερόνης σε σχέση με </w:t>
      </w:r>
      <w:r w:rsidR="00F15F16">
        <w:rPr>
          <w:rFonts w:ascii="Arial" w:hAnsi="Arial" w:cs="Arial"/>
          <w:sz w:val="24"/>
          <w:szCs w:val="24"/>
        </w:rPr>
        <w:t>έναν άνδρα 20 ετών (</w:t>
      </w:r>
      <w:r w:rsidRPr="00B36627">
        <w:rPr>
          <w:rFonts w:ascii="Arial" w:hAnsi="Arial" w:cs="Arial"/>
          <w:sz w:val="24"/>
          <w:szCs w:val="24"/>
        </w:rPr>
        <w:t>Γουρουντή 2012</w:t>
      </w:r>
      <w:r w:rsidR="00F15F16">
        <w:rPr>
          <w:rFonts w:ascii="Arial" w:hAnsi="Arial" w:cs="Arial"/>
          <w:sz w:val="24"/>
          <w:szCs w:val="24"/>
        </w:rPr>
        <w:t>, Βενετίκου 2014</w:t>
      </w:r>
      <w:r w:rsidR="00F15F16" w:rsidRPr="00B36627">
        <w:rPr>
          <w:rFonts w:ascii="Arial" w:hAnsi="Arial" w:cs="Arial"/>
          <w:sz w:val="24"/>
          <w:szCs w:val="24"/>
        </w:rPr>
        <w:t>)</w:t>
      </w:r>
      <w:r w:rsidRPr="00B36627">
        <w:rPr>
          <w:rFonts w:ascii="Arial" w:hAnsi="Arial" w:cs="Arial"/>
          <w:sz w:val="24"/>
          <w:szCs w:val="24"/>
        </w:rPr>
        <w:t>.</w:t>
      </w:r>
    </w:p>
    <w:p w:rsidR="00FC6D86" w:rsidRPr="00646020"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F15F16">
        <w:rPr>
          <w:rFonts w:ascii="Arial" w:hAnsi="Arial" w:cs="Arial"/>
          <w:i/>
          <w:sz w:val="24"/>
          <w:szCs w:val="24"/>
        </w:rPr>
        <w:t>στυτική δυσλειτουργία</w:t>
      </w:r>
      <w:r w:rsidRPr="00B36627">
        <w:rPr>
          <w:rFonts w:ascii="Arial" w:hAnsi="Arial" w:cs="Arial"/>
          <w:sz w:val="24"/>
          <w:szCs w:val="24"/>
        </w:rPr>
        <w:t xml:space="preserve"> κλινικά ορίζεται ως η αδυναμία</w:t>
      </w:r>
      <w:r>
        <w:rPr>
          <w:rFonts w:ascii="Arial" w:hAnsi="Arial" w:cs="Arial"/>
          <w:sz w:val="24"/>
          <w:szCs w:val="24"/>
        </w:rPr>
        <w:t xml:space="preserve"> ή η ανικανότητα </w:t>
      </w:r>
    </w:p>
    <w:p w:rsidR="00FC6D86" w:rsidRPr="00B36627" w:rsidRDefault="00FC6D86" w:rsidP="00091841">
      <w:pPr>
        <w:pStyle w:val="a8"/>
        <w:spacing w:line="360" w:lineRule="auto"/>
        <w:jc w:val="both"/>
        <w:rPr>
          <w:rFonts w:ascii="Arial" w:hAnsi="Arial" w:cs="Arial"/>
          <w:sz w:val="24"/>
          <w:szCs w:val="24"/>
        </w:rPr>
      </w:pPr>
      <w:r>
        <w:rPr>
          <w:rFonts w:ascii="Arial" w:hAnsi="Arial" w:cs="Arial"/>
          <w:sz w:val="24"/>
          <w:szCs w:val="24"/>
        </w:rPr>
        <w:t>επίτευξης ή διατήρησης της</w:t>
      </w:r>
      <w:r w:rsidRPr="00B36627">
        <w:rPr>
          <w:rFonts w:ascii="Arial" w:hAnsi="Arial" w:cs="Arial"/>
          <w:sz w:val="24"/>
          <w:szCs w:val="24"/>
        </w:rPr>
        <w:t xml:space="preserve"> στύση</w:t>
      </w:r>
      <w:r>
        <w:rPr>
          <w:rFonts w:ascii="Arial" w:hAnsi="Arial" w:cs="Arial"/>
          <w:sz w:val="24"/>
          <w:szCs w:val="24"/>
        </w:rPr>
        <w:t>ς που επιτρέπει τη</w:t>
      </w:r>
      <w:r w:rsidRPr="00B36627">
        <w:rPr>
          <w:rFonts w:ascii="Arial" w:hAnsi="Arial" w:cs="Arial"/>
          <w:sz w:val="24"/>
          <w:szCs w:val="24"/>
        </w:rPr>
        <w:t xml:space="preserve"> σεξουαλική επαφή</w:t>
      </w:r>
      <w:r>
        <w:rPr>
          <w:rFonts w:ascii="Arial" w:hAnsi="Arial" w:cs="Arial"/>
          <w:sz w:val="24"/>
          <w:szCs w:val="24"/>
        </w:rPr>
        <w:t>. Η σ</w:t>
      </w:r>
      <w:r w:rsidRPr="00B36627">
        <w:rPr>
          <w:rFonts w:ascii="Arial" w:hAnsi="Arial" w:cs="Arial"/>
          <w:sz w:val="24"/>
          <w:szCs w:val="24"/>
        </w:rPr>
        <w:t>τυτική δ</w:t>
      </w:r>
      <w:r>
        <w:rPr>
          <w:rFonts w:ascii="Arial" w:hAnsi="Arial" w:cs="Arial"/>
          <w:sz w:val="24"/>
          <w:szCs w:val="24"/>
        </w:rPr>
        <w:t>υσλειτουργία είναι συχνά αποτέλεσμα</w:t>
      </w:r>
      <w:r w:rsidRPr="00B36627">
        <w:rPr>
          <w:rFonts w:ascii="Arial" w:hAnsi="Arial" w:cs="Arial"/>
          <w:sz w:val="24"/>
          <w:szCs w:val="24"/>
        </w:rPr>
        <w:t xml:space="preserve"> βλάβη</w:t>
      </w:r>
      <w:r>
        <w:rPr>
          <w:rFonts w:ascii="Arial" w:hAnsi="Arial" w:cs="Arial"/>
          <w:sz w:val="24"/>
          <w:szCs w:val="24"/>
        </w:rPr>
        <w:t>ς</w:t>
      </w:r>
      <w:r w:rsidRPr="00B36627">
        <w:rPr>
          <w:rFonts w:ascii="Arial" w:hAnsi="Arial" w:cs="Arial"/>
          <w:sz w:val="24"/>
          <w:szCs w:val="24"/>
        </w:rPr>
        <w:t xml:space="preserve"> στο αγγειακό</w:t>
      </w:r>
      <w:r>
        <w:rPr>
          <w:rFonts w:ascii="Arial" w:hAnsi="Arial" w:cs="Arial"/>
          <w:sz w:val="24"/>
          <w:szCs w:val="24"/>
        </w:rPr>
        <w:t xml:space="preserve"> δίκτυο</w:t>
      </w:r>
      <w:r w:rsidRPr="00B36627">
        <w:rPr>
          <w:rFonts w:ascii="Arial" w:hAnsi="Arial" w:cs="Arial"/>
          <w:sz w:val="24"/>
          <w:szCs w:val="24"/>
        </w:rPr>
        <w:t xml:space="preserve"> ή</w:t>
      </w:r>
      <w:r>
        <w:rPr>
          <w:rFonts w:ascii="Arial" w:hAnsi="Arial" w:cs="Arial"/>
          <w:sz w:val="24"/>
          <w:szCs w:val="24"/>
        </w:rPr>
        <w:t xml:space="preserve"> στους συνδετικούς ιστούς του </w:t>
      </w:r>
      <w:r w:rsidRPr="00B36627">
        <w:rPr>
          <w:rFonts w:ascii="Arial" w:hAnsi="Arial" w:cs="Arial"/>
          <w:sz w:val="24"/>
          <w:szCs w:val="24"/>
        </w:rPr>
        <w:t>πέους, λόγω της φυσιολογικής διαδικασίας</w:t>
      </w:r>
      <w:r>
        <w:rPr>
          <w:rFonts w:ascii="Arial" w:hAnsi="Arial" w:cs="Arial"/>
          <w:sz w:val="24"/>
          <w:szCs w:val="24"/>
        </w:rPr>
        <w:t xml:space="preserve"> της</w:t>
      </w:r>
      <w:r w:rsidRPr="00B36627">
        <w:rPr>
          <w:rFonts w:ascii="Arial" w:hAnsi="Arial" w:cs="Arial"/>
          <w:sz w:val="24"/>
          <w:szCs w:val="24"/>
        </w:rPr>
        <w:t xml:space="preserve"> γήρανσης. Άλλες αιτίες μπορεί να</w:t>
      </w:r>
      <w:r>
        <w:rPr>
          <w:rFonts w:ascii="Arial" w:hAnsi="Arial" w:cs="Arial"/>
          <w:sz w:val="24"/>
          <w:szCs w:val="24"/>
        </w:rPr>
        <w:t xml:space="preserve"> </w:t>
      </w:r>
      <w:r w:rsidRPr="00B36627">
        <w:rPr>
          <w:rFonts w:ascii="Arial" w:hAnsi="Arial" w:cs="Arial"/>
          <w:sz w:val="24"/>
          <w:szCs w:val="24"/>
        </w:rPr>
        <w:t xml:space="preserve">περιλαμβάνουν βλάβη των νωτιαίων νεύρων που ελέγχουν τη ροή του αίματος προς το πέος, την ενδοκρινική </w:t>
      </w:r>
      <w:r w:rsidRPr="00B36627">
        <w:rPr>
          <w:rFonts w:ascii="Arial" w:hAnsi="Arial" w:cs="Arial"/>
          <w:sz w:val="24"/>
          <w:szCs w:val="24"/>
        </w:rPr>
        <w:lastRenderedPageBreak/>
        <w:t>δυσλει</w:t>
      </w:r>
      <w:r>
        <w:rPr>
          <w:rFonts w:ascii="Arial" w:hAnsi="Arial" w:cs="Arial"/>
          <w:sz w:val="24"/>
          <w:szCs w:val="24"/>
        </w:rPr>
        <w:t>τουργία (έλλειψη τεστοστερόνης)</w:t>
      </w:r>
      <w:r w:rsidRPr="00B36627">
        <w:rPr>
          <w:rFonts w:ascii="Arial" w:hAnsi="Arial" w:cs="Arial"/>
          <w:sz w:val="24"/>
          <w:szCs w:val="24"/>
        </w:rPr>
        <w:t xml:space="preserve"> ή ασθένειες όπως διατα</w:t>
      </w:r>
      <w:r>
        <w:rPr>
          <w:rFonts w:ascii="Arial" w:hAnsi="Arial" w:cs="Arial"/>
          <w:sz w:val="24"/>
          <w:szCs w:val="24"/>
        </w:rPr>
        <w:t xml:space="preserve">ραχές των νεφρών, αθηροσκλήρωση και σακχαρώδης διαβήτης. Η στυτική </w:t>
      </w:r>
      <w:r w:rsidRPr="00B36627">
        <w:rPr>
          <w:rFonts w:ascii="Arial" w:hAnsi="Arial" w:cs="Arial"/>
          <w:sz w:val="24"/>
          <w:szCs w:val="24"/>
        </w:rPr>
        <w:t xml:space="preserve">δυσλειτουργία αυξάνεται με την ηλικία και </w:t>
      </w:r>
      <w:r>
        <w:rPr>
          <w:rFonts w:ascii="Arial" w:hAnsi="Arial" w:cs="Arial"/>
          <w:sz w:val="24"/>
          <w:szCs w:val="24"/>
        </w:rPr>
        <w:t>επίσης,</w:t>
      </w:r>
      <w:r w:rsidRPr="00B36627">
        <w:rPr>
          <w:rFonts w:ascii="Arial" w:hAnsi="Arial" w:cs="Arial"/>
          <w:sz w:val="24"/>
          <w:szCs w:val="24"/>
        </w:rPr>
        <w:t xml:space="preserve"> επιδεινώνεται με το κάπνισμα, το αλκοόλ και τη χρήση ναρκωτικών ουσιών. Υπολογίζεται ότι </w:t>
      </w:r>
      <w:r>
        <w:rPr>
          <w:rFonts w:ascii="Arial" w:hAnsi="Arial" w:cs="Arial"/>
          <w:sz w:val="24"/>
          <w:szCs w:val="24"/>
        </w:rPr>
        <w:t>σ</w:t>
      </w:r>
      <w:r w:rsidRPr="00B36627">
        <w:rPr>
          <w:rFonts w:ascii="Arial" w:hAnsi="Arial" w:cs="Arial"/>
          <w:sz w:val="24"/>
          <w:szCs w:val="24"/>
        </w:rPr>
        <w:t>το 10-20% όλων των περιπτώσεων</w:t>
      </w:r>
      <w:r>
        <w:rPr>
          <w:rFonts w:ascii="Arial" w:hAnsi="Arial" w:cs="Arial"/>
          <w:sz w:val="24"/>
          <w:szCs w:val="24"/>
        </w:rPr>
        <w:t xml:space="preserve"> το αίτιο</w:t>
      </w:r>
      <w:r w:rsidRPr="00B36627">
        <w:rPr>
          <w:rFonts w:ascii="Arial" w:hAnsi="Arial" w:cs="Arial"/>
          <w:sz w:val="24"/>
          <w:szCs w:val="24"/>
        </w:rPr>
        <w:t xml:space="preserve"> είναι καθαρά</w:t>
      </w:r>
      <w:r>
        <w:rPr>
          <w:rFonts w:ascii="Arial" w:hAnsi="Arial" w:cs="Arial"/>
          <w:sz w:val="24"/>
          <w:szCs w:val="24"/>
        </w:rPr>
        <w:t xml:space="preserve"> ψυχολογικό. Τα συναισθήματα άγχους,</w:t>
      </w:r>
      <w:r w:rsidRPr="00B36627">
        <w:rPr>
          <w:rFonts w:ascii="Arial" w:hAnsi="Arial" w:cs="Arial"/>
          <w:sz w:val="24"/>
          <w:szCs w:val="24"/>
        </w:rPr>
        <w:t xml:space="preserve"> κατάθλιψης </w:t>
      </w:r>
      <w:r>
        <w:rPr>
          <w:rFonts w:ascii="Arial" w:hAnsi="Arial" w:cs="Arial"/>
          <w:sz w:val="24"/>
          <w:szCs w:val="24"/>
        </w:rPr>
        <w:t>και ενοχής μπορεί να αυξήσουν</w:t>
      </w:r>
      <w:r w:rsidR="00F15F16">
        <w:rPr>
          <w:rFonts w:ascii="Arial" w:hAnsi="Arial" w:cs="Arial"/>
          <w:sz w:val="24"/>
          <w:szCs w:val="24"/>
        </w:rPr>
        <w:t xml:space="preserve"> τη συχνότητά του (</w:t>
      </w:r>
      <w:r w:rsidR="00F15F16">
        <w:rPr>
          <w:rFonts w:ascii="Arial" w:hAnsi="Arial" w:cs="Arial"/>
          <w:sz w:val="24"/>
          <w:szCs w:val="24"/>
          <w:lang w:val="en-US"/>
        </w:rPr>
        <w:t>Lowdermilk</w:t>
      </w:r>
      <w:r w:rsidR="00F15F16" w:rsidRPr="00892FBB">
        <w:rPr>
          <w:rFonts w:ascii="Arial" w:hAnsi="Arial" w:cs="Arial"/>
          <w:sz w:val="24"/>
          <w:szCs w:val="24"/>
        </w:rPr>
        <w:t xml:space="preserve"> </w:t>
      </w:r>
      <w:r w:rsidR="00F15F16">
        <w:rPr>
          <w:rFonts w:ascii="Arial" w:hAnsi="Arial" w:cs="Arial"/>
          <w:sz w:val="24"/>
          <w:szCs w:val="24"/>
          <w:lang w:val="en-US"/>
        </w:rPr>
        <w:t>and</w:t>
      </w:r>
      <w:r w:rsidR="00F15F16" w:rsidRPr="00892FBB">
        <w:rPr>
          <w:rFonts w:ascii="Arial" w:hAnsi="Arial" w:cs="Arial"/>
          <w:sz w:val="24"/>
          <w:szCs w:val="24"/>
        </w:rPr>
        <w:t xml:space="preserve"> </w:t>
      </w:r>
      <w:r w:rsidR="00F15F16">
        <w:rPr>
          <w:rFonts w:ascii="Arial" w:hAnsi="Arial" w:cs="Arial"/>
          <w:sz w:val="24"/>
          <w:szCs w:val="24"/>
          <w:lang w:val="en-US"/>
        </w:rPr>
        <w:t>Perry</w:t>
      </w:r>
      <w:r w:rsidR="00F15F16" w:rsidRPr="00892FBB">
        <w:rPr>
          <w:rFonts w:ascii="Arial" w:hAnsi="Arial" w:cs="Arial"/>
          <w:sz w:val="24"/>
          <w:szCs w:val="24"/>
        </w:rPr>
        <w:t xml:space="preserve"> 2006</w:t>
      </w:r>
      <w:r w:rsidR="00F15F16">
        <w:rPr>
          <w:rFonts w:ascii="Arial" w:hAnsi="Arial" w:cs="Arial"/>
          <w:sz w:val="24"/>
          <w:szCs w:val="24"/>
        </w:rPr>
        <w:t xml:space="preserve">, </w:t>
      </w:r>
      <w:r w:rsidR="00F15F16">
        <w:rPr>
          <w:rFonts w:ascii="Arial" w:hAnsi="Arial" w:cs="Arial"/>
          <w:sz w:val="24"/>
          <w:szCs w:val="24"/>
          <w:lang w:val="en-US"/>
        </w:rPr>
        <w:t>Nieschalg</w:t>
      </w:r>
      <w:r w:rsidR="00F15F16" w:rsidRPr="00741F4F">
        <w:rPr>
          <w:rFonts w:ascii="Arial" w:hAnsi="Arial" w:cs="Arial"/>
          <w:sz w:val="24"/>
          <w:szCs w:val="24"/>
        </w:rPr>
        <w:t xml:space="preserve"> </w:t>
      </w:r>
      <w:r w:rsidR="00F15F16">
        <w:rPr>
          <w:rFonts w:ascii="Arial" w:hAnsi="Arial" w:cs="Arial"/>
          <w:sz w:val="24"/>
          <w:szCs w:val="24"/>
          <w:lang w:val="en-US"/>
        </w:rPr>
        <w:t>et</w:t>
      </w:r>
      <w:r w:rsidR="00F15F16" w:rsidRPr="00741F4F">
        <w:rPr>
          <w:rFonts w:ascii="Arial" w:hAnsi="Arial" w:cs="Arial"/>
          <w:sz w:val="24"/>
          <w:szCs w:val="24"/>
        </w:rPr>
        <w:t xml:space="preserve"> </w:t>
      </w:r>
      <w:r w:rsidR="00F15F16">
        <w:rPr>
          <w:rFonts w:ascii="Arial" w:hAnsi="Arial" w:cs="Arial"/>
          <w:sz w:val="24"/>
          <w:szCs w:val="24"/>
          <w:lang w:val="en-US"/>
        </w:rPr>
        <w:t>al</w:t>
      </w:r>
      <w:r w:rsidR="00F15F16" w:rsidRPr="00741F4F">
        <w:rPr>
          <w:rFonts w:ascii="Arial" w:hAnsi="Arial" w:cs="Arial"/>
          <w:sz w:val="24"/>
          <w:szCs w:val="24"/>
        </w:rPr>
        <w:t xml:space="preserve"> 2010</w:t>
      </w:r>
      <w:r w:rsidR="00F15F16" w:rsidRPr="0023676A">
        <w:rPr>
          <w:rFonts w:ascii="Arial" w:hAnsi="Arial" w:cs="Arial"/>
          <w:sz w:val="24"/>
          <w:szCs w:val="24"/>
        </w:rPr>
        <w:t>).</w:t>
      </w:r>
      <w:r w:rsidR="00F15F16" w:rsidRPr="00892FBB">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Pr>
          <w:rFonts w:ascii="Arial" w:hAnsi="Arial" w:cs="Arial"/>
          <w:sz w:val="24"/>
          <w:szCs w:val="24"/>
        </w:rPr>
        <w:t>Στις θεραπείες περιλαμβάνονται η χορήγηση από του στόματος</w:t>
      </w:r>
      <w:r w:rsidRPr="00B36627">
        <w:rPr>
          <w:rFonts w:ascii="Arial" w:hAnsi="Arial" w:cs="Arial"/>
          <w:sz w:val="24"/>
          <w:szCs w:val="24"/>
        </w:rPr>
        <w:t xml:space="preserve"> τεστοστερόνης (εφόσον η τεστοσ</w:t>
      </w:r>
      <w:r>
        <w:rPr>
          <w:rFonts w:ascii="Arial" w:hAnsi="Arial" w:cs="Arial"/>
          <w:sz w:val="24"/>
          <w:szCs w:val="24"/>
        </w:rPr>
        <w:t>τερόνη είναι το κύριο πρόβλημα)</w:t>
      </w:r>
      <w:r w:rsidRPr="00B36627">
        <w:rPr>
          <w:rFonts w:ascii="Arial" w:hAnsi="Arial" w:cs="Arial"/>
          <w:sz w:val="24"/>
          <w:szCs w:val="24"/>
        </w:rPr>
        <w:t xml:space="preserve"> και μια ένεση συγκεκριμένων φαρμάκων κ</w:t>
      </w:r>
      <w:r>
        <w:rPr>
          <w:rFonts w:ascii="Arial" w:hAnsi="Arial" w:cs="Arial"/>
          <w:sz w:val="24"/>
          <w:szCs w:val="24"/>
        </w:rPr>
        <w:t xml:space="preserve">ατευθείαν μέσα στο πέος. Επίσης, </w:t>
      </w:r>
      <w:r w:rsidRPr="00B36627">
        <w:rPr>
          <w:rFonts w:ascii="Arial" w:hAnsi="Arial" w:cs="Arial"/>
          <w:sz w:val="24"/>
          <w:szCs w:val="24"/>
        </w:rPr>
        <w:t>η χειρουργική επέμβαση για την ανοικοδόμη</w:t>
      </w:r>
      <w:r>
        <w:rPr>
          <w:rFonts w:ascii="Arial" w:hAnsi="Arial" w:cs="Arial"/>
          <w:sz w:val="24"/>
          <w:szCs w:val="24"/>
        </w:rPr>
        <w:t>ση κατεστραμμένων αρτηριών ή η</w:t>
      </w:r>
      <w:r w:rsidRPr="00B36627">
        <w:rPr>
          <w:rFonts w:ascii="Arial" w:hAnsi="Arial" w:cs="Arial"/>
          <w:sz w:val="24"/>
          <w:szCs w:val="24"/>
        </w:rPr>
        <w:t xml:space="preserve"> εισαγωγή μιας προσθετικής συσκ</w:t>
      </w:r>
      <w:r>
        <w:rPr>
          <w:rFonts w:ascii="Arial" w:hAnsi="Arial" w:cs="Arial"/>
          <w:sz w:val="24"/>
          <w:szCs w:val="24"/>
        </w:rPr>
        <w:t>ευής που μπορεί να προάγει</w:t>
      </w:r>
      <w:r w:rsidRPr="00B36627">
        <w:rPr>
          <w:rFonts w:ascii="Arial" w:hAnsi="Arial" w:cs="Arial"/>
          <w:sz w:val="24"/>
          <w:szCs w:val="24"/>
        </w:rPr>
        <w:t xml:space="preserve"> τη στύση. Τα τελευταία χρόνια,</w:t>
      </w:r>
      <w:r>
        <w:rPr>
          <w:rFonts w:ascii="Arial" w:hAnsi="Arial" w:cs="Arial"/>
          <w:sz w:val="24"/>
          <w:szCs w:val="24"/>
        </w:rPr>
        <w:t xml:space="preserve"> </w:t>
      </w:r>
      <w:r w:rsidRPr="00B36627">
        <w:rPr>
          <w:rFonts w:ascii="Arial" w:hAnsi="Arial" w:cs="Arial"/>
          <w:sz w:val="24"/>
          <w:szCs w:val="24"/>
        </w:rPr>
        <w:t>ένα φάρμακο που ονομάζεται Viagra® έχει αλλάξει τις προοπτικέ</w:t>
      </w:r>
      <w:r>
        <w:rPr>
          <w:rFonts w:ascii="Arial" w:hAnsi="Arial" w:cs="Arial"/>
          <w:sz w:val="24"/>
          <w:szCs w:val="24"/>
        </w:rPr>
        <w:t>ς των ανδρών που πάσχουν από στυτική δυσλειτουργία και αυτό</w:t>
      </w:r>
      <w:r w:rsidRPr="00B36627">
        <w:rPr>
          <w:rFonts w:ascii="Arial" w:hAnsi="Arial" w:cs="Arial"/>
          <w:sz w:val="24"/>
          <w:szCs w:val="24"/>
        </w:rPr>
        <w:t xml:space="preserve"> επάγει αρτηριακή διαστολή στο πέος.</w:t>
      </w:r>
      <w:r>
        <w:rPr>
          <w:rFonts w:ascii="Arial" w:hAnsi="Arial" w:cs="Arial"/>
          <w:sz w:val="24"/>
          <w:szCs w:val="24"/>
        </w:rPr>
        <w:t xml:space="preserve"> Επιτυγχάνει χ</w:t>
      </w:r>
      <w:r w:rsidRPr="00B36627">
        <w:rPr>
          <w:rFonts w:ascii="Arial" w:hAnsi="Arial" w:cs="Arial"/>
          <w:sz w:val="24"/>
          <w:szCs w:val="24"/>
        </w:rPr>
        <w:t>αλάρωση του αρτηριακού λείου μυός</w:t>
      </w:r>
      <w:r>
        <w:rPr>
          <w:rFonts w:ascii="Arial" w:hAnsi="Arial" w:cs="Arial"/>
          <w:sz w:val="24"/>
          <w:szCs w:val="24"/>
        </w:rPr>
        <w:t xml:space="preserve"> και</w:t>
      </w:r>
      <w:r w:rsidRPr="00B36627">
        <w:rPr>
          <w:rFonts w:ascii="Arial" w:hAnsi="Arial" w:cs="Arial"/>
          <w:sz w:val="24"/>
          <w:szCs w:val="24"/>
        </w:rPr>
        <w:t xml:space="preserve"> αυξάνει τη ροή του αίματος προς τους στυτ</w:t>
      </w:r>
      <w:r>
        <w:rPr>
          <w:rFonts w:ascii="Arial" w:hAnsi="Arial" w:cs="Arial"/>
          <w:sz w:val="24"/>
          <w:szCs w:val="24"/>
        </w:rPr>
        <w:t>ικούς ιστούς, με αποτέλεσμα τη</w:t>
      </w:r>
      <w:r w:rsidR="00F15F16">
        <w:rPr>
          <w:rFonts w:ascii="Arial" w:hAnsi="Arial" w:cs="Arial"/>
          <w:sz w:val="24"/>
          <w:szCs w:val="24"/>
        </w:rPr>
        <w:t xml:space="preserve"> στύση (</w:t>
      </w:r>
      <w:r w:rsidR="00F15F16">
        <w:rPr>
          <w:rFonts w:ascii="Arial" w:hAnsi="Arial" w:cs="Arial"/>
          <w:sz w:val="24"/>
          <w:szCs w:val="24"/>
          <w:lang w:val="en-US"/>
        </w:rPr>
        <w:t>Lowdermilk</w:t>
      </w:r>
      <w:r w:rsidR="00F15F16" w:rsidRPr="00892FBB">
        <w:rPr>
          <w:rFonts w:ascii="Arial" w:hAnsi="Arial" w:cs="Arial"/>
          <w:sz w:val="24"/>
          <w:szCs w:val="24"/>
        </w:rPr>
        <w:t xml:space="preserve"> </w:t>
      </w:r>
      <w:r w:rsidR="00F15F16">
        <w:rPr>
          <w:rFonts w:ascii="Arial" w:hAnsi="Arial" w:cs="Arial"/>
          <w:sz w:val="24"/>
          <w:szCs w:val="24"/>
          <w:lang w:val="en-US"/>
        </w:rPr>
        <w:t>and</w:t>
      </w:r>
      <w:r w:rsidR="00F15F16" w:rsidRPr="00892FBB">
        <w:rPr>
          <w:rFonts w:ascii="Arial" w:hAnsi="Arial" w:cs="Arial"/>
          <w:sz w:val="24"/>
          <w:szCs w:val="24"/>
        </w:rPr>
        <w:t xml:space="preserve"> </w:t>
      </w:r>
      <w:r w:rsidR="00F15F16">
        <w:rPr>
          <w:rFonts w:ascii="Arial" w:hAnsi="Arial" w:cs="Arial"/>
          <w:sz w:val="24"/>
          <w:szCs w:val="24"/>
          <w:lang w:val="en-US"/>
        </w:rPr>
        <w:t>Perry</w:t>
      </w:r>
      <w:r w:rsidR="00F15F16" w:rsidRPr="00892FBB">
        <w:rPr>
          <w:rFonts w:ascii="Arial" w:hAnsi="Arial" w:cs="Arial"/>
          <w:sz w:val="24"/>
          <w:szCs w:val="24"/>
        </w:rPr>
        <w:t xml:space="preserve"> 2006</w:t>
      </w:r>
      <w:r w:rsidR="00F15F16">
        <w:rPr>
          <w:rFonts w:ascii="Arial" w:hAnsi="Arial" w:cs="Arial"/>
          <w:sz w:val="24"/>
          <w:szCs w:val="24"/>
        </w:rPr>
        <w:t xml:space="preserve">, </w:t>
      </w:r>
      <w:r w:rsidR="00F15F16">
        <w:rPr>
          <w:rFonts w:ascii="Arial" w:hAnsi="Arial" w:cs="Arial"/>
          <w:sz w:val="24"/>
          <w:szCs w:val="24"/>
          <w:lang w:val="en-US"/>
        </w:rPr>
        <w:t>Nieschalg</w:t>
      </w:r>
      <w:r w:rsidR="00F15F16" w:rsidRPr="00741F4F">
        <w:rPr>
          <w:rFonts w:ascii="Arial" w:hAnsi="Arial" w:cs="Arial"/>
          <w:sz w:val="24"/>
          <w:szCs w:val="24"/>
        </w:rPr>
        <w:t xml:space="preserve"> </w:t>
      </w:r>
      <w:r w:rsidR="00F15F16">
        <w:rPr>
          <w:rFonts w:ascii="Arial" w:hAnsi="Arial" w:cs="Arial"/>
          <w:sz w:val="24"/>
          <w:szCs w:val="24"/>
          <w:lang w:val="en-US"/>
        </w:rPr>
        <w:t>et</w:t>
      </w:r>
      <w:r w:rsidR="00F15F16" w:rsidRPr="00741F4F">
        <w:rPr>
          <w:rFonts w:ascii="Arial" w:hAnsi="Arial" w:cs="Arial"/>
          <w:sz w:val="24"/>
          <w:szCs w:val="24"/>
        </w:rPr>
        <w:t xml:space="preserve"> </w:t>
      </w:r>
      <w:r w:rsidR="00F15F16">
        <w:rPr>
          <w:rFonts w:ascii="Arial" w:hAnsi="Arial" w:cs="Arial"/>
          <w:sz w:val="24"/>
          <w:szCs w:val="24"/>
          <w:lang w:val="en-US"/>
        </w:rPr>
        <w:t>al</w:t>
      </w:r>
      <w:r w:rsidR="00F15F16" w:rsidRPr="00741F4F">
        <w:rPr>
          <w:rFonts w:ascii="Arial" w:hAnsi="Arial" w:cs="Arial"/>
          <w:sz w:val="24"/>
          <w:szCs w:val="24"/>
        </w:rPr>
        <w:t xml:space="preserve"> 2010</w:t>
      </w:r>
      <w:r w:rsidR="00F15F16" w:rsidRPr="0023676A">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p>
    <w:p w:rsidR="00FC6D86" w:rsidRPr="00B36627" w:rsidRDefault="00FC6D86" w:rsidP="00091841">
      <w:pPr>
        <w:pStyle w:val="a8"/>
        <w:spacing w:line="360" w:lineRule="auto"/>
        <w:jc w:val="both"/>
        <w:rPr>
          <w:rFonts w:ascii="Arial" w:hAnsi="Arial" w:cs="Arial"/>
          <w:sz w:val="24"/>
          <w:szCs w:val="24"/>
        </w:rPr>
      </w:pPr>
      <w:r w:rsidRPr="00B36627">
        <w:rPr>
          <w:rStyle w:val="a7"/>
          <w:rFonts w:ascii="Arial" w:hAnsi="Arial" w:cs="Arial"/>
          <w:b w:val="0"/>
          <w:sz w:val="24"/>
          <w:szCs w:val="24"/>
        </w:rPr>
        <w:t xml:space="preserve">Η </w:t>
      </w:r>
      <w:r w:rsidRPr="00F15F16">
        <w:rPr>
          <w:rStyle w:val="a7"/>
          <w:rFonts w:ascii="Arial" w:hAnsi="Arial" w:cs="Arial"/>
          <w:b w:val="0"/>
          <w:i/>
          <w:sz w:val="24"/>
          <w:szCs w:val="24"/>
        </w:rPr>
        <w:t>πρόωρη εκσπερμάτιση</w:t>
      </w:r>
      <w:r w:rsidRPr="00B36627">
        <w:rPr>
          <w:rStyle w:val="apple-converted-space"/>
          <w:rFonts w:ascii="Arial" w:hAnsi="Arial" w:cs="Arial"/>
          <w:sz w:val="24"/>
          <w:szCs w:val="24"/>
        </w:rPr>
        <w:t> </w:t>
      </w:r>
      <w:r w:rsidRPr="00B36627">
        <w:rPr>
          <w:rFonts w:ascii="Arial" w:hAnsi="Arial" w:cs="Arial"/>
          <w:sz w:val="24"/>
          <w:szCs w:val="24"/>
        </w:rPr>
        <w:t xml:space="preserve">ορίζεται ως η ανικανότητα ελέγχου της εκσπερμάτισης για τουλάχιστον τριάντα δευτερόλεπτα μετά τη διείσδυση. </w:t>
      </w:r>
      <w:r>
        <w:rPr>
          <w:rFonts w:ascii="Arial" w:hAnsi="Arial" w:cs="Arial"/>
          <w:sz w:val="24"/>
          <w:szCs w:val="24"/>
        </w:rPr>
        <w:t>Η πρόωρη εκσπερμάτι</w:t>
      </w:r>
      <w:r w:rsidRPr="00B36627">
        <w:rPr>
          <w:rFonts w:ascii="Arial" w:hAnsi="Arial" w:cs="Arial"/>
          <w:sz w:val="24"/>
          <w:szCs w:val="24"/>
        </w:rPr>
        <w:t>ση μπορεί να μετατραπεί σε πρόβλημα υπογονιμότητας, όταν η εκσπερμάτιση συμβαίνει πριν ο άντρας προλάβει να τοποθετήσει το πέος του πλήρως μέ</w:t>
      </w:r>
      <w:r w:rsidR="00F15F16">
        <w:rPr>
          <w:rFonts w:ascii="Arial" w:hAnsi="Arial" w:cs="Arial"/>
          <w:sz w:val="24"/>
          <w:szCs w:val="24"/>
        </w:rPr>
        <w:t>σα στον κόλπο της συντρόφου του (</w:t>
      </w:r>
      <w:r w:rsidR="00F15F16">
        <w:rPr>
          <w:rFonts w:ascii="Arial" w:hAnsi="Arial" w:cs="Arial"/>
          <w:sz w:val="24"/>
          <w:szCs w:val="24"/>
          <w:lang w:val="en-US"/>
        </w:rPr>
        <w:t>Lowdermilk</w:t>
      </w:r>
      <w:r w:rsidR="00F15F16" w:rsidRPr="00892FBB">
        <w:rPr>
          <w:rFonts w:ascii="Arial" w:hAnsi="Arial" w:cs="Arial"/>
          <w:sz w:val="24"/>
          <w:szCs w:val="24"/>
        </w:rPr>
        <w:t xml:space="preserve"> </w:t>
      </w:r>
      <w:r w:rsidR="00F15F16">
        <w:rPr>
          <w:rFonts w:ascii="Arial" w:hAnsi="Arial" w:cs="Arial"/>
          <w:sz w:val="24"/>
          <w:szCs w:val="24"/>
          <w:lang w:val="en-US"/>
        </w:rPr>
        <w:t>and</w:t>
      </w:r>
      <w:r w:rsidR="00F15F16" w:rsidRPr="00892FBB">
        <w:rPr>
          <w:rFonts w:ascii="Arial" w:hAnsi="Arial" w:cs="Arial"/>
          <w:sz w:val="24"/>
          <w:szCs w:val="24"/>
        </w:rPr>
        <w:t xml:space="preserve"> </w:t>
      </w:r>
      <w:r w:rsidR="00F15F16">
        <w:rPr>
          <w:rFonts w:ascii="Arial" w:hAnsi="Arial" w:cs="Arial"/>
          <w:sz w:val="24"/>
          <w:szCs w:val="24"/>
          <w:lang w:val="en-US"/>
        </w:rPr>
        <w:t>Perry</w:t>
      </w:r>
      <w:r w:rsidR="00F15F16" w:rsidRPr="00892FBB">
        <w:rPr>
          <w:rFonts w:ascii="Arial" w:hAnsi="Arial" w:cs="Arial"/>
          <w:sz w:val="24"/>
          <w:szCs w:val="24"/>
        </w:rPr>
        <w:t xml:space="preserve"> 2006</w:t>
      </w:r>
      <w:r w:rsidR="00F15F16">
        <w:rPr>
          <w:rFonts w:ascii="Arial" w:hAnsi="Arial" w:cs="Arial"/>
          <w:sz w:val="24"/>
          <w:szCs w:val="24"/>
        </w:rPr>
        <w:t xml:space="preserve">, </w:t>
      </w:r>
      <w:r w:rsidR="00F15F16">
        <w:rPr>
          <w:rFonts w:ascii="Arial" w:hAnsi="Arial" w:cs="Arial"/>
          <w:sz w:val="24"/>
          <w:szCs w:val="24"/>
          <w:lang w:val="en-US"/>
        </w:rPr>
        <w:t>Nieschalg</w:t>
      </w:r>
      <w:r w:rsidR="00F15F16" w:rsidRPr="00741F4F">
        <w:rPr>
          <w:rFonts w:ascii="Arial" w:hAnsi="Arial" w:cs="Arial"/>
          <w:sz w:val="24"/>
          <w:szCs w:val="24"/>
        </w:rPr>
        <w:t xml:space="preserve"> </w:t>
      </w:r>
      <w:r w:rsidR="00F15F16">
        <w:rPr>
          <w:rFonts w:ascii="Arial" w:hAnsi="Arial" w:cs="Arial"/>
          <w:sz w:val="24"/>
          <w:szCs w:val="24"/>
          <w:lang w:val="en-US"/>
        </w:rPr>
        <w:t>et</w:t>
      </w:r>
      <w:r w:rsidR="00F15F16" w:rsidRPr="00741F4F">
        <w:rPr>
          <w:rFonts w:ascii="Arial" w:hAnsi="Arial" w:cs="Arial"/>
          <w:sz w:val="24"/>
          <w:szCs w:val="24"/>
        </w:rPr>
        <w:t xml:space="preserve"> </w:t>
      </w:r>
      <w:r w:rsidR="00F15F16">
        <w:rPr>
          <w:rFonts w:ascii="Arial" w:hAnsi="Arial" w:cs="Arial"/>
          <w:sz w:val="24"/>
          <w:szCs w:val="24"/>
          <w:lang w:val="en-US"/>
        </w:rPr>
        <w:t>al</w:t>
      </w:r>
      <w:r w:rsidR="00F15F16" w:rsidRPr="00741F4F">
        <w:rPr>
          <w:rFonts w:ascii="Arial" w:hAnsi="Arial" w:cs="Arial"/>
          <w:sz w:val="24"/>
          <w:szCs w:val="24"/>
        </w:rPr>
        <w:t xml:space="preserve"> 2010</w:t>
      </w:r>
      <w:r w:rsidR="00F15F16" w:rsidRPr="0023676A">
        <w:rPr>
          <w:rFonts w:ascii="Arial" w:hAnsi="Arial" w:cs="Arial"/>
          <w:sz w:val="24"/>
          <w:szCs w:val="24"/>
        </w:rPr>
        <w:t>).</w:t>
      </w:r>
    </w:p>
    <w:p w:rsidR="00FC6D86" w:rsidRDefault="00FC6D86" w:rsidP="00091841">
      <w:pPr>
        <w:pStyle w:val="a8"/>
        <w:spacing w:line="360" w:lineRule="auto"/>
        <w:jc w:val="both"/>
        <w:rPr>
          <w:rStyle w:val="a7"/>
          <w:rFonts w:ascii="Arial" w:hAnsi="Arial" w:cs="Arial"/>
          <w:b w:val="0"/>
          <w:sz w:val="24"/>
          <w:szCs w:val="24"/>
        </w:rPr>
      </w:pPr>
    </w:p>
    <w:p w:rsidR="00FC6D86" w:rsidRPr="00817021" w:rsidRDefault="00FC6D86" w:rsidP="00091841">
      <w:pPr>
        <w:pStyle w:val="a8"/>
        <w:spacing w:line="360" w:lineRule="auto"/>
        <w:jc w:val="both"/>
        <w:rPr>
          <w:rFonts w:ascii="Arial" w:hAnsi="Arial" w:cs="Arial"/>
          <w:sz w:val="24"/>
          <w:szCs w:val="24"/>
        </w:rPr>
      </w:pPr>
      <w:r w:rsidRPr="00B36627">
        <w:rPr>
          <w:rStyle w:val="a7"/>
          <w:rFonts w:ascii="Arial" w:hAnsi="Arial" w:cs="Arial"/>
          <w:b w:val="0"/>
          <w:sz w:val="24"/>
          <w:szCs w:val="24"/>
        </w:rPr>
        <w:t xml:space="preserve">Η </w:t>
      </w:r>
      <w:r w:rsidRPr="00F15F16">
        <w:rPr>
          <w:rStyle w:val="a7"/>
          <w:rFonts w:ascii="Arial" w:hAnsi="Arial" w:cs="Arial"/>
          <w:b w:val="0"/>
          <w:i/>
          <w:sz w:val="24"/>
          <w:szCs w:val="24"/>
        </w:rPr>
        <w:t>ανικανότητα εκσπερμάτισης</w:t>
      </w:r>
      <w:r w:rsidRPr="00B36627">
        <w:rPr>
          <w:rFonts w:ascii="Arial" w:hAnsi="Arial" w:cs="Arial"/>
          <w:sz w:val="24"/>
          <w:szCs w:val="24"/>
        </w:rPr>
        <w:t xml:space="preserve"> είναι μια σπάνια ψυχολογική κατάσταση, η οποία αποτρέπει τους άνδρες να εκσπερματίσουν κατά τη σεξουαλική επαφή, παρόλο που μπορεί</w:t>
      </w:r>
      <w:r>
        <w:rPr>
          <w:rFonts w:ascii="Arial" w:hAnsi="Arial" w:cs="Arial"/>
          <w:sz w:val="24"/>
          <w:szCs w:val="24"/>
        </w:rPr>
        <w:t xml:space="preserve"> να</w:t>
      </w:r>
      <w:r w:rsidRPr="00B36627">
        <w:rPr>
          <w:rFonts w:ascii="Arial" w:hAnsi="Arial" w:cs="Arial"/>
          <w:sz w:val="24"/>
          <w:szCs w:val="24"/>
        </w:rPr>
        <w:t xml:space="preserve"> εκσπερματώνουν κανονικά μέσω του αυνανισμού. Η κατάσταση αυτή έχει δείξει ότι μπορεί να βελτιωθεί </w:t>
      </w:r>
      <w:r>
        <w:rPr>
          <w:rFonts w:ascii="Arial" w:hAnsi="Arial" w:cs="Arial"/>
          <w:sz w:val="24"/>
          <w:szCs w:val="24"/>
        </w:rPr>
        <w:t>– θεραπευθεί μετά από θεραπεία μ</w:t>
      </w:r>
      <w:r w:rsidRPr="00B36627">
        <w:rPr>
          <w:rFonts w:ascii="Arial" w:hAnsi="Arial" w:cs="Arial"/>
          <w:sz w:val="24"/>
          <w:szCs w:val="24"/>
        </w:rPr>
        <w:t>ε ειδικούς ψυχολόγους</w:t>
      </w:r>
      <w:r w:rsidR="00F15F16">
        <w:rPr>
          <w:rFonts w:ascii="Arial" w:hAnsi="Arial" w:cs="Arial"/>
          <w:sz w:val="24"/>
          <w:szCs w:val="24"/>
        </w:rPr>
        <w:t xml:space="preserve"> (</w:t>
      </w:r>
      <w:r w:rsidR="00F15F16">
        <w:rPr>
          <w:rFonts w:ascii="Arial" w:hAnsi="Arial" w:cs="Arial"/>
          <w:sz w:val="24"/>
          <w:szCs w:val="24"/>
          <w:lang w:val="en-US"/>
        </w:rPr>
        <w:t>Lowdermilk</w:t>
      </w:r>
      <w:r w:rsidR="00F15F16" w:rsidRPr="00892FBB">
        <w:rPr>
          <w:rFonts w:ascii="Arial" w:hAnsi="Arial" w:cs="Arial"/>
          <w:sz w:val="24"/>
          <w:szCs w:val="24"/>
        </w:rPr>
        <w:t xml:space="preserve"> </w:t>
      </w:r>
      <w:r w:rsidR="00F15F16">
        <w:rPr>
          <w:rFonts w:ascii="Arial" w:hAnsi="Arial" w:cs="Arial"/>
          <w:sz w:val="24"/>
          <w:szCs w:val="24"/>
          <w:lang w:val="en-US"/>
        </w:rPr>
        <w:t>and</w:t>
      </w:r>
      <w:r w:rsidR="00F15F16" w:rsidRPr="00892FBB">
        <w:rPr>
          <w:rFonts w:ascii="Arial" w:hAnsi="Arial" w:cs="Arial"/>
          <w:sz w:val="24"/>
          <w:szCs w:val="24"/>
        </w:rPr>
        <w:t xml:space="preserve"> </w:t>
      </w:r>
      <w:r w:rsidR="00F15F16">
        <w:rPr>
          <w:rFonts w:ascii="Arial" w:hAnsi="Arial" w:cs="Arial"/>
          <w:sz w:val="24"/>
          <w:szCs w:val="24"/>
          <w:lang w:val="en-US"/>
        </w:rPr>
        <w:t>Perry</w:t>
      </w:r>
      <w:r w:rsidR="00F15F16" w:rsidRPr="00892FBB">
        <w:rPr>
          <w:rFonts w:ascii="Arial" w:hAnsi="Arial" w:cs="Arial"/>
          <w:sz w:val="24"/>
          <w:szCs w:val="24"/>
        </w:rPr>
        <w:t xml:space="preserve"> 2006</w:t>
      </w:r>
      <w:r w:rsidR="00F15F16">
        <w:rPr>
          <w:rFonts w:ascii="Arial" w:hAnsi="Arial" w:cs="Arial"/>
          <w:sz w:val="24"/>
          <w:szCs w:val="24"/>
        </w:rPr>
        <w:t xml:space="preserve">, </w:t>
      </w:r>
      <w:r w:rsidR="00F15F16">
        <w:rPr>
          <w:rFonts w:ascii="Arial" w:hAnsi="Arial" w:cs="Arial"/>
          <w:sz w:val="24"/>
          <w:szCs w:val="24"/>
          <w:lang w:val="en-US"/>
        </w:rPr>
        <w:t>Nieschalg</w:t>
      </w:r>
      <w:r w:rsidR="00F15F16" w:rsidRPr="00741F4F">
        <w:rPr>
          <w:rFonts w:ascii="Arial" w:hAnsi="Arial" w:cs="Arial"/>
          <w:sz w:val="24"/>
          <w:szCs w:val="24"/>
        </w:rPr>
        <w:t xml:space="preserve"> </w:t>
      </w:r>
      <w:r w:rsidR="00F15F16">
        <w:rPr>
          <w:rFonts w:ascii="Arial" w:hAnsi="Arial" w:cs="Arial"/>
          <w:sz w:val="24"/>
          <w:szCs w:val="24"/>
          <w:lang w:val="en-US"/>
        </w:rPr>
        <w:t>et</w:t>
      </w:r>
      <w:r w:rsidR="00F15F16" w:rsidRPr="00741F4F">
        <w:rPr>
          <w:rFonts w:ascii="Arial" w:hAnsi="Arial" w:cs="Arial"/>
          <w:sz w:val="24"/>
          <w:szCs w:val="24"/>
        </w:rPr>
        <w:t xml:space="preserve"> </w:t>
      </w:r>
      <w:r w:rsidR="00F15F16">
        <w:rPr>
          <w:rFonts w:ascii="Arial" w:hAnsi="Arial" w:cs="Arial"/>
          <w:sz w:val="24"/>
          <w:szCs w:val="24"/>
          <w:lang w:val="en-US"/>
        </w:rPr>
        <w:t>al</w:t>
      </w:r>
      <w:r w:rsidR="00F15F16" w:rsidRPr="00741F4F">
        <w:rPr>
          <w:rFonts w:ascii="Arial" w:hAnsi="Arial" w:cs="Arial"/>
          <w:sz w:val="24"/>
          <w:szCs w:val="24"/>
        </w:rPr>
        <w:t xml:space="preserve"> 2010</w:t>
      </w:r>
      <w:r w:rsidR="00F15F16" w:rsidRPr="0023676A">
        <w:rPr>
          <w:rFonts w:ascii="Arial" w:hAnsi="Arial" w:cs="Arial"/>
          <w:sz w:val="24"/>
          <w:szCs w:val="24"/>
        </w:rPr>
        <w:t>).</w:t>
      </w:r>
    </w:p>
    <w:p w:rsidR="00F15F16" w:rsidRDefault="00F15F16" w:rsidP="00091841">
      <w:pPr>
        <w:pStyle w:val="a8"/>
        <w:spacing w:line="360" w:lineRule="auto"/>
        <w:jc w:val="both"/>
        <w:rPr>
          <w:rFonts w:ascii="Arial" w:hAnsi="Arial" w:cs="Arial"/>
          <w:sz w:val="24"/>
          <w:szCs w:val="24"/>
        </w:rPr>
      </w:pPr>
    </w:p>
    <w:p w:rsidR="00FC6D86" w:rsidRPr="0077562C"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Η </w:t>
      </w:r>
      <w:r w:rsidRPr="00F15F16">
        <w:rPr>
          <w:rFonts w:ascii="Arial" w:hAnsi="Arial" w:cs="Arial"/>
          <w:i/>
          <w:sz w:val="24"/>
          <w:szCs w:val="24"/>
        </w:rPr>
        <w:t>κυστική ίνωση</w:t>
      </w:r>
      <w:r>
        <w:rPr>
          <w:rFonts w:ascii="Arial" w:hAnsi="Arial" w:cs="Arial"/>
          <w:sz w:val="24"/>
          <w:szCs w:val="24"/>
        </w:rPr>
        <w:t xml:space="preserve"> (</w:t>
      </w:r>
      <w:r>
        <w:rPr>
          <w:rFonts w:ascii="Arial" w:hAnsi="Arial" w:cs="Arial"/>
          <w:sz w:val="24"/>
          <w:szCs w:val="24"/>
          <w:lang w:val="en-US"/>
        </w:rPr>
        <w:t>CF</w:t>
      </w:r>
      <w:r>
        <w:rPr>
          <w:rFonts w:ascii="Arial" w:hAnsi="Arial" w:cs="Arial"/>
          <w:sz w:val="24"/>
          <w:szCs w:val="24"/>
        </w:rPr>
        <w:t>) είναι από τις πιο κοινές αυτοσωμικές υπολειπόμενες διαταραχές που επηρεάζει περίπου 1 στα 2.500 παιδιά.</w:t>
      </w:r>
      <w:r w:rsidRPr="0077319E">
        <w:t xml:space="preserve"> </w:t>
      </w:r>
      <w:r w:rsidRPr="0077319E">
        <w:rPr>
          <w:rFonts w:ascii="Arial" w:hAnsi="Arial" w:cs="Arial"/>
          <w:sz w:val="24"/>
          <w:szCs w:val="24"/>
        </w:rPr>
        <w:t>Μεταλλάξεις στο γονίδι</w:t>
      </w:r>
      <w:r>
        <w:rPr>
          <w:rFonts w:ascii="Arial" w:hAnsi="Arial" w:cs="Arial"/>
          <w:sz w:val="24"/>
          <w:szCs w:val="24"/>
        </w:rPr>
        <w:t xml:space="preserve">ο CFTR είναι η βασική αιτία της κυστικής ίνωσης. Επηρεάζονται πολλά ζωτικά όργανα με σοβαρές βλάβες π.χ. πνεύμονες, πάγκρεας, έντερο κ.λπ. </w:t>
      </w:r>
      <w:r w:rsidRPr="002372D9">
        <w:rPr>
          <w:rFonts w:ascii="Arial" w:hAnsi="Arial" w:cs="Arial"/>
          <w:sz w:val="24"/>
          <w:szCs w:val="24"/>
        </w:rPr>
        <w:t>Η αποφρακτική αζωοσπ</w:t>
      </w:r>
      <w:r>
        <w:rPr>
          <w:rFonts w:ascii="Arial" w:hAnsi="Arial" w:cs="Arial"/>
          <w:sz w:val="24"/>
          <w:szCs w:val="24"/>
        </w:rPr>
        <w:t>ερμία βρίσκεται σε μεγαλύτερο ποσοστό</w:t>
      </w:r>
      <w:r w:rsidRPr="002372D9">
        <w:rPr>
          <w:rFonts w:ascii="Arial" w:hAnsi="Arial" w:cs="Arial"/>
          <w:sz w:val="24"/>
          <w:szCs w:val="24"/>
        </w:rPr>
        <w:t xml:space="preserve"> </w:t>
      </w:r>
      <w:r>
        <w:rPr>
          <w:rFonts w:ascii="Arial" w:hAnsi="Arial" w:cs="Arial"/>
          <w:sz w:val="24"/>
          <w:szCs w:val="24"/>
        </w:rPr>
        <w:t>από</w:t>
      </w:r>
      <w:r w:rsidRPr="002372D9">
        <w:rPr>
          <w:rFonts w:ascii="Arial" w:hAnsi="Arial" w:cs="Arial"/>
          <w:sz w:val="24"/>
          <w:szCs w:val="24"/>
        </w:rPr>
        <w:t xml:space="preserve"> 95% όλων των ανδρών που πάσχουν από κυστική </w:t>
      </w:r>
      <w:r>
        <w:rPr>
          <w:rFonts w:ascii="Arial" w:hAnsi="Arial" w:cs="Arial"/>
          <w:sz w:val="24"/>
          <w:szCs w:val="24"/>
        </w:rPr>
        <w:t>ίνωση. Οι περισσότεροι έχουν αμφοτερόπλευρη</w:t>
      </w:r>
      <w:r w:rsidRPr="002372D9">
        <w:rPr>
          <w:rFonts w:ascii="Arial" w:hAnsi="Arial" w:cs="Arial"/>
          <w:sz w:val="24"/>
          <w:szCs w:val="24"/>
        </w:rPr>
        <w:t xml:space="preserve"> συγγενή απόφραξη των σπερματικών</w:t>
      </w:r>
      <w:r>
        <w:rPr>
          <w:rFonts w:ascii="Arial" w:hAnsi="Arial" w:cs="Arial"/>
          <w:sz w:val="24"/>
          <w:szCs w:val="24"/>
        </w:rPr>
        <w:t xml:space="preserve"> πόρων ή της</w:t>
      </w:r>
      <w:r w:rsidRPr="002372D9">
        <w:rPr>
          <w:rFonts w:ascii="Arial" w:hAnsi="Arial" w:cs="Arial"/>
          <w:sz w:val="24"/>
          <w:szCs w:val="24"/>
        </w:rPr>
        <w:t xml:space="preserve"> επιδιδυμίδα</w:t>
      </w:r>
      <w:r>
        <w:rPr>
          <w:rFonts w:ascii="Arial" w:hAnsi="Arial" w:cs="Arial"/>
          <w:sz w:val="24"/>
          <w:szCs w:val="24"/>
        </w:rPr>
        <w:t xml:space="preserve">ς. </w:t>
      </w:r>
      <w:r w:rsidRPr="002372D9">
        <w:rPr>
          <w:rFonts w:ascii="Arial" w:hAnsi="Arial" w:cs="Arial"/>
          <w:sz w:val="24"/>
          <w:szCs w:val="24"/>
        </w:rPr>
        <w:t xml:space="preserve">Ωστόσο, σε ορισμένους ασθενείς </w:t>
      </w:r>
      <w:r>
        <w:rPr>
          <w:rFonts w:ascii="Arial" w:hAnsi="Arial" w:cs="Arial"/>
          <w:sz w:val="24"/>
          <w:szCs w:val="24"/>
        </w:rPr>
        <w:t>είναι αδύνατον να προσδιοριστεί το ακριβές σημείο απόφραξης</w:t>
      </w:r>
      <w:r w:rsidRPr="002372D9">
        <w:rPr>
          <w:rFonts w:ascii="Arial" w:hAnsi="Arial" w:cs="Arial"/>
          <w:sz w:val="24"/>
          <w:szCs w:val="24"/>
        </w:rPr>
        <w:t xml:space="preserve"> του σπερματικού πόρου</w:t>
      </w:r>
      <w:r>
        <w:rPr>
          <w:rFonts w:ascii="Arial" w:hAnsi="Arial" w:cs="Arial"/>
          <w:sz w:val="24"/>
          <w:szCs w:val="24"/>
        </w:rPr>
        <w:t xml:space="preserve">. Το σώμα της επιδυδιμίδας είναι υπό/απλαστικό. Απλασία </w:t>
      </w:r>
      <w:r w:rsidRPr="0077562C">
        <w:rPr>
          <w:rFonts w:ascii="Arial" w:hAnsi="Arial" w:cs="Arial"/>
          <w:sz w:val="24"/>
          <w:szCs w:val="24"/>
        </w:rPr>
        <w:t>του φέροντος αγωγού και</w:t>
      </w:r>
      <w:r>
        <w:rPr>
          <w:rFonts w:ascii="Arial" w:hAnsi="Arial" w:cs="Arial"/>
          <w:sz w:val="24"/>
          <w:szCs w:val="24"/>
        </w:rPr>
        <w:t xml:space="preserve"> της</w:t>
      </w:r>
      <w:r w:rsidRPr="0077562C">
        <w:rPr>
          <w:rFonts w:ascii="Arial" w:hAnsi="Arial" w:cs="Arial"/>
          <w:sz w:val="24"/>
          <w:szCs w:val="24"/>
        </w:rPr>
        <w:t xml:space="preserve"> επιδιδυμίδα</w:t>
      </w:r>
      <w:r>
        <w:rPr>
          <w:rFonts w:ascii="Arial" w:hAnsi="Arial" w:cs="Arial"/>
          <w:sz w:val="24"/>
          <w:szCs w:val="24"/>
        </w:rPr>
        <w:t xml:space="preserve">ς συνήθως συνδέονται </w:t>
      </w:r>
      <w:r w:rsidRPr="0077562C">
        <w:rPr>
          <w:rFonts w:ascii="Arial" w:hAnsi="Arial" w:cs="Arial"/>
          <w:sz w:val="24"/>
          <w:szCs w:val="24"/>
        </w:rPr>
        <w:t>με ανωμαλί</w:t>
      </w:r>
      <w:r>
        <w:rPr>
          <w:rFonts w:ascii="Arial" w:hAnsi="Arial" w:cs="Arial"/>
          <w:sz w:val="24"/>
          <w:szCs w:val="24"/>
        </w:rPr>
        <w:t>ες των σπερματοδόχων κύστεων. Μια μειοψηφία των ανδρών</w:t>
      </w:r>
      <w:r w:rsidRPr="0077562C">
        <w:rPr>
          <w:rFonts w:ascii="Arial" w:hAnsi="Arial" w:cs="Arial"/>
          <w:sz w:val="24"/>
          <w:szCs w:val="24"/>
        </w:rPr>
        <w:t xml:space="preserve"> </w:t>
      </w:r>
      <w:r>
        <w:rPr>
          <w:rFonts w:ascii="Arial" w:hAnsi="Arial" w:cs="Arial"/>
          <w:sz w:val="24"/>
          <w:szCs w:val="24"/>
        </w:rPr>
        <w:t>με κυστική ίνωση έχουν φυσιολογική</w:t>
      </w:r>
    </w:p>
    <w:p w:rsidR="00FC6D86" w:rsidRPr="00F15F16" w:rsidRDefault="00FC6D86" w:rsidP="00091841">
      <w:pPr>
        <w:pStyle w:val="a8"/>
        <w:spacing w:line="360" w:lineRule="auto"/>
        <w:jc w:val="both"/>
        <w:rPr>
          <w:rFonts w:ascii="Arial" w:hAnsi="Arial" w:cs="Arial"/>
          <w:sz w:val="24"/>
          <w:szCs w:val="24"/>
        </w:rPr>
      </w:pPr>
      <w:r>
        <w:rPr>
          <w:rFonts w:ascii="Arial" w:hAnsi="Arial" w:cs="Arial"/>
          <w:sz w:val="24"/>
          <w:szCs w:val="24"/>
        </w:rPr>
        <w:t>ή</w:t>
      </w:r>
      <w:r w:rsidRPr="0077562C">
        <w:rPr>
          <w:rFonts w:ascii="Arial" w:hAnsi="Arial" w:cs="Arial"/>
          <w:sz w:val="24"/>
          <w:szCs w:val="24"/>
        </w:rPr>
        <w:t xml:space="preserve"> σταδιακά μειωμένη γονιμότητα.</w:t>
      </w:r>
      <w:r>
        <w:rPr>
          <w:rFonts w:ascii="Arial" w:hAnsi="Arial" w:cs="Arial"/>
          <w:sz w:val="24"/>
          <w:szCs w:val="24"/>
        </w:rPr>
        <w:t xml:space="preserve"> Η διάγνωση τίθεται με σπερμοδιάγραμμα, ψηλάφηση του όσχεου και διορθικό υπερηχογράφημα.</w:t>
      </w:r>
      <w:r w:rsidRPr="00741F4F">
        <w:rPr>
          <w:rFonts w:ascii="Arial" w:hAnsi="Arial" w:cs="Arial"/>
          <w:sz w:val="24"/>
          <w:szCs w:val="24"/>
        </w:rPr>
        <w:t xml:space="preserve"> </w:t>
      </w:r>
      <w:r w:rsidRPr="006200BE">
        <w:rPr>
          <w:rFonts w:ascii="Arial" w:hAnsi="Arial" w:cs="Arial"/>
          <w:sz w:val="24"/>
          <w:szCs w:val="24"/>
        </w:rPr>
        <w:t>Σε αζωοσπερμι</w:t>
      </w:r>
      <w:r>
        <w:rPr>
          <w:rFonts w:ascii="Arial" w:hAnsi="Arial" w:cs="Arial"/>
          <w:sz w:val="24"/>
          <w:szCs w:val="24"/>
        </w:rPr>
        <w:t>κούς ασθενείς με κυστική ίνωση, η χειρουργική αποκατάσταση των σπερματοδόχων αγωγών είναι αδύνατη</w:t>
      </w:r>
      <w:r w:rsidRPr="00741F4F">
        <w:rPr>
          <w:rFonts w:ascii="Arial" w:hAnsi="Arial" w:cs="Arial"/>
          <w:sz w:val="24"/>
          <w:szCs w:val="24"/>
        </w:rPr>
        <w:t xml:space="preserve">. </w:t>
      </w:r>
      <w:r>
        <w:rPr>
          <w:rFonts w:ascii="Arial" w:hAnsi="Arial" w:cs="Arial"/>
          <w:sz w:val="24"/>
          <w:szCs w:val="24"/>
          <w:lang w:val="en-US"/>
        </w:rPr>
        <w:t>H</w:t>
      </w:r>
      <w:r>
        <w:rPr>
          <w:rFonts w:ascii="Arial" w:hAnsi="Arial" w:cs="Arial"/>
          <w:sz w:val="24"/>
          <w:szCs w:val="24"/>
        </w:rPr>
        <w:t xml:space="preserve"> θεραπεία γίνεται με τις τεχνικές υποβοηθούμενης αναπαραγωγής και πρώτα συστήνεται βιοψία των όρχεων, διότι πρέπει να ληφθούν και να κρυ</w:t>
      </w:r>
      <w:r w:rsidR="00F15F16">
        <w:rPr>
          <w:rFonts w:ascii="Arial" w:hAnsi="Arial" w:cs="Arial"/>
          <w:sz w:val="24"/>
          <w:szCs w:val="24"/>
        </w:rPr>
        <w:t>οσυντηρηθούν τα σπερματοζωάρια (</w:t>
      </w:r>
      <w:r w:rsidR="00F15F16">
        <w:rPr>
          <w:rFonts w:ascii="Arial" w:hAnsi="Arial" w:cs="Arial"/>
          <w:sz w:val="24"/>
          <w:szCs w:val="24"/>
          <w:lang w:val="en-US"/>
        </w:rPr>
        <w:t>Lowdermilk</w:t>
      </w:r>
      <w:r w:rsidR="00F15F16" w:rsidRPr="00892FBB">
        <w:rPr>
          <w:rFonts w:ascii="Arial" w:hAnsi="Arial" w:cs="Arial"/>
          <w:sz w:val="24"/>
          <w:szCs w:val="24"/>
        </w:rPr>
        <w:t xml:space="preserve"> </w:t>
      </w:r>
      <w:r w:rsidR="00F15F16">
        <w:rPr>
          <w:rFonts w:ascii="Arial" w:hAnsi="Arial" w:cs="Arial"/>
          <w:sz w:val="24"/>
          <w:szCs w:val="24"/>
          <w:lang w:val="en-US"/>
        </w:rPr>
        <w:t>and</w:t>
      </w:r>
      <w:r w:rsidR="00F15F16" w:rsidRPr="00892FBB">
        <w:rPr>
          <w:rFonts w:ascii="Arial" w:hAnsi="Arial" w:cs="Arial"/>
          <w:sz w:val="24"/>
          <w:szCs w:val="24"/>
        </w:rPr>
        <w:t xml:space="preserve"> </w:t>
      </w:r>
      <w:r w:rsidR="00F15F16">
        <w:rPr>
          <w:rFonts w:ascii="Arial" w:hAnsi="Arial" w:cs="Arial"/>
          <w:sz w:val="24"/>
          <w:szCs w:val="24"/>
          <w:lang w:val="en-US"/>
        </w:rPr>
        <w:t>Perry</w:t>
      </w:r>
      <w:r w:rsidR="00F15F16" w:rsidRPr="00892FBB">
        <w:rPr>
          <w:rFonts w:ascii="Arial" w:hAnsi="Arial" w:cs="Arial"/>
          <w:sz w:val="24"/>
          <w:szCs w:val="24"/>
        </w:rPr>
        <w:t xml:space="preserve"> 2006</w:t>
      </w:r>
      <w:r w:rsidR="00F15F16">
        <w:rPr>
          <w:rFonts w:ascii="Arial" w:hAnsi="Arial" w:cs="Arial"/>
          <w:sz w:val="24"/>
          <w:szCs w:val="24"/>
        </w:rPr>
        <w:t xml:space="preserve">, </w:t>
      </w:r>
      <w:r w:rsidR="00F15F16">
        <w:rPr>
          <w:rFonts w:ascii="Arial" w:hAnsi="Arial" w:cs="Arial"/>
          <w:sz w:val="24"/>
          <w:szCs w:val="24"/>
          <w:lang w:val="en-US"/>
        </w:rPr>
        <w:t>Nieschalg</w:t>
      </w:r>
      <w:r w:rsidR="00F15F16" w:rsidRPr="00741F4F">
        <w:rPr>
          <w:rFonts w:ascii="Arial" w:hAnsi="Arial" w:cs="Arial"/>
          <w:sz w:val="24"/>
          <w:szCs w:val="24"/>
        </w:rPr>
        <w:t xml:space="preserve"> </w:t>
      </w:r>
      <w:r w:rsidR="00F15F16">
        <w:rPr>
          <w:rFonts w:ascii="Arial" w:hAnsi="Arial" w:cs="Arial"/>
          <w:sz w:val="24"/>
          <w:szCs w:val="24"/>
          <w:lang w:val="en-US"/>
        </w:rPr>
        <w:t>et</w:t>
      </w:r>
      <w:r w:rsidR="00F15F16" w:rsidRPr="00741F4F">
        <w:rPr>
          <w:rFonts w:ascii="Arial" w:hAnsi="Arial" w:cs="Arial"/>
          <w:sz w:val="24"/>
          <w:szCs w:val="24"/>
        </w:rPr>
        <w:t xml:space="preserve"> </w:t>
      </w:r>
      <w:r w:rsidR="00F15F16">
        <w:rPr>
          <w:rFonts w:ascii="Arial" w:hAnsi="Arial" w:cs="Arial"/>
          <w:sz w:val="24"/>
          <w:szCs w:val="24"/>
          <w:lang w:val="en-US"/>
        </w:rPr>
        <w:t>al</w:t>
      </w:r>
      <w:r w:rsidR="00F15F16" w:rsidRPr="00741F4F">
        <w:rPr>
          <w:rFonts w:ascii="Arial" w:hAnsi="Arial" w:cs="Arial"/>
          <w:sz w:val="24"/>
          <w:szCs w:val="24"/>
        </w:rPr>
        <w:t xml:space="preserve"> 2010</w:t>
      </w:r>
      <w:r w:rsidR="00F15F16" w:rsidRPr="0023676A">
        <w:rPr>
          <w:rFonts w:ascii="Arial" w:hAnsi="Arial" w:cs="Arial"/>
          <w:sz w:val="24"/>
          <w:szCs w:val="24"/>
        </w:rPr>
        <w:t>).</w:t>
      </w:r>
    </w:p>
    <w:p w:rsidR="00FC6D86" w:rsidRPr="000E37BD"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r w:rsidRPr="000E37BD">
        <w:rPr>
          <w:rFonts w:ascii="Arial" w:hAnsi="Arial" w:cs="Arial"/>
          <w:bCs/>
          <w:sz w:val="32"/>
          <w:szCs w:val="32"/>
        </w:rPr>
        <w:t xml:space="preserve">             </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D95829" w:rsidRDefault="00D95829" w:rsidP="00091841">
      <w:pPr>
        <w:spacing w:line="360" w:lineRule="auto"/>
        <w:jc w:val="both"/>
        <w:rPr>
          <w:rFonts w:ascii="Arial" w:hAnsi="Arial" w:cs="Arial"/>
          <w:bCs/>
          <w:sz w:val="32"/>
          <w:szCs w:val="32"/>
        </w:rPr>
      </w:pPr>
    </w:p>
    <w:p w:rsidR="00D95829" w:rsidRDefault="00D95829" w:rsidP="00091841">
      <w:pPr>
        <w:spacing w:line="360" w:lineRule="auto"/>
        <w:jc w:val="both"/>
        <w:rPr>
          <w:rFonts w:ascii="Arial" w:hAnsi="Arial" w:cs="Arial"/>
          <w:bCs/>
          <w:sz w:val="32"/>
          <w:szCs w:val="32"/>
        </w:rPr>
      </w:pPr>
    </w:p>
    <w:p w:rsidR="00FC6D86" w:rsidRPr="00D95829" w:rsidRDefault="00FC6D86" w:rsidP="00D95829">
      <w:pPr>
        <w:spacing w:line="360" w:lineRule="auto"/>
        <w:jc w:val="center"/>
        <w:rPr>
          <w:rFonts w:ascii="Arial" w:hAnsi="Arial" w:cs="Arial"/>
          <w:b/>
          <w:bCs/>
          <w:sz w:val="24"/>
          <w:szCs w:val="24"/>
        </w:rPr>
      </w:pPr>
      <w:r w:rsidRPr="00D95829">
        <w:rPr>
          <w:rFonts w:ascii="Arial" w:hAnsi="Arial" w:cs="Arial"/>
          <w:b/>
          <w:bCs/>
          <w:sz w:val="24"/>
          <w:szCs w:val="24"/>
        </w:rPr>
        <w:lastRenderedPageBreak/>
        <w:t>ΚΕΦΑΛΑΙΟ 3</w:t>
      </w:r>
      <w:r w:rsidRPr="00D95829">
        <w:rPr>
          <w:rFonts w:ascii="Arial" w:hAnsi="Arial" w:cs="Arial"/>
          <w:b/>
          <w:bCs/>
          <w:sz w:val="24"/>
          <w:szCs w:val="24"/>
          <w:vertAlign w:val="superscript"/>
        </w:rPr>
        <w:t>ο</w:t>
      </w:r>
    </w:p>
    <w:p w:rsidR="00FC6D86" w:rsidRPr="00D95829" w:rsidRDefault="00FC6D86" w:rsidP="00D95829">
      <w:pPr>
        <w:spacing w:line="360" w:lineRule="auto"/>
        <w:jc w:val="center"/>
        <w:rPr>
          <w:rFonts w:ascii="Arial" w:hAnsi="Arial" w:cs="Arial"/>
          <w:b/>
          <w:bCs/>
          <w:sz w:val="24"/>
          <w:szCs w:val="24"/>
        </w:rPr>
      </w:pPr>
      <w:r w:rsidRPr="00D95829">
        <w:rPr>
          <w:rFonts w:ascii="Arial" w:hAnsi="Arial" w:cs="Arial"/>
          <w:b/>
          <w:bCs/>
          <w:sz w:val="24"/>
          <w:szCs w:val="24"/>
        </w:rPr>
        <w:t>ΥΠΟΨΗΦΙΟΙ ΓΙΑ ΕΞΩΣΩΜΑΤΙΚΗ</w:t>
      </w:r>
    </w:p>
    <w:p w:rsidR="00FC6D86" w:rsidRPr="00D95829" w:rsidRDefault="00FC6D86" w:rsidP="00D95829">
      <w:pPr>
        <w:spacing w:line="360" w:lineRule="auto"/>
        <w:jc w:val="center"/>
        <w:rPr>
          <w:rFonts w:ascii="Arial" w:hAnsi="Arial" w:cs="Arial"/>
          <w:b/>
          <w:bCs/>
          <w:sz w:val="24"/>
          <w:szCs w:val="24"/>
        </w:rPr>
      </w:pPr>
      <w:r w:rsidRPr="00D95829">
        <w:rPr>
          <w:rFonts w:ascii="Arial" w:hAnsi="Arial" w:cs="Arial"/>
          <w:b/>
          <w:bCs/>
          <w:sz w:val="24"/>
          <w:szCs w:val="24"/>
        </w:rPr>
        <w:t>ΓΟΝΙΜΟΠΟΙΗΣΗ</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sz w:val="24"/>
          <w:szCs w:val="24"/>
        </w:rPr>
      </w:pPr>
      <w:r w:rsidRPr="00C960C4">
        <w:rPr>
          <w:rFonts w:ascii="Arial" w:hAnsi="Arial" w:cs="Arial"/>
          <w:sz w:val="24"/>
          <w:szCs w:val="24"/>
        </w:rPr>
        <w:t xml:space="preserve">Η </w:t>
      </w:r>
      <w:r w:rsidRPr="00D95829">
        <w:rPr>
          <w:rFonts w:ascii="Arial" w:hAnsi="Arial" w:cs="Arial"/>
          <w:i/>
          <w:sz w:val="24"/>
          <w:szCs w:val="24"/>
        </w:rPr>
        <w:t>αναπαραγωγή</w:t>
      </w:r>
      <w:r w:rsidRPr="00C960C4">
        <w:rPr>
          <w:rFonts w:ascii="Arial" w:hAnsi="Arial" w:cs="Arial"/>
          <w:sz w:val="24"/>
          <w:szCs w:val="24"/>
        </w:rPr>
        <w:t xml:space="preserve"> εξασφαλίζεται με την ύπαρξη φυσιολογικής γονιμότητας. Η γονιμότητα ενός ζευγαριού εκφράζεται με τη μηνιαία πιθανότητα κύησης. Αποτελεσματική γονιμότητα αποδίδεται στο ζευγάρι που είναι ικανό να ΄΄παράγει΄΄ ένα ζωντανό παιδί.</w:t>
      </w:r>
      <w:r w:rsidRPr="005373B1">
        <w:rPr>
          <w:rFonts w:ascii="Arial" w:hAnsi="Arial" w:cs="Arial"/>
          <w:sz w:val="24"/>
          <w:szCs w:val="24"/>
        </w:rPr>
        <w:t xml:space="preserve"> </w:t>
      </w:r>
      <w:r>
        <w:rPr>
          <w:rFonts w:ascii="Arial" w:hAnsi="Arial" w:cs="Arial"/>
          <w:sz w:val="24"/>
          <w:szCs w:val="24"/>
        </w:rPr>
        <w:t xml:space="preserve">Η υπογονιμότητα μπορεί </w:t>
      </w:r>
      <w:r w:rsidRPr="00C26984">
        <w:rPr>
          <w:rFonts w:ascii="Arial" w:hAnsi="Arial" w:cs="Arial"/>
          <w:sz w:val="24"/>
          <w:szCs w:val="24"/>
        </w:rPr>
        <w:t>να αποδοθεί εξίσου σε άνδρες και γυ</w:t>
      </w:r>
      <w:r>
        <w:rPr>
          <w:rFonts w:ascii="Arial" w:hAnsi="Arial" w:cs="Arial"/>
          <w:sz w:val="24"/>
          <w:szCs w:val="24"/>
        </w:rPr>
        <w:t>ναίκες</w:t>
      </w:r>
      <w:r w:rsidR="00D95829">
        <w:rPr>
          <w:rFonts w:ascii="Arial" w:hAnsi="Arial" w:cs="Arial"/>
          <w:sz w:val="24"/>
          <w:szCs w:val="24"/>
        </w:rPr>
        <w:t>.</w:t>
      </w:r>
      <w:r>
        <w:rPr>
          <w:rFonts w:ascii="Arial" w:hAnsi="Arial" w:cs="Arial"/>
          <w:sz w:val="24"/>
          <w:szCs w:val="24"/>
        </w:rPr>
        <w:t xml:space="preserve"> </w:t>
      </w:r>
      <w:r w:rsidRPr="00C960C4">
        <w:rPr>
          <w:rFonts w:ascii="Arial" w:hAnsi="Arial" w:cs="Arial"/>
          <w:sz w:val="24"/>
          <w:szCs w:val="24"/>
        </w:rPr>
        <w:t xml:space="preserve">Υπάρχουν γυναίκες που μπορούν να συλλάβουν αλλά δεν έχουν τη δυνατότητα να φέρουν εις πέρας την εγκυμοσύνη και </w:t>
      </w:r>
      <w:r w:rsidR="00D95829">
        <w:rPr>
          <w:rFonts w:ascii="Arial" w:hAnsi="Arial" w:cs="Arial"/>
          <w:sz w:val="24"/>
          <w:szCs w:val="24"/>
        </w:rPr>
        <w:t>να γεννήσουν ένα ζωντανό νεογνό (</w:t>
      </w:r>
      <w:r w:rsidR="00D95829">
        <w:rPr>
          <w:rFonts w:ascii="Arial" w:hAnsi="Arial" w:cs="Arial"/>
          <w:sz w:val="24"/>
          <w:szCs w:val="24"/>
          <w:lang w:val="en-US"/>
        </w:rPr>
        <w:t>Krohmer</w:t>
      </w:r>
      <w:r w:rsidR="00D95829" w:rsidRPr="005373B1">
        <w:rPr>
          <w:rFonts w:ascii="Arial" w:hAnsi="Arial" w:cs="Arial"/>
          <w:sz w:val="24"/>
          <w:szCs w:val="24"/>
        </w:rPr>
        <w:t xml:space="preserve"> 2004).</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960C4">
        <w:rPr>
          <w:rFonts w:ascii="Arial" w:hAnsi="Arial" w:cs="Arial"/>
          <w:sz w:val="24"/>
          <w:szCs w:val="24"/>
        </w:rPr>
        <w:t xml:space="preserve">Με τον όρο </w:t>
      </w:r>
      <w:r w:rsidRPr="00C960C4">
        <w:rPr>
          <w:rFonts w:ascii="Arial" w:hAnsi="Arial" w:cs="Arial"/>
          <w:i/>
          <w:sz w:val="24"/>
          <w:szCs w:val="24"/>
        </w:rPr>
        <w:t xml:space="preserve">υπογονιμότητα </w:t>
      </w:r>
      <w:r w:rsidRPr="00C960C4">
        <w:rPr>
          <w:rFonts w:ascii="Arial" w:hAnsi="Arial" w:cs="Arial"/>
          <w:sz w:val="24"/>
          <w:szCs w:val="24"/>
        </w:rPr>
        <w:t>εννοούμε την ανικανότητα σύλληψης κατά τη διάρκεια 1 έτους σεξουαλικών επαφών χωρίς αντισύλληψη. Το χρονικό αυτό όριο στηρίζεται στο γεγονός ότι υγιή ζευγάρια, νεαρής ηλικίας, με επιθυμία τεκνοποίησης και ελεύθερες σεξουαλικές επαφές επιτυγχάνουν σύλληψη σε ποσοστό</w:t>
      </w:r>
      <w:r>
        <w:rPr>
          <w:rFonts w:ascii="Arial" w:hAnsi="Arial" w:cs="Arial"/>
          <w:sz w:val="24"/>
          <w:szCs w:val="24"/>
        </w:rPr>
        <w:t xml:space="preserve"> 20-25% στον πρώτο μήνα, 68-74% στους πρώτους έξι μήνες, 75-86% σ</w:t>
      </w:r>
      <w:r w:rsidRPr="00C960C4">
        <w:rPr>
          <w:rFonts w:ascii="Arial" w:hAnsi="Arial" w:cs="Arial"/>
          <w:sz w:val="24"/>
          <w:szCs w:val="24"/>
        </w:rPr>
        <w:t xml:space="preserve">τους πρώτους εννιά </w:t>
      </w:r>
      <w:r>
        <w:rPr>
          <w:rFonts w:ascii="Arial" w:hAnsi="Arial" w:cs="Arial"/>
          <w:sz w:val="24"/>
          <w:szCs w:val="24"/>
        </w:rPr>
        <w:t>μήνες και 80-93% στον ένα χρόνο</w:t>
      </w:r>
      <w:r w:rsidRPr="00FE01F0">
        <w:rPr>
          <w:rFonts w:ascii="Arial" w:hAnsi="Arial" w:cs="Arial"/>
          <w:sz w:val="24"/>
          <w:szCs w:val="24"/>
        </w:rPr>
        <w:t xml:space="preserve"> </w:t>
      </w:r>
      <w:r w:rsidR="00D95829">
        <w:rPr>
          <w:rFonts w:ascii="Arial" w:hAnsi="Arial" w:cs="Arial"/>
          <w:sz w:val="24"/>
          <w:szCs w:val="24"/>
        </w:rPr>
        <w:t>(</w:t>
      </w:r>
      <w:r w:rsidRPr="00C960C4">
        <w:rPr>
          <w:rFonts w:ascii="Arial" w:hAnsi="Arial" w:cs="Arial"/>
          <w:sz w:val="24"/>
          <w:szCs w:val="24"/>
        </w:rPr>
        <w:t>Γουρουντή 2012)</w:t>
      </w:r>
      <w:r w:rsidRPr="00FE01F0">
        <w:rPr>
          <w:rFonts w:ascii="Arial" w:hAnsi="Arial" w:cs="Arial"/>
          <w:sz w:val="24"/>
          <w:szCs w:val="24"/>
        </w:rPr>
        <w:t xml:space="preserve">. </w:t>
      </w:r>
      <w:r>
        <w:rPr>
          <w:rFonts w:ascii="Arial" w:hAnsi="Arial" w:cs="Arial"/>
          <w:bCs/>
          <w:sz w:val="24"/>
          <w:szCs w:val="24"/>
        </w:rPr>
        <w:t>Η χρήση αυτής της χρονικής περιόδου βασίστηκε σε μια μελέτη 5.574</w:t>
      </w:r>
      <w:r w:rsidRPr="00FE01F0">
        <w:rPr>
          <w:rFonts w:ascii="Arial" w:hAnsi="Arial" w:cs="Arial"/>
          <w:bCs/>
          <w:sz w:val="24"/>
          <w:szCs w:val="24"/>
        </w:rPr>
        <w:t xml:space="preserve"> </w:t>
      </w:r>
      <w:r>
        <w:rPr>
          <w:rFonts w:ascii="Arial" w:hAnsi="Arial" w:cs="Arial"/>
          <w:bCs/>
          <w:sz w:val="24"/>
          <w:szCs w:val="24"/>
        </w:rPr>
        <w:t>γυναικών αγγλικής και αμερικανικής καταγωγής που είχαν ελεύθερες σεξουαλικές επαφές και τελικά συνέλαβαν μεταξύ 1.</w:t>
      </w:r>
      <w:r w:rsidRPr="003F02E5">
        <w:rPr>
          <w:rFonts w:ascii="Arial" w:hAnsi="Arial" w:cs="Arial"/>
          <w:bCs/>
          <w:sz w:val="24"/>
          <w:szCs w:val="24"/>
        </w:rPr>
        <w:t>946 και 1</w:t>
      </w:r>
      <w:r>
        <w:rPr>
          <w:rFonts w:ascii="Arial" w:hAnsi="Arial" w:cs="Arial"/>
          <w:bCs/>
          <w:sz w:val="24"/>
          <w:szCs w:val="24"/>
        </w:rPr>
        <w:t>.</w:t>
      </w:r>
      <w:r w:rsidRPr="003F02E5">
        <w:rPr>
          <w:rFonts w:ascii="Arial" w:hAnsi="Arial" w:cs="Arial"/>
          <w:bCs/>
          <w:sz w:val="24"/>
          <w:szCs w:val="24"/>
        </w:rPr>
        <w:t>956</w:t>
      </w:r>
      <w:r>
        <w:rPr>
          <w:rFonts w:ascii="Arial" w:hAnsi="Arial" w:cs="Arial"/>
          <w:bCs/>
          <w:sz w:val="24"/>
          <w:szCs w:val="24"/>
        </w:rPr>
        <w:t xml:space="preserve"> από αυτές. </w:t>
      </w:r>
      <w:r w:rsidRPr="003F02E5">
        <w:rPr>
          <w:rFonts w:ascii="Arial" w:hAnsi="Arial" w:cs="Arial"/>
          <w:bCs/>
          <w:sz w:val="24"/>
          <w:szCs w:val="24"/>
        </w:rPr>
        <w:t>Μεταξύ αυτώ</w:t>
      </w:r>
      <w:r>
        <w:rPr>
          <w:rFonts w:ascii="Arial" w:hAnsi="Arial" w:cs="Arial"/>
          <w:bCs/>
          <w:sz w:val="24"/>
          <w:szCs w:val="24"/>
        </w:rPr>
        <w:t xml:space="preserve">ν των γυναικών το 50% συνέλαβε </w:t>
      </w:r>
      <w:r w:rsidRPr="003F02E5">
        <w:rPr>
          <w:rFonts w:ascii="Arial" w:hAnsi="Arial" w:cs="Arial"/>
          <w:bCs/>
          <w:sz w:val="24"/>
          <w:szCs w:val="24"/>
        </w:rPr>
        <w:t>εντ</w:t>
      </w:r>
      <w:r>
        <w:rPr>
          <w:rFonts w:ascii="Arial" w:hAnsi="Arial" w:cs="Arial"/>
          <w:bCs/>
          <w:sz w:val="24"/>
          <w:szCs w:val="24"/>
        </w:rPr>
        <w:t>ός τριών μηνών, το 72% μέσα σε έξι μήνες</w:t>
      </w:r>
      <w:r w:rsidRPr="003F02E5">
        <w:rPr>
          <w:rFonts w:ascii="Arial" w:hAnsi="Arial" w:cs="Arial"/>
          <w:bCs/>
          <w:sz w:val="24"/>
          <w:szCs w:val="24"/>
        </w:rPr>
        <w:t xml:space="preserve"> και</w:t>
      </w:r>
      <w:r>
        <w:rPr>
          <w:rFonts w:ascii="Arial" w:hAnsi="Arial" w:cs="Arial"/>
          <w:bCs/>
          <w:sz w:val="24"/>
          <w:szCs w:val="24"/>
        </w:rPr>
        <w:t xml:space="preserve"> το 85% μέσα σε 12 μήνες</w:t>
      </w:r>
      <w:r w:rsidR="00D95829">
        <w:rPr>
          <w:rFonts w:ascii="Arial" w:hAnsi="Arial" w:cs="Arial"/>
          <w:bCs/>
          <w:sz w:val="24"/>
          <w:szCs w:val="24"/>
        </w:rPr>
        <w:t xml:space="preserve"> </w:t>
      </w:r>
      <w:r>
        <w:rPr>
          <w:rFonts w:ascii="Arial" w:hAnsi="Arial" w:cs="Arial"/>
          <w:bCs/>
          <w:sz w:val="24"/>
          <w:szCs w:val="24"/>
        </w:rPr>
        <w:t>(</w:t>
      </w:r>
      <w:r>
        <w:rPr>
          <w:rFonts w:ascii="Arial" w:hAnsi="Arial" w:cs="Arial"/>
          <w:bCs/>
          <w:sz w:val="24"/>
          <w:szCs w:val="24"/>
          <w:lang w:val="en-US"/>
        </w:rPr>
        <w:t>Wang</w:t>
      </w:r>
      <w:r w:rsidRPr="00FE01F0">
        <w:rPr>
          <w:rFonts w:ascii="Arial" w:hAnsi="Arial" w:cs="Arial"/>
          <w:bCs/>
          <w:sz w:val="24"/>
          <w:szCs w:val="24"/>
        </w:rPr>
        <w:t xml:space="preserve"> </w:t>
      </w:r>
      <w:r>
        <w:rPr>
          <w:rFonts w:ascii="Arial" w:hAnsi="Arial" w:cs="Arial"/>
          <w:bCs/>
          <w:sz w:val="24"/>
          <w:szCs w:val="24"/>
          <w:lang w:val="en-US"/>
        </w:rPr>
        <w:t>et</w:t>
      </w:r>
      <w:r w:rsidRPr="00FE01F0">
        <w:rPr>
          <w:rFonts w:ascii="Arial" w:hAnsi="Arial" w:cs="Arial"/>
          <w:bCs/>
          <w:sz w:val="24"/>
          <w:szCs w:val="24"/>
        </w:rPr>
        <w:t xml:space="preserve"> </w:t>
      </w:r>
      <w:r>
        <w:rPr>
          <w:rFonts w:ascii="Arial" w:hAnsi="Arial" w:cs="Arial"/>
          <w:bCs/>
          <w:sz w:val="24"/>
          <w:szCs w:val="24"/>
          <w:lang w:val="en-US"/>
        </w:rPr>
        <w:t>al</w:t>
      </w:r>
      <w:r w:rsidRPr="00FE01F0">
        <w:rPr>
          <w:rFonts w:ascii="Arial" w:hAnsi="Arial" w:cs="Arial"/>
          <w:bCs/>
          <w:sz w:val="24"/>
          <w:szCs w:val="24"/>
        </w:rPr>
        <w:t xml:space="preserve"> 2015).</w:t>
      </w:r>
      <w:r w:rsidRPr="00C960C4">
        <w:rPr>
          <w:rFonts w:ascii="Arial" w:hAnsi="Arial" w:cs="Arial"/>
          <w:sz w:val="24"/>
          <w:szCs w:val="24"/>
        </w:rPr>
        <w:t xml:space="preserve"> </w:t>
      </w:r>
      <w:r>
        <w:rPr>
          <w:rFonts w:ascii="Arial" w:hAnsi="Arial" w:cs="Arial"/>
          <w:sz w:val="24"/>
          <w:szCs w:val="24"/>
        </w:rPr>
        <w:br/>
      </w:r>
    </w:p>
    <w:p w:rsidR="00FC6D86" w:rsidRDefault="00FC6D86" w:rsidP="00091841">
      <w:pPr>
        <w:spacing w:line="360" w:lineRule="auto"/>
        <w:jc w:val="both"/>
        <w:rPr>
          <w:rFonts w:ascii="Arial" w:hAnsi="Arial" w:cs="Arial"/>
          <w:sz w:val="24"/>
          <w:szCs w:val="24"/>
        </w:rPr>
      </w:pPr>
      <w:r w:rsidRPr="00C960C4">
        <w:rPr>
          <w:rFonts w:ascii="Arial" w:hAnsi="Arial" w:cs="Arial"/>
          <w:sz w:val="24"/>
          <w:szCs w:val="24"/>
        </w:rPr>
        <w:t>Σύμφωνα με τον Π.Ο.Υ., η υπογονιμότητα είναι νόσος και χρήζει αντιμετώπισης. Συχνά χρησιμοποιείται ο όρος στειρότητα, παρ’όλο που είναι λάθος διότι εννοούμε την απόλυτη βιο</w:t>
      </w:r>
      <w:r w:rsidR="00D95829">
        <w:rPr>
          <w:rFonts w:ascii="Arial" w:hAnsi="Arial" w:cs="Arial"/>
          <w:sz w:val="24"/>
          <w:szCs w:val="24"/>
        </w:rPr>
        <w:t>λογική αδυναμία τεκνοποίησης (</w:t>
      </w:r>
      <w:r w:rsidRPr="00C960C4">
        <w:rPr>
          <w:rFonts w:ascii="Arial" w:hAnsi="Arial" w:cs="Arial"/>
          <w:sz w:val="24"/>
          <w:szCs w:val="24"/>
        </w:rPr>
        <w:t>Γουρουντή 2012).</w:t>
      </w:r>
      <w:r w:rsidRPr="00E15DF3">
        <w:rPr>
          <w:rFonts w:ascii="Arial" w:hAnsi="Arial" w:cs="Arial"/>
          <w:sz w:val="24"/>
          <w:szCs w:val="24"/>
        </w:rPr>
        <w:t xml:space="preserve"> </w:t>
      </w:r>
      <w:r>
        <w:rPr>
          <w:rFonts w:ascii="Arial" w:hAnsi="Arial" w:cs="Arial"/>
          <w:sz w:val="24"/>
          <w:szCs w:val="24"/>
        </w:rPr>
        <w:t>Η υπογονιμότητα είναι αναμφίβολα η πιο ακριβής περιγραφή για την ατεκνία</w:t>
      </w:r>
      <w:r w:rsidRPr="00E15DF3">
        <w:rPr>
          <w:rFonts w:ascii="Arial" w:hAnsi="Arial" w:cs="Arial"/>
          <w:sz w:val="24"/>
          <w:szCs w:val="24"/>
        </w:rPr>
        <w:t xml:space="preserve"> </w:t>
      </w:r>
      <w:r>
        <w:rPr>
          <w:rFonts w:ascii="Arial" w:hAnsi="Arial" w:cs="Arial"/>
          <w:sz w:val="24"/>
          <w:szCs w:val="24"/>
        </w:rPr>
        <w:t>ενώ,</w:t>
      </w:r>
      <w:r w:rsidRPr="00F933E4">
        <w:rPr>
          <w:rFonts w:ascii="Arial" w:hAnsi="Arial" w:cs="Arial"/>
          <w:sz w:val="24"/>
          <w:szCs w:val="24"/>
        </w:rPr>
        <w:t xml:space="preserve"> από την άλλη πλευρά,</w:t>
      </w:r>
      <w:r>
        <w:rPr>
          <w:rFonts w:ascii="Arial" w:hAnsi="Arial" w:cs="Arial"/>
          <w:sz w:val="24"/>
          <w:szCs w:val="24"/>
        </w:rPr>
        <w:t xml:space="preserve"> η στειρότητα είναι ένας όρος με πρόσθετες</w:t>
      </w:r>
      <w:r w:rsidRPr="00E15DF3">
        <w:rPr>
          <w:rFonts w:ascii="Arial" w:hAnsi="Arial" w:cs="Arial"/>
          <w:sz w:val="24"/>
          <w:szCs w:val="24"/>
        </w:rPr>
        <w:t xml:space="preserve"> </w:t>
      </w:r>
      <w:r>
        <w:rPr>
          <w:rFonts w:ascii="Arial" w:hAnsi="Arial" w:cs="Arial"/>
          <w:sz w:val="24"/>
          <w:szCs w:val="24"/>
        </w:rPr>
        <w:t>σημασίες (</w:t>
      </w:r>
      <w:r>
        <w:rPr>
          <w:rFonts w:ascii="Arial" w:hAnsi="Arial" w:cs="Arial"/>
          <w:sz w:val="24"/>
          <w:szCs w:val="24"/>
          <w:lang w:val="en-US"/>
        </w:rPr>
        <w:t>Nieschlag</w:t>
      </w:r>
      <w:r w:rsidRPr="00E15DF3">
        <w:rPr>
          <w:rFonts w:ascii="Arial" w:hAnsi="Arial" w:cs="Arial"/>
          <w:sz w:val="24"/>
          <w:szCs w:val="24"/>
        </w:rPr>
        <w:t xml:space="preserve"> </w:t>
      </w:r>
      <w:r>
        <w:rPr>
          <w:rFonts w:ascii="Arial" w:hAnsi="Arial" w:cs="Arial"/>
          <w:sz w:val="24"/>
          <w:szCs w:val="24"/>
          <w:lang w:val="en-US"/>
        </w:rPr>
        <w:t>et</w:t>
      </w:r>
      <w:r w:rsidRPr="00E15DF3">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2010</w:t>
      </w:r>
      <w:r w:rsidRPr="00E15DF3">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Pr="005E0D11" w:rsidRDefault="00FC6D86" w:rsidP="00091841">
      <w:pPr>
        <w:spacing w:line="360" w:lineRule="auto"/>
        <w:jc w:val="both"/>
        <w:rPr>
          <w:rFonts w:ascii="Arial" w:hAnsi="Arial" w:cs="Arial"/>
          <w:sz w:val="24"/>
          <w:szCs w:val="24"/>
        </w:rPr>
      </w:pPr>
      <w:r>
        <w:rPr>
          <w:rFonts w:ascii="Arial" w:hAnsi="Arial" w:cs="Arial"/>
          <w:bCs/>
          <w:sz w:val="24"/>
          <w:szCs w:val="24"/>
        </w:rPr>
        <w:t xml:space="preserve">Η υπογονιμότητα διακρίνεται σε πρωτοπαθή και δευτεροπαθή. </w:t>
      </w:r>
      <w:r w:rsidRPr="00D95829">
        <w:rPr>
          <w:rFonts w:ascii="Arial" w:hAnsi="Arial" w:cs="Arial"/>
          <w:i/>
          <w:sz w:val="24"/>
          <w:szCs w:val="24"/>
        </w:rPr>
        <w:t>Πρωτοπαθή</w:t>
      </w:r>
      <w:r w:rsidRPr="00C70FEE">
        <w:rPr>
          <w:rFonts w:ascii="Arial" w:hAnsi="Arial" w:cs="Arial"/>
          <w:sz w:val="24"/>
          <w:szCs w:val="24"/>
        </w:rPr>
        <w:t xml:space="preserve"> υπο</w:t>
      </w:r>
      <w:r>
        <w:rPr>
          <w:rFonts w:ascii="Arial" w:hAnsi="Arial" w:cs="Arial"/>
          <w:sz w:val="24"/>
          <w:szCs w:val="24"/>
        </w:rPr>
        <w:t>γονιμότητα εμφανίζει ένα ζευγάρι</w:t>
      </w:r>
      <w:r w:rsidRPr="00C70FEE">
        <w:rPr>
          <w:rFonts w:ascii="Arial" w:hAnsi="Arial" w:cs="Arial"/>
          <w:sz w:val="24"/>
          <w:szCs w:val="24"/>
        </w:rPr>
        <w:t xml:space="preserve"> όταν έχει σεξουαλικές επαφές χωρίς </w:t>
      </w:r>
      <w:r w:rsidRPr="00C70FEE">
        <w:rPr>
          <w:rFonts w:ascii="Arial" w:hAnsi="Arial" w:cs="Arial"/>
          <w:sz w:val="24"/>
          <w:szCs w:val="24"/>
        </w:rPr>
        <w:lastRenderedPageBreak/>
        <w:t xml:space="preserve">αντισυλληπτική προφύλαξη για ένα χρόνο και δεν έχει συλλάβει ποτέ.  </w:t>
      </w:r>
      <w:r w:rsidRPr="00D95829">
        <w:rPr>
          <w:rFonts w:ascii="Arial" w:hAnsi="Arial" w:cs="Arial"/>
          <w:i/>
          <w:sz w:val="24"/>
          <w:szCs w:val="24"/>
        </w:rPr>
        <w:t xml:space="preserve">Δευτεροπαθή </w:t>
      </w:r>
      <w:r w:rsidRPr="00C70FEE">
        <w:rPr>
          <w:rFonts w:ascii="Arial" w:hAnsi="Arial" w:cs="Arial"/>
          <w:sz w:val="24"/>
          <w:szCs w:val="24"/>
        </w:rPr>
        <w:t>υπο</w:t>
      </w:r>
      <w:r>
        <w:rPr>
          <w:rFonts w:ascii="Arial" w:hAnsi="Arial" w:cs="Arial"/>
          <w:sz w:val="24"/>
          <w:szCs w:val="24"/>
        </w:rPr>
        <w:t>γονιμότητα εμφανίζει ένα ζευγάρι</w:t>
      </w:r>
      <w:r w:rsidRPr="00C70FEE">
        <w:rPr>
          <w:rFonts w:ascii="Arial" w:hAnsi="Arial" w:cs="Arial"/>
          <w:sz w:val="24"/>
          <w:szCs w:val="24"/>
        </w:rPr>
        <w:t xml:space="preserve"> όταν έχει ιστορικό αποδεδειγμένης κύησης (τελειόμηνη φυσιολογική κύηση, αποβολή, έκτοπη κύηση) αλλά ενώ έχει σεξουαλικές επαφές χωρίς αντισυλληπτική προφύλαξη για ένα χρόνο δεν έχει συλλάβει</w:t>
      </w:r>
      <w:r w:rsidR="00D95829">
        <w:rPr>
          <w:rFonts w:ascii="Arial" w:hAnsi="Arial" w:cs="Arial"/>
          <w:sz w:val="24"/>
          <w:szCs w:val="24"/>
        </w:rPr>
        <w:t>.</w:t>
      </w:r>
      <w:r w:rsidRPr="00C70FEE">
        <w:rPr>
          <w:rFonts w:ascii="Arial" w:hAnsi="Arial" w:cs="Arial"/>
          <w:sz w:val="24"/>
          <w:szCs w:val="24"/>
        </w:rPr>
        <w:t xml:space="preserve"> </w:t>
      </w:r>
      <w:r>
        <w:rPr>
          <w:rFonts w:ascii="Arial" w:hAnsi="Arial" w:cs="Arial"/>
          <w:sz w:val="24"/>
          <w:szCs w:val="24"/>
        </w:rPr>
        <w:t xml:space="preserve">Υπολογίζεται ότι το 15% του πληθυσμού των βιομηχανικά ανεπτυγμένων χωρών αντιμετωπίζει προβλήματα υπογονιμότητας. Σύμφωνα με την τελευταία αναφορά της </w:t>
      </w:r>
      <w:r>
        <w:rPr>
          <w:rFonts w:ascii="Arial" w:hAnsi="Arial" w:cs="Arial"/>
          <w:sz w:val="24"/>
          <w:szCs w:val="24"/>
          <w:lang w:val="en-US"/>
        </w:rPr>
        <w:t>European</w:t>
      </w:r>
      <w:r w:rsidRPr="00580D1E">
        <w:rPr>
          <w:rFonts w:ascii="Arial" w:hAnsi="Arial" w:cs="Arial"/>
          <w:sz w:val="24"/>
          <w:szCs w:val="24"/>
        </w:rPr>
        <w:t xml:space="preserve"> </w:t>
      </w:r>
      <w:r>
        <w:rPr>
          <w:rFonts w:ascii="Arial" w:hAnsi="Arial" w:cs="Arial"/>
          <w:sz w:val="24"/>
          <w:szCs w:val="24"/>
          <w:lang w:val="en-US"/>
        </w:rPr>
        <w:t>Society</w:t>
      </w:r>
      <w:r w:rsidRPr="00580D1E">
        <w:rPr>
          <w:rFonts w:ascii="Arial" w:hAnsi="Arial" w:cs="Arial"/>
          <w:sz w:val="24"/>
          <w:szCs w:val="24"/>
        </w:rPr>
        <w:t xml:space="preserve"> </w:t>
      </w:r>
      <w:r>
        <w:rPr>
          <w:rFonts w:ascii="Arial" w:hAnsi="Arial" w:cs="Arial"/>
          <w:sz w:val="24"/>
          <w:szCs w:val="24"/>
          <w:lang w:val="en-US"/>
        </w:rPr>
        <w:t>Reproduction</w:t>
      </w:r>
      <w:r w:rsidRPr="00580D1E">
        <w:rPr>
          <w:rFonts w:ascii="Arial" w:hAnsi="Arial" w:cs="Arial"/>
          <w:sz w:val="24"/>
          <w:szCs w:val="24"/>
        </w:rPr>
        <w:t xml:space="preserve"> </w:t>
      </w:r>
      <w:r>
        <w:rPr>
          <w:rFonts w:ascii="Arial" w:hAnsi="Arial" w:cs="Arial"/>
          <w:sz w:val="24"/>
          <w:szCs w:val="24"/>
          <w:lang w:val="en-US"/>
        </w:rPr>
        <w:t>and</w:t>
      </w:r>
      <w:r w:rsidRPr="00580D1E">
        <w:rPr>
          <w:rFonts w:ascii="Arial" w:hAnsi="Arial" w:cs="Arial"/>
          <w:sz w:val="24"/>
          <w:szCs w:val="24"/>
        </w:rPr>
        <w:t xml:space="preserve"> </w:t>
      </w:r>
      <w:r>
        <w:rPr>
          <w:rFonts w:ascii="Arial" w:hAnsi="Arial" w:cs="Arial"/>
          <w:sz w:val="24"/>
          <w:szCs w:val="24"/>
          <w:lang w:val="en-US"/>
        </w:rPr>
        <w:t>Embryology</w:t>
      </w:r>
      <w:r>
        <w:rPr>
          <w:rFonts w:ascii="Arial" w:hAnsi="Arial" w:cs="Arial"/>
          <w:sz w:val="24"/>
          <w:szCs w:val="24"/>
        </w:rPr>
        <w:t>,</w:t>
      </w:r>
      <w:r w:rsidRPr="00580D1E">
        <w:rPr>
          <w:rFonts w:ascii="Arial" w:hAnsi="Arial" w:cs="Arial"/>
          <w:sz w:val="24"/>
          <w:szCs w:val="24"/>
        </w:rPr>
        <w:t xml:space="preserve"> </w:t>
      </w:r>
      <w:r>
        <w:rPr>
          <w:rFonts w:ascii="Arial" w:hAnsi="Arial" w:cs="Arial"/>
          <w:sz w:val="24"/>
          <w:szCs w:val="24"/>
        </w:rPr>
        <w:t>στην Ελλάδα γίνονται περίπου 10.000 κύκλοι εξωσωματικής γονιμοποίησης ανά έτος. Ακόμη, εκτιμάται ότι περίπου 300.000 ζευγάρια στην Ελλάδα δυσκολεύονται να τεκνοποιήσουν. Σύμφωνα με τον Π.Ο.Υ., παγκοσμίως υπάρχουν 50-80 εκατομμύρια υπογόνιμα ζευγάρια. Αυτό που φαίνεται είναι ότι η υπογονιμότητα είναι ένα σημαντικό πρόβλημα στη σημερινή εποχή και έχει αυξηθεί η ζήτηση ιατρικών υπηρεσιών υπογονιμότητας και η θεραπεία της υποβοηθούμενης αναπαραγωγής, όπως είναι η εξωσωματική γονιμοποίηση (</w:t>
      </w:r>
      <w:r>
        <w:rPr>
          <w:rFonts w:ascii="Arial" w:hAnsi="Arial" w:cs="Arial"/>
          <w:sz w:val="24"/>
          <w:szCs w:val="24"/>
          <w:lang w:val="en-US"/>
        </w:rPr>
        <w:t>IVF</w:t>
      </w:r>
      <w:r w:rsidRPr="00580D1E">
        <w:rPr>
          <w:rFonts w:ascii="Arial" w:hAnsi="Arial" w:cs="Arial"/>
          <w:sz w:val="24"/>
          <w:szCs w:val="24"/>
        </w:rPr>
        <w:t>) (</w:t>
      </w:r>
      <w:r w:rsidR="00D95829">
        <w:rPr>
          <w:rFonts w:ascii="Arial" w:hAnsi="Arial" w:cs="Arial"/>
          <w:sz w:val="24"/>
          <w:szCs w:val="24"/>
          <w:lang w:val="en-US"/>
        </w:rPr>
        <w:t>Lowdermilk</w:t>
      </w:r>
      <w:r w:rsidR="00D95829" w:rsidRPr="00E641DA">
        <w:rPr>
          <w:rFonts w:ascii="Arial" w:hAnsi="Arial" w:cs="Arial"/>
          <w:sz w:val="24"/>
          <w:szCs w:val="24"/>
        </w:rPr>
        <w:t xml:space="preserve"> </w:t>
      </w:r>
      <w:r w:rsidR="00D95829">
        <w:rPr>
          <w:rFonts w:ascii="Arial" w:hAnsi="Arial" w:cs="Arial"/>
          <w:sz w:val="24"/>
          <w:szCs w:val="24"/>
          <w:lang w:val="en-US"/>
        </w:rPr>
        <w:t>and</w:t>
      </w:r>
      <w:r w:rsidR="00D95829" w:rsidRPr="00E641DA">
        <w:rPr>
          <w:rFonts w:ascii="Arial" w:hAnsi="Arial" w:cs="Arial"/>
          <w:sz w:val="24"/>
          <w:szCs w:val="24"/>
        </w:rPr>
        <w:t xml:space="preserve"> </w:t>
      </w:r>
      <w:r w:rsidR="00D95829">
        <w:rPr>
          <w:rFonts w:ascii="Arial" w:hAnsi="Arial" w:cs="Arial"/>
          <w:sz w:val="24"/>
          <w:szCs w:val="24"/>
          <w:lang w:val="en-US"/>
        </w:rPr>
        <w:t>Perry</w:t>
      </w:r>
      <w:r w:rsidR="00D95829" w:rsidRPr="00E641DA">
        <w:rPr>
          <w:rFonts w:ascii="Arial" w:hAnsi="Arial" w:cs="Arial"/>
          <w:sz w:val="24"/>
          <w:szCs w:val="24"/>
        </w:rPr>
        <w:t xml:space="preserve"> 2006</w:t>
      </w:r>
      <w:r w:rsidR="00D95829">
        <w:rPr>
          <w:rFonts w:ascii="Arial" w:hAnsi="Arial" w:cs="Arial"/>
          <w:sz w:val="24"/>
          <w:szCs w:val="24"/>
        </w:rPr>
        <w:t xml:space="preserve">,  Ιατράκης και συν 2009, </w:t>
      </w:r>
      <w:r>
        <w:rPr>
          <w:rFonts w:ascii="Arial" w:hAnsi="Arial" w:cs="Arial"/>
          <w:sz w:val="24"/>
          <w:szCs w:val="24"/>
        </w:rPr>
        <w:t>Γουρουντή 2012</w:t>
      </w:r>
      <w:r w:rsidR="00E641DA" w:rsidRPr="0023676A">
        <w:rPr>
          <w:rFonts w:ascii="Arial" w:hAnsi="Arial" w:cs="Arial"/>
          <w:sz w:val="24"/>
          <w:szCs w:val="24"/>
        </w:rPr>
        <w:t>).</w:t>
      </w: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Στην αξιολόγηση του υπογόνιμου ζευγαριού γίνεται προσπάθεια να εντοπιστεί η αιτία της υπογονιμότητας. Έτσι, γίνεται παραπομπή του ζευγαριού για τη διενέργεια του απαραίτητου εργαστηριακού και κλινικού ελέγχου. Αρχικά, λαμβάνεται ένα πλήρες οικογενειακό-παθολογικό-χειρουργικό-μαιευτικό και γυναικολογικό ιστορικό από τη γυναίκα. Αντίστοιχα, λαμβάνεται και το ιστορικό του άνδρα. Ο Π.Ο.Υ. έχει παραθέσει ένα ερωτηματολόγιο που θα πρέπει να απαντηθεί από το υπογόνιμο ζευγάρι με σκοπό να ληφθούν περαιτέρω πληροφορίες. Τα ερωτήματα αφορούν πτυχές της κοινωνικής, σωματικής και σε</w:t>
      </w:r>
      <w:r w:rsidR="00D95829">
        <w:rPr>
          <w:rFonts w:ascii="Arial" w:hAnsi="Arial" w:cs="Arial"/>
          <w:sz w:val="24"/>
          <w:szCs w:val="24"/>
        </w:rPr>
        <w:t>ξουαλικής ζωής του ζευγαριού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Η αξιολόγηση της υπογόνιμης γυναίκας περιλαμβάνει τη χρήση εργαστηριακών, υπερηχογραφικών και επεμβατικών εξετάσεων. Ο εργαστηριακός έλεγχος περιλαμβάνει τη δοκιμασία Παπανικολάου και τις κατάλληλες τραχηλικές καλλιέργειες (χλαμύδια, μυκόπλασμα, ουρεόπλασμα) (Ματαλλιωτάκης και συν 2001). Ο έλεγχος του ωοθηκικού παράγοντα γίνεται με εργαστηριακό και υπερηχογραφικό έλεγχο της ωοθυλακιορρηξίας και της ωοθηκικής εφεδρείας των ωοθηκών σε γενετικό υλικό. Ο έλεγχος των </w:t>
      </w:r>
      <w:r>
        <w:rPr>
          <w:rFonts w:ascii="Arial" w:hAnsi="Arial" w:cs="Arial"/>
          <w:sz w:val="24"/>
          <w:szCs w:val="24"/>
        </w:rPr>
        <w:lastRenderedPageBreak/>
        <w:t>διαταραχών της ωχρινικής φάσης γίνεται με τη μέτρηση της προγεστερόνης την 21</w:t>
      </w:r>
      <w:r w:rsidRPr="00632A86">
        <w:rPr>
          <w:rFonts w:ascii="Arial" w:hAnsi="Arial" w:cs="Arial"/>
          <w:sz w:val="24"/>
          <w:szCs w:val="24"/>
          <w:vertAlign w:val="superscript"/>
        </w:rPr>
        <w:t>η</w:t>
      </w:r>
      <w:r>
        <w:rPr>
          <w:rFonts w:ascii="Arial" w:hAnsi="Arial" w:cs="Arial"/>
          <w:sz w:val="24"/>
          <w:szCs w:val="24"/>
        </w:rPr>
        <w:t xml:space="preserve"> μέρα του κύκλου, τον υπολογισμό διάρκειας της ωχρινικής φάσης και τη βιοψία του ενδομητρίου που θα διεξαχθεί 1-3 μέρες πριν την περίοδο. Ο έλεγχος του τραχηλικού παράγοντα γίνεται με την εξέταση της τραχηλικής βλέννης μετά από επαφή (</w:t>
      </w:r>
      <w:r>
        <w:rPr>
          <w:rFonts w:ascii="Arial" w:hAnsi="Arial" w:cs="Arial"/>
          <w:sz w:val="24"/>
          <w:szCs w:val="24"/>
          <w:lang w:val="en-US"/>
        </w:rPr>
        <w:t>post</w:t>
      </w:r>
      <w:r w:rsidRPr="00632A86">
        <w:rPr>
          <w:rFonts w:ascii="Arial" w:hAnsi="Arial" w:cs="Arial"/>
          <w:sz w:val="24"/>
          <w:szCs w:val="24"/>
        </w:rPr>
        <w:t>-</w:t>
      </w:r>
      <w:r>
        <w:rPr>
          <w:rFonts w:ascii="Arial" w:hAnsi="Arial" w:cs="Arial"/>
          <w:sz w:val="24"/>
          <w:szCs w:val="24"/>
          <w:lang w:val="en-US"/>
        </w:rPr>
        <w:t>coital</w:t>
      </w:r>
      <w:r w:rsidRPr="00632A86">
        <w:rPr>
          <w:rFonts w:ascii="Arial" w:hAnsi="Arial" w:cs="Arial"/>
          <w:sz w:val="24"/>
          <w:szCs w:val="24"/>
        </w:rPr>
        <w:t xml:space="preserve"> </w:t>
      </w:r>
      <w:r>
        <w:rPr>
          <w:rFonts w:ascii="Arial" w:hAnsi="Arial" w:cs="Arial"/>
          <w:sz w:val="24"/>
          <w:szCs w:val="24"/>
          <w:lang w:val="en-US"/>
        </w:rPr>
        <w:t>test</w:t>
      </w:r>
      <w:r w:rsidRPr="00632A86">
        <w:rPr>
          <w:rFonts w:ascii="Arial" w:hAnsi="Arial" w:cs="Arial"/>
          <w:sz w:val="24"/>
          <w:szCs w:val="24"/>
        </w:rPr>
        <w:t>)</w:t>
      </w:r>
      <w:r>
        <w:rPr>
          <w:rFonts w:ascii="Arial" w:hAnsi="Arial" w:cs="Arial"/>
          <w:sz w:val="24"/>
          <w:szCs w:val="24"/>
        </w:rPr>
        <w:t>. Ο έλεγχος του πυελοσαλπιγγικού παράγοντα γίνετα</w:t>
      </w:r>
      <w:r w:rsidR="00D95829">
        <w:rPr>
          <w:rFonts w:ascii="Arial" w:hAnsi="Arial" w:cs="Arial"/>
          <w:sz w:val="24"/>
          <w:szCs w:val="24"/>
        </w:rPr>
        <w:t xml:space="preserve">ι με υστεροσαλπιγγογραφία,  </w:t>
      </w:r>
      <w:r>
        <w:rPr>
          <w:rFonts w:ascii="Arial" w:hAnsi="Arial" w:cs="Arial"/>
          <w:sz w:val="24"/>
          <w:szCs w:val="24"/>
        </w:rPr>
        <w:t>υστεροσκόπηση, λαπαροσκόπηση, υπερηχογρ</w:t>
      </w:r>
      <w:r w:rsidR="00D95829">
        <w:rPr>
          <w:rFonts w:ascii="Arial" w:hAnsi="Arial" w:cs="Arial"/>
          <w:sz w:val="24"/>
          <w:szCs w:val="24"/>
        </w:rPr>
        <w:t>άφημα και μικροενδοσκοπήσεις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Pr="00632A86" w:rsidRDefault="00FC6D86" w:rsidP="00091841">
      <w:pPr>
        <w:spacing w:line="360" w:lineRule="auto"/>
        <w:jc w:val="both"/>
        <w:rPr>
          <w:rFonts w:ascii="Arial" w:hAnsi="Arial" w:cs="Arial"/>
          <w:sz w:val="24"/>
          <w:szCs w:val="24"/>
        </w:rPr>
      </w:pPr>
      <w:r>
        <w:rPr>
          <w:rFonts w:ascii="Arial" w:hAnsi="Arial" w:cs="Arial"/>
          <w:sz w:val="24"/>
          <w:szCs w:val="24"/>
        </w:rPr>
        <w:t>Η αξιολόγηση του υπογόνιμου άνδρα περιλαμβάνει την εξέταση του σπέρματος, του ορμονικού και του χρωμοσωμιακού παράγοντα. Άλλες εξετάσεις που μπορεί να χρησιμοποιηθούν στον άνδρα ως διαγνωστικά μέσα είναι η βιοψία όρχεων, ο ανοσολογικός έλεγχος, η μικροβιολογική εξέταση του προστατικού εκκρίματος και του σπέρμα</w:t>
      </w:r>
      <w:r w:rsidR="00173098">
        <w:rPr>
          <w:rFonts w:ascii="Arial" w:hAnsi="Arial" w:cs="Arial"/>
          <w:sz w:val="24"/>
          <w:szCs w:val="24"/>
        </w:rPr>
        <w:t>τος καθώς και η αγγειογραφία (</w:t>
      </w:r>
      <w:r>
        <w:rPr>
          <w:rFonts w:ascii="Arial" w:hAnsi="Arial" w:cs="Arial"/>
          <w:sz w:val="24"/>
          <w:szCs w:val="24"/>
        </w:rPr>
        <w:t>Γουρουντή 2012).</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 xml:space="preserve">Τα αίτια της υπογονιμότητας ποικίλλουν και περίπου το 25% των υπογόνιμων ζευγαριών εμφανίζει ένα </w:t>
      </w:r>
      <w:r w:rsidRPr="00173098">
        <w:rPr>
          <w:rFonts w:ascii="Arial" w:hAnsi="Arial" w:cs="Arial"/>
          <w:i/>
          <w:sz w:val="24"/>
          <w:szCs w:val="24"/>
        </w:rPr>
        <w:t>συνδυασμό παραγόντων</w:t>
      </w:r>
      <w:r>
        <w:rPr>
          <w:rFonts w:ascii="Arial" w:hAnsi="Arial" w:cs="Arial"/>
          <w:sz w:val="24"/>
          <w:szCs w:val="24"/>
        </w:rPr>
        <w:t>. Γι’αυτό είναι πολύ σημαντικό να εξετάζονται λεπτομερώς όλες οι παράμετροι και να γίνεται προσπάθεια ώστε να ανευρεθεί το ακριβές αίτιο υπογονιμότητας, για να καθορίζεται ένα απ</w:t>
      </w:r>
      <w:r w:rsidR="00173098">
        <w:rPr>
          <w:rFonts w:ascii="Arial" w:hAnsi="Arial" w:cs="Arial"/>
          <w:sz w:val="24"/>
          <w:szCs w:val="24"/>
        </w:rPr>
        <w:t>οτελεσματικό πλάνο θεραπείας (</w:t>
      </w:r>
      <w:r>
        <w:rPr>
          <w:rFonts w:ascii="Arial" w:hAnsi="Arial" w:cs="Arial"/>
          <w:sz w:val="24"/>
          <w:szCs w:val="24"/>
        </w:rPr>
        <w:t>Γουρουντή 2012).</w:t>
      </w:r>
      <w:r w:rsidRPr="00AA5151">
        <w:rPr>
          <w:rFonts w:ascii="Arial" w:hAnsi="Arial" w:cs="Arial"/>
          <w:sz w:val="24"/>
          <w:szCs w:val="24"/>
        </w:rPr>
        <w:t xml:space="preserve"> </w:t>
      </w:r>
      <w:r>
        <w:rPr>
          <w:rFonts w:ascii="Arial" w:hAnsi="Arial" w:cs="Arial"/>
          <w:sz w:val="24"/>
          <w:szCs w:val="24"/>
        </w:rPr>
        <w:t>Τα κριτήρια ελέγχου και επιλογής διαφέρουν από πρόγραμμα σε πρόγραμμα εξωσωματικής γονιμοποίησης, εξαιτίας των διαφορών στην εμπειρία αλλά και στη φιλοσοφία του εκάστοτε κέντρου (Ματαλλιωτάκης και συν 2001).</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436138">
        <w:rPr>
          <w:rFonts w:ascii="Arial" w:hAnsi="Arial" w:cs="Arial"/>
          <w:sz w:val="24"/>
          <w:szCs w:val="24"/>
        </w:rPr>
        <w:t>Διαταραχές στη</w:t>
      </w:r>
      <w:r>
        <w:rPr>
          <w:rFonts w:ascii="Arial" w:hAnsi="Arial" w:cs="Arial"/>
          <w:sz w:val="24"/>
          <w:szCs w:val="24"/>
        </w:rPr>
        <w:t xml:space="preserve"> γονιμότητα μπορεί να παραμένουν</w:t>
      </w:r>
      <w:r w:rsidRPr="00436138">
        <w:rPr>
          <w:rFonts w:ascii="Arial" w:hAnsi="Arial" w:cs="Arial"/>
          <w:sz w:val="24"/>
          <w:szCs w:val="24"/>
        </w:rPr>
        <w:t xml:space="preserve"> σε λανθάνουσα</w:t>
      </w:r>
      <w:r>
        <w:rPr>
          <w:rFonts w:ascii="Arial" w:hAnsi="Arial" w:cs="Arial"/>
          <w:sz w:val="24"/>
          <w:szCs w:val="24"/>
        </w:rPr>
        <w:t xml:space="preserve"> φάση για χρόνια και να γίνουν αντιληπτές όταν ένα ζευγάρι αναπτύξει μια σταθερή επιθυμία να αποκτήσει ένα παιδί (</w:t>
      </w:r>
      <w:r>
        <w:rPr>
          <w:rFonts w:ascii="Arial" w:hAnsi="Arial" w:cs="Arial"/>
          <w:sz w:val="24"/>
          <w:szCs w:val="24"/>
          <w:lang w:val="en-US"/>
        </w:rPr>
        <w:t>Nieschlag</w:t>
      </w:r>
      <w:r w:rsidRPr="00596626">
        <w:rPr>
          <w:rFonts w:ascii="Arial" w:hAnsi="Arial" w:cs="Arial"/>
          <w:sz w:val="24"/>
          <w:szCs w:val="24"/>
        </w:rPr>
        <w:t xml:space="preserve"> </w:t>
      </w:r>
      <w:r>
        <w:rPr>
          <w:rFonts w:ascii="Arial" w:hAnsi="Arial" w:cs="Arial"/>
          <w:sz w:val="24"/>
          <w:szCs w:val="24"/>
          <w:lang w:val="en-US"/>
        </w:rPr>
        <w:t>et</w:t>
      </w:r>
      <w:r w:rsidRPr="00596626">
        <w:rPr>
          <w:rFonts w:ascii="Arial" w:hAnsi="Arial" w:cs="Arial"/>
          <w:sz w:val="24"/>
          <w:szCs w:val="24"/>
        </w:rPr>
        <w:t xml:space="preserve"> </w:t>
      </w:r>
      <w:r>
        <w:rPr>
          <w:rFonts w:ascii="Arial" w:hAnsi="Arial" w:cs="Arial"/>
          <w:sz w:val="24"/>
          <w:szCs w:val="24"/>
          <w:lang w:val="en-US"/>
        </w:rPr>
        <w:t>al</w:t>
      </w:r>
      <w:r>
        <w:rPr>
          <w:rFonts w:ascii="Arial" w:hAnsi="Arial" w:cs="Arial"/>
          <w:sz w:val="24"/>
          <w:szCs w:val="24"/>
        </w:rPr>
        <w:t xml:space="preserve"> 2010</w:t>
      </w:r>
      <w:r w:rsidRPr="00596626">
        <w:rPr>
          <w:rFonts w:ascii="Arial" w:hAnsi="Arial" w:cs="Arial"/>
          <w:sz w:val="24"/>
          <w:szCs w:val="24"/>
        </w:rPr>
        <w:t>)</w:t>
      </w:r>
      <w:r>
        <w:rPr>
          <w:rFonts w:ascii="Arial" w:hAnsi="Arial" w:cs="Arial"/>
          <w:sz w:val="24"/>
          <w:szCs w:val="24"/>
        </w:rPr>
        <w:t>.</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C960C4">
        <w:rPr>
          <w:rFonts w:ascii="Arial" w:hAnsi="Arial" w:cs="Arial"/>
          <w:sz w:val="24"/>
          <w:szCs w:val="24"/>
        </w:rPr>
        <w:t>Οι διαταραχές</w:t>
      </w:r>
      <w:r>
        <w:rPr>
          <w:rFonts w:ascii="Arial" w:hAnsi="Arial" w:cs="Arial"/>
          <w:sz w:val="24"/>
          <w:szCs w:val="24"/>
        </w:rPr>
        <w:t xml:space="preserve"> της</w:t>
      </w:r>
      <w:r w:rsidRPr="00C960C4">
        <w:rPr>
          <w:rFonts w:ascii="Arial" w:hAnsi="Arial" w:cs="Arial"/>
          <w:sz w:val="24"/>
          <w:szCs w:val="24"/>
        </w:rPr>
        <w:t xml:space="preserve"> ωοθυλακιορρηξίας, η απόφραξη των σαλπίγγων και οι ανωμαλίες του σπέρματος είναι σχετικά εύκολο να διαγνωστούν και αποτελούν αίτ</w:t>
      </w:r>
      <w:r>
        <w:rPr>
          <w:rFonts w:ascii="Arial" w:hAnsi="Arial" w:cs="Arial"/>
          <w:sz w:val="24"/>
          <w:szCs w:val="24"/>
        </w:rPr>
        <w:t>ια υπογονιμότητας σε ποσοστό 75</w:t>
      </w:r>
      <w:r w:rsidRPr="00C960C4">
        <w:rPr>
          <w:rFonts w:ascii="Arial" w:hAnsi="Arial" w:cs="Arial"/>
          <w:sz w:val="24"/>
          <w:szCs w:val="24"/>
        </w:rPr>
        <w:t xml:space="preserve">%. Όταν αποκλείονται ζευγάρια με αυτές τις ανωμαλίες, η υπογονιμότητα στο υπόλοιπο 25% των ζευγαριών οφείλεται συνήθως σε ενδομητρίωση (Hornstein </w:t>
      </w:r>
      <w:r w:rsidRPr="00C960C4">
        <w:rPr>
          <w:rFonts w:ascii="Arial" w:hAnsi="Arial" w:cs="Arial"/>
          <w:sz w:val="24"/>
          <w:szCs w:val="24"/>
          <w:lang w:val="en-US"/>
        </w:rPr>
        <w:t>et</w:t>
      </w:r>
      <w:r w:rsidRPr="00C960C4">
        <w:rPr>
          <w:rFonts w:ascii="Arial" w:hAnsi="Arial" w:cs="Arial"/>
          <w:sz w:val="24"/>
          <w:szCs w:val="24"/>
        </w:rPr>
        <w:t xml:space="preserve"> </w:t>
      </w:r>
      <w:r w:rsidRPr="00C960C4">
        <w:rPr>
          <w:rFonts w:ascii="Arial" w:hAnsi="Arial" w:cs="Arial"/>
          <w:sz w:val="24"/>
          <w:szCs w:val="24"/>
          <w:lang w:val="en-US"/>
        </w:rPr>
        <w:t>al</w:t>
      </w:r>
      <w:r w:rsidRPr="00C960C4">
        <w:rPr>
          <w:rFonts w:ascii="Arial" w:hAnsi="Arial" w:cs="Arial"/>
          <w:sz w:val="24"/>
          <w:szCs w:val="24"/>
        </w:rPr>
        <w:t xml:space="preserve"> 2015).</w:t>
      </w:r>
    </w:p>
    <w:p w:rsidR="00FC6D86" w:rsidRPr="00AE2BC3" w:rsidRDefault="00FC6D86" w:rsidP="00091841">
      <w:pPr>
        <w:spacing w:line="360" w:lineRule="auto"/>
        <w:jc w:val="both"/>
        <w:rPr>
          <w:rFonts w:ascii="Arial" w:hAnsi="Arial" w:cs="Arial"/>
          <w:sz w:val="24"/>
          <w:szCs w:val="24"/>
        </w:rPr>
      </w:pPr>
      <w:r w:rsidRPr="00AE2BC3">
        <w:rPr>
          <w:rFonts w:ascii="Arial" w:hAnsi="Arial" w:cs="Arial"/>
          <w:sz w:val="24"/>
          <w:szCs w:val="24"/>
        </w:rPr>
        <w:lastRenderedPageBreak/>
        <w:t xml:space="preserve">Οι πιθανοί </w:t>
      </w:r>
      <w:r w:rsidRPr="00983BD4">
        <w:rPr>
          <w:rFonts w:ascii="Arial" w:hAnsi="Arial" w:cs="Arial"/>
          <w:i/>
          <w:sz w:val="24"/>
          <w:szCs w:val="24"/>
        </w:rPr>
        <w:t>υποψήφιοι</w:t>
      </w:r>
      <w:r w:rsidRPr="00AE2BC3">
        <w:rPr>
          <w:rFonts w:ascii="Arial" w:hAnsi="Arial" w:cs="Arial"/>
          <w:sz w:val="24"/>
          <w:szCs w:val="24"/>
        </w:rPr>
        <w:t xml:space="preserve"> είναι εκείνοι που έχουν προσπαθήσει ανεπιτυχώς</w:t>
      </w:r>
    </w:p>
    <w:p w:rsidR="00FC6D86" w:rsidRDefault="00FC6D86" w:rsidP="00091841">
      <w:pPr>
        <w:spacing w:line="360" w:lineRule="auto"/>
        <w:jc w:val="both"/>
        <w:rPr>
          <w:rFonts w:ascii="Arial" w:hAnsi="Arial" w:cs="Arial"/>
          <w:sz w:val="24"/>
          <w:szCs w:val="24"/>
        </w:rPr>
      </w:pPr>
      <w:r w:rsidRPr="00AE2BC3">
        <w:rPr>
          <w:rFonts w:ascii="Arial" w:hAnsi="Arial" w:cs="Arial"/>
          <w:sz w:val="24"/>
          <w:szCs w:val="24"/>
        </w:rPr>
        <w:t>για μια εγκυμοσύνη για περισσότερο από δύο χρόνια, οι οποίοι έχουν τ</w:t>
      </w:r>
      <w:r>
        <w:rPr>
          <w:rFonts w:ascii="Arial" w:hAnsi="Arial" w:cs="Arial"/>
          <w:sz w:val="24"/>
          <w:szCs w:val="24"/>
        </w:rPr>
        <w:t xml:space="preserve">ους οικονομικούς πόρους για την </w:t>
      </w:r>
      <w:r w:rsidRPr="00AE2BC3">
        <w:rPr>
          <w:rFonts w:ascii="Arial" w:hAnsi="Arial" w:cs="Arial"/>
          <w:sz w:val="24"/>
          <w:szCs w:val="24"/>
        </w:rPr>
        <w:t>θεραπεία υποβοηθούμενης σύλληψης και έχο</w:t>
      </w:r>
      <w:r>
        <w:rPr>
          <w:rFonts w:ascii="Arial" w:hAnsi="Arial" w:cs="Arial"/>
          <w:sz w:val="24"/>
          <w:szCs w:val="24"/>
        </w:rPr>
        <w:t>υν πάρει την απόφαση</w:t>
      </w:r>
      <w:r w:rsidRPr="00AE2BC3">
        <w:rPr>
          <w:rFonts w:ascii="Arial" w:hAnsi="Arial" w:cs="Arial"/>
          <w:sz w:val="24"/>
          <w:szCs w:val="24"/>
        </w:rPr>
        <w:t xml:space="preserve"> ν</w:t>
      </w:r>
      <w:r>
        <w:rPr>
          <w:rFonts w:ascii="Arial" w:hAnsi="Arial" w:cs="Arial"/>
          <w:sz w:val="24"/>
          <w:szCs w:val="24"/>
        </w:rPr>
        <w:t>α έχουν τη θεραπεία πριν η ηλικία της γυναίκας γίνει</w:t>
      </w:r>
      <w:r w:rsidRPr="00AE2BC3">
        <w:rPr>
          <w:rFonts w:ascii="Arial" w:hAnsi="Arial" w:cs="Arial"/>
          <w:sz w:val="24"/>
          <w:szCs w:val="24"/>
        </w:rPr>
        <w:t xml:space="preserve"> ένα επιπλέον εμπόδιο για την επιτυχία.</w:t>
      </w:r>
      <w:r>
        <w:rPr>
          <w:rFonts w:ascii="Arial" w:hAnsi="Arial" w:cs="Arial"/>
          <w:sz w:val="24"/>
          <w:szCs w:val="24"/>
        </w:rPr>
        <w:t xml:space="preserve"> Αυτές οι γυναίκες με δυσ</w:t>
      </w:r>
      <w:r w:rsidRPr="00AE2BC3">
        <w:rPr>
          <w:rFonts w:ascii="Arial" w:hAnsi="Arial" w:cs="Arial"/>
          <w:sz w:val="24"/>
          <w:szCs w:val="24"/>
        </w:rPr>
        <w:t>λειτουργία των ωοθηκών,</w:t>
      </w:r>
      <w:r>
        <w:rPr>
          <w:rFonts w:ascii="Arial" w:hAnsi="Arial" w:cs="Arial"/>
          <w:sz w:val="24"/>
          <w:szCs w:val="24"/>
        </w:rPr>
        <w:t xml:space="preserve"> λόγω προχωρημένης ηλικίας ή πρωτοπαθούς ανεπάρκειας ωοθηκών ή πρόωρης εμμηνόπαυσης, μπορούν να εξακολουθούν να έχουν συμβατική θεραπεία IVF, αλλά με τη βοήθεια δότριας ωαρίων (Μανταλενάκης 1996, </w:t>
      </w:r>
      <w:r>
        <w:rPr>
          <w:rFonts w:ascii="Arial" w:hAnsi="Arial" w:cs="Arial"/>
          <w:sz w:val="24"/>
          <w:szCs w:val="24"/>
          <w:lang w:val="en-US"/>
        </w:rPr>
        <w:t>Meniru</w:t>
      </w:r>
      <w:r w:rsidRPr="007104F5">
        <w:rPr>
          <w:rFonts w:ascii="Arial" w:hAnsi="Arial" w:cs="Arial"/>
          <w:sz w:val="24"/>
          <w:szCs w:val="24"/>
        </w:rPr>
        <w:t xml:space="preserve"> 2004).</w:t>
      </w:r>
    </w:p>
    <w:p w:rsidR="00FC6D86" w:rsidRDefault="00FC6D86" w:rsidP="00091841">
      <w:pPr>
        <w:spacing w:line="360" w:lineRule="auto"/>
        <w:jc w:val="both"/>
        <w:rPr>
          <w:rFonts w:ascii="Arial" w:hAnsi="Arial" w:cs="Arial"/>
          <w:sz w:val="24"/>
          <w:szCs w:val="24"/>
        </w:rPr>
      </w:pPr>
    </w:p>
    <w:p w:rsidR="00FC6D86" w:rsidRPr="00814C8D" w:rsidRDefault="00FC6D86" w:rsidP="00091841">
      <w:pPr>
        <w:spacing w:line="360" w:lineRule="auto"/>
        <w:jc w:val="both"/>
        <w:rPr>
          <w:rFonts w:ascii="Arial" w:hAnsi="Arial" w:cs="Arial"/>
          <w:sz w:val="24"/>
          <w:szCs w:val="24"/>
        </w:rPr>
      </w:pPr>
      <w:r>
        <w:rPr>
          <w:rFonts w:ascii="Arial" w:hAnsi="Arial" w:cs="Arial"/>
          <w:sz w:val="24"/>
          <w:szCs w:val="24"/>
        </w:rPr>
        <w:t xml:space="preserve">Η διαδικασία της εξωσωματικής γονιμοποίησης μαζί με τους κινδύνους, το κόστος και το σωματικό και ψυχικό </w:t>
      </w:r>
      <w:r>
        <w:rPr>
          <w:rFonts w:ascii="Arial" w:hAnsi="Arial" w:cs="Arial"/>
          <w:sz w:val="24"/>
          <w:szCs w:val="24"/>
          <w:lang w:val="en-US"/>
        </w:rPr>
        <w:t>stress</w:t>
      </w:r>
      <w:r>
        <w:rPr>
          <w:rFonts w:ascii="Arial" w:hAnsi="Arial" w:cs="Arial"/>
          <w:sz w:val="24"/>
          <w:szCs w:val="24"/>
        </w:rPr>
        <w:t xml:space="preserve"> πρέπει να συζητούνται με τους υποψήφιους γονείς. Τα αναμενόμενα ποσοστά επιτυχίας πρέπει να παρουσιάζονται στη κάθε μεμονωμένη κλινική περίπτωση. Τα περισσότερα κέντρα προσφέρουν ψυχολογική υποστήριξη στα ζευγάρια </w:t>
      </w:r>
      <w:r w:rsidR="00983BD4">
        <w:rPr>
          <w:rFonts w:ascii="Arial" w:hAnsi="Arial" w:cs="Arial"/>
          <w:sz w:val="24"/>
          <w:szCs w:val="24"/>
        </w:rPr>
        <w:t>(Ματαλλιωτάκης και συν 2001).</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sidRPr="00AE2BC3">
        <w:rPr>
          <w:rFonts w:ascii="Arial" w:hAnsi="Arial" w:cs="Arial"/>
          <w:sz w:val="24"/>
          <w:szCs w:val="24"/>
        </w:rPr>
        <w:t>Το επό</w:t>
      </w:r>
      <w:r>
        <w:rPr>
          <w:rFonts w:ascii="Arial" w:hAnsi="Arial" w:cs="Arial"/>
          <w:sz w:val="24"/>
          <w:szCs w:val="24"/>
        </w:rPr>
        <w:t xml:space="preserve">μενο στάδιο είναι  να αποκλειστούν </w:t>
      </w:r>
      <w:r w:rsidRPr="00AE2BC3">
        <w:rPr>
          <w:rFonts w:ascii="Arial" w:hAnsi="Arial" w:cs="Arial"/>
          <w:sz w:val="24"/>
          <w:szCs w:val="24"/>
        </w:rPr>
        <w:t>παράγοντες που μειώνουν την αποτελ</w:t>
      </w:r>
      <w:r>
        <w:rPr>
          <w:rFonts w:ascii="Arial" w:hAnsi="Arial" w:cs="Arial"/>
          <w:sz w:val="24"/>
          <w:szCs w:val="24"/>
        </w:rPr>
        <w:t>εσματικότητα της εξωσωματικής γονιμοποίησης και</w:t>
      </w:r>
      <w:r w:rsidRPr="00AE2BC3">
        <w:rPr>
          <w:rFonts w:ascii="Arial" w:hAnsi="Arial" w:cs="Arial"/>
          <w:sz w:val="24"/>
          <w:szCs w:val="24"/>
        </w:rPr>
        <w:t xml:space="preserve"> προσφέρουν</w:t>
      </w:r>
      <w:r>
        <w:rPr>
          <w:rFonts w:ascii="Arial" w:hAnsi="Arial" w:cs="Arial"/>
          <w:sz w:val="24"/>
          <w:szCs w:val="24"/>
        </w:rPr>
        <w:t xml:space="preserve"> στους</w:t>
      </w:r>
      <w:r w:rsidRPr="00AE2BC3">
        <w:rPr>
          <w:rFonts w:ascii="Arial" w:hAnsi="Arial" w:cs="Arial"/>
          <w:sz w:val="24"/>
          <w:szCs w:val="24"/>
        </w:rPr>
        <w:t xml:space="preserve"> προσβεβλημένους ασθενείς εναλλακτικές επιλογές θ</w:t>
      </w:r>
      <w:r>
        <w:rPr>
          <w:rFonts w:ascii="Arial" w:hAnsi="Arial" w:cs="Arial"/>
          <w:sz w:val="24"/>
          <w:szCs w:val="24"/>
        </w:rPr>
        <w:t xml:space="preserve">εραπείας που ίσως έχουν μεγαλύτερες </w:t>
      </w:r>
      <w:r w:rsidRPr="00AE2BC3">
        <w:rPr>
          <w:rFonts w:ascii="Arial" w:hAnsi="Arial" w:cs="Arial"/>
          <w:sz w:val="24"/>
          <w:szCs w:val="24"/>
        </w:rPr>
        <w:t>πιθανότητες επιτυχίας.</w:t>
      </w:r>
      <w:r w:rsidRPr="00AE2BC3">
        <w:t xml:space="preserve"> </w:t>
      </w:r>
      <w:r>
        <w:rPr>
          <w:rFonts w:ascii="Arial" w:hAnsi="Arial" w:cs="Arial"/>
          <w:sz w:val="24"/>
          <w:szCs w:val="24"/>
        </w:rPr>
        <w:t>Για παράδειγμα, η</w:t>
      </w:r>
      <w:r w:rsidRPr="00AE2BC3">
        <w:rPr>
          <w:rFonts w:ascii="Arial" w:hAnsi="Arial" w:cs="Arial"/>
          <w:sz w:val="24"/>
          <w:szCs w:val="24"/>
        </w:rPr>
        <w:t xml:space="preserve"> εξωσωματική </w:t>
      </w:r>
      <w:r>
        <w:rPr>
          <w:rFonts w:ascii="Arial" w:hAnsi="Arial" w:cs="Arial"/>
          <w:sz w:val="24"/>
          <w:szCs w:val="24"/>
        </w:rPr>
        <w:t xml:space="preserve">γονιμοποίηση </w:t>
      </w:r>
      <w:r w:rsidRPr="00AE2BC3">
        <w:rPr>
          <w:rFonts w:ascii="Arial" w:hAnsi="Arial" w:cs="Arial"/>
          <w:sz w:val="24"/>
          <w:szCs w:val="24"/>
        </w:rPr>
        <w:t>δεν</w:t>
      </w:r>
      <w:r>
        <w:rPr>
          <w:rFonts w:ascii="Arial" w:hAnsi="Arial" w:cs="Arial"/>
          <w:sz w:val="24"/>
          <w:szCs w:val="24"/>
        </w:rPr>
        <w:t xml:space="preserve"> είναι η κατάλληλη θεραπεία για </w:t>
      </w:r>
      <w:r w:rsidRPr="00AE2BC3">
        <w:rPr>
          <w:rFonts w:ascii="Arial" w:hAnsi="Arial" w:cs="Arial"/>
          <w:sz w:val="24"/>
          <w:szCs w:val="24"/>
        </w:rPr>
        <w:t>ασθενείς με αζω</w:t>
      </w:r>
      <w:r>
        <w:rPr>
          <w:rFonts w:ascii="Arial" w:hAnsi="Arial" w:cs="Arial"/>
          <w:sz w:val="24"/>
          <w:szCs w:val="24"/>
        </w:rPr>
        <w:t xml:space="preserve">οσπερμία ή σοβαρή ολιγο-ασθενο και/ή </w:t>
      </w:r>
      <w:r w:rsidRPr="00AE2BC3">
        <w:rPr>
          <w:rFonts w:ascii="Arial" w:hAnsi="Arial" w:cs="Arial"/>
          <w:sz w:val="24"/>
          <w:szCs w:val="24"/>
        </w:rPr>
        <w:t>τερατο</w:t>
      </w:r>
      <w:r>
        <w:rPr>
          <w:rFonts w:ascii="Arial" w:hAnsi="Arial" w:cs="Arial"/>
          <w:sz w:val="24"/>
          <w:szCs w:val="24"/>
        </w:rPr>
        <w:t>ζωο</w:t>
      </w:r>
      <w:r w:rsidRPr="00AE2BC3">
        <w:rPr>
          <w:rFonts w:ascii="Arial" w:hAnsi="Arial" w:cs="Arial"/>
          <w:sz w:val="24"/>
          <w:szCs w:val="24"/>
        </w:rPr>
        <w:t>σπερμία.</w:t>
      </w:r>
      <w:r>
        <w:rPr>
          <w:rFonts w:ascii="Arial" w:hAnsi="Arial" w:cs="Arial"/>
          <w:sz w:val="24"/>
          <w:szCs w:val="24"/>
        </w:rPr>
        <w:t xml:space="preserve"> </w:t>
      </w:r>
      <w:r w:rsidRPr="00AE2BC3">
        <w:rPr>
          <w:rFonts w:ascii="Arial" w:hAnsi="Arial" w:cs="Arial"/>
          <w:sz w:val="24"/>
          <w:szCs w:val="24"/>
        </w:rPr>
        <w:t>Αυτοί οι ασθενείς αντιμετωπίζονται καλύτερα με ενδοωαριακή έγχυση σπερματοζωαρί</w:t>
      </w:r>
      <w:r>
        <w:rPr>
          <w:rFonts w:ascii="Arial" w:hAnsi="Arial" w:cs="Arial"/>
          <w:sz w:val="24"/>
          <w:szCs w:val="24"/>
        </w:rPr>
        <w:t xml:space="preserve">ου </w:t>
      </w:r>
      <w:r w:rsidRPr="00AE2BC3">
        <w:rPr>
          <w:rFonts w:ascii="Arial" w:hAnsi="Arial" w:cs="Arial"/>
          <w:sz w:val="24"/>
          <w:szCs w:val="24"/>
        </w:rPr>
        <w:t>το οποίο μπορεί να περιλαμβάνει χειρουργ</w:t>
      </w:r>
      <w:r>
        <w:rPr>
          <w:rFonts w:ascii="Arial" w:hAnsi="Arial" w:cs="Arial"/>
          <w:sz w:val="24"/>
          <w:szCs w:val="24"/>
        </w:rPr>
        <w:t>ική λήψη σπέρματος</w:t>
      </w:r>
      <w:r w:rsidR="00983BD4">
        <w:rPr>
          <w:rFonts w:ascii="Arial" w:hAnsi="Arial" w:cs="Arial"/>
          <w:sz w:val="24"/>
          <w:szCs w:val="24"/>
        </w:rPr>
        <w:t xml:space="preserve"> (Κανακάς 2007).</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Για τα υπόλοιπα ζευγάρια πρέπει να αποφασιστεί αν η</w:t>
      </w:r>
      <w:r w:rsidRPr="00E16E10">
        <w:rPr>
          <w:rFonts w:ascii="Arial" w:hAnsi="Arial" w:cs="Arial"/>
          <w:sz w:val="24"/>
          <w:szCs w:val="24"/>
        </w:rPr>
        <w:t xml:space="preserve"> εξωσωματική</w:t>
      </w:r>
      <w:r>
        <w:rPr>
          <w:rFonts w:ascii="Arial" w:hAnsi="Arial" w:cs="Arial"/>
          <w:sz w:val="24"/>
          <w:szCs w:val="24"/>
        </w:rPr>
        <w:t xml:space="preserve"> γονιμοποίηση</w:t>
      </w:r>
      <w:r w:rsidRPr="00E16E10">
        <w:rPr>
          <w:rFonts w:ascii="Arial" w:hAnsi="Arial" w:cs="Arial"/>
          <w:sz w:val="24"/>
          <w:szCs w:val="24"/>
        </w:rPr>
        <w:t xml:space="preserve"> θα πρέπει </w:t>
      </w:r>
      <w:r>
        <w:rPr>
          <w:rFonts w:ascii="Arial" w:hAnsi="Arial" w:cs="Arial"/>
          <w:sz w:val="24"/>
          <w:szCs w:val="24"/>
        </w:rPr>
        <w:t xml:space="preserve">να προσφέρεται ως πρώτη επιλογή </w:t>
      </w:r>
      <w:r w:rsidRPr="00E16E10">
        <w:rPr>
          <w:rFonts w:ascii="Arial" w:hAnsi="Arial" w:cs="Arial"/>
          <w:sz w:val="24"/>
          <w:szCs w:val="24"/>
        </w:rPr>
        <w:t>ή όταν</w:t>
      </w:r>
      <w:r>
        <w:rPr>
          <w:rFonts w:ascii="Arial" w:hAnsi="Arial" w:cs="Arial"/>
          <w:sz w:val="24"/>
          <w:szCs w:val="24"/>
        </w:rPr>
        <w:t xml:space="preserve"> αποτύχουν οι</w:t>
      </w:r>
      <w:r w:rsidRPr="00E16E10">
        <w:rPr>
          <w:rFonts w:ascii="Arial" w:hAnsi="Arial" w:cs="Arial"/>
          <w:sz w:val="24"/>
          <w:szCs w:val="24"/>
        </w:rPr>
        <w:t xml:space="preserve"> περισσότερο παραδοσιακές ιατ</w:t>
      </w:r>
      <w:r>
        <w:rPr>
          <w:rFonts w:ascii="Arial" w:hAnsi="Arial" w:cs="Arial"/>
          <w:sz w:val="24"/>
          <w:szCs w:val="24"/>
        </w:rPr>
        <w:t xml:space="preserve">ρικές και χειρουργικές, όμως λιγότερο επεμβατικές ή </w:t>
      </w:r>
      <w:r w:rsidRPr="00E16E10">
        <w:rPr>
          <w:rFonts w:ascii="Arial" w:hAnsi="Arial" w:cs="Arial"/>
          <w:sz w:val="24"/>
          <w:szCs w:val="24"/>
        </w:rPr>
        <w:t>ακριβές επιλογές</w:t>
      </w:r>
      <w:r>
        <w:rPr>
          <w:rFonts w:ascii="Arial" w:hAnsi="Arial" w:cs="Arial"/>
          <w:sz w:val="24"/>
          <w:szCs w:val="24"/>
        </w:rPr>
        <w:t>,</w:t>
      </w:r>
      <w:r w:rsidRPr="00E16E10">
        <w:rPr>
          <w:rFonts w:ascii="Arial" w:hAnsi="Arial" w:cs="Arial"/>
          <w:sz w:val="24"/>
          <w:szCs w:val="24"/>
        </w:rPr>
        <w:t xml:space="preserve"> θεραπεία</w:t>
      </w:r>
      <w:r>
        <w:rPr>
          <w:rFonts w:ascii="Arial" w:hAnsi="Arial" w:cs="Arial"/>
          <w:sz w:val="24"/>
          <w:szCs w:val="24"/>
        </w:rPr>
        <w:t>ς</w:t>
      </w:r>
      <w:r w:rsidRPr="00E16E10">
        <w:rPr>
          <w:rFonts w:ascii="Arial" w:hAnsi="Arial" w:cs="Arial"/>
          <w:sz w:val="24"/>
          <w:szCs w:val="24"/>
        </w:rPr>
        <w:t xml:space="preserve"> </w:t>
      </w:r>
      <w:r>
        <w:rPr>
          <w:rFonts w:ascii="Arial" w:hAnsi="Arial" w:cs="Arial"/>
          <w:sz w:val="24"/>
          <w:szCs w:val="24"/>
        </w:rPr>
        <w:t>υποβοηθούμενης σύλληψης</w:t>
      </w:r>
      <w:r w:rsidRPr="00E16E10">
        <w:rPr>
          <w:rFonts w:ascii="Arial" w:hAnsi="Arial" w:cs="Arial"/>
          <w:sz w:val="24"/>
          <w:szCs w:val="24"/>
        </w:rPr>
        <w:t>.</w:t>
      </w:r>
      <w:r>
        <w:rPr>
          <w:rFonts w:ascii="Arial" w:hAnsi="Arial" w:cs="Arial"/>
          <w:sz w:val="24"/>
          <w:szCs w:val="24"/>
        </w:rPr>
        <w:t xml:space="preserve"> </w:t>
      </w:r>
      <w:r w:rsidRPr="00E16E10">
        <w:rPr>
          <w:rFonts w:ascii="Arial" w:hAnsi="Arial" w:cs="Arial"/>
          <w:sz w:val="24"/>
          <w:szCs w:val="24"/>
        </w:rPr>
        <w:t>Αυτοί οι ασθενείς στους οποίους η εξωσωματική γονιμοποίηση</w:t>
      </w:r>
      <w:r>
        <w:rPr>
          <w:rFonts w:ascii="Arial" w:hAnsi="Arial" w:cs="Arial"/>
          <w:sz w:val="24"/>
          <w:szCs w:val="24"/>
        </w:rPr>
        <w:t xml:space="preserve"> </w:t>
      </w:r>
      <w:r w:rsidRPr="00E16E10">
        <w:rPr>
          <w:rFonts w:ascii="Arial" w:hAnsi="Arial" w:cs="Arial"/>
          <w:sz w:val="24"/>
          <w:szCs w:val="24"/>
        </w:rPr>
        <w:t>προσφέρετα</w:t>
      </w:r>
      <w:r>
        <w:rPr>
          <w:rFonts w:ascii="Arial" w:hAnsi="Arial" w:cs="Arial"/>
          <w:sz w:val="24"/>
          <w:szCs w:val="24"/>
        </w:rPr>
        <w:t>ι ως μια δεύτερη επιλογή έχει</w:t>
      </w:r>
      <w:r w:rsidRPr="00E16E10">
        <w:rPr>
          <w:rFonts w:ascii="Arial" w:hAnsi="Arial" w:cs="Arial"/>
          <w:sz w:val="24"/>
          <w:szCs w:val="24"/>
        </w:rPr>
        <w:t xml:space="preserve"> μεγα</w:t>
      </w:r>
      <w:r>
        <w:rPr>
          <w:rFonts w:ascii="Arial" w:hAnsi="Arial" w:cs="Arial"/>
          <w:sz w:val="24"/>
          <w:szCs w:val="24"/>
        </w:rPr>
        <w:t>λύτερο κίνδυνο κακής έκβασης</w:t>
      </w:r>
      <w:r w:rsidRPr="00E16E10">
        <w:rPr>
          <w:rFonts w:ascii="Arial" w:hAnsi="Arial" w:cs="Arial"/>
          <w:sz w:val="24"/>
          <w:szCs w:val="24"/>
        </w:rPr>
        <w:t>.</w:t>
      </w:r>
      <w:r>
        <w:rPr>
          <w:rFonts w:ascii="Arial" w:hAnsi="Arial" w:cs="Arial"/>
          <w:sz w:val="24"/>
          <w:szCs w:val="24"/>
        </w:rPr>
        <w:t xml:space="preserve"> Τέτοιοι </w:t>
      </w:r>
      <w:r w:rsidRPr="00E16E10">
        <w:rPr>
          <w:rFonts w:ascii="Arial" w:hAnsi="Arial" w:cs="Arial"/>
          <w:sz w:val="24"/>
          <w:szCs w:val="24"/>
        </w:rPr>
        <w:t xml:space="preserve">ασθενείς μπορεί </w:t>
      </w:r>
      <w:r>
        <w:rPr>
          <w:rFonts w:ascii="Arial" w:hAnsi="Arial" w:cs="Arial"/>
          <w:sz w:val="24"/>
          <w:szCs w:val="24"/>
        </w:rPr>
        <w:t>να περάσουν χρόνια δοκιμάζοντας αναποτελεσματικές θεραπείες και όταν φθάσουν να έχουν ως τελευταία</w:t>
      </w:r>
      <w:r w:rsidRPr="00E16E10">
        <w:rPr>
          <w:rFonts w:ascii="Arial" w:hAnsi="Arial" w:cs="Arial"/>
          <w:sz w:val="24"/>
          <w:szCs w:val="24"/>
        </w:rPr>
        <w:t xml:space="preserve"> </w:t>
      </w:r>
      <w:r w:rsidRPr="00E16E10">
        <w:rPr>
          <w:rFonts w:ascii="Arial" w:hAnsi="Arial" w:cs="Arial"/>
          <w:sz w:val="24"/>
          <w:szCs w:val="24"/>
        </w:rPr>
        <w:lastRenderedPageBreak/>
        <w:t>θεραπεία</w:t>
      </w:r>
      <w:r>
        <w:rPr>
          <w:rFonts w:ascii="Arial" w:hAnsi="Arial" w:cs="Arial"/>
          <w:sz w:val="24"/>
          <w:szCs w:val="24"/>
        </w:rPr>
        <w:t xml:space="preserve"> την  εξωσωματική γονιμοποίηση, να</w:t>
      </w:r>
      <w:r w:rsidRPr="00E16E10">
        <w:rPr>
          <w:rFonts w:ascii="Arial" w:hAnsi="Arial" w:cs="Arial"/>
          <w:sz w:val="24"/>
          <w:szCs w:val="24"/>
        </w:rPr>
        <w:t xml:space="preserve"> είναι πολύ μεγ</w:t>
      </w:r>
      <w:r>
        <w:rPr>
          <w:rFonts w:ascii="Arial" w:hAnsi="Arial" w:cs="Arial"/>
          <w:sz w:val="24"/>
          <w:szCs w:val="24"/>
        </w:rPr>
        <w:t>αλύτερης ηλικίας και να υπάρχει περισσότερη ανησυχία σχετικά</w:t>
      </w:r>
      <w:r w:rsidRPr="00E16E10">
        <w:rPr>
          <w:rFonts w:ascii="Arial" w:hAnsi="Arial" w:cs="Arial"/>
          <w:sz w:val="24"/>
          <w:szCs w:val="24"/>
        </w:rPr>
        <w:t xml:space="preserve"> με την ηλικία</w:t>
      </w:r>
      <w:r>
        <w:rPr>
          <w:rFonts w:ascii="Arial" w:hAnsi="Arial" w:cs="Arial"/>
          <w:sz w:val="24"/>
          <w:szCs w:val="24"/>
        </w:rPr>
        <w:t xml:space="preserve"> της γυναίκας λόγω </w:t>
      </w:r>
      <w:r w:rsidRPr="00E16E10">
        <w:rPr>
          <w:rFonts w:ascii="Arial" w:hAnsi="Arial" w:cs="Arial"/>
          <w:sz w:val="24"/>
          <w:szCs w:val="24"/>
        </w:rPr>
        <w:t xml:space="preserve"> αναπαραγωγική</w:t>
      </w:r>
      <w:r>
        <w:rPr>
          <w:rFonts w:ascii="Arial" w:hAnsi="Arial" w:cs="Arial"/>
          <w:sz w:val="24"/>
          <w:szCs w:val="24"/>
        </w:rPr>
        <w:t>ς</w:t>
      </w:r>
      <w:r w:rsidRPr="00E16E10">
        <w:rPr>
          <w:rFonts w:ascii="Arial" w:hAnsi="Arial" w:cs="Arial"/>
          <w:sz w:val="24"/>
          <w:szCs w:val="24"/>
        </w:rPr>
        <w:t xml:space="preserve"> δυσλειτουργία</w:t>
      </w:r>
      <w:r>
        <w:rPr>
          <w:rFonts w:ascii="Arial" w:hAnsi="Arial" w:cs="Arial"/>
          <w:sz w:val="24"/>
          <w:szCs w:val="24"/>
        </w:rPr>
        <w:t>ς</w:t>
      </w:r>
      <w:r w:rsidRPr="00E16E10">
        <w:rPr>
          <w:rFonts w:ascii="Arial" w:hAnsi="Arial" w:cs="Arial"/>
          <w:sz w:val="24"/>
          <w:szCs w:val="24"/>
        </w:rPr>
        <w:t xml:space="preserve"> σε σχέση με πριν.</w:t>
      </w:r>
      <w:r>
        <w:rPr>
          <w:rFonts w:ascii="Arial" w:hAnsi="Arial" w:cs="Arial"/>
          <w:sz w:val="24"/>
          <w:szCs w:val="24"/>
        </w:rPr>
        <w:t xml:space="preserve"> Η ηλικία είναι ένας πολύ σημαντικός παράγοντας για την επιτυχία της </w:t>
      </w:r>
      <w:r>
        <w:rPr>
          <w:rFonts w:ascii="Arial" w:hAnsi="Arial" w:cs="Arial"/>
          <w:sz w:val="24"/>
          <w:szCs w:val="24"/>
          <w:lang w:val="en-US"/>
        </w:rPr>
        <w:t>IVF</w:t>
      </w:r>
      <w:r>
        <w:rPr>
          <w:rFonts w:ascii="Arial" w:hAnsi="Arial" w:cs="Arial"/>
          <w:sz w:val="24"/>
          <w:szCs w:val="24"/>
        </w:rPr>
        <w:t>. Έτ</w:t>
      </w:r>
      <w:r w:rsidRPr="00E16E10">
        <w:rPr>
          <w:rFonts w:ascii="Arial" w:hAnsi="Arial" w:cs="Arial"/>
          <w:sz w:val="24"/>
          <w:szCs w:val="24"/>
        </w:rPr>
        <w:t>σ</w:t>
      </w:r>
      <w:r>
        <w:rPr>
          <w:rFonts w:ascii="Arial" w:hAnsi="Arial" w:cs="Arial"/>
          <w:sz w:val="24"/>
          <w:szCs w:val="24"/>
        </w:rPr>
        <w:t>ι, ί</w:t>
      </w:r>
      <w:r w:rsidRPr="00E16E10">
        <w:rPr>
          <w:rFonts w:ascii="Arial" w:hAnsi="Arial" w:cs="Arial"/>
          <w:sz w:val="24"/>
          <w:szCs w:val="24"/>
        </w:rPr>
        <w:t>σ</w:t>
      </w:r>
      <w:r>
        <w:rPr>
          <w:rFonts w:ascii="Arial" w:hAnsi="Arial" w:cs="Arial"/>
          <w:sz w:val="24"/>
          <w:szCs w:val="24"/>
        </w:rPr>
        <w:t>ως είναι καλύτερη μία πρόωρη προ</w:t>
      </w:r>
      <w:r w:rsidRPr="00E16E10">
        <w:rPr>
          <w:rFonts w:ascii="Arial" w:hAnsi="Arial" w:cs="Arial"/>
          <w:sz w:val="24"/>
          <w:szCs w:val="24"/>
        </w:rPr>
        <w:t>σ</w:t>
      </w:r>
      <w:r>
        <w:rPr>
          <w:rFonts w:ascii="Arial" w:hAnsi="Arial" w:cs="Arial"/>
          <w:sz w:val="24"/>
          <w:szCs w:val="24"/>
        </w:rPr>
        <w:t xml:space="preserve">φυγή </w:t>
      </w:r>
      <w:r w:rsidRPr="00E16E10">
        <w:rPr>
          <w:rFonts w:ascii="Arial" w:hAnsi="Arial" w:cs="Arial"/>
          <w:sz w:val="24"/>
          <w:szCs w:val="24"/>
        </w:rPr>
        <w:t>σ</w:t>
      </w:r>
      <w:r>
        <w:rPr>
          <w:rFonts w:ascii="Arial" w:hAnsi="Arial" w:cs="Arial"/>
          <w:sz w:val="24"/>
          <w:szCs w:val="24"/>
        </w:rPr>
        <w:t>την εξω</w:t>
      </w:r>
      <w:r w:rsidRPr="00E16E10">
        <w:rPr>
          <w:rFonts w:ascii="Arial" w:hAnsi="Arial" w:cs="Arial"/>
          <w:sz w:val="24"/>
          <w:szCs w:val="24"/>
        </w:rPr>
        <w:t>σ</w:t>
      </w:r>
      <w:r>
        <w:rPr>
          <w:rFonts w:ascii="Arial" w:hAnsi="Arial" w:cs="Arial"/>
          <w:sz w:val="24"/>
          <w:szCs w:val="24"/>
        </w:rPr>
        <w:t>ωματική γονιμοποίη</w:t>
      </w:r>
      <w:r w:rsidRPr="00E16E10">
        <w:rPr>
          <w:rFonts w:ascii="Arial" w:hAnsi="Arial" w:cs="Arial"/>
          <w:sz w:val="24"/>
          <w:szCs w:val="24"/>
        </w:rPr>
        <w:t>σ</w:t>
      </w:r>
      <w:r>
        <w:rPr>
          <w:rFonts w:ascii="Arial" w:hAnsi="Arial" w:cs="Arial"/>
          <w:sz w:val="24"/>
          <w:szCs w:val="24"/>
        </w:rPr>
        <w:t>η</w:t>
      </w:r>
      <w:r w:rsidRPr="003647B1">
        <w:rPr>
          <w:rFonts w:ascii="Arial" w:hAnsi="Arial" w:cs="Arial"/>
          <w:sz w:val="24"/>
          <w:szCs w:val="24"/>
        </w:rPr>
        <w:t xml:space="preserve">. </w:t>
      </w:r>
      <w:r w:rsidRPr="003647B1">
        <w:rPr>
          <w:rFonts w:ascii="Arial" w:eastAsiaTheme="minorHAnsi" w:hAnsi="Arial" w:cs="Arial"/>
          <w:sz w:val="24"/>
          <w:szCs w:val="24"/>
          <w:lang w:eastAsia="en-US"/>
        </w:rPr>
        <w:t xml:space="preserve">Η </w:t>
      </w:r>
      <w:r w:rsidRPr="003647B1">
        <w:rPr>
          <w:rFonts w:ascii="Arial" w:eastAsiaTheme="minorHAnsi" w:hAnsi="Arial" w:cs="Arial"/>
          <w:sz w:val="24"/>
          <w:szCs w:val="24"/>
          <w:lang w:val="en-US" w:eastAsia="en-US"/>
        </w:rPr>
        <w:t>American</w:t>
      </w:r>
      <w:r w:rsidRPr="003647B1">
        <w:rPr>
          <w:rFonts w:ascii="Arial" w:eastAsiaTheme="minorHAnsi" w:hAnsi="Arial" w:cs="Arial"/>
          <w:sz w:val="24"/>
          <w:szCs w:val="24"/>
          <w:lang w:eastAsia="en-US"/>
        </w:rPr>
        <w:t xml:space="preserve"> </w:t>
      </w:r>
      <w:r w:rsidRPr="003647B1">
        <w:rPr>
          <w:rFonts w:ascii="Arial" w:eastAsiaTheme="minorHAnsi" w:hAnsi="Arial" w:cs="Arial"/>
          <w:sz w:val="24"/>
          <w:szCs w:val="24"/>
          <w:lang w:val="en-US" w:eastAsia="en-US"/>
        </w:rPr>
        <w:t>Society</w:t>
      </w:r>
      <w:r w:rsidRPr="003647B1">
        <w:rPr>
          <w:rFonts w:ascii="Arial" w:eastAsiaTheme="minorHAnsi" w:hAnsi="Arial" w:cs="Arial"/>
          <w:sz w:val="24"/>
          <w:szCs w:val="24"/>
          <w:lang w:eastAsia="en-US"/>
        </w:rPr>
        <w:t xml:space="preserve"> </w:t>
      </w:r>
      <w:r w:rsidRPr="003647B1">
        <w:rPr>
          <w:rFonts w:ascii="Arial" w:eastAsiaTheme="minorHAnsi" w:hAnsi="Arial" w:cs="Arial"/>
          <w:sz w:val="24"/>
          <w:szCs w:val="24"/>
          <w:lang w:val="en-US" w:eastAsia="en-US"/>
        </w:rPr>
        <w:t>of</w:t>
      </w:r>
      <w:r w:rsidRPr="003647B1">
        <w:rPr>
          <w:rFonts w:ascii="Arial" w:eastAsiaTheme="minorHAnsi" w:hAnsi="Arial" w:cs="Arial"/>
          <w:sz w:val="24"/>
          <w:szCs w:val="24"/>
          <w:lang w:eastAsia="en-US"/>
        </w:rPr>
        <w:t xml:space="preserve"> </w:t>
      </w:r>
      <w:r w:rsidRPr="003647B1">
        <w:rPr>
          <w:rFonts w:ascii="Arial" w:eastAsiaTheme="minorHAnsi" w:hAnsi="Arial" w:cs="Arial"/>
          <w:sz w:val="24"/>
          <w:szCs w:val="24"/>
          <w:lang w:val="en-US" w:eastAsia="en-US"/>
        </w:rPr>
        <w:t>Reproductive</w:t>
      </w:r>
      <w:r w:rsidRPr="003647B1">
        <w:rPr>
          <w:rFonts w:ascii="Arial" w:eastAsiaTheme="minorHAnsi" w:hAnsi="Arial" w:cs="Arial"/>
          <w:sz w:val="24"/>
          <w:szCs w:val="24"/>
          <w:lang w:eastAsia="en-US"/>
        </w:rPr>
        <w:t xml:space="preserve"> </w:t>
      </w:r>
      <w:r w:rsidRPr="003647B1">
        <w:rPr>
          <w:rFonts w:ascii="Arial" w:eastAsiaTheme="minorHAnsi" w:hAnsi="Arial" w:cs="Arial"/>
          <w:sz w:val="24"/>
          <w:szCs w:val="24"/>
          <w:lang w:val="en-US" w:eastAsia="en-US"/>
        </w:rPr>
        <w:t>Medicine</w:t>
      </w:r>
      <w:r w:rsidRPr="003647B1">
        <w:rPr>
          <w:rFonts w:ascii="Arial" w:eastAsiaTheme="minorHAnsi" w:hAnsi="Arial" w:cs="Arial"/>
          <w:sz w:val="24"/>
          <w:szCs w:val="24"/>
          <w:lang w:eastAsia="en-US"/>
        </w:rPr>
        <w:t xml:space="preserve"> συνιστά στις γυναίκες άνω των 35 ετών</w:t>
      </w:r>
      <w:r>
        <w:rPr>
          <w:rFonts w:ascii="Arial" w:eastAsiaTheme="minorHAnsi" w:hAnsi="Arial" w:cs="Arial"/>
          <w:sz w:val="24"/>
          <w:szCs w:val="24"/>
          <w:lang w:eastAsia="en-US"/>
        </w:rPr>
        <w:t xml:space="preserve"> </w:t>
      </w:r>
      <w:r w:rsidRPr="003647B1">
        <w:rPr>
          <w:rFonts w:ascii="Arial" w:eastAsiaTheme="minorHAnsi" w:hAnsi="Arial" w:cs="Arial"/>
          <w:sz w:val="24"/>
          <w:szCs w:val="24"/>
          <w:lang w:eastAsia="en-US"/>
        </w:rPr>
        <w:t>μετά από ελεύθερες επαφές 6 μηνών</w:t>
      </w:r>
      <w:r>
        <w:rPr>
          <w:rFonts w:ascii="Arial" w:eastAsiaTheme="minorHAnsi" w:hAnsi="Arial" w:cs="Arial"/>
          <w:sz w:val="24"/>
          <w:szCs w:val="24"/>
          <w:lang w:eastAsia="en-US"/>
        </w:rPr>
        <w:t xml:space="preserve"> </w:t>
      </w:r>
      <w:r w:rsidRPr="003647B1">
        <w:rPr>
          <w:rFonts w:ascii="Arial" w:eastAsiaTheme="minorHAnsi" w:hAnsi="Arial" w:cs="Arial"/>
          <w:sz w:val="24"/>
          <w:szCs w:val="24"/>
          <w:lang w:eastAsia="en-US"/>
        </w:rPr>
        <w:t>να συμβουλεύονται ειδικό</w:t>
      </w:r>
      <w:r>
        <w:rPr>
          <w:rFonts w:ascii="Arial" w:eastAsiaTheme="minorHAnsi" w:hAnsi="Arial" w:cs="Arial"/>
          <w:sz w:val="24"/>
          <w:szCs w:val="24"/>
          <w:lang w:eastAsia="en-US"/>
        </w:rPr>
        <w:t>, ενώ μετά τα 40 έτη αυτό</w:t>
      </w:r>
      <w:r w:rsidRPr="003647B1">
        <w:rPr>
          <w:rFonts w:ascii="Arial" w:eastAsiaTheme="minorHAnsi" w:hAnsi="Arial" w:cs="Arial"/>
          <w:sz w:val="24"/>
          <w:szCs w:val="24"/>
          <w:lang w:eastAsia="en-US"/>
        </w:rPr>
        <w:t xml:space="preserve"> να γίνεται</w:t>
      </w:r>
      <w:r>
        <w:rPr>
          <w:rFonts w:ascii="Arial" w:eastAsiaTheme="minorHAnsi" w:hAnsi="Arial" w:cs="Arial"/>
          <w:sz w:val="24"/>
          <w:szCs w:val="24"/>
          <w:lang w:eastAsia="en-US"/>
        </w:rPr>
        <w:t xml:space="preserve"> μετά από 3 μήνες (Κανακάς 2007).</w:t>
      </w:r>
      <w:r w:rsidRPr="003647B1">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Η ε</w:t>
      </w:r>
      <w:r w:rsidRPr="003D3FDF">
        <w:rPr>
          <w:rFonts w:ascii="Arial" w:hAnsi="Arial" w:cs="Arial"/>
          <w:sz w:val="24"/>
          <w:szCs w:val="24"/>
        </w:rPr>
        <w:t xml:space="preserve">ξωσωματική γονιμοποίηση </w:t>
      </w:r>
      <w:r>
        <w:rPr>
          <w:rFonts w:ascii="Arial" w:hAnsi="Arial" w:cs="Arial"/>
          <w:sz w:val="24"/>
          <w:szCs w:val="24"/>
        </w:rPr>
        <w:t xml:space="preserve">έχει εξελιχθεί σε σημείο που να </w:t>
      </w:r>
      <w:r w:rsidRPr="003D3FDF">
        <w:rPr>
          <w:rFonts w:ascii="Arial" w:hAnsi="Arial" w:cs="Arial"/>
          <w:sz w:val="24"/>
          <w:szCs w:val="24"/>
        </w:rPr>
        <w:t>μπορεί να προσφέρει σιγουριά ως μια πρώτη</w:t>
      </w:r>
      <w:r>
        <w:rPr>
          <w:rFonts w:ascii="Arial" w:hAnsi="Arial" w:cs="Arial"/>
          <w:sz w:val="24"/>
          <w:szCs w:val="24"/>
        </w:rPr>
        <w:t>ς</w:t>
      </w:r>
      <w:r w:rsidRPr="003D3FDF">
        <w:rPr>
          <w:rFonts w:ascii="Arial" w:hAnsi="Arial" w:cs="Arial"/>
          <w:sz w:val="24"/>
          <w:szCs w:val="24"/>
        </w:rPr>
        <w:t xml:space="preserve"> μορφή</w:t>
      </w:r>
      <w:r>
        <w:rPr>
          <w:rFonts w:ascii="Arial" w:hAnsi="Arial" w:cs="Arial"/>
          <w:sz w:val="24"/>
          <w:szCs w:val="24"/>
        </w:rPr>
        <w:t>ς</w:t>
      </w:r>
      <w:r w:rsidRPr="003D3FDF">
        <w:rPr>
          <w:rFonts w:ascii="Arial" w:hAnsi="Arial" w:cs="Arial"/>
          <w:sz w:val="24"/>
          <w:szCs w:val="24"/>
        </w:rPr>
        <w:t xml:space="preserve"> θε</w:t>
      </w:r>
      <w:r>
        <w:rPr>
          <w:rFonts w:ascii="Arial" w:hAnsi="Arial" w:cs="Arial"/>
          <w:sz w:val="24"/>
          <w:szCs w:val="24"/>
        </w:rPr>
        <w:t xml:space="preserve">ραπεία, ανεξάρτητα από την </w:t>
      </w:r>
      <w:r w:rsidRPr="003D3FDF">
        <w:rPr>
          <w:rFonts w:ascii="Arial" w:hAnsi="Arial" w:cs="Arial"/>
          <w:sz w:val="24"/>
          <w:szCs w:val="24"/>
        </w:rPr>
        <w:t>πρωταρχική αιτία της υπογονιμότητας, εφόσον η εν λόγω αιτία δεν α</w:t>
      </w:r>
      <w:r>
        <w:rPr>
          <w:rFonts w:ascii="Arial" w:hAnsi="Arial" w:cs="Arial"/>
          <w:sz w:val="24"/>
          <w:szCs w:val="24"/>
        </w:rPr>
        <w:t>ποτελεί αντένδειξη για τη χρήση της</w:t>
      </w:r>
      <w:r w:rsidRPr="003D3FDF">
        <w:rPr>
          <w:rFonts w:ascii="Arial" w:hAnsi="Arial" w:cs="Arial"/>
          <w:sz w:val="24"/>
          <w:szCs w:val="24"/>
        </w:rPr>
        <w:t>, όπως ήδη αναφέρθηκε παραπάνω.</w:t>
      </w:r>
      <w:r>
        <w:rPr>
          <w:rFonts w:ascii="Arial" w:hAnsi="Arial" w:cs="Arial"/>
          <w:sz w:val="24"/>
          <w:szCs w:val="24"/>
        </w:rPr>
        <w:t xml:space="preserve"> Επίσης</w:t>
      </w:r>
      <w:r w:rsidRPr="004F6625">
        <w:rPr>
          <w:rFonts w:ascii="Arial" w:hAnsi="Arial" w:cs="Arial"/>
          <w:sz w:val="24"/>
          <w:szCs w:val="24"/>
        </w:rPr>
        <w:t>, η εξωσωματική γονιμοπο</w:t>
      </w:r>
      <w:r>
        <w:rPr>
          <w:rFonts w:ascii="Arial" w:hAnsi="Arial" w:cs="Arial"/>
          <w:sz w:val="24"/>
          <w:szCs w:val="24"/>
        </w:rPr>
        <w:t>ίηση μπορεί να χρησιμοποιηθεί διαγνωστικά</w:t>
      </w:r>
      <w:r w:rsidR="00983BD4">
        <w:rPr>
          <w:rFonts w:ascii="Arial" w:hAnsi="Arial" w:cs="Arial"/>
          <w:sz w:val="24"/>
          <w:szCs w:val="24"/>
        </w:rPr>
        <w:t xml:space="preserve"> </w:t>
      </w:r>
      <w:r w:rsidRPr="004F6625">
        <w:rPr>
          <w:rFonts w:ascii="Arial" w:hAnsi="Arial" w:cs="Arial"/>
          <w:sz w:val="24"/>
          <w:szCs w:val="24"/>
        </w:rPr>
        <w:t>δο</w:t>
      </w:r>
      <w:r>
        <w:rPr>
          <w:rFonts w:ascii="Arial" w:hAnsi="Arial" w:cs="Arial"/>
          <w:sz w:val="24"/>
          <w:szCs w:val="24"/>
        </w:rPr>
        <w:t>κιμάζοντας  την παραγωγική</w:t>
      </w:r>
      <w:r w:rsidRPr="004F6625">
        <w:rPr>
          <w:rFonts w:ascii="Arial" w:hAnsi="Arial" w:cs="Arial"/>
          <w:sz w:val="24"/>
          <w:szCs w:val="24"/>
        </w:rPr>
        <w:t xml:space="preserve"> ικανότητα του ζευγαριού και μπορεί να προσφέρ</w:t>
      </w:r>
      <w:r>
        <w:rPr>
          <w:rFonts w:ascii="Arial" w:hAnsi="Arial" w:cs="Arial"/>
          <w:sz w:val="24"/>
          <w:szCs w:val="24"/>
        </w:rPr>
        <w:t xml:space="preserve">ει πολύτιμες πληροφορίες για την αιτία της υπογονιμότητας </w:t>
      </w:r>
      <w:r w:rsidRPr="004F6625">
        <w:rPr>
          <w:rFonts w:ascii="Arial" w:hAnsi="Arial" w:cs="Arial"/>
          <w:sz w:val="24"/>
          <w:szCs w:val="24"/>
        </w:rPr>
        <w:t>σε ένα ζευγ</w:t>
      </w:r>
      <w:r>
        <w:rPr>
          <w:rFonts w:ascii="Arial" w:hAnsi="Arial" w:cs="Arial"/>
          <w:sz w:val="24"/>
          <w:szCs w:val="24"/>
        </w:rPr>
        <w:t xml:space="preserve">άρι. </w:t>
      </w:r>
      <w:r w:rsidRPr="004F6625">
        <w:rPr>
          <w:rFonts w:ascii="Arial" w:hAnsi="Arial" w:cs="Arial"/>
          <w:sz w:val="24"/>
          <w:szCs w:val="24"/>
        </w:rPr>
        <w:t>Κατά συνέπεια, δεν είναι ασυνήθιστο να βρει α</w:t>
      </w:r>
      <w:r>
        <w:rPr>
          <w:rFonts w:ascii="Arial" w:hAnsi="Arial" w:cs="Arial"/>
          <w:sz w:val="24"/>
          <w:szCs w:val="24"/>
        </w:rPr>
        <w:t xml:space="preserve">πρόσμενα προβλήματα </w:t>
      </w:r>
      <w:r w:rsidRPr="004F6625">
        <w:rPr>
          <w:rFonts w:ascii="Arial" w:hAnsi="Arial" w:cs="Arial"/>
          <w:sz w:val="24"/>
          <w:szCs w:val="24"/>
        </w:rPr>
        <w:t>που προκύπτουν κατά τη διάρκεια της θεραπείας</w:t>
      </w:r>
      <w:r>
        <w:rPr>
          <w:rFonts w:ascii="Arial" w:hAnsi="Arial" w:cs="Arial"/>
          <w:sz w:val="24"/>
          <w:szCs w:val="24"/>
        </w:rPr>
        <w:t xml:space="preserve"> (</w:t>
      </w:r>
      <w:r>
        <w:rPr>
          <w:rFonts w:ascii="Arial" w:hAnsi="Arial" w:cs="Arial"/>
          <w:sz w:val="24"/>
          <w:szCs w:val="24"/>
          <w:lang w:val="en-US"/>
        </w:rPr>
        <w:t>Meniru</w:t>
      </w:r>
      <w:r w:rsidRPr="004F6625">
        <w:rPr>
          <w:rFonts w:ascii="Arial" w:hAnsi="Arial" w:cs="Arial"/>
          <w:sz w:val="24"/>
          <w:szCs w:val="24"/>
        </w:rPr>
        <w:t xml:space="preserve"> 2004).</w:t>
      </w:r>
    </w:p>
    <w:p w:rsidR="00FC6D86" w:rsidRDefault="00FC6D86" w:rsidP="00091841">
      <w:pPr>
        <w:spacing w:line="360" w:lineRule="auto"/>
        <w:jc w:val="both"/>
        <w:rPr>
          <w:rFonts w:ascii="Arial" w:hAnsi="Arial" w:cs="Arial"/>
          <w:sz w:val="24"/>
          <w:szCs w:val="24"/>
        </w:rPr>
      </w:pPr>
    </w:p>
    <w:p w:rsidR="00FC6D86" w:rsidRPr="00443937" w:rsidRDefault="00FC6D86" w:rsidP="00091841">
      <w:pPr>
        <w:spacing w:line="360" w:lineRule="auto"/>
        <w:jc w:val="both"/>
        <w:rPr>
          <w:rFonts w:ascii="Arial" w:hAnsi="Arial" w:cs="Arial"/>
          <w:sz w:val="24"/>
          <w:szCs w:val="24"/>
        </w:rPr>
      </w:pPr>
      <w:r>
        <w:rPr>
          <w:rFonts w:ascii="Arial" w:hAnsi="Arial" w:cs="Arial"/>
          <w:sz w:val="24"/>
          <w:szCs w:val="24"/>
        </w:rPr>
        <w:t xml:space="preserve">Η </w:t>
      </w:r>
      <w:r w:rsidRPr="00983BD4">
        <w:rPr>
          <w:rFonts w:ascii="Arial" w:hAnsi="Arial" w:cs="Arial"/>
          <w:i/>
          <w:sz w:val="24"/>
          <w:szCs w:val="24"/>
        </w:rPr>
        <w:t>εξωσωματική γονιμοποίηση</w:t>
      </w:r>
      <w:r>
        <w:rPr>
          <w:rFonts w:ascii="Arial" w:hAnsi="Arial" w:cs="Arial"/>
          <w:sz w:val="24"/>
          <w:szCs w:val="24"/>
        </w:rPr>
        <w:t xml:space="preserve"> (</w:t>
      </w:r>
      <w:r>
        <w:rPr>
          <w:rFonts w:ascii="Arial" w:hAnsi="Arial" w:cs="Arial"/>
          <w:sz w:val="24"/>
          <w:szCs w:val="24"/>
          <w:lang w:val="en-US"/>
        </w:rPr>
        <w:t>In</w:t>
      </w:r>
      <w:r w:rsidRPr="009075B0">
        <w:rPr>
          <w:rFonts w:ascii="Arial" w:hAnsi="Arial" w:cs="Arial"/>
          <w:sz w:val="24"/>
          <w:szCs w:val="24"/>
        </w:rPr>
        <w:t xml:space="preserve"> </w:t>
      </w:r>
      <w:r>
        <w:rPr>
          <w:rFonts w:ascii="Arial" w:hAnsi="Arial" w:cs="Arial"/>
          <w:sz w:val="24"/>
          <w:szCs w:val="24"/>
          <w:lang w:val="en-US"/>
        </w:rPr>
        <w:t>Vitro</w:t>
      </w:r>
      <w:r w:rsidRPr="009075B0">
        <w:rPr>
          <w:rFonts w:ascii="Arial" w:hAnsi="Arial" w:cs="Arial"/>
          <w:sz w:val="24"/>
          <w:szCs w:val="24"/>
        </w:rPr>
        <w:t xml:space="preserve"> </w:t>
      </w:r>
      <w:r>
        <w:rPr>
          <w:rFonts w:ascii="Arial" w:hAnsi="Arial" w:cs="Arial"/>
          <w:sz w:val="24"/>
          <w:szCs w:val="24"/>
          <w:lang w:val="en-US"/>
        </w:rPr>
        <w:t>Fertilization</w:t>
      </w:r>
      <w:r w:rsidRPr="009075B0">
        <w:rPr>
          <w:rFonts w:ascii="Arial" w:hAnsi="Arial" w:cs="Arial"/>
          <w:sz w:val="24"/>
          <w:szCs w:val="24"/>
        </w:rPr>
        <w:t>-</w:t>
      </w:r>
      <w:r>
        <w:rPr>
          <w:rFonts w:ascii="Arial" w:hAnsi="Arial" w:cs="Arial"/>
          <w:sz w:val="24"/>
          <w:szCs w:val="24"/>
          <w:lang w:val="en-US"/>
        </w:rPr>
        <w:t>IVF</w:t>
      </w:r>
      <w:r>
        <w:rPr>
          <w:rFonts w:ascii="Arial" w:hAnsi="Arial" w:cs="Arial"/>
          <w:sz w:val="24"/>
          <w:szCs w:val="24"/>
        </w:rPr>
        <w:t xml:space="preserve">) έχει αντικαταστήσει σε μεγάλο βαθμό τις χειρουργικές επεμβάσεις, που σε επιτυχία τους όμως πλεονεκτούν διότι οι επόμενες προσπάθειες του ζευγαριού είναι χωρίς οικονομικό κόστος. Η </w:t>
      </w:r>
      <w:r>
        <w:rPr>
          <w:rFonts w:ascii="Arial" w:hAnsi="Arial" w:cs="Arial"/>
          <w:sz w:val="24"/>
          <w:szCs w:val="24"/>
          <w:lang w:val="en-US"/>
        </w:rPr>
        <w:t>IVF</w:t>
      </w:r>
      <w:r>
        <w:rPr>
          <w:rFonts w:ascii="Arial" w:hAnsi="Arial" w:cs="Arial"/>
          <w:sz w:val="24"/>
          <w:szCs w:val="24"/>
        </w:rPr>
        <w:t xml:space="preserve"> είναι ΄΄μονόδρομος΄΄ όταν η χειρουργική αποκατάσταση απέτυχε και όταν υπάρχει αντένδειξη χειρουργικής αντιμετώπισης. Αν 12 μήνες μετά την επέμβαση δεν επιτευχθεί κύηση τότε αυτό είναι ένδειξη για </w:t>
      </w:r>
      <w:r>
        <w:rPr>
          <w:rFonts w:ascii="Arial" w:hAnsi="Arial" w:cs="Arial"/>
          <w:sz w:val="24"/>
          <w:szCs w:val="24"/>
          <w:lang w:val="en-US"/>
        </w:rPr>
        <w:t>IVF</w:t>
      </w:r>
      <w:r>
        <w:rPr>
          <w:rFonts w:ascii="Arial" w:hAnsi="Arial" w:cs="Arial"/>
          <w:sz w:val="24"/>
          <w:szCs w:val="24"/>
        </w:rPr>
        <w:t xml:space="preserve">. Η </w:t>
      </w:r>
      <w:r>
        <w:rPr>
          <w:rFonts w:ascii="Arial" w:hAnsi="Arial" w:cs="Arial"/>
          <w:sz w:val="24"/>
          <w:szCs w:val="24"/>
          <w:lang w:val="en-US"/>
        </w:rPr>
        <w:t>IVF</w:t>
      </w:r>
      <w:r>
        <w:rPr>
          <w:rFonts w:ascii="Arial" w:hAnsi="Arial" w:cs="Arial"/>
          <w:sz w:val="24"/>
          <w:szCs w:val="24"/>
        </w:rPr>
        <w:t xml:space="preserve"> επιλέγεται επίσης αν πέρα από τον σαλπιγγικό παράγοντα συνυπάρχουν κι άλλα αίτια υπογονιμότητας που δεν μπόρεσαν να αντιμετωπιστούν</w:t>
      </w:r>
      <w:r w:rsidR="00983BD4">
        <w:rPr>
          <w:rFonts w:ascii="Arial" w:hAnsi="Arial" w:cs="Arial"/>
          <w:sz w:val="24"/>
          <w:szCs w:val="24"/>
        </w:rPr>
        <w:t xml:space="preserve"> (Κανακάς 2007).</w:t>
      </w:r>
    </w:p>
    <w:p w:rsidR="00FC6D86" w:rsidRPr="00443937"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r>
        <w:rPr>
          <w:rFonts w:ascii="Arial" w:hAnsi="Arial" w:cs="Arial"/>
          <w:sz w:val="24"/>
          <w:szCs w:val="24"/>
        </w:rPr>
        <w:t>Ενδείξεις για εξωσωματική γονιμοποίηση αποτελούν: οι βλάβες των σαλπίγγων μη επιδεχόμενες θεραπείας, αποτυχία μικροχειρουργικής επέμβασης στις σάλπιγγες, αφαίρεση σάλπιγγας σε επιπλοκή εξωμήτριου κύησης, ενδομητρίωση μετά από θεραπεία,</w:t>
      </w:r>
      <w:r w:rsidRPr="007104F5">
        <w:rPr>
          <w:rFonts w:ascii="Arial" w:hAnsi="Arial" w:cs="Arial"/>
          <w:sz w:val="24"/>
          <w:szCs w:val="24"/>
        </w:rPr>
        <w:t xml:space="preserve"> </w:t>
      </w:r>
      <w:r>
        <w:rPr>
          <w:rFonts w:ascii="Arial" w:hAnsi="Arial" w:cs="Arial"/>
          <w:sz w:val="24"/>
          <w:szCs w:val="24"/>
        </w:rPr>
        <w:t>γενετικά νοσήματα (</w:t>
      </w:r>
      <w:r>
        <w:rPr>
          <w:rFonts w:ascii="Arial" w:hAnsi="Arial" w:cs="Arial"/>
          <w:sz w:val="24"/>
          <w:szCs w:val="24"/>
          <w:lang w:val="en-US"/>
        </w:rPr>
        <w:t>Turner</w:t>
      </w:r>
      <w:r w:rsidRPr="007104F5">
        <w:rPr>
          <w:rFonts w:ascii="Arial" w:hAnsi="Arial" w:cs="Arial"/>
          <w:sz w:val="24"/>
          <w:szCs w:val="24"/>
        </w:rPr>
        <w:t xml:space="preserve"> </w:t>
      </w:r>
      <w:r>
        <w:rPr>
          <w:rFonts w:ascii="Arial" w:hAnsi="Arial" w:cs="Arial"/>
          <w:sz w:val="24"/>
          <w:szCs w:val="24"/>
        </w:rPr>
        <w:t xml:space="preserve">κ.ά.), ιδιοπαθής (ανεξήγητη) υπογονιμότητα, σε διάφορους καρκίνους (π.χ. μαστού, </w:t>
      </w:r>
      <w:r>
        <w:rPr>
          <w:rFonts w:ascii="Arial" w:hAnsi="Arial" w:cs="Arial"/>
          <w:sz w:val="24"/>
          <w:szCs w:val="24"/>
        </w:rPr>
        <w:lastRenderedPageBreak/>
        <w:t>ωοθηκών) όπου γίνεται κατάψυξη ωαρίων ή εμβρύων πριν τη χημειοθεραπεία και ακτινοβολία (Κανακάς 2007). Επίσης, προβλήματα τραχηλικής βλέννας, απουσία μήτρας (με ΄΄δανεική μήτρα΄΄), απουσία ωοθηκών ή αδυναμία παραγωγής ωοθυλακίων από τις ωοθήκες (με δωρεά ωαρίων) και πρώιμη εμμηνόπαυση. Ακόμα, σε αποτυχία γονιμοποίησης μετά από 6-12 κύκλους πρόκλησης επιτυχούς ωοθυλακιορρηξίας όπως και σε αποτυχία της ετερόλογης σπερματέγχυσης μετά από 12 κύκλους με ή χωρίς πρόκληση ωοθυλακιορρηξίας, μικρή κινητικότητα και ανώμαλη μορφολογία σπέρματος, ολιγοσπερμία,  αντισώματα έναντι των σπερματοζωαρίων, αποτυχία μετά</w:t>
      </w:r>
      <w:r w:rsidR="00983BD4">
        <w:rPr>
          <w:rFonts w:ascii="Arial" w:hAnsi="Arial" w:cs="Arial"/>
          <w:sz w:val="24"/>
          <w:szCs w:val="24"/>
        </w:rPr>
        <w:t xml:space="preserve"> από ομόλογες σπερματεγχύσεις (Γουρουντή 2012).</w:t>
      </w:r>
    </w:p>
    <w:p w:rsidR="00983BD4" w:rsidRDefault="00983BD4" w:rsidP="00091841">
      <w:pPr>
        <w:spacing w:line="360" w:lineRule="auto"/>
        <w:jc w:val="both"/>
        <w:rPr>
          <w:rFonts w:ascii="Arial" w:hAnsi="Arial" w:cs="Arial"/>
          <w:sz w:val="24"/>
          <w:szCs w:val="24"/>
        </w:rPr>
      </w:pPr>
    </w:p>
    <w:p w:rsidR="00FC6D86" w:rsidRPr="00DD6BA9" w:rsidRDefault="00FC6D86" w:rsidP="00091841">
      <w:pPr>
        <w:spacing w:line="360" w:lineRule="auto"/>
        <w:jc w:val="both"/>
        <w:rPr>
          <w:rFonts w:ascii="Arial" w:hAnsi="Arial" w:cs="Arial"/>
          <w:sz w:val="24"/>
          <w:szCs w:val="24"/>
        </w:rPr>
      </w:pPr>
      <w:r>
        <w:rPr>
          <w:rFonts w:ascii="Arial" w:hAnsi="Arial" w:cs="Arial"/>
          <w:sz w:val="24"/>
          <w:szCs w:val="24"/>
        </w:rPr>
        <w:t xml:space="preserve">Η πιθανότητα επιτυχίας μίας και μόνο προσπάθειας </w:t>
      </w:r>
      <w:r>
        <w:rPr>
          <w:rFonts w:ascii="Arial" w:hAnsi="Arial" w:cs="Arial"/>
          <w:sz w:val="24"/>
          <w:szCs w:val="24"/>
          <w:lang w:val="en-US"/>
        </w:rPr>
        <w:t>IVF</w:t>
      </w:r>
      <w:r>
        <w:rPr>
          <w:rFonts w:ascii="Arial" w:hAnsi="Arial" w:cs="Arial"/>
          <w:sz w:val="24"/>
          <w:szCs w:val="24"/>
        </w:rPr>
        <w:t>, με την έννοια ενός υγιούς ζωντανού παιδιού, είναι περίπου 10-25%. Αν η μέθοδος επαναληφθεί 5 φορές το αθροιστικό</w:t>
      </w:r>
      <w:r w:rsidR="00983BD4">
        <w:rPr>
          <w:rFonts w:ascii="Arial" w:hAnsi="Arial" w:cs="Arial"/>
          <w:sz w:val="24"/>
          <w:szCs w:val="24"/>
        </w:rPr>
        <w:t xml:space="preserve"> ποσοστό επιτυχίας είναι 40-50% (Γουρουντή 2012).</w:t>
      </w:r>
    </w:p>
    <w:p w:rsidR="00FC6D86" w:rsidRPr="00973ADC" w:rsidRDefault="00FC6D86" w:rsidP="00091841">
      <w:pPr>
        <w:spacing w:line="360" w:lineRule="auto"/>
        <w:jc w:val="both"/>
        <w:rPr>
          <w:rFonts w:ascii="Arial" w:hAnsi="Arial" w:cs="Arial"/>
          <w:bCs/>
          <w:sz w:val="24"/>
          <w:szCs w:val="24"/>
        </w:rPr>
      </w:pPr>
      <w:r>
        <w:rPr>
          <w:rFonts w:ascii="Arial" w:hAnsi="Arial" w:cs="Arial"/>
          <w:bCs/>
          <w:sz w:val="24"/>
          <w:szCs w:val="24"/>
        </w:rPr>
        <w:t xml:space="preserve"> </w:t>
      </w:r>
    </w:p>
    <w:p w:rsidR="00FC6D86" w:rsidRDefault="00FC6D86" w:rsidP="00091841">
      <w:pPr>
        <w:pStyle w:val="Web"/>
        <w:shd w:val="clear" w:color="auto" w:fill="FFFFFF" w:themeFill="background1"/>
        <w:spacing w:before="0" w:beforeAutospacing="0" w:line="360" w:lineRule="auto"/>
        <w:jc w:val="both"/>
        <w:rPr>
          <w:rFonts w:ascii="Arial" w:hAnsi="Arial" w:cs="Arial"/>
          <w:color w:val="666666"/>
          <w:sz w:val="18"/>
          <w:szCs w:val="18"/>
        </w:rPr>
      </w:pPr>
    </w:p>
    <w:p w:rsidR="00FC6D86" w:rsidRPr="00BD4080" w:rsidRDefault="00FC6D86" w:rsidP="00091841">
      <w:pPr>
        <w:spacing w:line="360" w:lineRule="auto"/>
        <w:jc w:val="both"/>
        <w:rPr>
          <w:rFonts w:asciiTheme="minorHAnsi" w:hAnsiTheme="minorHAnsi" w:cs="Arial"/>
          <w:sz w:val="24"/>
          <w:szCs w:val="24"/>
        </w:rPr>
      </w:pPr>
    </w:p>
    <w:p w:rsidR="00FC6D86" w:rsidRPr="00B402E3" w:rsidRDefault="00FC6D86" w:rsidP="00091841">
      <w:pPr>
        <w:spacing w:line="360" w:lineRule="auto"/>
        <w:jc w:val="both"/>
        <w:rPr>
          <w:rFonts w:ascii="Arial" w:hAnsi="Arial" w:cs="Arial"/>
          <w:sz w:val="24"/>
          <w:szCs w:val="24"/>
        </w:rPr>
      </w:pPr>
    </w:p>
    <w:p w:rsidR="00FC6D86" w:rsidRPr="00FE5D8F"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sz w:val="24"/>
          <w:szCs w:val="24"/>
        </w:rPr>
      </w:pPr>
    </w:p>
    <w:p w:rsidR="00FC6D86" w:rsidRPr="00B402E3" w:rsidRDefault="00FC6D86" w:rsidP="00091841">
      <w:pPr>
        <w:spacing w:line="360" w:lineRule="auto"/>
        <w:jc w:val="both"/>
        <w:rPr>
          <w:rFonts w:ascii="Arial" w:hAnsi="Arial" w:cs="Arial"/>
          <w:sz w:val="24"/>
          <w:szCs w:val="24"/>
        </w:rPr>
      </w:pPr>
    </w:p>
    <w:p w:rsidR="00FC6D86" w:rsidRPr="00B402E3"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Default="00FC6D86" w:rsidP="00091841">
      <w:pPr>
        <w:spacing w:line="360" w:lineRule="auto"/>
        <w:jc w:val="both"/>
        <w:rPr>
          <w:rFonts w:ascii="Arial" w:hAnsi="Arial" w:cs="Arial"/>
          <w:sz w:val="32"/>
          <w:szCs w:val="32"/>
        </w:rPr>
      </w:pPr>
    </w:p>
    <w:p w:rsidR="00FC6D86" w:rsidRPr="00983BD4" w:rsidRDefault="00FC6D86" w:rsidP="00983BD4">
      <w:pPr>
        <w:spacing w:line="360" w:lineRule="auto"/>
        <w:jc w:val="center"/>
        <w:rPr>
          <w:rFonts w:ascii="Arial" w:hAnsi="Arial" w:cs="Arial"/>
          <w:b/>
          <w:sz w:val="24"/>
          <w:szCs w:val="24"/>
        </w:rPr>
      </w:pPr>
      <w:r w:rsidRPr="00983BD4">
        <w:rPr>
          <w:rFonts w:ascii="Arial" w:hAnsi="Arial" w:cs="Arial"/>
          <w:b/>
          <w:sz w:val="24"/>
          <w:szCs w:val="24"/>
        </w:rPr>
        <w:lastRenderedPageBreak/>
        <w:t>ΜΕΡΟΣ ΤΕΤΑΡΤΟ</w:t>
      </w:r>
    </w:p>
    <w:p w:rsidR="00FC6D86" w:rsidRPr="00983BD4" w:rsidRDefault="00FC6D86" w:rsidP="00983BD4">
      <w:pPr>
        <w:spacing w:line="360" w:lineRule="auto"/>
        <w:jc w:val="center"/>
        <w:rPr>
          <w:rFonts w:ascii="Arial" w:hAnsi="Arial" w:cs="Arial"/>
          <w:b/>
          <w:sz w:val="24"/>
          <w:szCs w:val="24"/>
        </w:rPr>
      </w:pPr>
      <w:r w:rsidRPr="00983BD4">
        <w:rPr>
          <w:rFonts w:ascii="Arial" w:hAnsi="Arial" w:cs="Arial"/>
          <w:b/>
          <w:sz w:val="24"/>
          <w:szCs w:val="24"/>
        </w:rPr>
        <w:t>ΠΡΟΣΕΓΓΙΣΕΙΣ ΕΞΩΣΩΜΑΤΙΚΗΣ ΓΟΝΙΜΟΠΟΙΗΣΗΣ</w:t>
      </w:r>
    </w:p>
    <w:p w:rsidR="00FC6D86" w:rsidRPr="00983BD4" w:rsidRDefault="00FC6D86" w:rsidP="00983BD4">
      <w:pPr>
        <w:spacing w:line="360" w:lineRule="auto"/>
        <w:jc w:val="center"/>
        <w:rPr>
          <w:rFonts w:ascii="Arial" w:hAnsi="Arial" w:cs="Arial"/>
          <w:b/>
          <w:bCs/>
          <w:sz w:val="24"/>
          <w:szCs w:val="24"/>
        </w:rPr>
      </w:pPr>
    </w:p>
    <w:p w:rsidR="00FC6D86" w:rsidRPr="00A776D5" w:rsidRDefault="00FC6D86" w:rsidP="00091841">
      <w:pPr>
        <w:spacing w:line="360" w:lineRule="auto"/>
        <w:jc w:val="both"/>
        <w:rPr>
          <w:rFonts w:ascii="Arial" w:hAnsi="Arial" w:cs="Arial"/>
          <w:bCs/>
          <w:sz w:val="24"/>
          <w:szCs w:val="24"/>
        </w:rPr>
      </w:pPr>
    </w:p>
    <w:p w:rsidR="00FC6D86" w:rsidRPr="00A776D5" w:rsidRDefault="00FC6D86" w:rsidP="00091841">
      <w:pPr>
        <w:spacing w:line="360" w:lineRule="auto"/>
        <w:jc w:val="both"/>
        <w:rPr>
          <w:rFonts w:ascii="Arial" w:hAnsi="Arial" w:cs="Arial"/>
          <w:bCs/>
          <w:sz w:val="24"/>
          <w:szCs w:val="24"/>
        </w:rPr>
      </w:pPr>
    </w:p>
    <w:p w:rsidR="00FC6D86" w:rsidRPr="00A776D5" w:rsidRDefault="00FC6D86" w:rsidP="00091841">
      <w:pPr>
        <w:spacing w:line="360" w:lineRule="auto"/>
        <w:jc w:val="both"/>
        <w:rPr>
          <w:rFonts w:ascii="Arial" w:hAnsi="Arial" w:cs="Arial"/>
          <w:bCs/>
          <w:sz w:val="24"/>
          <w:szCs w:val="24"/>
        </w:rPr>
      </w:pPr>
    </w:p>
    <w:p w:rsidR="00FC6D86" w:rsidRPr="00A776D5" w:rsidRDefault="00FC6D86" w:rsidP="00091841">
      <w:pPr>
        <w:spacing w:line="360" w:lineRule="auto"/>
        <w:jc w:val="both"/>
        <w:rPr>
          <w:rFonts w:ascii="Arial" w:hAnsi="Arial" w:cs="Arial"/>
          <w:bCs/>
          <w:sz w:val="24"/>
          <w:szCs w:val="24"/>
        </w:rPr>
      </w:pPr>
    </w:p>
    <w:p w:rsidR="00FC6D86" w:rsidRPr="00A776D5" w:rsidRDefault="00FC6D86" w:rsidP="00091841">
      <w:pPr>
        <w:spacing w:line="360" w:lineRule="auto"/>
        <w:jc w:val="both"/>
        <w:rPr>
          <w:rFonts w:ascii="Arial" w:hAnsi="Arial" w:cs="Arial"/>
          <w:bCs/>
          <w:sz w:val="24"/>
          <w:szCs w:val="24"/>
        </w:rPr>
      </w:pPr>
    </w:p>
    <w:p w:rsidR="00FC6D86" w:rsidRPr="00EA7D65"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24"/>
          <w:szCs w:val="24"/>
        </w:rPr>
      </w:pPr>
    </w:p>
    <w:p w:rsidR="00FC6D86"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983BD4" w:rsidP="00091841">
      <w:pPr>
        <w:spacing w:line="360" w:lineRule="auto"/>
        <w:jc w:val="both"/>
        <w:rPr>
          <w:rFonts w:ascii="Arial" w:hAnsi="Arial" w:cs="Arial"/>
          <w:bCs/>
          <w:sz w:val="32"/>
          <w:szCs w:val="32"/>
        </w:rPr>
      </w:pPr>
    </w:p>
    <w:p w:rsidR="00983BD4" w:rsidRDefault="00FC6D86" w:rsidP="00091841">
      <w:pPr>
        <w:spacing w:line="360" w:lineRule="auto"/>
        <w:jc w:val="both"/>
        <w:rPr>
          <w:rFonts w:ascii="Arial" w:hAnsi="Arial" w:cs="Arial"/>
          <w:b/>
          <w:bCs/>
          <w:sz w:val="24"/>
          <w:szCs w:val="24"/>
        </w:rPr>
      </w:pPr>
      <w:r w:rsidRPr="00983BD4">
        <w:rPr>
          <w:rFonts w:ascii="Arial" w:hAnsi="Arial" w:cs="Arial"/>
          <w:b/>
          <w:bCs/>
          <w:sz w:val="24"/>
          <w:szCs w:val="24"/>
        </w:rPr>
        <w:t xml:space="preserve">                            </w:t>
      </w:r>
    </w:p>
    <w:p w:rsidR="00FC6D86" w:rsidRPr="00983BD4" w:rsidRDefault="00FC6D86" w:rsidP="00983BD4">
      <w:pPr>
        <w:spacing w:line="360" w:lineRule="auto"/>
        <w:jc w:val="center"/>
        <w:rPr>
          <w:rFonts w:ascii="Arial" w:hAnsi="Arial" w:cs="Arial"/>
          <w:b/>
          <w:bCs/>
          <w:sz w:val="24"/>
          <w:szCs w:val="24"/>
        </w:rPr>
      </w:pPr>
      <w:r w:rsidRPr="00983BD4">
        <w:rPr>
          <w:rFonts w:ascii="Arial" w:hAnsi="Arial" w:cs="Arial"/>
          <w:b/>
          <w:bCs/>
          <w:sz w:val="24"/>
          <w:szCs w:val="24"/>
        </w:rPr>
        <w:lastRenderedPageBreak/>
        <w:t>ΚΕΦΑΛΑΙΟ 1</w:t>
      </w:r>
      <w:r w:rsidRPr="00983BD4">
        <w:rPr>
          <w:rFonts w:ascii="Arial" w:hAnsi="Arial" w:cs="Arial"/>
          <w:b/>
          <w:bCs/>
          <w:sz w:val="24"/>
          <w:szCs w:val="24"/>
          <w:vertAlign w:val="superscript"/>
        </w:rPr>
        <w:t>Ο</w:t>
      </w:r>
    </w:p>
    <w:p w:rsidR="00FC6D86" w:rsidRPr="00983BD4" w:rsidRDefault="00FC6D86" w:rsidP="00983BD4">
      <w:pPr>
        <w:spacing w:line="360" w:lineRule="auto"/>
        <w:jc w:val="center"/>
        <w:rPr>
          <w:rFonts w:ascii="Arial" w:hAnsi="Arial" w:cs="Arial"/>
          <w:b/>
          <w:bCs/>
          <w:sz w:val="24"/>
          <w:szCs w:val="24"/>
        </w:rPr>
      </w:pPr>
      <w:r w:rsidRPr="00983BD4">
        <w:rPr>
          <w:rFonts w:ascii="Arial" w:hAnsi="Arial" w:cs="Arial"/>
          <w:b/>
          <w:bCs/>
          <w:sz w:val="24"/>
          <w:szCs w:val="24"/>
        </w:rPr>
        <w:t>ΟΡΙΣΜΟΣ ΚΑΙ ΙΣΤΟΡΙΑ ΕΞΩΣΩΜΑΤΙΚΗΣ</w:t>
      </w:r>
    </w:p>
    <w:p w:rsidR="00FC6D86" w:rsidRPr="00983BD4" w:rsidRDefault="00FC6D86" w:rsidP="00983BD4">
      <w:pPr>
        <w:spacing w:line="360" w:lineRule="auto"/>
        <w:jc w:val="center"/>
        <w:rPr>
          <w:rFonts w:ascii="Arial" w:hAnsi="Arial" w:cs="Arial"/>
          <w:b/>
          <w:bCs/>
          <w:sz w:val="24"/>
          <w:szCs w:val="24"/>
        </w:rPr>
      </w:pPr>
      <w:r w:rsidRPr="00983BD4">
        <w:rPr>
          <w:rFonts w:ascii="Arial" w:hAnsi="Arial" w:cs="Arial"/>
          <w:b/>
          <w:bCs/>
          <w:sz w:val="24"/>
          <w:szCs w:val="24"/>
        </w:rPr>
        <w:t>ΓΟΝΙΜΟΠΟΙΗΣΗΣ</w:t>
      </w:r>
    </w:p>
    <w:p w:rsidR="00FC6D86" w:rsidRPr="005D15CF" w:rsidRDefault="00FC6D86" w:rsidP="00091841">
      <w:pPr>
        <w:spacing w:line="360" w:lineRule="auto"/>
        <w:jc w:val="both"/>
        <w:rPr>
          <w:rFonts w:ascii="Arial" w:hAnsi="Arial" w:cs="Arial"/>
          <w:bCs/>
          <w:sz w:val="32"/>
          <w:szCs w:val="32"/>
        </w:rPr>
      </w:pP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Επειδή όλα αυτά ήταν θέματα με κάποια μυστικότητα είναι δύσκολο να πούμε ακριβώς πότε έγινε η πρώτη γονιμοποίηση με τεχνητά μέσα από τους ιατρούς. Ο Dr J. Hunter συχνά αναφέρεται να έχει κάνει πρώτος τη διαδικασία της τεχνητής γονιμοποίησης το 1790. Όμως, σ’ ένα άρθρο από τον Poynter (1968), αναφέρεται ότι η περίπτωση του Hunter δημοσιεύθηκε μετά τον θάνατό του από τον εκτελεστή των έργων του, Sir E. Home το 1799. Φαίνεται ότι το 1776, ένας ασθενής του</w:t>
      </w:r>
      <w:r>
        <w:rPr>
          <w:rFonts w:ascii="Arial" w:hAnsi="Arial" w:cs="Arial"/>
          <w:color w:val="000000"/>
        </w:rPr>
        <w:t>,</w:t>
      </w:r>
      <w:r w:rsidRPr="00A241BC">
        <w:rPr>
          <w:rFonts w:ascii="Arial" w:hAnsi="Arial" w:cs="Arial"/>
          <w:color w:val="000000"/>
        </w:rPr>
        <w:t xml:space="preserve"> ο οποίος υπέφερε από υπογονιμότητα σχετιζόμενη με υποσπαδία, μετά από την καθοδήγησή του κατάφερε να γονιμοποιήσει επιτυχώς τη γυναίκα του, στο σπίτι </w:t>
      </w:r>
      <w:r>
        <w:rPr>
          <w:rFonts w:ascii="Arial" w:hAnsi="Arial" w:cs="Arial"/>
          <w:color w:val="000000"/>
        </w:rPr>
        <w:t>του χ</w:t>
      </w:r>
      <w:r w:rsidR="00983BD4">
        <w:rPr>
          <w:rFonts w:ascii="Arial" w:hAnsi="Arial" w:cs="Arial"/>
          <w:color w:val="000000"/>
        </w:rPr>
        <w:t>ρησιμοποιώντας μία σύριγγα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Η πρώτη δημοσιευμένη παρατήρηση όσον αφορά την επιτυχή ανθρώπινη τεχνητή γονιμοποίηση, στην πραγματικότητα έγινε από έναν γιατρό στη Γαλλία, τον Dr Girault. Μία ασθενής του, μια νεαρή κοντέσσα, γέννησε φυσιολογικό υιό το 1839. Το 1866, ο Αμερικανός γυναικολόγος Dr J</w:t>
      </w:r>
      <w:r w:rsidRPr="00A241BC">
        <w:rPr>
          <w:rFonts w:ascii="Arial" w:hAnsi="Arial" w:cs="Arial"/>
          <w:color w:val="000000"/>
          <w:lang w:val="en-US"/>
        </w:rPr>
        <w:t>im</w:t>
      </w:r>
      <w:r w:rsidRPr="00A241BC">
        <w:rPr>
          <w:rFonts w:ascii="Arial" w:hAnsi="Arial" w:cs="Arial"/>
          <w:color w:val="000000"/>
        </w:rPr>
        <w:t xml:space="preserve"> Sims δημοσίευσε το βιβλίο του πάνω στην υπογονιμότητα, που περιελάμβανε ένα κεφάλαιο πάνω στη τεχνητή γονιμοποίηση. Το βιβλίο του διήγειρε μια μεγάλη αναταραχή γύρω από τα ιατρικά, τα ηθικά και τα άλλα ζητήματα της τεχνητής γονιμοποίησης. Η πρακτική της τεχνητής γονιμοποίησης κέρδισε αποδοχή γρήγορα στη Γαλλία και το 1888, ένα βιβλίο από τον Lajatre από το Bordeaux εκδόθηκε δεκαέξι φορές. Το πρώτο αναφορικό βιβλίο σχετικά με γονιμοποίηση με δότη έγινε από ένα Ιταλ</w:t>
      </w:r>
      <w:r>
        <w:rPr>
          <w:rFonts w:ascii="Arial" w:hAnsi="Arial" w:cs="Arial"/>
          <w:color w:val="000000"/>
        </w:rPr>
        <w:t>ό, το</w:t>
      </w:r>
      <w:r w:rsidR="00983BD4">
        <w:rPr>
          <w:rFonts w:ascii="Arial" w:hAnsi="Arial" w:cs="Arial"/>
          <w:color w:val="000000"/>
        </w:rPr>
        <w:t>ν Paolo Mantegazza το 1887 (</w:t>
      </w:r>
      <w:r>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Με εξαίρεση τη Γαλλία, η ευρεία αποδοχή της τεχνητής γονιμοποίησης ανάμεσα στο ιατρικό κοινό πήρε πολλές δεκαετίες. Δεν ήταν ακόμη πολύ αποδεκτή στις Ηνωμέ</w:t>
      </w:r>
      <w:r>
        <w:rPr>
          <w:rFonts w:ascii="Arial" w:hAnsi="Arial" w:cs="Arial"/>
          <w:color w:val="000000"/>
        </w:rPr>
        <w:t>νες Πολιτείες μέχρι και το 1940</w:t>
      </w:r>
      <w:r w:rsidRPr="00A241BC">
        <w:rPr>
          <w:rFonts w:ascii="Arial" w:hAnsi="Arial" w:cs="Arial"/>
          <w:color w:val="000000"/>
        </w:rPr>
        <w:t xml:space="preserve"> και ακόμα η γονιμοποίηση με δότες ήταν επίσης μη αποδεκτή στη</w:t>
      </w:r>
      <w:r>
        <w:rPr>
          <w:rFonts w:ascii="Arial" w:hAnsi="Arial" w:cs="Arial"/>
          <w:color w:val="000000"/>
        </w:rPr>
        <w:t>ν</w:t>
      </w:r>
      <w:r w:rsidRPr="00A241BC">
        <w:rPr>
          <w:rFonts w:ascii="Arial" w:hAnsi="Arial" w:cs="Arial"/>
          <w:color w:val="000000"/>
        </w:rPr>
        <w:t xml:space="preserve"> Αυστραλία το 1970, </w:t>
      </w:r>
      <w:r w:rsidRPr="00A241BC">
        <w:rPr>
          <w:rFonts w:ascii="Arial" w:hAnsi="Arial" w:cs="Arial"/>
          <w:color w:val="000000"/>
        </w:rPr>
        <w:lastRenderedPageBreak/>
        <w:t>ωστόσο οι πρώτες τράπεζες σπέρματος και οι δότες σε σχέση με το δημόσιο νοσοκομείο και με προγράμματα αυτού άρχισαν να εγκαθίστα</w:t>
      </w:r>
      <w:r w:rsidR="00983BD4">
        <w:rPr>
          <w:rFonts w:ascii="Arial" w:hAnsi="Arial" w:cs="Arial"/>
          <w:color w:val="000000"/>
        </w:rPr>
        <w:t>νται (</w:t>
      </w:r>
      <w:r>
        <w:rPr>
          <w:rFonts w:ascii="Arial" w:hAnsi="Arial" w:cs="Arial"/>
          <w:color w:val="000000"/>
        </w:rPr>
        <w:t>Βενετίκου</w:t>
      </w:r>
      <w:r w:rsidRPr="00A241BC">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Κρυοδιατήρηση των αναπαραγόμενων ιστών</w:t>
      </w:r>
      <w:r>
        <w:rPr>
          <w:rFonts w:ascii="Arial" w:hAnsi="Arial" w:cs="Arial"/>
          <w:color w:val="000000"/>
        </w:rPr>
        <w:t>.</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Είναι πιθανόν οι πρώτες παρατηρήσεις όσον αφορά τις δράσεις των χαμηλών θερμοκρασιών στα σπερματοζωάρια που έγιναν από τον L. Spallanzani (1776), ο οποίος όπως λέγεται έκανε το εξής : «έφερε τη δράση του πάγου». Οι πρώτοι που συζήτησαν για τη πιθανή χρήση των τραπεζών σπέρματος, ήταν οι P. Mantegazza, ο καθηγητής παθολογίας της Παβίας το 1866, ο οποίος έγραψε: «Θα πρέπει ακόμα να είναι δυνατόν ένας σύζυγος ο οποίος πέθανε στο πεδίο των μαχών να μπορεί να γονιμοποιήσει τη γυναίκα του και να μπορέσει να φέρει παιδιά και μετά το θάνατό του». Όμως, αυτό</w:t>
      </w:r>
      <w:r>
        <w:rPr>
          <w:rFonts w:ascii="Arial" w:hAnsi="Arial" w:cs="Arial"/>
          <w:color w:val="000000"/>
        </w:rPr>
        <w:t xml:space="preserve"> δεν έγινε</w:t>
      </w:r>
      <w:r w:rsidRPr="00A241BC">
        <w:rPr>
          <w:rFonts w:ascii="Arial" w:hAnsi="Arial" w:cs="Arial"/>
          <w:color w:val="000000"/>
        </w:rPr>
        <w:t xml:space="preserve"> μέχρι την ανακάλυψη των πολύ αποτελεσματικών κρυοπροστατευτικών ιδιοτήτων της </w:t>
      </w:r>
      <w:r w:rsidR="00983BD4">
        <w:rPr>
          <w:rFonts w:ascii="Arial" w:hAnsi="Arial" w:cs="Arial"/>
          <w:color w:val="000000"/>
        </w:rPr>
        <w:t>γλυκερόλης από τον Polge (1949) (Βενετίκου).</w:t>
      </w:r>
    </w:p>
    <w:p w:rsidR="00FC6D86" w:rsidRPr="005E4280" w:rsidRDefault="00FC6D86" w:rsidP="00091841">
      <w:pPr>
        <w:pStyle w:val="Web"/>
        <w:spacing w:line="360" w:lineRule="auto"/>
        <w:jc w:val="both"/>
        <w:rPr>
          <w:rFonts w:ascii="Arial" w:hAnsi="Arial" w:cs="Arial"/>
          <w:color w:val="000000"/>
        </w:rPr>
      </w:pPr>
      <w:r w:rsidRPr="00A241BC">
        <w:rPr>
          <w:rFonts w:ascii="Arial" w:hAnsi="Arial" w:cs="Arial"/>
          <w:color w:val="000000"/>
        </w:rPr>
        <w:t>Οι πρώτες ανθρώπινες γεννήσεις που προέκυψαν από την τεχνητή γονιμοποίηση από κρυοδιατηρημένο σπέρμα αναφέρονται από τον Bunge και Sherman το 1953. Μέχρι το 1976, 1</w:t>
      </w:r>
      <w:r>
        <w:rPr>
          <w:rFonts w:ascii="Arial" w:hAnsi="Arial" w:cs="Arial"/>
          <w:color w:val="000000"/>
        </w:rPr>
        <w:t>.</w:t>
      </w:r>
      <w:r w:rsidRPr="00A241BC">
        <w:rPr>
          <w:rFonts w:ascii="Arial" w:hAnsi="Arial" w:cs="Arial"/>
          <w:color w:val="000000"/>
        </w:rPr>
        <w:t>500 γεννήσεις προέκυψαν από αυτήν την διαδικασία σύμφωνα με τον Sherman (1976). Ο Whittingham και οι συνεργάτες του το 1972 αναφέρουν την επιτυχή κρυοδιατήρηση εμβρύων ποντικιού στους -196 έως -269 βαθμούς κελσίου. Οι πρώτες ανθρώπινες εγκυμοσύνες που προέκυψαν από μεταφορά κρυοδιατηρημέν</w:t>
      </w:r>
      <w:r>
        <w:rPr>
          <w:rFonts w:ascii="Arial" w:hAnsi="Arial" w:cs="Arial"/>
          <w:color w:val="000000"/>
        </w:rPr>
        <w:t>ων εμβρύων αναφέρονται από τον Zeilmaker το</w:t>
      </w:r>
      <w:r w:rsidRPr="00A241BC">
        <w:rPr>
          <w:rFonts w:ascii="Arial" w:hAnsi="Arial" w:cs="Arial"/>
          <w:color w:val="000000"/>
        </w:rPr>
        <w:t xml:space="preserve"> 1984, </w:t>
      </w:r>
      <w:r>
        <w:rPr>
          <w:rFonts w:ascii="Arial" w:hAnsi="Arial" w:cs="Arial"/>
          <w:color w:val="000000"/>
        </w:rPr>
        <w:t xml:space="preserve">τον </w:t>
      </w:r>
      <w:r w:rsidRPr="00A241BC">
        <w:rPr>
          <w:rFonts w:ascii="Arial" w:hAnsi="Arial" w:cs="Arial"/>
          <w:color w:val="000000"/>
        </w:rPr>
        <w:t>Polge</w:t>
      </w:r>
      <w:r>
        <w:rPr>
          <w:rFonts w:ascii="Arial" w:hAnsi="Arial" w:cs="Arial"/>
          <w:color w:val="000000"/>
        </w:rPr>
        <w:t xml:space="preserve"> το 1949 και τον Whittingham το </w:t>
      </w:r>
      <w:r w:rsidRPr="00A241BC">
        <w:rPr>
          <w:rFonts w:ascii="Arial" w:hAnsi="Arial" w:cs="Arial"/>
          <w:color w:val="000000"/>
        </w:rPr>
        <w:t>1972</w:t>
      </w:r>
      <w:r w:rsidRPr="005E4280">
        <w:rPr>
          <w:rFonts w:ascii="Arial" w:hAnsi="Arial" w:cs="Arial"/>
          <w:color w:val="000000"/>
        </w:rPr>
        <w:t xml:space="preserve"> (</w:t>
      </w:r>
      <w:r>
        <w:rPr>
          <w:rFonts w:ascii="Arial" w:hAnsi="Arial" w:cs="Arial"/>
          <w:color w:val="000000"/>
        </w:rPr>
        <w:t>Βενετίκου).</w:t>
      </w:r>
    </w:p>
    <w:p w:rsidR="00FC6D86" w:rsidRPr="005E4280" w:rsidRDefault="00FC6D86" w:rsidP="00091841">
      <w:pPr>
        <w:pStyle w:val="Web"/>
        <w:spacing w:line="360" w:lineRule="auto"/>
        <w:jc w:val="both"/>
        <w:rPr>
          <w:rFonts w:ascii="Arial" w:hAnsi="Arial" w:cs="Arial"/>
          <w:color w:val="000000"/>
          <w:lang w:val="en-US"/>
        </w:rPr>
      </w:pPr>
      <w:r w:rsidRPr="00A241BC">
        <w:rPr>
          <w:rFonts w:ascii="Arial" w:hAnsi="Arial" w:cs="Arial"/>
          <w:color w:val="000000"/>
        </w:rPr>
        <w:t>Προς</w:t>
      </w:r>
      <w:r w:rsidRPr="00A241BC">
        <w:rPr>
          <w:rFonts w:ascii="Arial" w:hAnsi="Arial" w:cs="Arial"/>
          <w:color w:val="000000"/>
          <w:lang w:val="en-US"/>
        </w:rPr>
        <w:t xml:space="preserve"> </w:t>
      </w:r>
      <w:r w:rsidRPr="00A241BC">
        <w:rPr>
          <w:rFonts w:ascii="Arial" w:hAnsi="Arial" w:cs="Arial"/>
          <w:color w:val="000000"/>
        </w:rPr>
        <w:t>την</w:t>
      </w:r>
      <w:r w:rsidRPr="00A241BC">
        <w:rPr>
          <w:rFonts w:ascii="Arial" w:hAnsi="Arial" w:cs="Arial"/>
          <w:color w:val="000000"/>
          <w:lang w:val="en-US"/>
        </w:rPr>
        <w:t xml:space="preserve"> in vitro fertilization (IVF)</w:t>
      </w:r>
      <w:r w:rsidRPr="00DB74D6">
        <w:rPr>
          <w:rFonts w:ascii="Arial" w:hAnsi="Arial" w:cs="Arial"/>
          <w:color w:val="000000"/>
          <w:lang w:val="en-US"/>
        </w:rPr>
        <w:t>.</w:t>
      </w:r>
    </w:p>
    <w:p w:rsidR="00FC6D86" w:rsidRPr="00FB7A96" w:rsidRDefault="00FC6D86" w:rsidP="00091841">
      <w:pPr>
        <w:pStyle w:val="Web"/>
        <w:spacing w:line="360" w:lineRule="auto"/>
        <w:jc w:val="both"/>
        <w:rPr>
          <w:rFonts w:ascii="Arial" w:hAnsi="Arial" w:cs="Arial"/>
          <w:color w:val="000000"/>
        </w:rPr>
      </w:pPr>
      <w:r>
        <w:rPr>
          <w:rFonts w:ascii="Arial" w:hAnsi="Arial" w:cs="Arial"/>
          <w:color w:val="000000"/>
        </w:rPr>
        <w:t xml:space="preserve">Η </w:t>
      </w:r>
      <w:r w:rsidRPr="00945927">
        <w:rPr>
          <w:rFonts w:ascii="Arial" w:hAnsi="Arial" w:cs="Arial"/>
          <w:color w:val="000000"/>
        </w:rPr>
        <w:t>IVF είναι μια μέθοδος υποβοηθούμενης αναπαραγωγής στην οποία</w:t>
      </w:r>
      <w:r>
        <w:rPr>
          <w:rFonts w:ascii="Arial" w:hAnsi="Arial" w:cs="Arial"/>
          <w:color w:val="000000"/>
        </w:rPr>
        <w:t xml:space="preserve"> τα σπερματοζωάρια του άνδρα και τα ωάρια της</w:t>
      </w:r>
      <w:r w:rsidRPr="00945927">
        <w:rPr>
          <w:rFonts w:ascii="Arial" w:hAnsi="Arial" w:cs="Arial"/>
          <w:color w:val="000000"/>
        </w:rPr>
        <w:t xml:space="preserve"> γυναίκας συνδυάζονται εκτός του σ</w:t>
      </w:r>
      <w:r>
        <w:rPr>
          <w:rFonts w:ascii="Arial" w:hAnsi="Arial" w:cs="Arial"/>
          <w:color w:val="000000"/>
        </w:rPr>
        <w:t>ώματος στο εργαστήριο</w:t>
      </w:r>
      <w:r w:rsidRPr="00945927">
        <w:rPr>
          <w:rFonts w:ascii="Arial" w:hAnsi="Arial" w:cs="Arial"/>
          <w:color w:val="000000"/>
        </w:rPr>
        <w:t>. Ένα ή</w:t>
      </w:r>
      <w:r>
        <w:rPr>
          <w:rFonts w:ascii="Arial" w:hAnsi="Arial" w:cs="Arial"/>
          <w:color w:val="000000"/>
        </w:rPr>
        <w:t xml:space="preserve"> περισσότερα γονιμοποιημένα ωάρια (έμβρυα) μπορεί να μεταφερθούν</w:t>
      </w:r>
      <w:r w:rsidRPr="00945927">
        <w:rPr>
          <w:rFonts w:ascii="Arial" w:hAnsi="Arial" w:cs="Arial"/>
          <w:color w:val="000000"/>
        </w:rPr>
        <w:t xml:space="preserve"> στη μήτρα της γυναίκας, όπου μπορ</w:t>
      </w:r>
      <w:r>
        <w:rPr>
          <w:rFonts w:ascii="Arial" w:hAnsi="Arial" w:cs="Arial"/>
          <w:color w:val="000000"/>
        </w:rPr>
        <w:t>ούν να εμφυτευτούν στο ενδομήτριο της μήτρας και να αναπτυχθούν</w:t>
      </w:r>
      <w:r w:rsidRPr="00945927">
        <w:rPr>
          <w:rFonts w:ascii="Arial" w:hAnsi="Arial" w:cs="Arial"/>
          <w:color w:val="000000"/>
        </w:rPr>
        <w:t>. Περίσσεια έμβρυα μπο</w:t>
      </w:r>
      <w:r>
        <w:rPr>
          <w:rFonts w:ascii="Arial" w:hAnsi="Arial" w:cs="Arial"/>
          <w:color w:val="000000"/>
        </w:rPr>
        <w:t xml:space="preserve">ρούν να κρυοσυντηρηθούν για μελλοντική χρήση. </w:t>
      </w:r>
      <w:r w:rsidRPr="00945927">
        <w:rPr>
          <w:rFonts w:ascii="Arial" w:hAnsi="Arial" w:cs="Arial"/>
          <w:color w:val="000000"/>
        </w:rPr>
        <w:t xml:space="preserve">Τα βασικά βήματα σε έναν κύκλο εξωσωματικής γονιμοποίησης είναι η διέγερση των </w:t>
      </w:r>
      <w:r w:rsidRPr="00945927">
        <w:rPr>
          <w:rFonts w:ascii="Arial" w:hAnsi="Arial" w:cs="Arial"/>
          <w:color w:val="000000"/>
        </w:rPr>
        <w:lastRenderedPageBreak/>
        <w:t>ωοθηκών,</w:t>
      </w:r>
      <w:r>
        <w:rPr>
          <w:rFonts w:ascii="Arial" w:hAnsi="Arial" w:cs="Arial"/>
          <w:color w:val="000000"/>
        </w:rPr>
        <w:t xml:space="preserve"> η</w:t>
      </w:r>
      <w:r w:rsidRPr="00945927">
        <w:rPr>
          <w:rFonts w:ascii="Arial" w:hAnsi="Arial" w:cs="Arial"/>
          <w:color w:val="000000"/>
        </w:rPr>
        <w:t xml:space="preserve"> ωοληψία,</w:t>
      </w:r>
      <w:r>
        <w:rPr>
          <w:rFonts w:ascii="Arial" w:hAnsi="Arial" w:cs="Arial"/>
          <w:color w:val="000000"/>
        </w:rPr>
        <w:t xml:space="preserve"> η</w:t>
      </w:r>
      <w:r w:rsidRPr="00945927">
        <w:rPr>
          <w:rFonts w:ascii="Arial" w:hAnsi="Arial" w:cs="Arial"/>
          <w:color w:val="000000"/>
        </w:rPr>
        <w:t xml:space="preserve"> γονιμοποίηση,</w:t>
      </w:r>
      <w:r>
        <w:rPr>
          <w:rFonts w:ascii="Arial" w:hAnsi="Arial" w:cs="Arial"/>
          <w:color w:val="000000"/>
        </w:rPr>
        <w:t xml:space="preserve"> η καλλιέργεια</w:t>
      </w:r>
      <w:r w:rsidRPr="00945927">
        <w:rPr>
          <w:rFonts w:ascii="Arial" w:hAnsi="Arial" w:cs="Arial"/>
          <w:color w:val="000000"/>
        </w:rPr>
        <w:t xml:space="preserve"> εμβρύων και </w:t>
      </w:r>
      <w:r>
        <w:rPr>
          <w:rFonts w:ascii="Arial" w:hAnsi="Arial" w:cs="Arial"/>
          <w:color w:val="000000"/>
        </w:rPr>
        <w:t>η εμβρυομεταφορά (</w:t>
      </w:r>
      <w:r w:rsidR="00854FD5">
        <w:rPr>
          <w:rFonts w:ascii="Arial" w:hAnsi="Arial" w:cs="Arial"/>
          <w:color w:val="000000"/>
          <w:lang w:val="en-US"/>
        </w:rPr>
        <w:t>American</w:t>
      </w:r>
      <w:r w:rsidR="00854FD5" w:rsidRPr="00854FD5">
        <w:rPr>
          <w:rFonts w:ascii="Arial" w:hAnsi="Arial" w:cs="Arial"/>
          <w:color w:val="000000"/>
        </w:rPr>
        <w:t xml:space="preserve"> </w:t>
      </w:r>
      <w:r w:rsidR="00854FD5">
        <w:rPr>
          <w:rFonts w:ascii="Arial" w:hAnsi="Arial" w:cs="Arial"/>
          <w:color w:val="000000"/>
          <w:lang w:val="en-US"/>
        </w:rPr>
        <w:t>Society</w:t>
      </w:r>
      <w:r w:rsidR="00854FD5" w:rsidRPr="00854FD5">
        <w:rPr>
          <w:rFonts w:ascii="Arial" w:hAnsi="Arial" w:cs="Arial"/>
          <w:color w:val="000000"/>
        </w:rPr>
        <w:t xml:space="preserve"> </w:t>
      </w:r>
      <w:r w:rsidR="00854FD5">
        <w:rPr>
          <w:rFonts w:ascii="Arial" w:hAnsi="Arial" w:cs="Arial"/>
          <w:color w:val="000000"/>
          <w:lang w:val="en-US"/>
        </w:rPr>
        <w:t>for</w:t>
      </w:r>
      <w:r w:rsidR="00854FD5" w:rsidRPr="00854FD5">
        <w:rPr>
          <w:rFonts w:ascii="Arial" w:hAnsi="Arial" w:cs="Arial"/>
          <w:color w:val="000000"/>
        </w:rPr>
        <w:t xml:space="preserve"> </w:t>
      </w:r>
      <w:r w:rsidR="00854FD5">
        <w:rPr>
          <w:rFonts w:ascii="Arial" w:hAnsi="Arial" w:cs="Arial"/>
          <w:color w:val="000000"/>
          <w:lang w:val="en-US"/>
        </w:rPr>
        <w:t>Reproductive</w:t>
      </w:r>
      <w:r w:rsidR="00854FD5" w:rsidRPr="00854FD5">
        <w:rPr>
          <w:rFonts w:ascii="Arial" w:hAnsi="Arial" w:cs="Arial"/>
          <w:color w:val="000000"/>
        </w:rPr>
        <w:t xml:space="preserve"> </w:t>
      </w:r>
      <w:r w:rsidR="00854FD5">
        <w:rPr>
          <w:rFonts w:ascii="Arial" w:hAnsi="Arial" w:cs="Arial"/>
          <w:color w:val="000000"/>
          <w:lang w:val="en-US"/>
        </w:rPr>
        <w:t>Medicine</w:t>
      </w:r>
      <w:r w:rsidRPr="00FB7A96">
        <w:rPr>
          <w:rFonts w:ascii="Arial" w:hAnsi="Arial" w:cs="Arial"/>
          <w:color w:val="000000"/>
        </w:rPr>
        <w:t xml:space="preserve"> 2015).</w:t>
      </w:r>
    </w:p>
    <w:p w:rsidR="00FC6D86" w:rsidRPr="00F32B73" w:rsidRDefault="00FC6D86" w:rsidP="00091841">
      <w:pPr>
        <w:pStyle w:val="Web"/>
        <w:spacing w:line="360" w:lineRule="auto"/>
        <w:jc w:val="both"/>
        <w:rPr>
          <w:rFonts w:ascii="Arial" w:hAnsi="Arial" w:cs="Arial"/>
          <w:color w:val="000000"/>
        </w:rPr>
      </w:pPr>
      <w:r w:rsidRPr="00A241BC">
        <w:rPr>
          <w:rFonts w:ascii="Arial" w:hAnsi="Arial" w:cs="Arial"/>
          <w:color w:val="000000"/>
        </w:rPr>
        <w:t xml:space="preserve">Οι πρώτες προσπάθειες όσον αφορά την εξωσωματική γονιμοποίηση με ζωικούς γαμέτες δημοσιεύτηκαν από τον Shenk (1878) και τον Long (1912), αλλά αυτές οι αναφορές έχουν αμφίβολη σημαντικότητα γιατί χρησιμοποιήθηκαν μη κανονικά κριτήρια και μη ακριβής αριθμός γαμετών για την γονιμοποίηση, καθώς επίσης και ο ρόλος αλλαγών της θερμοκρασίας δεν ήταν προκαθορισμένος μέχρι το 1936 σύμφωνα με τους Pincus και Enzmann(1977). Πιθανώς το 1951 θα μπορούσε να φανεί σαν κριτικό όριο, καθορίζοντας την μοντέρνα εποχή της ενεργοποίησης του σπέρματος τόσο από τον </w:t>
      </w:r>
      <w:r w:rsidR="00F32B73">
        <w:rPr>
          <w:rFonts w:ascii="Arial" w:hAnsi="Arial" w:cs="Arial"/>
          <w:color w:val="000000"/>
        </w:rPr>
        <w:t>C. Austin όσο και από τον Chang</w:t>
      </w:r>
      <w:r w:rsidR="00F32B73" w:rsidRPr="00F32B73">
        <w:rPr>
          <w:rFonts w:ascii="Arial" w:hAnsi="Arial" w:cs="Arial"/>
          <w:color w:val="000000"/>
        </w:rPr>
        <w:t xml:space="preserve"> </w:t>
      </w:r>
      <w:r w:rsidR="00F32B73">
        <w:rPr>
          <w:rFonts w:ascii="Arial" w:hAnsi="Arial" w:cs="Arial"/>
          <w:color w:val="000000"/>
        </w:rPr>
        <w:t>(Βενετίκου).</w:t>
      </w:r>
    </w:p>
    <w:p w:rsidR="00FC6D86" w:rsidRPr="00A241BC" w:rsidRDefault="00FC6D86" w:rsidP="00091841">
      <w:pPr>
        <w:pStyle w:val="Web"/>
        <w:spacing w:line="360" w:lineRule="auto"/>
        <w:jc w:val="both"/>
        <w:rPr>
          <w:rFonts w:ascii="Arial" w:hAnsi="Arial" w:cs="Arial"/>
          <w:color w:val="000000"/>
        </w:rPr>
      </w:pPr>
      <w:r w:rsidRPr="00A241BC">
        <w:rPr>
          <w:rFonts w:ascii="Arial" w:hAnsi="Arial" w:cs="Arial"/>
          <w:color w:val="000000"/>
        </w:rPr>
        <w:t>Κατόπιν οι Austin και Bishop (1958) δημοσίευσαν την πρώτη απόδειξη για την αντίδραση που γινόταν στο ακρόσωμα, την ακροσωμιακή αντίδραση όπως λέγεται, πριν από την διείσδυση των σπερματοζωαρίων μέσω της διαυγούς ζώνης στα ωάρια. Η πρώτη αναφορά της επιτυχούς IVF χρησιμοποιώντας ενεργοποιημένο σπέρμα στο εργαστήριο, έγινε από τους Yanagimachi και Chang (1963). Αυτοί οι σημαντικοί συμμετέχοντες οδήγησαν κυριολεκτικά την εργασία σε επιτυχή εξωσωματική γονιμοποίηση στους ανθ</w:t>
      </w:r>
      <w:r w:rsidR="00F32B73">
        <w:rPr>
          <w:rFonts w:ascii="Arial" w:hAnsi="Arial" w:cs="Arial"/>
          <w:color w:val="000000"/>
        </w:rPr>
        <w:t>ρώπους Wood και Trounson (2000) (Βενετίκου).</w:t>
      </w:r>
    </w:p>
    <w:p w:rsidR="00FC6D86" w:rsidRPr="004370DB" w:rsidRDefault="00FC6D86" w:rsidP="00091841">
      <w:pPr>
        <w:pStyle w:val="Web"/>
        <w:spacing w:line="360" w:lineRule="auto"/>
        <w:jc w:val="both"/>
        <w:rPr>
          <w:rFonts w:ascii="Arial" w:hAnsi="Arial" w:cs="Arial"/>
          <w:color w:val="000000"/>
        </w:rPr>
      </w:pPr>
      <w:r w:rsidRPr="00A241BC">
        <w:rPr>
          <w:rFonts w:ascii="Arial" w:hAnsi="Arial" w:cs="Arial"/>
          <w:color w:val="000000"/>
        </w:rPr>
        <w:t>Η πρώτη αναφορά όσον αφορά την ανθρώπινη IVF ήταν από τον Edwards το 1969, ο οποίος παρατήρησε τριπυρηνική δημιουργία σε μερικά</w:t>
      </w:r>
      <w:r>
        <w:rPr>
          <w:rFonts w:ascii="Arial" w:hAnsi="Arial" w:cs="Arial"/>
          <w:color w:val="000000"/>
        </w:rPr>
        <w:t xml:space="preserve"> ωοκύτταρα </w:t>
      </w:r>
      <w:r w:rsidRPr="004370DB">
        <w:rPr>
          <w:rFonts w:ascii="Arial" w:hAnsi="Arial" w:cs="Arial"/>
          <w:color w:val="000000"/>
        </w:rPr>
        <w:t>(</w:t>
      </w:r>
      <w:r>
        <w:rPr>
          <w:rFonts w:ascii="Arial" w:hAnsi="Arial" w:cs="Arial"/>
          <w:color w:val="000000"/>
        </w:rPr>
        <w:t>Βενετίκου).</w:t>
      </w:r>
    </w:p>
    <w:p w:rsidR="00FC6D86" w:rsidRPr="003961DD" w:rsidRDefault="00FC6D86" w:rsidP="00091841">
      <w:pPr>
        <w:pStyle w:val="a8"/>
        <w:spacing w:line="360" w:lineRule="auto"/>
        <w:jc w:val="both"/>
        <w:rPr>
          <w:rFonts w:ascii="Arial" w:hAnsi="Arial" w:cs="Arial"/>
          <w:sz w:val="24"/>
          <w:szCs w:val="24"/>
        </w:rPr>
      </w:pPr>
      <w:r w:rsidRPr="006F6E18">
        <w:rPr>
          <w:rFonts w:ascii="Arial" w:hAnsi="Arial" w:cs="Arial"/>
          <w:sz w:val="24"/>
          <w:szCs w:val="24"/>
        </w:rPr>
        <w:t xml:space="preserve">Η πρώτη ανθρώπινη κύηση ύστερα από IVF αναφέρθηκε, το 1973, από τους καθηγητές Carl Wood και </w:t>
      </w:r>
      <w:r w:rsidRPr="006F6E18">
        <w:rPr>
          <w:rFonts w:ascii="Arial" w:hAnsi="Arial" w:cs="Arial"/>
          <w:sz w:val="24"/>
          <w:szCs w:val="24"/>
          <w:lang w:val="en-US"/>
        </w:rPr>
        <w:t>John</w:t>
      </w:r>
      <w:r w:rsidRPr="006F6E18">
        <w:rPr>
          <w:rFonts w:ascii="Arial" w:hAnsi="Arial" w:cs="Arial"/>
          <w:sz w:val="24"/>
          <w:szCs w:val="24"/>
        </w:rPr>
        <w:t xml:space="preserve"> Leeton στη Μελβούρνη της Αυστραλίας. Δυστυχώς, κατέληξε στο θάνατο του πρώιμου εμβρύου (&lt; 1 εβδομάδας). </w:t>
      </w:r>
      <w:r>
        <w:rPr>
          <w:rFonts w:ascii="Arial" w:hAnsi="Arial" w:cs="Arial"/>
          <w:sz w:val="24"/>
          <w:szCs w:val="24"/>
        </w:rPr>
        <w:t>Το</w:t>
      </w:r>
      <w:r w:rsidRPr="006F6E18">
        <w:rPr>
          <w:rFonts w:ascii="Arial" w:hAnsi="Arial" w:cs="Arial"/>
          <w:sz w:val="24"/>
          <w:szCs w:val="24"/>
        </w:rPr>
        <w:t xml:space="preserve"> ενδιαφέρον στην Υποβοηθούμενη Τεχνολογία Αναπαρ</w:t>
      </w:r>
      <w:r>
        <w:rPr>
          <w:rFonts w:ascii="Arial" w:hAnsi="Arial" w:cs="Arial"/>
          <w:sz w:val="24"/>
          <w:szCs w:val="24"/>
        </w:rPr>
        <w:t>αγωγής</w:t>
      </w:r>
      <w:r w:rsidRPr="006F6E18">
        <w:rPr>
          <w:rFonts w:ascii="Arial" w:hAnsi="Arial" w:cs="Arial"/>
          <w:sz w:val="24"/>
          <w:szCs w:val="24"/>
        </w:rPr>
        <w:t xml:space="preserve"> (ART) παρέμεινε σε υψηλά επίπεδα από τη γέννηση του πρώτου μωρού</w:t>
      </w:r>
      <w:r>
        <w:rPr>
          <w:rFonts w:ascii="Arial" w:hAnsi="Arial" w:cs="Arial"/>
          <w:sz w:val="24"/>
          <w:szCs w:val="24"/>
        </w:rPr>
        <w:t xml:space="preserve"> στον κόσμο</w:t>
      </w:r>
      <w:r w:rsidRPr="006F6E18">
        <w:rPr>
          <w:rFonts w:ascii="Arial" w:hAnsi="Arial" w:cs="Arial"/>
          <w:sz w:val="24"/>
          <w:szCs w:val="24"/>
        </w:rPr>
        <w:t xml:space="preserve"> με i</w:t>
      </w:r>
      <w:r>
        <w:rPr>
          <w:rFonts w:ascii="Arial" w:hAnsi="Arial" w:cs="Arial"/>
          <w:sz w:val="24"/>
          <w:szCs w:val="24"/>
        </w:rPr>
        <w:t>n vitro γονιμοποίηση</w:t>
      </w:r>
      <w:r w:rsidRPr="006F6E18">
        <w:rPr>
          <w:rFonts w:ascii="Arial" w:hAnsi="Arial" w:cs="Arial"/>
          <w:sz w:val="24"/>
          <w:szCs w:val="24"/>
        </w:rPr>
        <w:t xml:space="preserve">, της Louise Brown, στο Ηνωμένο Βασίλειο. Η Lesley Brown και ο σύζυγός της Τζον, από την πόλη του Μπρίστολ στο Ηνωμένο Βασίλειο δεν μπορούσαν να συλλάβουν με φυσικό τρόπο στα εννέα χρόνια συνεχούς γάμου τους. Η Lesley Brown είχε αμφοτερόπλευρη απόφραξη των </w:t>
      </w:r>
      <w:r w:rsidRPr="006F6E18">
        <w:rPr>
          <w:rFonts w:ascii="Arial" w:hAnsi="Arial" w:cs="Arial"/>
          <w:sz w:val="24"/>
          <w:szCs w:val="24"/>
        </w:rPr>
        <w:lastRenderedPageBreak/>
        <w:t>σαλπίγγων. Έγινε αμφοτερόπλευρη σαλπιγγοστομία χωρίς επιτυχία. Το 1976, απευθύνθηκε στον Dr. Patrick Christopher Steptoe, έναν γυναικολόγο στο Γενικό Νοσοκομείο του Oldham, της πόλης του Μάντσεστερ, στο Ηνωμένο Βασίλειο. Εκείνος τη συμβούλευσε να δοκιμάσει μια νέα πειραματική τεχνική για την παράκαμψη της απόφραξης των σαλπίγγων της. Έτσι η Lesley υποβλήθηκε σε λαπαροσκοπική ωοληψία κατά τη διάρκεια ενός φυσιολογικού μη διεγερμένου κύκλου ωοθυλακιορρηξίας. Ο Robert Geoffrey Edwards, ένας Βρετανός φυσιολόγος, χρησιμοποίησε το σπέρμα του συζύγου της για να γονιμοποιήσει το ληφθέν ωάριο στο εργαστήριο. Λίγες μέρες αργότερα, ένα έμβρυο στο στάδιο των 8 κυττάρων τοποθετήθηκε μέσα στη μήτρα της Lesley. Στις 23:47 στις 25 Ιουλίου 1978, η Louise Brown γέννησε με εκλεκτική καισαρική τομή στο νοσοκομείο του Όλνταμ σε ηλικία κύησης 38 εβδομάδων και 5 ημερών λόγω σύμπτωσης μητρικής προεκλαμψίας. Η Louise ήταν υγιής κατά τη γέννηση με βάρος 2</w:t>
      </w:r>
      <w:r>
        <w:rPr>
          <w:rFonts w:ascii="Arial" w:hAnsi="Arial" w:cs="Arial"/>
          <w:sz w:val="24"/>
          <w:szCs w:val="24"/>
        </w:rPr>
        <w:t>.</w:t>
      </w:r>
      <w:r w:rsidRPr="006F6E18">
        <w:rPr>
          <w:rFonts w:ascii="Arial" w:hAnsi="Arial" w:cs="Arial"/>
          <w:sz w:val="24"/>
          <w:szCs w:val="24"/>
        </w:rPr>
        <w:t>700</w:t>
      </w:r>
      <w:r w:rsidRPr="006F6E18">
        <w:rPr>
          <w:rFonts w:ascii="Arial" w:hAnsi="Arial" w:cs="Arial"/>
          <w:sz w:val="24"/>
          <w:szCs w:val="24"/>
          <w:lang w:val="en-US"/>
        </w:rPr>
        <w:t>g</w:t>
      </w:r>
      <w:r w:rsidRPr="006F6E18">
        <w:rPr>
          <w:rFonts w:ascii="Arial" w:hAnsi="Arial" w:cs="Arial"/>
          <w:sz w:val="24"/>
          <w:szCs w:val="24"/>
        </w:rPr>
        <w:t>. Με τη γέννηση της Louise Brown, ο κόσμος γιόρτασε την έναρξη μιας νέας εποχής της τεχνολογίας υποβοηθού</w:t>
      </w:r>
      <w:r>
        <w:rPr>
          <w:rFonts w:ascii="Arial" w:hAnsi="Arial" w:cs="Arial"/>
          <w:sz w:val="24"/>
          <w:szCs w:val="24"/>
        </w:rPr>
        <w:t>μενης αναπαραγωγής του ανθρώπου (</w:t>
      </w:r>
      <w:r>
        <w:rPr>
          <w:rFonts w:ascii="Arial" w:hAnsi="Arial" w:cs="Arial"/>
          <w:sz w:val="24"/>
          <w:szCs w:val="24"/>
          <w:lang w:val="en-US"/>
        </w:rPr>
        <w:t>Kamel</w:t>
      </w:r>
      <w:r w:rsidRPr="003961DD">
        <w:rPr>
          <w:rFonts w:ascii="Arial" w:hAnsi="Arial" w:cs="Arial"/>
          <w:sz w:val="24"/>
          <w:szCs w:val="24"/>
        </w:rPr>
        <w:t xml:space="preserve"> 2013).</w:t>
      </w:r>
    </w:p>
    <w:p w:rsidR="00FC6D86" w:rsidRPr="006F6E18" w:rsidRDefault="00FC6D86" w:rsidP="00091841">
      <w:pPr>
        <w:pStyle w:val="a8"/>
        <w:spacing w:line="360" w:lineRule="auto"/>
        <w:jc w:val="both"/>
        <w:rPr>
          <w:rFonts w:ascii="Arial" w:hAnsi="Arial" w:cs="Arial"/>
          <w:sz w:val="24"/>
          <w:szCs w:val="24"/>
        </w:rPr>
      </w:pPr>
    </w:p>
    <w:p w:rsidR="00FC6D86" w:rsidRPr="003961DD" w:rsidRDefault="00FC6D86" w:rsidP="00091841">
      <w:pPr>
        <w:pStyle w:val="a8"/>
        <w:spacing w:line="360" w:lineRule="auto"/>
        <w:jc w:val="both"/>
        <w:rPr>
          <w:rFonts w:ascii="Arial" w:hAnsi="Arial" w:cs="Arial"/>
          <w:sz w:val="24"/>
          <w:szCs w:val="24"/>
        </w:rPr>
      </w:pPr>
      <w:r w:rsidRPr="006F6E18">
        <w:rPr>
          <w:rFonts w:ascii="Arial" w:hAnsi="Arial" w:cs="Arial"/>
          <w:sz w:val="24"/>
          <w:szCs w:val="24"/>
        </w:rPr>
        <w:t xml:space="preserve">Πρώτα η γέννηση της Louise Brown, στις 25 Ιουλίου του 1978, μετά ακολούθησε η γέννηση της Courtney Cross στις 16 Οκτωβρίου 1978, καθώς και του Alastair MacDonald (πρώτο αρσενικό μωρό), στις 14 Ιανουαρίου του 1979, τα πρώτα τρία μωρά της εξωσωματικής γονιμοποίησης στον κόσμο. Από τότε, η εξωσωματική γονιμοποίηση έχει γίνει μια κοινή διαδικασία με ρεκόρ πάνω από 5 εκατομμύρια γεννήσεις σε όλο τον κόσμο. Τα χρόνια που ακολούθησαν έφεραν ταχεία πρόοδο που επιτρέπει στα υπογόνιμα ζευγάρια να αποκτήσουν τα δικά τους γενετικά μωρά. </w:t>
      </w:r>
      <w:r w:rsidRPr="006F6E18">
        <w:rPr>
          <w:rFonts w:ascii="Arial" w:hAnsi="Arial" w:cs="Arial"/>
          <w:sz w:val="24"/>
          <w:szCs w:val="24"/>
          <w:lang w:val="en-US"/>
        </w:rPr>
        <w:t>T</w:t>
      </w:r>
      <w:r w:rsidRPr="006F6E18">
        <w:rPr>
          <w:rFonts w:ascii="Arial" w:hAnsi="Arial" w:cs="Arial"/>
          <w:sz w:val="24"/>
          <w:szCs w:val="24"/>
        </w:rPr>
        <w:t xml:space="preserve">ο έτος 1978, ο </w:t>
      </w:r>
      <w:r w:rsidRPr="006F6E18">
        <w:rPr>
          <w:rFonts w:ascii="Arial" w:hAnsi="Arial" w:cs="Arial"/>
          <w:sz w:val="24"/>
          <w:szCs w:val="24"/>
          <w:lang w:val="en-US"/>
        </w:rPr>
        <w:t>Alex</w:t>
      </w:r>
      <w:r w:rsidRPr="006F6E18">
        <w:rPr>
          <w:rFonts w:ascii="Arial" w:hAnsi="Arial" w:cs="Arial"/>
          <w:sz w:val="24"/>
          <w:szCs w:val="24"/>
        </w:rPr>
        <w:t xml:space="preserve"> Lopata, στη Μελβούρνη της Αυστραλίας περιέγραψε τους πρώτους ωοθηκικούς κύκλους ύστερα από διέγερση κιτρικής κλομιφαίνης. Το 1980, η ομάδα εξωσωματικής γονιμοποίησης τη</w:t>
      </w:r>
      <w:r>
        <w:rPr>
          <w:rFonts w:ascii="Arial" w:hAnsi="Arial" w:cs="Arial"/>
          <w:sz w:val="24"/>
          <w:szCs w:val="24"/>
        </w:rPr>
        <w:t>ς Μελβούρνης κατόρθωσε να παραδό</w:t>
      </w:r>
      <w:r w:rsidRPr="006F6E18">
        <w:rPr>
          <w:rFonts w:ascii="Arial" w:hAnsi="Arial" w:cs="Arial"/>
          <w:sz w:val="24"/>
          <w:szCs w:val="24"/>
        </w:rPr>
        <w:t>σει το πρώτο μωρό εξωσωματικής γονιμοποίησης της Αυστραλίας (τέταρτο μωρό εξωσωματικής γονιμοποίησης του κόσμου) μια</w:t>
      </w:r>
      <w:r>
        <w:rPr>
          <w:rFonts w:ascii="Arial" w:hAnsi="Arial" w:cs="Arial"/>
          <w:sz w:val="24"/>
          <w:szCs w:val="24"/>
        </w:rPr>
        <w:t>ς</w:t>
      </w:r>
      <w:r w:rsidRPr="006F6E18">
        <w:rPr>
          <w:rFonts w:ascii="Arial" w:hAnsi="Arial" w:cs="Arial"/>
          <w:sz w:val="24"/>
          <w:szCs w:val="24"/>
        </w:rPr>
        <w:t xml:space="preserve"> γυναίκα</w:t>
      </w:r>
      <w:r>
        <w:rPr>
          <w:rFonts w:ascii="Arial" w:hAnsi="Arial" w:cs="Arial"/>
          <w:sz w:val="24"/>
          <w:szCs w:val="24"/>
        </w:rPr>
        <w:t>ς</w:t>
      </w:r>
      <w:r w:rsidRPr="006F6E18">
        <w:rPr>
          <w:rFonts w:ascii="Arial" w:hAnsi="Arial" w:cs="Arial"/>
          <w:sz w:val="24"/>
          <w:szCs w:val="24"/>
        </w:rPr>
        <w:t xml:space="preserve"> που ονομάζεται </w:t>
      </w:r>
      <w:r w:rsidRPr="006F6E18">
        <w:rPr>
          <w:rFonts w:ascii="Arial" w:hAnsi="Arial" w:cs="Arial"/>
          <w:sz w:val="24"/>
          <w:szCs w:val="24"/>
          <w:lang w:val="en-US"/>
        </w:rPr>
        <w:t>Candice</w:t>
      </w:r>
      <w:r w:rsidRPr="006F6E18">
        <w:rPr>
          <w:rFonts w:ascii="Arial" w:hAnsi="Arial" w:cs="Arial"/>
          <w:sz w:val="24"/>
          <w:szCs w:val="24"/>
        </w:rPr>
        <w:t xml:space="preserve"> Elizabeth Reed. Την ίδια χρονιά άνοιξε η πρώτη αμερικάνικη κλινική εξωσωματικής γονιμοποίησης στη Βιρτζίνια, </w:t>
      </w:r>
      <w:r>
        <w:rPr>
          <w:rFonts w:ascii="Arial" w:hAnsi="Arial" w:cs="Arial"/>
          <w:sz w:val="24"/>
          <w:szCs w:val="24"/>
        </w:rPr>
        <w:t>στις Η.Π.Α</w:t>
      </w:r>
      <w:r w:rsidRPr="006F6E18">
        <w:rPr>
          <w:rFonts w:ascii="Arial" w:hAnsi="Arial" w:cs="Arial"/>
          <w:sz w:val="24"/>
          <w:szCs w:val="24"/>
        </w:rPr>
        <w:t xml:space="preserve">. </w:t>
      </w:r>
      <w:r w:rsidRPr="003961DD">
        <w:rPr>
          <w:rFonts w:ascii="Arial" w:hAnsi="Arial" w:cs="Arial"/>
          <w:sz w:val="24"/>
          <w:szCs w:val="24"/>
        </w:rPr>
        <w:t>(</w:t>
      </w:r>
      <w:r>
        <w:rPr>
          <w:rFonts w:ascii="Arial" w:hAnsi="Arial" w:cs="Arial"/>
          <w:sz w:val="24"/>
          <w:szCs w:val="24"/>
          <w:lang w:val="en-US"/>
        </w:rPr>
        <w:t>Kamel</w:t>
      </w:r>
      <w:r w:rsidRPr="003961DD">
        <w:rPr>
          <w:rFonts w:ascii="Arial" w:hAnsi="Arial" w:cs="Arial"/>
          <w:sz w:val="24"/>
          <w:szCs w:val="24"/>
        </w:rPr>
        <w:t xml:space="preserve"> 2013).</w:t>
      </w:r>
    </w:p>
    <w:p w:rsidR="00FC6D86" w:rsidRDefault="00FC6D86" w:rsidP="00091841">
      <w:pPr>
        <w:pStyle w:val="a8"/>
        <w:spacing w:line="360" w:lineRule="auto"/>
        <w:jc w:val="both"/>
        <w:rPr>
          <w:rFonts w:ascii="Arial" w:hAnsi="Arial" w:cs="Arial"/>
          <w:sz w:val="24"/>
          <w:szCs w:val="24"/>
        </w:rPr>
      </w:pPr>
    </w:p>
    <w:p w:rsidR="00FC6D86" w:rsidRPr="003961DD" w:rsidRDefault="00FC6D86" w:rsidP="00091841">
      <w:pPr>
        <w:pStyle w:val="a8"/>
        <w:spacing w:line="360" w:lineRule="auto"/>
        <w:jc w:val="both"/>
        <w:rPr>
          <w:rFonts w:ascii="Arial" w:hAnsi="Arial" w:cs="Arial"/>
          <w:sz w:val="24"/>
          <w:szCs w:val="24"/>
        </w:rPr>
      </w:pPr>
      <w:r w:rsidRPr="006F6E18">
        <w:rPr>
          <w:rFonts w:ascii="Arial" w:hAnsi="Arial" w:cs="Arial"/>
          <w:sz w:val="24"/>
          <w:szCs w:val="24"/>
        </w:rPr>
        <w:lastRenderedPageBreak/>
        <w:t>Ο Alan Handyside, στο Ηνωμένο Βασίλειο, εισήγαγε την προεμφυτευτική γενετική διάγνωση, για τον εντοπισμό γενετικά ανώμαλων εμβρύων, με βιοψία κυττάρων. Το 1981, ο Howard και η Georgianna Jones ανακοίνωσαν τη γέννηση του πρώτου αμερικανικού μωρού ύστερα από εξωσωματική γονιμοποίηση, της Elizabeth Jordan Carr, στη Βιρτζίνια μετά από διέγερση των ωοθηκών με ανθρώπινη εμμηνοπαυσιακή γοναδοτροπίνη (</w:t>
      </w:r>
      <w:r w:rsidRPr="006F6E18">
        <w:rPr>
          <w:rFonts w:ascii="Arial" w:hAnsi="Arial" w:cs="Arial"/>
          <w:sz w:val="24"/>
          <w:szCs w:val="24"/>
          <w:lang w:val="en-US"/>
        </w:rPr>
        <w:t>h</w:t>
      </w:r>
      <w:r w:rsidRPr="006F6E18">
        <w:rPr>
          <w:rFonts w:ascii="Arial" w:hAnsi="Arial" w:cs="Arial"/>
          <w:sz w:val="24"/>
          <w:szCs w:val="24"/>
        </w:rPr>
        <w:t>MG), ενώ η Samantha Steel ήταν το πρώτο μωρό ύστερα από εξωσωματική γονιμοποίηση που γεννήθηκε από Αμερικάνους γονείς, στην Αγγλία, την ίδια χρόνια. Τα πρώτα δίδυμα κατεψυγμένα έμβρυα γεννήθηκαν στην Αυστραλία το 1982 και ο πρώτος τοκετός στον κόσμο μετά από ενδομήτρια σπερματέγχυση (IUI) έγινε κατά το ίδιο έτος επίσης. Οι Δανοί γυναικολόγοι Susan Lenz και Jörgen G Lauritsen, έδειξαν πώς χρησιμοποιείται το διακοιλιακό υπερηχογράφημα ως οδηγός για την δι</w:t>
      </w:r>
      <w:r>
        <w:rPr>
          <w:rFonts w:ascii="Arial" w:hAnsi="Arial" w:cs="Arial"/>
          <w:sz w:val="24"/>
          <w:szCs w:val="24"/>
        </w:rPr>
        <w:t>ακυστική αναρρόφηση ωοκυττάρων</w:t>
      </w:r>
      <w:r w:rsidRPr="003961DD">
        <w:rPr>
          <w:rFonts w:ascii="Arial" w:hAnsi="Arial" w:cs="Arial"/>
          <w:sz w:val="24"/>
          <w:szCs w:val="24"/>
        </w:rPr>
        <w:t xml:space="preserve"> (</w:t>
      </w:r>
      <w:r>
        <w:rPr>
          <w:rFonts w:ascii="Arial" w:hAnsi="Arial" w:cs="Arial"/>
          <w:sz w:val="24"/>
          <w:szCs w:val="24"/>
          <w:lang w:val="en-US"/>
        </w:rPr>
        <w:t>Kamel</w:t>
      </w:r>
      <w:r w:rsidRPr="003961DD">
        <w:rPr>
          <w:rFonts w:ascii="Arial" w:hAnsi="Arial" w:cs="Arial"/>
          <w:sz w:val="24"/>
          <w:szCs w:val="24"/>
        </w:rPr>
        <w:t xml:space="preserve"> 2013).</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color w:val="222222"/>
          <w:sz w:val="24"/>
          <w:szCs w:val="24"/>
        </w:rPr>
      </w:pPr>
      <w:r w:rsidRPr="006F6E18">
        <w:rPr>
          <w:rFonts w:ascii="Arial" w:hAnsi="Arial" w:cs="Arial"/>
          <w:sz w:val="24"/>
          <w:szCs w:val="24"/>
        </w:rPr>
        <w:t>Το 1983, η ομάδα εργασίας του Alan Trounson στην Αυστραλία κατόρθωσε να επιτύχει την πρώτη εγκυμοσύνη σε γυναίκα με αμφοτερόπλευρη ωοθηκεκτομή με τη χρήση δότριας ωαρίων. Την ίδια χρονιά, εισήχθη η  in vitro ωρίμανση για τα ωοθυλάκια που προορίζονταν για γονιμοποίηση. Ο Gleicher και οι συνεργάτες του ανέφεραν την έγκαιρη χρήση της δια του κόλπου διαδρομής για την ανάκτηση ωαρίων με τη βοήθεια της διακοιλιακής υπερηχογραφίας. Ο Robert Casper και οι συνάδελφοί του, ήταν οι πρώτοι που περιέγραψαν τη χρήση χαμηλής δόσης ανθρώπινης χοριακής γοναδοτροπίνης (hCG) για την υποστήριξη της ωχρινικής φάσης στους υποβοηθούμενους  ωοθηκικούς κύκλους. Την ίδια χρονιά, η γέννηση των πρώτων τριδύμων μετά από εξωσωματική γονιμοποίηση παγκοσμίως αναφέρθηκε από τον Christopher Chen. Το 1984, τα πρώτα τετράδυμα μετά από εξωσωματική γονιμοποίηση στον κόσμο γεννήθηκαν στις 6 Ιανουαρίου, στη Μελβούρνη, στην Αυστραλία.</w:t>
      </w:r>
      <w:r>
        <w:rPr>
          <w:rFonts w:ascii="Arial" w:hAnsi="Arial" w:cs="Arial"/>
          <w:color w:val="222222"/>
          <w:sz w:val="24"/>
          <w:szCs w:val="24"/>
        </w:rPr>
        <w:t xml:space="preserve"> Την ίδια χρονιά</w:t>
      </w:r>
      <w:r w:rsidRPr="006F6E18">
        <w:rPr>
          <w:rFonts w:ascii="Arial" w:hAnsi="Arial" w:cs="Arial"/>
          <w:color w:val="222222"/>
          <w:sz w:val="24"/>
          <w:szCs w:val="24"/>
        </w:rPr>
        <w:t xml:space="preserve">, ψηφίστηκε η πρώτη νομοθεσία για τη ρύθμιση της εξωσωματικής γονιμοποίησης (Υπογονιμότητα-Ιατρικές Διαδικασίες) στην Αυστραλία. Το πρώτο έμβρυο που μεταφέρθηκε με εμβρυομεταφορά σε παρένθετη μητέρα γεννήθηκε στην Καλιφόρνια,  στις ΗΠΑ, ενώ η πρώτη αναφορά εγκυμοσύνης μετά από λαπαροσκοπική </w:t>
      </w:r>
      <w:r w:rsidRPr="006F6E18">
        <w:rPr>
          <w:rFonts w:ascii="Arial" w:hAnsi="Arial" w:cs="Arial"/>
          <w:color w:val="222222"/>
          <w:sz w:val="24"/>
          <w:szCs w:val="24"/>
        </w:rPr>
        <w:lastRenderedPageBreak/>
        <w:t>ενδοσαλπιγγική μεταφορά των γαμετών ανακοινώθηκε από τον ενδοκρινολόγο Ric</w:t>
      </w:r>
      <w:r>
        <w:rPr>
          <w:rFonts w:ascii="Arial" w:hAnsi="Arial" w:cs="Arial"/>
          <w:color w:val="222222"/>
          <w:sz w:val="24"/>
          <w:szCs w:val="24"/>
        </w:rPr>
        <w:t>ardo Asch</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r w:rsidRPr="006F6E18">
        <w:rPr>
          <w:rFonts w:ascii="Arial" w:hAnsi="Arial" w:cs="Arial"/>
          <w:color w:val="222222"/>
          <w:sz w:val="24"/>
          <w:szCs w:val="24"/>
        </w:rPr>
        <w:t xml:space="preserve"> </w:t>
      </w:r>
    </w:p>
    <w:p w:rsidR="00FC6D86" w:rsidRDefault="00FC6D86" w:rsidP="00091841">
      <w:pPr>
        <w:pStyle w:val="a8"/>
        <w:spacing w:line="360" w:lineRule="auto"/>
        <w:jc w:val="both"/>
        <w:rPr>
          <w:rFonts w:ascii="Arial" w:hAnsi="Arial" w:cs="Arial"/>
          <w:color w:val="222222"/>
          <w:sz w:val="24"/>
          <w:szCs w:val="24"/>
        </w:rPr>
      </w:pPr>
    </w:p>
    <w:p w:rsidR="00FC6D86" w:rsidRPr="003961DD" w:rsidRDefault="00FC6D86" w:rsidP="00091841">
      <w:pPr>
        <w:pStyle w:val="a8"/>
        <w:spacing w:line="360" w:lineRule="auto"/>
        <w:jc w:val="both"/>
        <w:rPr>
          <w:rFonts w:ascii="Arial" w:hAnsi="Arial" w:cs="Arial"/>
          <w:color w:val="222222"/>
          <w:sz w:val="24"/>
          <w:szCs w:val="24"/>
        </w:rPr>
      </w:pPr>
      <w:r w:rsidRPr="006F6E18">
        <w:rPr>
          <w:rFonts w:ascii="Arial" w:hAnsi="Arial" w:cs="Arial"/>
          <w:color w:val="222222"/>
          <w:sz w:val="24"/>
          <w:szCs w:val="24"/>
        </w:rPr>
        <w:t>Το 1985, η πρώτη εγκυμοσύνη που επιτεύχθηκε με IVF αναρροφώντας σπέρμα διαδερμικά της επιδυδιμίδας είχε επιτυχία. Μια σκανδιναβική ομάδα, με επικεφαλή τον γυναικολόγο Matts Wikland, στο Γκέτεμποργκ της Σουηδίας, περιέγραψε τη δυνατότητα χρήσης του διακολπικού υπερηχογραφήματος για ωοληψία, για πρώτη φορά. Με τη χρήση του διακολπικού υπερηχογραφήματος, η απεικόνιση των ωοθηκών ήταν καλύτερη από ότι στη διακοιλιακή προσέγγιση και τα ωοθυλάκια πιο εύκολο να διατρηθούν. Ταυτόχρονα, η πρώτη έκθεση σχετικά με τη χρ</w:t>
      </w:r>
      <w:r>
        <w:rPr>
          <w:rFonts w:ascii="Arial" w:hAnsi="Arial" w:cs="Arial"/>
          <w:color w:val="222222"/>
          <w:sz w:val="24"/>
          <w:szCs w:val="24"/>
        </w:rPr>
        <w:t>ήση του κοιλιακού υπερηχογραφήματος ως οδηγό</w:t>
      </w:r>
      <w:r w:rsidRPr="006F6E18">
        <w:rPr>
          <w:rFonts w:ascii="Arial" w:hAnsi="Arial" w:cs="Arial"/>
          <w:color w:val="222222"/>
          <w:sz w:val="24"/>
          <w:szCs w:val="24"/>
        </w:rPr>
        <w:t xml:space="preserve"> για την εμβρυομεταφορά, δόθηκε στη δημοσιότητα. Οι Quinn και Warnes δημοσίευσαν μια φόρμουλα με τίτλο «το ανθρώπινο σαλπιγγικό υγρό» που μιμείται το in vivo περιβάλλον στο οποίο εκτίθεται το έμβρυο. Η Ευρωπαϊκή Εταιρεία Ανθρώπινης Αναπαραγωγής και Εμβρυολογίας (ESHRE) ιδρύθηκε με τη βοήθεια του Robert Edwards και του Je</w:t>
      </w:r>
      <w:r>
        <w:rPr>
          <w:rFonts w:ascii="Arial" w:hAnsi="Arial" w:cs="Arial"/>
          <w:color w:val="222222"/>
          <w:sz w:val="24"/>
          <w:szCs w:val="24"/>
        </w:rPr>
        <w:t>an Cohen, το 1985</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p>
    <w:p w:rsidR="00FC6D86" w:rsidRDefault="00FC6D86" w:rsidP="00091841">
      <w:pPr>
        <w:pStyle w:val="a8"/>
        <w:spacing w:line="360" w:lineRule="auto"/>
        <w:jc w:val="both"/>
        <w:rPr>
          <w:rFonts w:ascii="Arial" w:hAnsi="Arial" w:cs="Arial"/>
          <w:color w:val="222222"/>
          <w:sz w:val="24"/>
          <w:szCs w:val="24"/>
        </w:rPr>
      </w:pPr>
    </w:p>
    <w:p w:rsidR="00FC6D86" w:rsidRPr="003961DD" w:rsidRDefault="00FC6D86" w:rsidP="00091841">
      <w:pPr>
        <w:pStyle w:val="a8"/>
        <w:spacing w:line="360" w:lineRule="auto"/>
        <w:jc w:val="both"/>
        <w:rPr>
          <w:rFonts w:ascii="Arial" w:hAnsi="Arial" w:cs="Arial"/>
          <w:color w:val="222222"/>
          <w:sz w:val="24"/>
          <w:szCs w:val="24"/>
        </w:rPr>
      </w:pPr>
      <w:r w:rsidRPr="006F6E18">
        <w:rPr>
          <w:rFonts w:ascii="Arial" w:hAnsi="Arial" w:cs="Arial"/>
          <w:color w:val="222222"/>
          <w:sz w:val="24"/>
          <w:szCs w:val="24"/>
        </w:rPr>
        <w:t>Το 1986, το Lupron® (GnRH αγωνιστής) χρησιμοποιήθηκε για πρώτη φορά για την πρόληψη της πρόωρης ωοθυλακιορρηξίας. Η ομάδα εξωσωματικής γονιμοποίησης του Monash αναφέρθηκε στην πρώτη εγκυμοσύνη στον κόσμο που επιτεύχθηκε με χειρουργική λήψη σπέρματος από ασθενή με αμφοτερόπλευρη απόφραξη των σπερματικών πόρων. Ο Daniel Navot και οι συνεργάτες του ανέφεραν την ικανότητα να προκαλού</w:t>
      </w:r>
      <w:r>
        <w:rPr>
          <w:rFonts w:ascii="Arial" w:hAnsi="Arial" w:cs="Arial"/>
          <w:color w:val="222222"/>
          <w:sz w:val="24"/>
          <w:szCs w:val="24"/>
        </w:rPr>
        <w:t>ν ενδομητρίους κύκλους τεχνητά</w:t>
      </w:r>
      <w:r w:rsidRPr="006F6E18">
        <w:rPr>
          <w:rFonts w:ascii="Arial" w:hAnsi="Arial" w:cs="Arial"/>
          <w:color w:val="222222"/>
          <w:sz w:val="24"/>
          <w:szCs w:val="24"/>
        </w:rPr>
        <w:t xml:space="preserve"> σε απουσία της λειτουργικότητας των ωοθηκών. Ο Paul Devroey και οι συνεργάτες του ανέφεραν την πρώτη επιτυχή εγκυμοσύνη μετά από λαπαροσκοπική ενδοσαλπιγγική μεταφορά</w:t>
      </w:r>
      <w:r>
        <w:rPr>
          <w:rFonts w:ascii="Arial" w:hAnsi="Arial" w:cs="Arial"/>
          <w:color w:val="222222"/>
          <w:sz w:val="24"/>
          <w:szCs w:val="24"/>
        </w:rPr>
        <w:t>.</w:t>
      </w:r>
      <w:r w:rsidRPr="006F6E18">
        <w:rPr>
          <w:rFonts w:ascii="Arial" w:hAnsi="Arial" w:cs="Arial"/>
          <w:color w:val="222222"/>
          <w:sz w:val="24"/>
          <w:szCs w:val="24"/>
        </w:rPr>
        <w:t xml:space="preserve"> Η εισαγωγή μιας νέας αποτελεσματικής μεθόδου ταχείας κατάψυξης, για κρυοσυντή</w:t>
      </w:r>
      <w:r>
        <w:rPr>
          <w:rFonts w:ascii="Arial" w:hAnsi="Arial" w:cs="Arial"/>
          <w:color w:val="222222"/>
          <w:sz w:val="24"/>
          <w:szCs w:val="24"/>
        </w:rPr>
        <w:t>ρηση των ανθρώπινων εμβρύων έγινε</w:t>
      </w:r>
      <w:r w:rsidRPr="006F6E18">
        <w:rPr>
          <w:rFonts w:ascii="Arial" w:hAnsi="Arial" w:cs="Arial"/>
          <w:color w:val="222222"/>
          <w:sz w:val="24"/>
          <w:szCs w:val="24"/>
        </w:rPr>
        <w:t xml:space="preserve"> το 1987. Η Νορβηγία ήταν η πρώτη χώρα στον κόσμο που πέρασε ένα νόμο σχετικά με την υποβοηθούμενη αναπαραγωγή στις 12 Ιουνίου 1987 (νορβηγική νομοθεσία για την Υποβοηθούμενη Αναπαραγωγή και Γενετική). Σύμφωνα με τον νόμο, η θεραπεία περιορίζεται για παντρεμένους ή ζευγ</w:t>
      </w:r>
      <w:r>
        <w:rPr>
          <w:rFonts w:ascii="Arial" w:hAnsi="Arial" w:cs="Arial"/>
          <w:color w:val="222222"/>
          <w:sz w:val="24"/>
          <w:szCs w:val="24"/>
        </w:rPr>
        <w:t>άρια που συζούν. Ζευγάρια του ίδιου φύλου και</w:t>
      </w:r>
      <w:r w:rsidRPr="006F6E18">
        <w:rPr>
          <w:rFonts w:ascii="Arial" w:hAnsi="Arial" w:cs="Arial"/>
          <w:color w:val="222222"/>
          <w:sz w:val="24"/>
          <w:szCs w:val="24"/>
        </w:rPr>
        <w:t xml:space="preserve"> ανύπαντρες γυναίκες είχαν εξαιρεθεί από τη θεραπεία εξωσωματικής </w:t>
      </w:r>
      <w:r w:rsidRPr="006F6E18">
        <w:rPr>
          <w:rFonts w:ascii="Arial" w:hAnsi="Arial" w:cs="Arial"/>
          <w:color w:val="222222"/>
          <w:sz w:val="24"/>
          <w:szCs w:val="24"/>
        </w:rPr>
        <w:lastRenderedPageBreak/>
        <w:t>γονιμοποίησης και η παρένθετη μητρότητα και η δωρεά εμβρύων δεν επ</w:t>
      </w:r>
      <w:r>
        <w:rPr>
          <w:rFonts w:ascii="Arial" w:hAnsi="Arial" w:cs="Arial"/>
          <w:color w:val="222222"/>
          <w:sz w:val="24"/>
          <w:szCs w:val="24"/>
        </w:rPr>
        <w:t>ιτρέπονταν</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p>
    <w:p w:rsidR="00FC6D86" w:rsidRDefault="00FC6D86" w:rsidP="00091841">
      <w:pPr>
        <w:pStyle w:val="a8"/>
        <w:spacing w:line="360" w:lineRule="auto"/>
        <w:jc w:val="both"/>
        <w:rPr>
          <w:rFonts w:ascii="Arial" w:hAnsi="Arial" w:cs="Arial"/>
          <w:color w:val="222222"/>
          <w:sz w:val="24"/>
          <w:szCs w:val="24"/>
        </w:rPr>
      </w:pPr>
    </w:p>
    <w:p w:rsidR="00FC6D86" w:rsidRDefault="00FC6D86" w:rsidP="00091841">
      <w:pPr>
        <w:pStyle w:val="a8"/>
        <w:spacing w:line="360" w:lineRule="auto"/>
        <w:jc w:val="both"/>
        <w:rPr>
          <w:rFonts w:ascii="Arial" w:hAnsi="Arial" w:cs="Arial"/>
          <w:color w:val="222222"/>
          <w:sz w:val="24"/>
          <w:szCs w:val="24"/>
        </w:rPr>
      </w:pPr>
      <w:r w:rsidRPr="006F6E18">
        <w:rPr>
          <w:rFonts w:ascii="Arial" w:hAnsi="Arial" w:cs="Arial"/>
          <w:color w:val="222222"/>
          <w:sz w:val="24"/>
          <w:szCs w:val="24"/>
        </w:rPr>
        <w:t xml:space="preserve"> Το 1989, δημοσιεύθηκε η πρώτη έκθεση σχετικά με τη λήψη βιοψίας από τα προεμφυτευμένα ανθρώπινα έμβρυα και η ανίχνευση του φύλου τους. Το 1990, ο Ολλανδός εμβρυολόγος, Jacques Cohen, δημοσίευσε την πρώτη έκθεση για την υποβοηθούμενη εκκόλαψη σε ανθρώπ</w:t>
      </w:r>
      <w:r>
        <w:rPr>
          <w:rFonts w:ascii="Arial" w:hAnsi="Arial" w:cs="Arial"/>
          <w:color w:val="222222"/>
          <w:sz w:val="24"/>
          <w:szCs w:val="24"/>
        </w:rPr>
        <w:t xml:space="preserve">ινα έμβρυα. </w:t>
      </w:r>
      <w:r w:rsidRPr="006F6E18">
        <w:rPr>
          <w:rFonts w:ascii="Arial" w:hAnsi="Arial" w:cs="Arial"/>
          <w:color w:val="222222"/>
          <w:sz w:val="24"/>
          <w:szCs w:val="24"/>
        </w:rPr>
        <w:t xml:space="preserve"> Τ</w:t>
      </w:r>
      <w:r>
        <w:rPr>
          <w:rFonts w:ascii="Arial" w:hAnsi="Arial" w:cs="Arial"/>
          <w:color w:val="222222"/>
          <w:sz w:val="24"/>
          <w:szCs w:val="24"/>
        </w:rPr>
        <w:t>ο 1991, η in vitro ωρίμανση μίας δότριας ωοκυττάρων σε ένα μη διεγερμένο</w:t>
      </w:r>
      <w:r w:rsidRPr="006F6E18">
        <w:rPr>
          <w:rFonts w:ascii="Arial" w:hAnsi="Arial" w:cs="Arial"/>
          <w:color w:val="222222"/>
          <w:sz w:val="24"/>
          <w:szCs w:val="24"/>
        </w:rPr>
        <w:t xml:space="preserve"> κύκ</w:t>
      </w:r>
      <w:r>
        <w:rPr>
          <w:rFonts w:ascii="Arial" w:hAnsi="Arial" w:cs="Arial"/>
          <w:color w:val="222222"/>
          <w:sz w:val="24"/>
          <w:szCs w:val="24"/>
        </w:rPr>
        <w:t>λο οδήγησε σε επιτυχή κύηση</w:t>
      </w:r>
      <w:r w:rsidRPr="006F6E18">
        <w:rPr>
          <w:rFonts w:ascii="Arial" w:hAnsi="Arial" w:cs="Arial"/>
          <w:color w:val="222222"/>
          <w:sz w:val="24"/>
          <w:szCs w:val="24"/>
        </w:rPr>
        <w:t xml:space="preserve">. Ένας GnRH ανταγωνιστής εισήχθη στην πρόληψη ενός πρόωρου κύματος </w:t>
      </w:r>
      <w:r w:rsidRPr="006F6E18">
        <w:rPr>
          <w:rFonts w:ascii="Arial" w:hAnsi="Arial" w:cs="Arial"/>
          <w:color w:val="222222"/>
          <w:sz w:val="24"/>
          <w:szCs w:val="24"/>
          <w:lang w:val="en-US"/>
        </w:rPr>
        <w:t>LH</w:t>
      </w:r>
      <w:r w:rsidRPr="006F6E18">
        <w:rPr>
          <w:rFonts w:ascii="Arial" w:hAnsi="Arial" w:cs="Arial"/>
          <w:color w:val="222222"/>
          <w:sz w:val="24"/>
          <w:szCs w:val="24"/>
        </w:rPr>
        <w:t xml:space="preserve"> σε ένα ελεγχόμενο πρόγραμμα υπερδιέγερσης των ωοθηκών. Το 1992, η πρώτη επιτυχής κύηση μετά από ενδοωαριακή σπερματέγχυση  (ICSI) έγινε από τους Gianpiero Palermo και Andre Van-Steirteghem σ</w:t>
      </w:r>
      <w:r>
        <w:rPr>
          <w:rFonts w:ascii="Arial" w:hAnsi="Arial" w:cs="Arial"/>
          <w:color w:val="222222"/>
          <w:sz w:val="24"/>
          <w:szCs w:val="24"/>
        </w:rPr>
        <w:t>τις Βρυξέλλες.</w:t>
      </w:r>
      <w:r w:rsidRPr="006F6E18">
        <w:rPr>
          <w:rFonts w:ascii="Arial" w:hAnsi="Arial" w:cs="Arial"/>
          <w:color w:val="222222"/>
          <w:sz w:val="24"/>
          <w:szCs w:val="24"/>
        </w:rPr>
        <w:t xml:space="preserve"> Το 1993, ο Sherman Silber και οι συνεργάτες του ανέφεραν, για πρώτη φορά, ότι οι υπογόνιμοι άνδρες με μη αποφρακτική αζωοσπερμία μπορούν πλέον να αποκτήσουν δικά τους μωρά, με τη χρήση της ορχικής εξαγωγής σπέρματος και των διαδικασιών μικρογονιμοποίησης</w:t>
      </w:r>
      <w:r>
        <w:rPr>
          <w:rFonts w:ascii="Arial" w:hAnsi="Arial" w:cs="Arial"/>
          <w:color w:val="222222"/>
          <w:sz w:val="24"/>
          <w:szCs w:val="24"/>
        </w:rPr>
        <w:t xml:space="preserve"> (</w:t>
      </w:r>
      <w:r w:rsidRPr="006F6E18">
        <w:rPr>
          <w:rFonts w:ascii="Arial" w:hAnsi="Arial" w:cs="Arial"/>
          <w:color w:val="222222"/>
          <w:sz w:val="24"/>
          <w:szCs w:val="24"/>
          <w:lang w:val="en-US"/>
        </w:rPr>
        <w:t>ICSI</w:t>
      </w:r>
      <w:r>
        <w:rPr>
          <w:rFonts w:ascii="Arial" w:hAnsi="Arial" w:cs="Arial"/>
          <w:color w:val="222222"/>
          <w:sz w:val="24"/>
          <w:szCs w:val="24"/>
        </w:rPr>
        <w:t>)</w:t>
      </w:r>
      <w:r w:rsidRPr="006F6E18">
        <w:rPr>
          <w:rFonts w:ascii="Arial" w:hAnsi="Arial" w:cs="Arial"/>
          <w:color w:val="222222"/>
          <w:sz w:val="24"/>
          <w:szCs w:val="24"/>
        </w:rPr>
        <w:t xml:space="preserve">. Το 1994, μια επιτυχημένη in-vitro ωρίμανση ωαρίων και γονιμοποίηση σε ανωοθυλακιορρηκτικές γυναίκες με ΣΠΩ επιτεύχθηκε από τον Alan Trounson και τους συναδέλφους του στην Αυστραλία. Επίσης, τότε γεννήθηκαν τα πρώτα βρετανικά τρίδυμα με </w:t>
      </w:r>
      <w:r>
        <w:rPr>
          <w:rFonts w:ascii="Arial" w:hAnsi="Arial" w:cs="Arial"/>
          <w:color w:val="222222"/>
          <w:sz w:val="24"/>
          <w:szCs w:val="24"/>
        </w:rPr>
        <w:t>τη βοήθεια παρένθετης μητέρας</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r w:rsidRPr="006F6E18">
        <w:rPr>
          <w:rFonts w:ascii="Arial" w:hAnsi="Arial" w:cs="Arial"/>
          <w:color w:val="222222"/>
          <w:sz w:val="24"/>
          <w:szCs w:val="24"/>
        </w:rPr>
        <w:t xml:space="preserve"> </w:t>
      </w:r>
    </w:p>
    <w:p w:rsidR="00FC6D86" w:rsidRDefault="00FC6D86" w:rsidP="00091841">
      <w:pPr>
        <w:pStyle w:val="a8"/>
        <w:spacing w:line="360" w:lineRule="auto"/>
        <w:jc w:val="both"/>
        <w:rPr>
          <w:rFonts w:ascii="Arial" w:hAnsi="Arial" w:cs="Arial"/>
          <w:color w:val="222222"/>
          <w:sz w:val="24"/>
          <w:szCs w:val="24"/>
        </w:rPr>
      </w:pPr>
    </w:p>
    <w:p w:rsidR="00FC6D86" w:rsidRPr="003961DD" w:rsidRDefault="00FC6D86" w:rsidP="00091841">
      <w:pPr>
        <w:pStyle w:val="a8"/>
        <w:spacing w:line="360" w:lineRule="auto"/>
        <w:jc w:val="both"/>
        <w:rPr>
          <w:rFonts w:ascii="Arial" w:hAnsi="Arial" w:cs="Arial"/>
          <w:color w:val="222222"/>
          <w:sz w:val="24"/>
          <w:szCs w:val="24"/>
        </w:rPr>
      </w:pPr>
      <w:r w:rsidRPr="006F6E18">
        <w:rPr>
          <w:rFonts w:ascii="Arial" w:hAnsi="Arial" w:cs="Arial"/>
          <w:color w:val="222222"/>
          <w:sz w:val="24"/>
          <w:szCs w:val="24"/>
        </w:rPr>
        <w:t>Το 1995, έγινε η πρώτη αναφορά για τις δοκιμασίες των ανευπλοειδιών από τον Jacques Cohen, ενώ η πρώτη αναφορά των σπερματιδίων που επιτυγχάνουν κύηση, συντάχθηκε από τους Simon Fishel και Green.</w:t>
      </w:r>
      <w:r w:rsidRPr="00581D25">
        <w:rPr>
          <w:rFonts w:ascii="Arial" w:hAnsi="Arial" w:cs="Arial"/>
          <w:color w:val="222222"/>
          <w:sz w:val="24"/>
          <w:szCs w:val="24"/>
        </w:rPr>
        <w:t xml:space="preserve"> </w:t>
      </w:r>
      <w:r w:rsidRPr="006F6E18">
        <w:rPr>
          <w:rFonts w:ascii="Arial" w:hAnsi="Arial" w:cs="Arial"/>
          <w:color w:val="222222"/>
          <w:sz w:val="24"/>
          <w:szCs w:val="24"/>
        </w:rPr>
        <w:t>Η επιτυχής γονιμοποίηση ενός ωαρίου από ενός τελικού σταδίου  σπερματιδίου, με τη μέθοδο ICSI, αναφέρθηκε για πρώτη φο</w:t>
      </w:r>
      <w:r>
        <w:rPr>
          <w:rFonts w:ascii="Arial" w:hAnsi="Arial" w:cs="Arial"/>
          <w:color w:val="222222"/>
          <w:sz w:val="24"/>
          <w:szCs w:val="24"/>
        </w:rPr>
        <w:t>ρά από τον Vanderzwalmen το ίδιο έτος,</w:t>
      </w:r>
      <w:r w:rsidRPr="006F6E18">
        <w:rPr>
          <w:rFonts w:ascii="Arial" w:hAnsi="Arial" w:cs="Arial"/>
          <w:color w:val="222222"/>
          <w:sz w:val="24"/>
          <w:szCs w:val="24"/>
        </w:rPr>
        <w:t xml:space="preserve"> με σκοπό να ξεπεραστεί το πρόβλημα της μη αποφρακτ</w:t>
      </w:r>
      <w:r>
        <w:rPr>
          <w:rFonts w:ascii="Arial" w:hAnsi="Arial" w:cs="Arial"/>
          <w:color w:val="222222"/>
          <w:sz w:val="24"/>
          <w:szCs w:val="24"/>
        </w:rPr>
        <w:t xml:space="preserve">ικής αζωοσπερμίας στους άνδρες. </w:t>
      </w:r>
      <w:r w:rsidRPr="006F6E18">
        <w:rPr>
          <w:rFonts w:ascii="Arial" w:hAnsi="Arial" w:cs="Arial"/>
          <w:color w:val="222222"/>
          <w:sz w:val="24"/>
          <w:szCs w:val="24"/>
        </w:rPr>
        <w:t>Το 1996, ο Manuel Gil-Salom και οι συνεργάτες του ανέφεραν επιτυχ</w:t>
      </w:r>
      <w:r>
        <w:rPr>
          <w:rFonts w:ascii="Arial" w:hAnsi="Arial" w:cs="Arial"/>
          <w:color w:val="222222"/>
          <w:sz w:val="24"/>
          <w:szCs w:val="24"/>
        </w:rPr>
        <w:t>είς εγκυμοσύνες με</w:t>
      </w:r>
      <w:r w:rsidRPr="006F6E18">
        <w:rPr>
          <w:rFonts w:ascii="Arial" w:hAnsi="Arial" w:cs="Arial"/>
          <w:color w:val="222222"/>
          <w:sz w:val="24"/>
          <w:szCs w:val="24"/>
        </w:rPr>
        <w:t xml:space="preserve"> ICSI με κρυοσυντηρημένα σπερματοζωάρια. Το 1997, τα πρώτα δίδυμα της Αυστραλίας γεννήθηκαν μετά από ανοικτή βιοψία όρχεων. Η πρώτη επιτυχημένη γέννηση μετά τη μεταφορά του εκπυρηνισμένου κυτταροπλάσματος ενός δανεικού ωαρίου σε ένα ωάριο δέκτη έγινε επίσης το 1997. Το 1998, μια επιτυχής εγκυμοσύνη </w:t>
      </w:r>
      <w:r w:rsidRPr="006F6E18">
        <w:rPr>
          <w:rFonts w:ascii="Arial" w:hAnsi="Arial" w:cs="Arial"/>
          <w:color w:val="222222"/>
          <w:sz w:val="24"/>
          <w:szCs w:val="24"/>
        </w:rPr>
        <w:lastRenderedPageBreak/>
        <w:t>μετά από ελεγχόμενη υπερδιέγερση των ωοθηκών με ανασυνδυασμένη FSH και GnRH ανταγωνιστή (Ganirelix®), περιγράφηκε από τον Joseph Itskovitz-Eldor. Ύστερα,  ο Gianpiero Palermo και οι βοηθοί του, κατάφεραν να πάρουν το σπέρ</w:t>
      </w:r>
      <w:r>
        <w:rPr>
          <w:rFonts w:ascii="Arial" w:hAnsi="Arial" w:cs="Arial"/>
          <w:color w:val="222222"/>
          <w:sz w:val="24"/>
          <w:szCs w:val="24"/>
        </w:rPr>
        <w:t xml:space="preserve">μα από τους όρχεις ανδρών με μη </w:t>
      </w:r>
      <w:r w:rsidRPr="006F6E18">
        <w:rPr>
          <w:rFonts w:ascii="Arial" w:hAnsi="Arial" w:cs="Arial"/>
          <w:color w:val="222222"/>
          <w:sz w:val="24"/>
          <w:szCs w:val="24"/>
        </w:rPr>
        <w:t xml:space="preserve">μωσαϊκό σύνδρομο Klinefelter και να επιτύχουν εγκυμοσύνη χρησιμοποιώντας τη διαδικασία ICSI. Η ομάδα </w:t>
      </w:r>
      <w:r w:rsidRPr="006F6E18">
        <w:rPr>
          <w:rFonts w:ascii="Arial" w:hAnsi="Arial" w:cs="Arial"/>
          <w:color w:val="222222"/>
          <w:sz w:val="24"/>
          <w:szCs w:val="24"/>
          <w:lang w:val="en-US"/>
        </w:rPr>
        <w:t>IVF</w:t>
      </w:r>
      <w:r w:rsidRPr="006F6E18">
        <w:rPr>
          <w:rFonts w:ascii="Arial" w:hAnsi="Arial" w:cs="Arial"/>
          <w:color w:val="222222"/>
          <w:sz w:val="24"/>
          <w:szCs w:val="24"/>
        </w:rPr>
        <w:t xml:space="preserve"> του Monash στην Αυστραλία ανακοίνωσε τη γέννηση διδύμων με τη χρήση της Ρομποτικής Laser τεχνικής της υποβοηθούμενης εκκόλαψης των κυτ</w:t>
      </w:r>
      <w:r>
        <w:rPr>
          <w:rFonts w:ascii="Arial" w:hAnsi="Arial" w:cs="Arial"/>
          <w:color w:val="222222"/>
          <w:sz w:val="24"/>
          <w:szCs w:val="24"/>
        </w:rPr>
        <w:t>τάρων</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p>
    <w:p w:rsidR="00FC6D86" w:rsidRDefault="00FC6D86" w:rsidP="00091841">
      <w:pPr>
        <w:pStyle w:val="a8"/>
        <w:spacing w:line="360" w:lineRule="auto"/>
        <w:jc w:val="both"/>
        <w:rPr>
          <w:rFonts w:ascii="Arial" w:hAnsi="Arial" w:cs="Arial"/>
          <w:color w:val="222222"/>
          <w:sz w:val="24"/>
          <w:szCs w:val="24"/>
        </w:rPr>
      </w:pPr>
    </w:p>
    <w:p w:rsidR="00FC6D86" w:rsidRDefault="00FC6D86" w:rsidP="00091841">
      <w:pPr>
        <w:pStyle w:val="a8"/>
        <w:spacing w:line="360" w:lineRule="auto"/>
        <w:jc w:val="both"/>
        <w:rPr>
          <w:rFonts w:ascii="Arial" w:hAnsi="Arial" w:cs="Arial"/>
          <w:color w:val="222222"/>
          <w:sz w:val="24"/>
          <w:szCs w:val="24"/>
        </w:rPr>
      </w:pPr>
      <w:r>
        <w:rPr>
          <w:rFonts w:ascii="Arial" w:hAnsi="Arial" w:cs="Arial"/>
          <w:color w:val="222222"/>
          <w:sz w:val="24"/>
          <w:szCs w:val="24"/>
        </w:rPr>
        <w:t xml:space="preserve">Το 1999, η </w:t>
      </w:r>
      <w:r w:rsidRPr="006F1EC2">
        <w:rPr>
          <w:rFonts w:ascii="Arial" w:hAnsi="Arial" w:cs="Arial"/>
          <w:color w:val="222222"/>
          <w:sz w:val="24"/>
          <w:szCs w:val="24"/>
        </w:rPr>
        <w:t xml:space="preserve">Lilia Kuleshova </w:t>
      </w:r>
      <w:r>
        <w:rPr>
          <w:rFonts w:ascii="Arial" w:hAnsi="Arial" w:cs="Arial"/>
          <w:color w:val="222222"/>
          <w:sz w:val="24"/>
          <w:szCs w:val="24"/>
        </w:rPr>
        <w:t>και οι συνάδελφοί της ανακοίνωσαν</w:t>
      </w:r>
      <w:r w:rsidRPr="006F1EC2">
        <w:rPr>
          <w:rFonts w:ascii="Arial" w:hAnsi="Arial" w:cs="Arial"/>
          <w:color w:val="222222"/>
          <w:sz w:val="24"/>
          <w:szCs w:val="24"/>
        </w:rPr>
        <w:t xml:space="preserve"> την επιτυχή γέννηση μετά την υαλοποίηση ενός ανθρώπινου ωαρίου</w:t>
      </w:r>
      <w:r>
        <w:rPr>
          <w:rFonts w:ascii="Arial" w:hAnsi="Arial" w:cs="Arial"/>
          <w:color w:val="222222"/>
          <w:sz w:val="24"/>
          <w:szCs w:val="24"/>
        </w:rPr>
        <w:t>. Το 2001 έ</w:t>
      </w:r>
      <w:r w:rsidRPr="006F1EC2">
        <w:rPr>
          <w:rFonts w:ascii="Arial" w:hAnsi="Arial" w:cs="Arial"/>
          <w:color w:val="222222"/>
          <w:sz w:val="24"/>
          <w:szCs w:val="24"/>
        </w:rPr>
        <w:t>να μωρό γεννήθηκε μετά τη λήψη σπέρματος από έναν ετοιμοθάνατο άντρα</w:t>
      </w:r>
      <w:r>
        <w:rPr>
          <w:rFonts w:ascii="Arial" w:hAnsi="Arial" w:cs="Arial"/>
          <w:color w:val="222222"/>
          <w:sz w:val="24"/>
          <w:szCs w:val="24"/>
        </w:rPr>
        <w:t>.</w:t>
      </w:r>
      <w:r w:rsidRPr="006F1EC2">
        <w:t xml:space="preserve"> </w:t>
      </w:r>
      <w:r w:rsidRPr="006F1EC2">
        <w:rPr>
          <w:rFonts w:ascii="Arial" w:hAnsi="Arial" w:cs="Arial"/>
          <w:color w:val="222222"/>
          <w:sz w:val="24"/>
          <w:szCs w:val="24"/>
        </w:rPr>
        <w:t>Τ</w:t>
      </w:r>
      <w:r>
        <w:rPr>
          <w:rFonts w:ascii="Arial" w:hAnsi="Arial" w:cs="Arial"/>
          <w:color w:val="222222"/>
          <w:sz w:val="24"/>
          <w:szCs w:val="24"/>
        </w:rPr>
        <w:t>ο 2002, η Kylie de Boer και οι βοηθοί της ανέφεραν την πρώτη γέννηση μωρού</w:t>
      </w:r>
      <w:r w:rsidRPr="006F1EC2">
        <w:rPr>
          <w:rFonts w:ascii="Arial" w:hAnsi="Arial" w:cs="Arial"/>
          <w:color w:val="222222"/>
          <w:sz w:val="24"/>
          <w:szCs w:val="24"/>
        </w:rPr>
        <w:t xml:space="preserve"> μετά </w:t>
      </w:r>
      <w:r>
        <w:rPr>
          <w:rFonts w:ascii="Arial" w:hAnsi="Arial" w:cs="Arial"/>
          <w:color w:val="222222"/>
          <w:sz w:val="24"/>
          <w:szCs w:val="24"/>
        </w:rPr>
        <w:t>από βιοψία βλαστοκύστεων για προεμφυτευτική διάγνωση. Το 2003, η</w:t>
      </w:r>
      <w:r w:rsidRPr="00964D96">
        <w:rPr>
          <w:rFonts w:ascii="Arial" w:hAnsi="Arial" w:cs="Arial"/>
          <w:color w:val="222222"/>
          <w:sz w:val="24"/>
          <w:szCs w:val="24"/>
        </w:rPr>
        <w:t xml:space="preserve"> πρώτη γέννηση</w:t>
      </w:r>
      <w:r>
        <w:rPr>
          <w:rFonts w:ascii="Arial" w:hAnsi="Arial" w:cs="Arial"/>
          <w:color w:val="222222"/>
          <w:sz w:val="24"/>
          <w:szCs w:val="24"/>
        </w:rPr>
        <w:t xml:space="preserve"> με</w:t>
      </w:r>
      <w:r w:rsidRPr="00964D96">
        <w:rPr>
          <w:rFonts w:ascii="Arial" w:hAnsi="Arial" w:cs="Arial"/>
          <w:color w:val="222222"/>
          <w:sz w:val="24"/>
          <w:szCs w:val="24"/>
        </w:rPr>
        <w:t xml:space="preserve"> IVF μετά</w:t>
      </w:r>
      <w:r>
        <w:rPr>
          <w:rFonts w:ascii="Arial" w:hAnsi="Arial" w:cs="Arial"/>
          <w:color w:val="222222"/>
          <w:sz w:val="24"/>
          <w:szCs w:val="24"/>
        </w:rPr>
        <w:t xml:space="preserve"> από</w:t>
      </w:r>
      <w:r w:rsidRPr="00964D96">
        <w:rPr>
          <w:rFonts w:ascii="Arial" w:hAnsi="Arial" w:cs="Arial"/>
          <w:color w:val="222222"/>
          <w:sz w:val="24"/>
          <w:szCs w:val="24"/>
        </w:rPr>
        <w:t xml:space="preserve"> διέγερση των ωοθηκών με μακράς δράσης ανθρώπινη ανασυνδυασμένη ωοθυλακιοτρόπο ορμόνη (rFSH) αγωνιστή αναφέρθηκε</w:t>
      </w:r>
      <w:r>
        <w:rPr>
          <w:rFonts w:ascii="Arial" w:hAnsi="Arial" w:cs="Arial"/>
          <w:color w:val="222222"/>
          <w:sz w:val="24"/>
          <w:szCs w:val="24"/>
        </w:rPr>
        <w:t>. Το 2004, μια ομάδα Κορεατών παράγει την πρώτη κλωνοποιημένη ανθρώπινη βλαστοκύστη. Το 2005</w:t>
      </w:r>
      <w:r w:rsidRPr="00964D96">
        <w:rPr>
          <w:rFonts w:ascii="Arial" w:hAnsi="Arial" w:cs="Arial"/>
          <w:color w:val="222222"/>
          <w:sz w:val="24"/>
          <w:szCs w:val="24"/>
        </w:rPr>
        <w:t>,</w:t>
      </w:r>
      <w:r>
        <w:rPr>
          <w:rFonts w:ascii="Arial" w:hAnsi="Arial" w:cs="Arial"/>
          <w:color w:val="222222"/>
          <w:sz w:val="24"/>
          <w:szCs w:val="24"/>
        </w:rPr>
        <w:t xml:space="preserve"> η</w:t>
      </w:r>
      <w:r w:rsidRPr="00964D96">
        <w:rPr>
          <w:rFonts w:ascii="Arial" w:hAnsi="Arial" w:cs="Arial"/>
          <w:color w:val="222222"/>
          <w:sz w:val="24"/>
          <w:szCs w:val="24"/>
        </w:rPr>
        <w:t xml:space="preserve"> Αντριάνα Ιλιέσκου αναφέρθηκε ως</w:t>
      </w:r>
      <w:r>
        <w:rPr>
          <w:rFonts w:ascii="Arial" w:hAnsi="Arial" w:cs="Arial"/>
          <w:color w:val="222222"/>
          <w:sz w:val="24"/>
          <w:szCs w:val="24"/>
        </w:rPr>
        <w:t xml:space="preserve"> η γηραιότερη μητέρα του κόσμου που γέννησε</w:t>
      </w:r>
      <w:r w:rsidRPr="00964D96">
        <w:rPr>
          <w:rFonts w:ascii="Arial" w:hAnsi="Arial" w:cs="Arial"/>
          <w:color w:val="222222"/>
          <w:sz w:val="24"/>
          <w:szCs w:val="24"/>
        </w:rPr>
        <w:t xml:space="preserve"> στην ηλι</w:t>
      </w:r>
      <w:r>
        <w:rPr>
          <w:rFonts w:ascii="Arial" w:hAnsi="Arial" w:cs="Arial"/>
          <w:color w:val="222222"/>
          <w:sz w:val="24"/>
          <w:szCs w:val="24"/>
        </w:rPr>
        <w:t>κία των 66 ετών και 320 ημερών στη</w:t>
      </w:r>
      <w:r w:rsidRPr="00964D96">
        <w:rPr>
          <w:rFonts w:ascii="Arial" w:hAnsi="Arial" w:cs="Arial"/>
          <w:color w:val="222222"/>
          <w:sz w:val="24"/>
          <w:szCs w:val="24"/>
        </w:rPr>
        <w:t xml:space="preserve"> Ρουμανία</w:t>
      </w:r>
      <w:r>
        <w:rPr>
          <w:rFonts w:ascii="Arial" w:hAnsi="Arial" w:cs="Arial"/>
          <w:color w:val="222222"/>
          <w:sz w:val="24"/>
          <w:szCs w:val="24"/>
        </w:rPr>
        <w:t>, έχοντας κάνει</w:t>
      </w:r>
      <w:r w:rsidRPr="00964D96">
        <w:rPr>
          <w:rFonts w:ascii="Arial" w:hAnsi="Arial" w:cs="Arial"/>
          <w:color w:val="222222"/>
          <w:sz w:val="24"/>
          <w:szCs w:val="24"/>
        </w:rPr>
        <w:t xml:space="preserve"> εξωσωματ</w:t>
      </w:r>
      <w:r>
        <w:rPr>
          <w:rFonts w:ascii="Arial" w:hAnsi="Arial" w:cs="Arial"/>
          <w:color w:val="222222"/>
          <w:sz w:val="24"/>
          <w:szCs w:val="24"/>
        </w:rPr>
        <w:t xml:space="preserve">ική χρησιμοποιώντας ωάρια και </w:t>
      </w:r>
      <w:r w:rsidRPr="00964D96">
        <w:rPr>
          <w:rFonts w:ascii="Arial" w:hAnsi="Arial" w:cs="Arial"/>
          <w:color w:val="222222"/>
          <w:sz w:val="24"/>
          <w:szCs w:val="24"/>
        </w:rPr>
        <w:t>σπερματοζωάρια.</w:t>
      </w:r>
      <w:r>
        <w:rPr>
          <w:rFonts w:ascii="Arial" w:hAnsi="Arial" w:cs="Arial"/>
          <w:color w:val="222222"/>
          <w:sz w:val="24"/>
          <w:szCs w:val="24"/>
        </w:rPr>
        <w:t xml:space="preserve"> Το 2006 η  </w:t>
      </w:r>
      <w:r w:rsidRPr="00964D96">
        <w:rPr>
          <w:rFonts w:ascii="Arial" w:hAnsi="Arial" w:cs="Arial"/>
          <w:color w:val="222222"/>
          <w:sz w:val="24"/>
          <w:szCs w:val="24"/>
        </w:rPr>
        <w:t>Maria del Carmen Bousada έγινε</w:t>
      </w:r>
      <w:r>
        <w:rPr>
          <w:rFonts w:ascii="Arial" w:hAnsi="Arial" w:cs="Arial"/>
          <w:color w:val="222222"/>
          <w:sz w:val="24"/>
          <w:szCs w:val="24"/>
        </w:rPr>
        <w:t xml:space="preserve"> η</w:t>
      </w:r>
      <w:r w:rsidRPr="00964D96">
        <w:rPr>
          <w:rFonts w:ascii="Arial" w:hAnsi="Arial" w:cs="Arial"/>
          <w:color w:val="222222"/>
          <w:sz w:val="24"/>
          <w:szCs w:val="24"/>
        </w:rPr>
        <w:t xml:space="preserve"> γηρ</w:t>
      </w:r>
      <w:r>
        <w:rPr>
          <w:rFonts w:ascii="Arial" w:hAnsi="Arial" w:cs="Arial"/>
          <w:color w:val="222222"/>
          <w:sz w:val="24"/>
          <w:szCs w:val="24"/>
        </w:rPr>
        <w:t>αιότερη μητέρα του κόσμου όταν γέννησε</w:t>
      </w:r>
      <w:r w:rsidRPr="00964D96">
        <w:rPr>
          <w:rFonts w:ascii="Arial" w:hAnsi="Arial" w:cs="Arial"/>
          <w:color w:val="222222"/>
          <w:sz w:val="24"/>
          <w:szCs w:val="24"/>
        </w:rPr>
        <w:t xml:space="preserve"> δίδυμα στην η</w:t>
      </w:r>
      <w:r>
        <w:rPr>
          <w:rFonts w:ascii="Arial" w:hAnsi="Arial" w:cs="Arial"/>
          <w:color w:val="222222"/>
          <w:sz w:val="24"/>
          <w:szCs w:val="24"/>
        </w:rPr>
        <w:t>λικία των 66 ετών και 358 ημερών στην Ισπανία,</w:t>
      </w:r>
      <w:r w:rsidRPr="00964D96">
        <w:rPr>
          <w:rFonts w:ascii="Arial" w:hAnsi="Arial" w:cs="Arial"/>
          <w:color w:val="222222"/>
          <w:sz w:val="24"/>
          <w:szCs w:val="24"/>
        </w:rPr>
        <w:t xml:space="preserve"> με τη βοήθεια της εξωσωματικής γονιμο</w:t>
      </w:r>
      <w:r>
        <w:rPr>
          <w:rFonts w:ascii="Arial" w:hAnsi="Arial" w:cs="Arial"/>
          <w:color w:val="222222"/>
          <w:sz w:val="24"/>
          <w:szCs w:val="24"/>
        </w:rPr>
        <w:t>ποίησης χρησιμοποιώντας ωάρια και</w:t>
      </w:r>
      <w:r w:rsidRPr="00964D96">
        <w:rPr>
          <w:rFonts w:ascii="Arial" w:hAnsi="Arial" w:cs="Arial"/>
          <w:color w:val="222222"/>
          <w:sz w:val="24"/>
          <w:szCs w:val="24"/>
        </w:rPr>
        <w:t xml:space="preserve"> σπερματοζωάρια</w:t>
      </w:r>
      <w:r w:rsidRPr="003961DD">
        <w:rPr>
          <w:rFonts w:ascii="Arial" w:hAnsi="Arial" w:cs="Arial"/>
          <w:color w:val="222222"/>
          <w:sz w:val="24"/>
          <w:szCs w:val="24"/>
        </w:rPr>
        <w:t xml:space="preserve"> (</w:t>
      </w:r>
      <w:r>
        <w:rPr>
          <w:rFonts w:ascii="Arial" w:hAnsi="Arial" w:cs="Arial"/>
          <w:color w:val="222222"/>
          <w:sz w:val="24"/>
          <w:szCs w:val="24"/>
          <w:lang w:val="en-US"/>
        </w:rPr>
        <w:t>Kamel</w:t>
      </w:r>
      <w:r w:rsidRPr="003961DD">
        <w:rPr>
          <w:rFonts w:ascii="Arial" w:hAnsi="Arial" w:cs="Arial"/>
          <w:color w:val="222222"/>
          <w:sz w:val="24"/>
          <w:szCs w:val="24"/>
        </w:rPr>
        <w:t xml:space="preserve"> 2013).</w:t>
      </w:r>
      <w:r>
        <w:rPr>
          <w:rFonts w:ascii="Arial" w:hAnsi="Arial" w:cs="Arial"/>
          <w:color w:val="222222"/>
          <w:sz w:val="24"/>
          <w:szCs w:val="24"/>
        </w:rPr>
        <w:t xml:space="preserve"> </w:t>
      </w:r>
    </w:p>
    <w:p w:rsidR="00FC6D86" w:rsidRPr="00DE3832" w:rsidRDefault="00FC6D86" w:rsidP="00091841">
      <w:pPr>
        <w:pStyle w:val="a8"/>
        <w:spacing w:line="360" w:lineRule="auto"/>
        <w:jc w:val="both"/>
        <w:rPr>
          <w:rFonts w:ascii="Arial" w:hAnsi="Arial" w:cs="Arial"/>
          <w:color w:val="222222"/>
          <w:sz w:val="24"/>
          <w:szCs w:val="24"/>
        </w:rPr>
      </w:pPr>
    </w:p>
    <w:p w:rsidR="00FC6D86" w:rsidRPr="00DE3832" w:rsidRDefault="00FC6D86" w:rsidP="00091841">
      <w:pPr>
        <w:pStyle w:val="a8"/>
        <w:spacing w:line="360" w:lineRule="auto"/>
        <w:jc w:val="both"/>
        <w:rPr>
          <w:rFonts w:ascii="Arial" w:hAnsi="Arial" w:cs="Arial"/>
          <w:bCs/>
          <w:sz w:val="24"/>
          <w:szCs w:val="24"/>
        </w:rPr>
      </w:pPr>
      <w:r w:rsidRPr="00DE3832">
        <w:rPr>
          <w:rFonts w:ascii="Arial" w:hAnsi="Arial" w:cs="Arial"/>
          <w:color w:val="222222"/>
          <w:sz w:val="24"/>
          <w:szCs w:val="24"/>
        </w:rPr>
        <w:t xml:space="preserve">Το 2008, οι </w:t>
      </w:r>
      <w:r w:rsidRPr="00DE3832">
        <w:rPr>
          <w:rFonts w:ascii="Arial" w:hAnsi="Arial" w:cs="Arial"/>
          <w:bCs/>
          <w:sz w:val="24"/>
          <w:szCs w:val="24"/>
        </w:rPr>
        <w:t>Rajo Devi Lohan και Omkari Panwar έγιναν οι γηραιότερες μητέρες του κόσμου όταν γέννησαν σε ηλικία 70 ετών στην Ινδία. Τον Μάιο του 2013, μια ομάδα επιστημόνων με επικεφαλή τον Shoukhrat Mitalipov, δημοσίευσε μια έκθεση σχετικά με την επιτυχή κλωνοποίηση του ανθρώπου. Οι ερευνητές σχεδιάζουν να λάβουν εμβρυϊκά βλαστικά κύτταρα, από αυτά που αναπτύσσονται οι βλαστοκύστες, για το σκοπό της θεραπευτικής κλωνοποίησης (</w:t>
      </w:r>
      <w:r w:rsidRPr="00DE3832">
        <w:rPr>
          <w:rFonts w:ascii="Arial" w:hAnsi="Arial" w:cs="Arial"/>
          <w:bCs/>
          <w:sz w:val="24"/>
          <w:szCs w:val="24"/>
          <w:lang w:val="en-US"/>
        </w:rPr>
        <w:t>Kamel</w:t>
      </w:r>
      <w:r w:rsidRPr="00DE3832">
        <w:rPr>
          <w:rFonts w:ascii="Arial" w:hAnsi="Arial" w:cs="Arial"/>
          <w:bCs/>
          <w:sz w:val="24"/>
          <w:szCs w:val="24"/>
        </w:rPr>
        <w:t xml:space="preserve"> 2013).</w:t>
      </w:r>
    </w:p>
    <w:p w:rsidR="00FC6D86" w:rsidRPr="00DE3832" w:rsidRDefault="00FC6D86" w:rsidP="00091841">
      <w:pPr>
        <w:pStyle w:val="Web"/>
        <w:spacing w:line="360" w:lineRule="auto"/>
        <w:jc w:val="both"/>
        <w:rPr>
          <w:rFonts w:ascii="Arial" w:hAnsi="Arial" w:cs="Arial"/>
          <w:color w:val="000000"/>
        </w:rPr>
      </w:pPr>
      <w:r w:rsidRPr="00DE3832">
        <w:rPr>
          <w:rFonts w:ascii="Arial" w:hAnsi="Arial" w:cs="Arial"/>
          <w:color w:val="000000"/>
        </w:rPr>
        <w:lastRenderedPageBreak/>
        <w:t>Σήμερα τα παγκόσμια δεδομένα δεν είναι ακριβώς πλήρη, αλλά έχουν συγκεντρωθεί από τουλάχιστον 1.504 κλινικές που λειτουργούν σε 44 χώρες και οι οποίες έχουν κάνει ένα συνολικό αριθμό 390.000 κύκλων θεραπείας που έχουν οδηγήσει σε 84.594 παιδιά από συλλήψεις από το 1998. Αυτά συγκρινόμενα με μία προσέγγιση 45.000 παιδιών από συλλήψεις που άρχισαν από το 1995. Αν προχωρήσουμε με αυτή τη διαδικασία και προωθήσουμε τα δεδομένα μας, θα πρέπει να υπολογίζουμε ότι τα 25 τελευταία χρόνια έχουν γεννηθεί 250.000 έως 500.000 παιδιά μέσου των διαδικασιών και τεχνι</w:t>
      </w:r>
      <w:r w:rsidR="00F32B73">
        <w:rPr>
          <w:rFonts w:ascii="Arial" w:hAnsi="Arial" w:cs="Arial"/>
          <w:color w:val="000000"/>
        </w:rPr>
        <w:t>κών της γονιμοποίησης IVF (</w:t>
      </w:r>
      <w:r w:rsidRPr="00DE3832">
        <w:rPr>
          <w:rFonts w:ascii="Arial" w:hAnsi="Arial" w:cs="Arial"/>
          <w:color w:val="000000"/>
        </w:rPr>
        <w:t>Βενετίκου).</w:t>
      </w:r>
    </w:p>
    <w:p w:rsidR="00FC6D86" w:rsidRPr="00DE3832" w:rsidRDefault="00FC6D86" w:rsidP="00091841">
      <w:pPr>
        <w:pStyle w:val="a8"/>
        <w:spacing w:line="360" w:lineRule="auto"/>
        <w:jc w:val="both"/>
        <w:rPr>
          <w:rFonts w:ascii="Arial" w:hAnsi="Arial" w:cs="Arial"/>
          <w:bCs/>
          <w:sz w:val="24"/>
          <w:szCs w:val="24"/>
        </w:rPr>
      </w:pPr>
      <w:r w:rsidRPr="00DE3832">
        <w:rPr>
          <w:rFonts w:ascii="Arial" w:hAnsi="Arial" w:cs="Arial"/>
          <w:bCs/>
          <w:sz w:val="24"/>
          <w:szCs w:val="24"/>
        </w:rPr>
        <w:t>Η πρόοδος στην τεχνολογία υποβοηθούμενης αναπαραγωγής για υπογόνιμα ζευγάρια ήταν μεταξύ των σημαντικότερων ιατρικών επιτυχιών του περασμένου αιώνα. Η ιατρικώς υποβοηθούμενη αναπαραγωγή έχει κάνει τεράστια βήματα και γρήγορη πρόοδο προς την εξεύρεση κατάλληλων θεραπευτικών επιλογών για κάθε υπογόνιμο ζευγάρι. Το κόστος και η πολυπλοκότητα της θεραπείας έχουν μειωθεί για να ανακουφίσουν το άγχος και τις κοινωνικές αναταραχές. Προβλήματα που σχετίζονται με τον κίνδυνο πολλαπλής εγκυμοσύνης και υπερδιέγερσης των ωοθηκών έχουν σχεδόν επιλυθεί και νέες τεχνικές για την αντιμετώπιση της υπογονιμότητας και την ανίχνευση γενετικών ανωμαλιών στο έμβρυο πριν από τη μεταβίβασή του εισάγονται. Περαιτέρω βελτιώσεις των τεχνικών και τροποποίηση αυτών των θεραπειών θα συμβεί κατά πάσα πιθανότητα με την τρέχουσα χρήση και την πρακτική (</w:t>
      </w:r>
      <w:r w:rsidRPr="00DE3832">
        <w:rPr>
          <w:rFonts w:ascii="Arial" w:hAnsi="Arial" w:cs="Arial"/>
          <w:bCs/>
          <w:sz w:val="24"/>
          <w:szCs w:val="24"/>
          <w:lang w:val="en-US"/>
        </w:rPr>
        <w:t>Kamel</w:t>
      </w:r>
      <w:r w:rsidRPr="00DE3832">
        <w:rPr>
          <w:rFonts w:ascii="Arial" w:hAnsi="Arial" w:cs="Arial"/>
          <w:bCs/>
          <w:sz w:val="24"/>
          <w:szCs w:val="24"/>
        </w:rPr>
        <w:t xml:space="preserve"> 2013).</w:t>
      </w:r>
    </w:p>
    <w:p w:rsidR="00FC6D86" w:rsidRPr="003961DD" w:rsidRDefault="00FC6D86" w:rsidP="00091841">
      <w:pPr>
        <w:pStyle w:val="Web"/>
        <w:spacing w:line="360" w:lineRule="auto"/>
        <w:jc w:val="both"/>
        <w:rPr>
          <w:rFonts w:ascii="Arial" w:hAnsi="Arial" w:cs="Arial"/>
          <w:bCs/>
          <w:sz w:val="26"/>
          <w:szCs w:val="26"/>
          <w:lang w:eastAsia="ar-SA"/>
        </w:rPr>
      </w:pPr>
    </w:p>
    <w:p w:rsidR="00FC6D86" w:rsidRPr="003961DD" w:rsidRDefault="00FC6D86" w:rsidP="00091841">
      <w:pPr>
        <w:pStyle w:val="Web"/>
        <w:spacing w:line="360" w:lineRule="auto"/>
        <w:jc w:val="both"/>
        <w:rPr>
          <w:rFonts w:ascii="Arial" w:hAnsi="Arial" w:cs="Arial"/>
          <w:bCs/>
          <w:sz w:val="26"/>
          <w:szCs w:val="26"/>
          <w:lang w:eastAsia="ar-SA"/>
        </w:rPr>
      </w:pPr>
    </w:p>
    <w:p w:rsidR="00FC6D86" w:rsidRDefault="00FC6D86" w:rsidP="00091841">
      <w:pPr>
        <w:spacing w:line="360" w:lineRule="auto"/>
        <w:jc w:val="both"/>
        <w:rPr>
          <w:rFonts w:ascii="Arial" w:hAnsi="Arial" w:cs="Arial"/>
          <w:bCs/>
          <w:sz w:val="32"/>
          <w:szCs w:val="32"/>
        </w:rPr>
      </w:pPr>
      <w:r>
        <w:rPr>
          <w:rFonts w:ascii="Arial" w:hAnsi="Arial" w:cs="Arial"/>
          <w:bCs/>
          <w:sz w:val="32"/>
          <w:szCs w:val="32"/>
        </w:rPr>
        <w:t xml:space="preserve">                              </w:t>
      </w:r>
    </w:p>
    <w:p w:rsidR="00FC6D86" w:rsidRDefault="00FC6D86" w:rsidP="00091841">
      <w:pPr>
        <w:spacing w:line="360" w:lineRule="auto"/>
        <w:jc w:val="both"/>
        <w:rPr>
          <w:rFonts w:ascii="Arial" w:hAnsi="Arial" w:cs="Arial"/>
          <w:bCs/>
          <w:sz w:val="32"/>
          <w:szCs w:val="32"/>
        </w:rPr>
      </w:pPr>
    </w:p>
    <w:p w:rsidR="00FC6D86" w:rsidRDefault="00FC6D86" w:rsidP="00091841">
      <w:pPr>
        <w:spacing w:line="360" w:lineRule="auto"/>
        <w:jc w:val="both"/>
        <w:rPr>
          <w:rFonts w:ascii="Arial" w:hAnsi="Arial" w:cs="Arial"/>
          <w:bCs/>
          <w:sz w:val="32"/>
          <w:szCs w:val="32"/>
        </w:rPr>
      </w:pPr>
    </w:p>
    <w:p w:rsidR="00F32B73" w:rsidRDefault="00F32B73" w:rsidP="00F32B73">
      <w:pPr>
        <w:spacing w:line="360" w:lineRule="auto"/>
        <w:jc w:val="center"/>
        <w:rPr>
          <w:rFonts w:ascii="Arial" w:hAnsi="Arial" w:cs="Arial"/>
          <w:b/>
          <w:bCs/>
          <w:sz w:val="24"/>
          <w:szCs w:val="24"/>
        </w:rPr>
      </w:pPr>
    </w:p>
    <w:p w:rsidR="00F32B73" w:rsidRDefault="00F32B73" w:rsidP="00F32B73">
      <w:pPr>
        <w:spacing w:line="360" w:lineRule="auto"/>
        <w:jc w:val="center"/>
        <w:rPr>
          <w:rFonts w:ascii="Arial" w:hAnsi="Arial" w:cs="Arial"/>
          <w:b/>
          <w:bCs/>
          <w:sz w:val="24"/>
          <w:szCs w:val="24"/>
        </w:rPr>
      </w:pPr>
    </w:p>
    <w:p w:rsidR="00F32B73" w:rsidRDefault="00F32B73" w:rsidP="00F32B73">
      <w:pPr>
        <w:spacing w:line="360" w:lineRule="auto"/>
        <w:jc w:val="center"/>
        <w:rPr>
          <w:rFonts w:ascii="Arial" w:hAnsi="Arial" w:cs="Arial"/>
          <w:b/>
          <w:bCs/>
          <w:sz w:val="24"/>
          <w:szCs w:val="24"/>
        </w:rPr>
      </w:pPr>
    </w:p>
    <w:p w:rsidR="00FC6D86" w:rsidRPr="00F32B73" w:rsidRDefault="00FC6D86" w:rsidP="00F32B73">
      <w:pPr>
        <w:spacing w:line="360" w:lineRule="auto"/>
        <w:jc w:val="center"/>
        <w:rPr>
          <w:rFonts w:ascii="Arial" w:hAnsi="Arial" w:cs="Arial"/>
          <w:b/>
          <w:bCs/>
          <w:sz w:val="24"/>
          <w:szCs w:val="24"/>
        </w:rPr>
      </w:pPr>
      <w:r w:rsidRPr="00F32B73">
        <w:rPr>
          <w:rFonts w:ascii="Arial" w:hAnsi="Arial" w:cs="Arial"/>
          <w:b/>
          <w:bCs/>
          <w:sz w:val="24"/>
          <w:szCs w:val="24"/>
        </w:rPr>
        <w:lastRenderedPageBreak/>
        <w:t>ΚΕΦΑΛΑΙΟ 2</w:t>
      </w:r>
      <w:r w:rsidRPr="00F32B73">
        <w:rPr>
          <w:rFonts w:ascii="Arial" w:hAnsi="Arial" w:cs="Arial"/>
          <w:b/>
          <w:bCs/>
          <w:sz w:val="24"/>
          <w:szCs w:val="24"/>
          <w:vertAlign w:val="superscript"/>
        </w:rPr>
        <w:t>Ο</w:t>
      </w:r>
    </w:p>
    <w:p w:rsidR="00FC6D86" w:rsidRPr="00F32B73" w:rsidRDefault="00FC6D86" w:rsidP="00F32B73">
      <w:pPr>
        <w:spacing w:line="360" w:lineRule="auto"/>
        <w:jc w:val="center"/>
        <w:rPr>
          <w:rFonts w:ascii="Arial" w:hAnsi="Arial" w:cs="Arial"/>
          <w:b/>
          <w:bCs/>
          <w:sz w:val="24"/>
          <w:szCs w:val="24"/>
        </w:rPr>
      </w:pPr>
      <w:r w:rsidRPr="00F32B73">
        <w:rPr>
          <w:rFonts w:ascii="Arial" w:hAnsi="Arial" w:cs="Arial"/>
          <w:b/>
          <w:bCs/>
          <w:sz w:val="24"/>
          <w:szCs w:val="24"/>
        </w:rPr>
        <w:t>ΣΤΑΔΙΑ-ΤΕΧΝΙΚΕΣ ΕΞΩΣΩΜΑΤΙΚΗΣ</w:t>
      </w:r>
    </w:p>
    <w:p w:rsidR="00FC6D86" w:rsidRPr="00F32B73" w:rsidRDefault="00FC6D86" w:rsidP="00F32B73">
      <w:pPr>
        <w:spacing w:line="360" w:lineRule="auto"/>
        <w:jc w:val="center"/>
        <w:rPr>
          <w:rFonts w:ascii="Arial" w:hAnsi="Arial" w:cs="Arial"/>
          <w:b/>
          <w:bCs/>
          <w:sz w:val="24"/>
          <w:szCs w:val="24"/>
        </w:rPr>
      </w:pPr>
      <w:r w:rsidRPr="00F32B73">
        <w:rPr>
          <w:rFonts w:ascii="Arial" w:hAnsi="Arial" w:cs="Arial"/>
          <w:b/>
          <w:bCs/>
          <w:sz w:val="24"/>
          <w:szCs w:val="24"/>
        </w:rPr>
        <w:t>ΓΟΝΙΜΟΠΟΙΗΣΗΣ ΚΑΙ ΑΠΟΤΕΛΕΣΜΑΤΑ</w:t>
      </w:r>
    </w:p>
    <w:p w:rsidR="00FC6D86" w:rsidRDefault="00FC6D86" w:rsidP="00091841">
      <w:pPr>
        <w:spacing w:line="360" w:lineRule="auto"/>
        <w:jc w:val="both"/>
        <w:rPr>
          <w:rFonts w:ascii="Arial" w:hAnsi="Arial" w:cs="Arial"/>
          <w:bCs/>
          <w:sz w:val="32"/>
          <w:szCs w:val="32"/>
        </w:rPr>
      </w:pPr>
    </w:p>
    <w:p w:rsidR="00FC6D86" w:rsidRPr="00F32B73" w:rsidRDefault="00FC6D86" w:rsidP="00091841">
      <w:pPr>
        <w:spacing w:line="360" w:lineRule="auto"/>
        <w:jc w:val="both"/>
        <w:rPr>
          <w:rFonts w:ascii="Arial" w:hAnsi="Arial" w:cs="Arial"/>
          <w:bCs/>
          <w:sz w:val="28"/>
          <w:szCs w:val="28"/>
        </w:rPr>
      </w:pPr>
      <w:r w:rsidRPr="00F32B73">
        <w:rPr>
          <w:rFonts w:ascii="Arial" w:hAnsi="Arial" w:cs="Arial"/>
          <w:bCs/>
          <w:sz w:val="28"/>
          <w:szCs w:val="28"/>
        </w:rPr>
        <w:t xml:space="preserve">2.1: Πρόκληση Ωοθηκικής Διέγερσης και Φάρμακα Πρόκλησης  </w:t>
      </w:r>
    </w:p>
    <w:p w:rsidR="00FC6D86" w:rsidRPr="001B1267" w:rsidRDefault="00FC6D86" w:rsidP="00091841">
      <w:pPr>
        <w:spacing w:line="360" w:lineRule="auto"/>
        <w:jc w:val="both"/>
        <w:rPr>
          <w:rFonts w:ascii="Arial" w:hAnsi="Arial" w:cs="Arial"/>
          <w:bCs/>
          <w:sz w:val="24"/>
          <w:szCs w:val="24"/>
        </w:rPr>
      </w:pPr>
      <w:r w:rsidRPr="00F32B73">
        <w:rPr>
          <w:rFonts w:ascii="Arial" w:hAnsi="Arial" w:cs="Arial"/>
          <w:bCs/>
          <w:sz w:val="28"/>
          <w:szCs w:val="28"/>
        </w:rPr>
        <w:t xml:space="preserve">       Ωοθυλακιορρηξίας</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F32B73">
        <w:rPr>
          <w:rFonts w:ascii="Arial" w:hAnsi="Arial" w:cs="Arial"/>
          <w:i/>
          <w:sz w:val="24"/>
          <w:szCs w:val="24"/>
        </w:rPr>
        <w:t>πρώτη κύηση με εξωσωματική γονιμοποίηση</w:t>
      </w:r>
      <w:r>
        <w:rPr>
          <w:rFonts w:ascii="Arial" w:hAnsi="Arial" w:cs="Arial"/>
          <w:sz w:val="24"/>
          <w:szCs w:val="24"/>
        </w:rPr>
        <w:t xml:space="preserve"> επιτεύχθηκε από τους </w:t>
      </w:r>
      <w:r>
        <w:rPr>
          <w:rFonts w:ascii="Arial" w:hAnsi="Arial" w:cs="Arial"/>
          <w:sz w:val="24"/>
          <w:szCs w:val="24"/>
          <w:lang w:val="en-US"/>
        </w:rPr>
        <w:t>Steptoe</w:t>
      </w:r>
      <w:r>
        <w:rPr>
          <w:rFonts w:ascii="Arial" w:hAnsi="Arial" w:cs="Arial"/>
          <w:sz w:val="24"/>
          <w:szCs w:val="24"/>
        </w:rPr>
        <w:t xml:space="preserve"> και</w:t>
      </w:r>
      <w:r w:rsidRPr="0079504C">
        <w:rPr>
          <w:rFonts w:ascii="Arial" w:hAnsi="Arial" w:cs="Arial"/>
          <w:sz w:val="24"/>
          <w:szCs w:val="24"/>
        </w:rPr>
        <w:t xml:space="preserve"> </w:t>
      </w:r>
      <w:r>
        <w:rPr>
          <w:rFonts w:ascii="Arial" w:hAnsi="Arial" w:cs="Arial"/>
          <w:sz w:val="24"/>
          <w:szCs w:val="24"/>
          <w:lang w:val="en-US"/>
        </w:rPr>
        <w:t>Edwards</w:t>
      </w:r>
      <w:r>
        <w:rPr>
          <w:rFonts w:ascii="Arial" w:hAnsi="Arial" w:cs="Arial"/>
          <w:sz w:val="24"/>
          <w:szCs w:val="24"/>
        </w:rPr>
        <w:t xml:space="preserve"> το 1978 με τη λήψη ενός μόνο ωαρίου που προερχόταν από ένα ωοθυλάκιο κατά τη διάρκεια ενός φυσιολογικού κύκλου. Αργότερα, έγινε σαφές ότι για να αυξηθούν τα ποσοστά κυήσεων είναι απαραίτητη η χρήση των ειδικών φαρμακευτικών σκευασμάτων για την πρόκληση ταυτόχρονης ωρίμανσης πολλών ωοθυλακίων, εφόσον το ποσοστό κυήσεων αυξάνεται ανάλογα με τον αριθμό των διαθέσιμων εμβρύων για μεταφορά. Έτσι, προέκυψαν τα διάφορα σχήματα ελεγχόμενης υπερδιέγερσης των ωοθηκών στην υποβοηθούμενη αναπαραγωγή (Ιατράκης και συν 2009).</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Η λογική θεραπευτική αντιμετώπιση της έλλειψης ωοθυλακιορρηξίας είναι η φαρμακευτική πρόκλησή της (</w:t>
      </w:r>
      <w:r>
        <w:rPr>
          <w:rFonts w:ascii="Arial" w:hAnsi="Arial" w:cs="Arial"/>
          <w:sz w:val="24"/>
          <w:szCs w:val="24"/>
          <w:lang w:val="en-US"/>
        </w:rPr>
        <w:t>ovulation</w:t>
      </w:r>
      <w:r w:rsidRPr="0079504C">
        <w:rPr>
          <w:rFonts w:ascii="Arial" w:hAnsi="Arial" w:cs="Arial"/>
          <w:sz w:val="24"/>
          <w:szCs w:val="24"/>
        </w:rPr>
        <w:t xml:space="preserve"> </w:t>
      </w:r>
      <w:r>
        <w:rPr>
          <w:rFonts w:ascii="Arial" w:hAnsi="Arial" w:cs="Arial"/>
          <w:sz w:val="24"/>
          <w:szCs w:val="24"/>
          <w:lang w:val="en-US"/>
        </w:rPr>
        <w:t>induction</w:t>
      </w:r>
      <w:r w:rsidRPr="000F172D">
        <w:rPr>
          <w:rFonts w:ascii="Arial" w:hAnsi="Arial" w:cs="Arial"/>
          <w:sz w:val="24"/>
          <w:szCs w:val="24"/>
        </w:rPr>
        <w:t xml:space="preserve">). </w:t>
      </w:r>
      <w:r>
        <w:rPr>
          <w:rFonts w:ascii="Arial" w:hAnsi="Arial" w:cs="Arial"/>
          <w:sz w:val="24"/>
          <w:szCs w:val="24"/>
        </w:rPr>
        <w:t>Η πρόκληση ωοθυλακιορρηξιών γίνεται κυρίως σε φαινομενικά «φυσιολογικούς» κύκλους, σε αραιομηνόρροια και σε αμηνόρροια, όπου συμπερασματικά δεν γίνονται ωοθυλακιορρηξίες ή γίνονται αλλά πολύ σπάνια. Πρόκληση ωοθυλακιορρηξίας επιδιώκεται μόνο μετά από ολοκληρωμένη διερεύνηση της υπογονιμότητας, συμπεριλαμβάνοντας την υστεροσαλπιγγογραφία ή τη λαπαροσκόπηση για επιβεβαίωση της σαλπιγγικής διαβατότητας (Ιατράκης και συν 2009).</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Στο ζευγάρι θα πρέπει να δοθεί σαφής πληροφόρηση όσον αφορά τους κινδύνους της ωοθηκικής διέγερσης καθώς και της πολλαπλής κύησης από τη φαρμακευτική αγωγή. Σε γενικές γραμμές, θα πρέπει να παρέχονται πληροφορίες για τις μεθόδους υποβοηθούμενης αναπαραγωγής έτσι ώστε το ζευγάρι να καταλήγει σε πληροφορημένη επιλογή (Ιατράκης και συν 2009).</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Σημαντική επιπλοκή της πρόκλησης ωοθυλακιορρηξίας αποτελεί το σύνδρομο υπερδιέγερσης ωοθηκών. Σε αυτό το σύνδρομο παρατηρείται ανάπτυξη κύστεων στις ωοθήκες, κυρίως μετά την χορήγηση χοριακής γοναδοτροπίνης. Τα συμπτώματα του συνδρόμου εξαρτώνται τόσο από τον αριθμό όσο και από το μέγεθος των κύστεων που εμφανίζονται. Οι γυναίκες με σύνδρομο πολυκυστικών ωοθηκών, υψηλά επίπεδα οιστραδιόλης καθώς και οι γυναίκες με μεγάλο αριθμό μικρών ωοθυλακίων (&lt;12</w:t>
      </w:r>
      <w:r>
        <w:rPr>
          <w:rFonts w:ascii="Arial" w:hAnsi="Arial" w:cs="Arial"/>
          <w:sz w:val="24"/>
          <w:szCs w:val="24"/>
          <w:lang w:val="en-US"/>
        </w:rPr>
        <w:t>mm</w:t>
      </w:r>
      <w:r>
        <w:rPr>
          <w:rFonts w:ascii="Arial" w:hAnsi="Arial" w:cs="Arial"/>
          <w:sz w:val="24"/>
          <w:szCs w:val="24"/>
        </w:rPr>
        <w:t xml:space="preserve">) κατά την στιγμή χορήγησης της χοριακής γοναδοτροπίνης είναι αυτές που κατατάσσονται στην ομάδα υψηλού κινδύνου για παρουσίαση του συνδρόμου. Παρόλα αυτά όμως, αρκετές από τις γυναίκες που εμφανίζουν το σύνδρομο αυτό δεν έχουν κανέναν </w:t>
      </w:r>
      <w:r w:rsidR="00F32B73">
        <w:rPr>
          <w:rFonts w:ascii="Arial" w:hAnsi="Arial" w:cs="Arial"/>
          <w:sz w:val="24"/>
          <w:szCs w:val="24"/>
        </w:rPr>
        <w:t>από τους παράγοντες κινδύνου (</w:t>
      </w:r>
      <w:r>
        <w:rPr>
          <w:rFonts w:ascii="Arial" w:hAnsi="Arial" w:cs="Arial"/>
          <w:sz w:val="24"/>
          <w:szCs w:val="24"/>
        </w:rPr>
        <w:t xml:space="preserve">Γουρουντή 2012).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Τα συμπτώματα του συνδρόμου υπερδιέγερσης των ωοθηκών συνήθως εμφανίζονται 7-10 ημέρες μετά την χορήγηση της χοριακής γοναδοτροπίνης και περισσότερες από τις μισές περιπτώσεις του συνδρόμου κάνουν την εμφάνισή τους με αυξημένα επίπεδα β</w:t>
      </w:r>
      <w:r>
        <w:rPr>
          <w:rFonts w:ascii="Arial" w:hAnsi="Arial" w:cs="Arial"/>
          <w:sz w:val="24"/>
          <w:szCs w:val="24"/>
          <w:lang w:val="en-US"/>
        </w:rPr>
        <w:t>hCG</w:t>
      </w:r>
      <w:r>
        <w:rPr>
          <w:rFonts w:ascii="Arial" w:hAnsi="Arial" w:cs="Arial"/>
          <w:sz w:val="24"/>
          <w:szCs w:val="24"/>
        </w:rPr>
        <w:t xml:space="preserve"> κατά τα αρχικά στάδια της κύησης. Ένα ποσοστό 20-30% των ασθενών εμφανίζουν ήπια συμπτώματα που χαρακτηρίζονται από ήπιο άλγος υπογαστρίου και δυσφορία, τα οποία συνήθως υποχωρούν από μόνα τους. Αντίθετα, το 1% περίπου των γυναικών εμφανίζουν σοβαρό σύνδρομο υπερδιέγερσης ωοθηκών που χαρακτηρίζεται από έντονο κοιλιακό άλγος, ναυτία, εμέτους, ελαττωμένη </w:t>
      </w:r>
      <w:r w:rsidR="00F32B73">
        <w:rPr>
          <w:rFonts w:ascii="Arial" w:hAnsi="Arial" w:cs="Arial"/>
          <w:sz w:val="24"/>
          <w:szCs w:val="24"/>
        </w:rPr>
        <w:t>διούρηση και ανάπτυξη ασκίτη (</w:t>
      </w:r>
      <w:r>
        <w:rPr>
          <w:rFonts w:ascii="Arial" w:hAnsi="Arial" w:cs="Arial"/>
          <w:sz w:val="24"/>
          <w:szCs w:val="24"/>
        </w:rPr>
        <w:t xml:space="preserve">Γουρουντή 2012).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Η πρόκληση της ωοθυλακιορρηξίας γίνεται με τη χρήση ωοθυλακιορρηκτικών φαρμάκων που δρουν σε διαφορετικά επίπεδα του υποθάλαμο</w:t>
      </w:r>
      <w:r w:rsidR="00C70863">
        <w:rPr>
          <w:rFonts w:ascii="Arial" w:hAnsi="Arial" w:cs="Arial"/>
          <w:sz w:val="24"/>
          <w:szCs w:val="24"/>
        </w:rPr>
        <w:t>υ-υποφυσιακό-ωοθηκικού άξονα (</w:t>
      </w:r>
      <w:r>
        <w:rPr>
          <w:rFonts w:ascii="Arial" w:hAnsi="Arial" w:cs="Arial"/>
          <w:sz w:val="24"/>
          <w:szCs w:val="24"/>
        </w:rPr>
        <w:t xml:space="preserve">Γουρουντή 2012). Η ωοθυλακιορρηξία μπορεί να γίνει με διάφορα φαρμακευτικά σκευάσματα. Σε ευρεία χρήση είναι η κιτρική κλομιφαίνη, ως αντι-οιστρογόνο που δρα στον υποθάλαμο, οι ανθρώπινες (εμμηνοπαυσιακές) ή τεχνητά παραγόμενες γοναδοτροπίνες, που δρουν στο επίπεδο της ωοθήκης και τα </w:t>
      </w:r>
      <w:r>
        <w:rPr>
          <w:rFonts w:ascii="Arial" w:hAnsi="Arial" w:cs="Arial"/>
          <w:sz w:val="24"/>
          <w:szCs w:val="24"/>
          <w:lang w:val="en-US"/>
        </w:rPr>
        <w:t>GnRH</w:t>
      </w:r>
      <w:r>
        <w:rPr>
          <w:rFonts w:ascii="Arial" w:hAnsi="Arial" w:cs="Arial"/>
          <w:sz w:val="24"/>
          <w:szCs w:val="24"/>
        </w:rPr>
        <w:t xml:space="preserve"> ανάλογα που δρουν στο επίπεδο της υπόφυσης. Μπορούν ακόμη, να χρησιμοποιηθούν και τα </w:t>
      </w:r>
      <w:r>
        <w:rPr>
          <w:rFonts w:ascii="Arial" w:hAnsi="Arial" w:cs="Arial"/>
          <w:sz w:val="24"/>
          <w:szCs w:val="24"/>
          <w:lang w:val="en-US"/>
        </w:rPr>
        <w:t>GnRH</w:t>
      </w:r>
      <w:r>
        <w:rPr>
          <w:rFonts w:ascii="Arial" w:hAnsi="Arial" w:cs="Arial"/>
          <w:sz w:val="24"/>
          <w:szCs w:val="24"/>
        </w:rPr>
        <w:t xml:space="preserve"> ανάλογα, η βρωμοκρυπτίνη, η καβεργολίνη</w:t>
      </w:r>
      <w:r w:rsidRPr="00BB00C8">
        <w:rPr>
          <w:rFonts w:ascii="Arial" w:hAnsi="Arial" w:cs="Arial"/>
          <w:sz w:val="24"/>
          <w:szCs w:val="24"/>
        </w:rPr>
        <w:t>,</w:t>
      </w:r>
      <w:r>
        <w:rPr>
          <w:rFonts w:ascii="Arial" w:hAnsi="Arial" w:cs="Arial"/>
          <w:sz w:val="24"/>
          <w:szCs w:val="24"/>
        </w:rPr>
        <w:t xml:space="preserve"> η μετφορμίνη και η λετροζόλη</w:t>
      </w:r>
      <w:r w:rsidRPr="00BB00C8">
        <w:rPr>
          <w:rFonts w:ascii="Arial" w:hAnsi="Arial" w:cs="Arial"/>
          <w:sz w:val="24"/>
          <w:szCs w:val="24"/>
        </w:rPr>
        <w:t xml:space="preserve"> </w:t>
      </w:r>
      <w:r>
        <w:rPr>
          <w:rFonts w:ascii="Arial" w:hAnsi="Arial" w:cs="Arial"/>
          <w:sz w:val="24"/>
          <w:szCs w:val="24"/>
        </w:rPr>
        <w:t xml:space="preserve">(Ιατράκης και συν 2009).   </w:t>
      </w:r>
    </w:p>
    <w:p w:rsidR="00FC6D86" w:rsidRDefault="00FC6D86" w:rsidP="00091841">
      <w:pPr>
        <w:pStyle w:val="a8"/>
        <w:spacing w:line="360" w:lineRule="auto"/>
        <w:jc w:val="both"/>
        <w:rPr>
          <w:rFonts w:ascii="Arial" w:hAnsi="Arial" w:cs="Arial"/>
          <w:sz w:val="24"/>
          <w:szCs w:val="24"/>
        </w:rPr>
      </w:pPr>
    </w:p>
    <w:p w:rsidR="00FC6D86" w:rsidRPr="00C70863" w:rsidRDefault="00C70863"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                              </w:t>
      </w:r>
      <w:r w:rsidR="00F57C8D">
        <w:rPr>
          <w:rFonts w:ascii="Arial" w:hAnsi="Arial" w:cs="Arial"/>
          <w:noProof/>
          <w:sz w:val="24"/>
          <w:szCs w:val="24"/>
          <w:lang w:val="en-US" w:eastAsia="en-US"/>
        </w:rPr>
        <w:drawing>
          <wp:inline distT="0" distB="0" distL="0" distR="0">
            <wp:extent cx="2466975" cy="1847850"/>
            <wp:effectExtent l="19050" t="0" r="9525" b="0"/>
            <wp:docPr id="28" name="Εικόνα 2" descr="C:\Users\Acer Aspire 1\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Aspire 1\Downloads\4.jpg"/>
                    <pic:cNvPicPr>
                      <a:picLocks noChangeAspect="1" noChangeArrowheads="1"/>
                    </pic:cNvPicPr>
                  </pic:nvPicPr>
                  <pic:blipFill>
                    <a:blip r:embed="rId2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F57C8D" w:rsidRPr="00C70863" w:rsidRDefault="00F57C8D" w:rsidP="00091841">
      <w:pPr>
        <w:pStyle w:val="a8"/>
        <w:spacing w:line="360" w:lineRule="auto"/>
        <w:jc w:val="both"/>
        <w:rPr>
          <w:rFonts w:ascii="Arial" w:hAnsi="Arial" w:cs="Arial"/>
          <w:sz w:val="24"/>
          <w:szCs w:val="24"/>
        </w:rPr>
      </w:pPr>
    </w:p>
    <w:p w:rsidR="00F57C8D" w:rsidRPr="00C70863" w:rsidRDefault="00C70863" w:rsidP="00091841">
      <w:pPr>
        <w:pStyle w:val="a8"/>
        <w:spacing w:line="360" w:lineRule="auto"/>
        <w:jc w:val="both"/>
        <w:rPr>
          <w:rFonts w:ascii="Arial" w:hAnsi="Arial" w:cs="Arial"/>
          <w:sz w:val="18"/>
          <w:szCs w:val="18"/>
        </w:rPr>
      </w:pPr>
      <w:r>
        <w:rPr>
          <w:rFonts w:ascii="Arial" w:hAnsi="Arial" w:cs="Arial"/>
          <w:sz w:val="18"/>
          <w:szCs w:val="18"/>
        </w:rPr>
        <w:t xml:space="preserve">                                                           </w:t>
      </w:r>
      <w:hyperlink r:id="rId26" w:history="1">
        <w:r w:rsidR="00F57C8D" w:rsidRPr="00C70863">
          <w:rPr>
            <w:rStyle w:val="-"/>
            <w:rFonts w:ascii="Arial" w:hAnsi="Arial" w:cs="Arial"/>
            <w:sz w:val="18"/>
            <w:szCs w:val="18"/>
            <w:lang w:val="en-US"/>
          </w:rPr>
          <w:t>www</w:t>
        </w:r>
        <w:r w:rsidR="00F57C8D" w:rsidRPr="00C70863">
          <w:rPr>
            <w:rStyle w:val="-"/>
            <w:rFonts w:ascii="Arial" w:hAnsi="Arial" w:cs="Arial"/>
            <w:sz w:val="18"/>
            <w:szCs w:val="18"/>
          </w:rPr>
          <w:t>.</w:t>
        </w:r>
        <w:r w:rsidR="00F57C8D" w:rsidRPr="00C70863">
          <w:rPr>
            <w:rStyle w:val="-"/>
            <w:rFonts w:ascii="Arial" w:hAnsi="Arial" w:cs="Arial"/>
            <w:sz w:val="18"/>
            <w:szCs w:val="18"/>
            <w:lang w:val="en-US"/>
          </w:rPr>
          <w:t>ivf</w:t>
        </w:r>
        <w:r w:rsidR="00F57C8D" w:rsidRPr="00C70863">
          <w:rPr>
            <w:rStyle w:val="-"/>
            <w:rFonts w:ascii="Arial" w:hAnsi="Arial" w:cs="Arial"/>
            <w:sz w:val="18"/>
            <w:szCs w:val="18"/>
          </w:rPr>
          <w:t>-</w:t>
        </w:r>
        <w:r w:rsidR="00F57C8D" w:rsidRPr="00C70863">
          <w:rPr>
            <w:rStyle w:val="-"/>
            <w:rFonts w:ascii="Arial" w:hAnsi="Arial" w:cs="Arial"/>
            <w:sz w:val="18"/>
            <w:szCs w:val="18"/>
            <w:lang w:val="en-US"/>
          </w:rPr>
          <w:t>ioannina</w:t>
        </w:r>
        <w:r w:rsidR="00F57C8D" w:rsidRPr="00C70863">
          <w:rPr>
            <w:rStyle w:val="-"/>
            <w:rFonts w:ascii="Arial" w:hAnsi="Arial" w:cs="Arial"/>
            <w:sz w:val="18"/>
            <w:szCs w:val="18"/>
          </w:rPr>
          <w:t>.</w:t>
        </w:r>
        <w:r w:rsidR="00F57C8D" w:rsidRPr="00C70863">
          <w:rPr>
            <w:rStyle w:val="-"/>
            <w:rFonts w:ascii="Arial" w:hAnsi="Arial" w:cs="Arial"/>
            <w:sz w:val="18"/>
            <w:szCs w:val="18"/>
            <w:lang w:val="en-US"/>
          </w:rPr>
          <w:t>gr</w:t>
        </w:r>
      </w:hyperlink>
      <w:r w:rsidR="00F57C8D" w:rsidRPr="00C70863">
        <w:rPr>
          <w:rFonts w:ascii="Arial" w:hAnsi="Arial" w:cs="Arial"/>
          <w:sz w:val="18"/>
          <w:szCs w:val="18"/>
        </w:rPr>
        <w:t xml:space="preserve"> </w:t>
      </w:r>
    </w:p>
    <w:p w:rsidR="00F57C8D" w:rsidRPr="006773F6" w:rsidRDefault="00F57C8D" w:rsidP="00091841">
      <w:pPr>
        <w:pStyle w:val="a8"/>
        <w:spacing w:line="360" w:lineRule="auto"/>
        <w:jc w:val="both"/>
        <w:rPr>
          <w:rFonts w:ascii="Arial" w:hAnsi="Arial" w:cs="Arial"/>
          <w:sz w:val="18"/>
          <w:szCs w:val="18"/>
        </w:rPr>
      </w:pPr>
    </w:p>
    <w:p w:rsidR="00F57C8D" w:rsidRPr="006773F6" w:rsidRDefault="00F57C8D" w:rsidP="00091841">
      <w:pPr>
        <w:pStyle w:val="a8"/>
        <w:spacing w:line="360" w:lineRule="auto"/>
        <w:jc w:val="both"/>
        <w:rPr>
          <w:rFonts w:ascii="Arial" w:hAnsi="Arial" w:cs="Arial"/>
          <w:sz w:val="18"/>
          <w:szCs w:val="18"/>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Με τις τεχνικές της υποβοηθούμενης αναπαραγωγής μπορεί να μην χρησιμοποιηθεί κανένα φαρμακευτικό σκεύασμα για πρόκληση πολλαπλής ωοθυλακιορρηξίας, αλλά μόνο με τον καταμήνιο κύκλο και την μονοωοθυλακιορρηξία που συμβαίνουν φυσιολογικά, είναι</w:t>
      </w:r>
      <w:r w:rsidR="00C70863">
        <w:rPr>
          <w:rFonts w:ascii="Arial" w:hAnsi="Arial" w:cs="Arial"/>
          <w:sz w:val="24"/>
          <w:szCs w:val="24"/>
        </w:rPr>
        <w:t xml:space="preserve"> δυνατόν να επιτευχθεί κύηση (</w:t>
      </w:r>
      <w:r>
        <w:rPr>
          <w:rFonts w:ascii="Arial" w:hAnsi="Arial" w:cs="Arial"/>
          <w:sz w:val="24"/>
          <w:szCs w:val="24"/>
        </w:rPr>
        <w:t>Γουρουντή 2012).</w:t>
      </w:r>
    </w:p>
    <w:p w:rsidR="00C70863" w:rsidRDefault="00C70863" w:rsidP="00091841">
      <w:pPr>
        <w:pStyle w:val="a8"/>
        <w:spacing w:line="360" w:lineRule="auto"/>
        <w:jc w:val="both"/>
        <w:rPr>
          <w:rFonts w:ascii="Arial" w:hAnsi="Arial" w:cs="Arial"/>
          <w:sz w:val="24"/>
          <w:szCs w:val="24"/>
        </w:rPr>
      </w:pPr>
    </w:p>
    <w:p w:rsidR="00FC6D86" w:rsidRPr="00C70863" w:rsidRDefault="00FC6D86" w:rsidP="00091841">
      <w:pPr>
        <w:pStyle w:val="a8"/>
        <w:spacing w:line="360" w:lineRule="auto"/>
        <w:jc w:val="both"/>
        <w:rPr>
          <w:rFonts w:ascii="Arial" w:hAnsi="Arial" w:cs="Arial"/>
          <w:i/>
          <w:sz w:val="24"/>
          <w:szCs w:val="24"/>
        </w:rPr>
      </w:pPr>
      <w:r w:rsidRPr="00C70863">
        <w:rPr>
          <w:rFonts w:ascii="Arial" w:hAnsi="Arial" w:cs="Arial"/>
          <w:i/>
          <w:sz w:val="24"/>
          <w:szCs w:val="24"/>
        </w:rPr>
        <w:t>Πρόκληση ωοθυλακιορρηξίας με κιτρική κλομιφαίνη.</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κιτρική κλομιφαίνη είναι μια συνθετική μη στεροειδής ουσία, αγωνιστής-ανταγωνιστής οιστρογόνων. Λειτουργεί καταλαμβάνοντας τους οιστρογονικούς υποδοχείς του υποθαλάμου και των οργάνων του αναπαραγωγικού συστήματος. Έτσι, μπλοκάροντας τους οιστρογονικούς υποδοχείς του υποθαλάμου δίνει σε αυτόν την εντύπωση ότι τα επίπεδα των οιστρογόνων είναι χαμηλότερα από αυτά που είναι πραγματικά. Με αυτόν τον τρόπο γίνεται μείωση του αρνητικού μηχανισμού ανατροφοδότησης που οδηγεί σε αυξημένη έκκριση των </w:t>
      </w:r>
      <w:r>
        <w:rPr>
          <w:rFonts w:ascii="Arial" w:hAnsi="Arial" w:cs="Arial"/>
          <w:sz w:val="24"/>
          <w:szCs w:val="24"/>
          <w:lang w:val="en-US"/>
        </w:rPr>
        <w:t>GnRH</w:t>
      </w:r>
      <w:r>
        <w:rPr>
          <w:rFonts w:ascii="Arial" w:hAnsi="Arial" w:cs="Arial"/>
          <w:sz w:val="24"/>
          <w:szCs w:val="24"/>
        </w:rPr>
        <w:t xml:space="preserve">, κι επομένως σε αυξημένη παραγωγή των </w:t>
      </w:r>
      <w:r>
        <w:rPr>
          <w:rFonts w:ascii="Arial" w:hAnsi="Arial" w:cs="Arial"/>
          <w:sz w:val="24"/>
          <w:szCs w:val="24"/>
          <w:lang w:val="en-US"/>
        </w:rPr>
        <w:t>FSH</w:t>
      </w:r>
      <w:r>
        <w:rPr>
          <w:rFonts w:ascii="Arial" w:hAnsi="Arial" w:cs="Arial"/>
          <w:sz w:val="24"/>
          <w:szCs w:val="24"/>
        </w:rPr>
        <w:t xml:space="preserve"> και</w:t>
      </w:r>
      <w:r w:rsidRPr="000E115B">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και άρα σε ανάπτυξη και ωρίμανση ωοθυλακίων. Η κιτρική κλομιφαίνη ως αντι-οιστρογόνο επηρεάζει δυσμενώς την παραγωγή τραχηλικής βλέννης από τον ενδοτράχηλο και την </w:t>
      </w:r>
      <w:r w:rsidR="00C70863">
        <w:rPr>
          <w:rFonts w:ascii="Arial" w:hAnsi="Arial" w:cs="Arial"/>
          <w:sz w:val="24"/>
          <w:szCs w:val="24"/>
        </w:rPr>
        <w:t xml:space="preserve">προετοιμασία του ενδομητρίου. </w:t>
      </w:r>
      <w:r>
        <w:rPr>
          <w:rFonts w:ascii="Arial" w:hAnsi="Arial" w:cs="Arial"/>
          <w:sz w:val="24"/>
          <w:szCs w:val="24"/>
        </w:rPr>
        <w:t xml:space="preserve">Επιπλέον, η χρήση του φαρμάκου αυτού έχει ως αποτέλεσμα υψηλό ποσοστό ακύρωσης κύκλων (25-40%), λόγω φτωχής απάντησης ή πρώιμης εκκριτικής αιχμής της </w:t>
      </w:r>
      <w:r>
        <w:rPr>
          <w:rFonts w:ascii="Arial" w:hAnsi="Arial" w:cs="Arial"/>
          <w:sz w:val="24"/>
          <w:szCs w:val="24"/>
          <w:lang w:val="en-US"/>
        </w:rPr>
        <w:t>LH</w:t>
      </w:r>
      <w:r>
        <w:rPr>
          <w:rFonts w:ascii="Arial" w:hAnsi="Arial" w:cs="Arial"/>
          <w:sz w:val="24"/>
          <w:szCs w:val="24"/>
        </w:rPr>
        <w:t xml:space="preserve"> (Ματαλλιωτάκης και συν 2001</w:t>
      </w:r>
      <w:r w:rsidR="00C70863">
        <w:rPr>
          <w:rFonts w:ascii="Arial" w:hAnsi="Arial" w:cs="Arial"/>
          <w:sz w:val="24"/>
          <w:szCs w:val="24"/>
        </w:rPr>
        <w:t>, Γουρουντή 2012)</w:t>
      </w:r>
      <w:r>
        <w:rPr>
          <w:rFonts w:ascii="Arial" w:hAnsi="Arial" w:cs="Arial"/>
          <w:sz w:val="24"/>
          <w:szCs w:val="24"/>
        </w:rPr>
        <w:t>.</w:t>
      </w:r>
    </w:p>
    <w:p w:rsidR="00FC6D86" w:rsidRPr="0042399D"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Η κιτρική κλομιφαίνη χορηγείται κυρίως σε γυναίκες με αραιομηνόρροια ή αμηνόρροια αλλά με φυσιολογικά επίπεδα οιστρογόνων, </w:t>
      </w:r>
      <w:r>
        <w:rPr>
          <w:rFonts w:ascii="Arial" w:hAnsi="Arial" w:cs="Arial"/>
          <w:sz w:val="24"/>
          <w:szCs w:val="24"/>
          <w:lang w:val="en-US"/>
        </w:rPr>
        <w:t>FSH</w:t>
      </w:r>
      <w:r w:rsidRPr="002D7E81">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και προλακτίνης και άρα ικανοποιητική λειτουργία του άξονα υποθάλαμος-υπόφυση-ωοθήκες, που όμως δεν καταλήγει σε κανονικές ωοθυλακιορρηξίες και αποτελεί θεραπευτική επιλογή και στο σύνδρομο πολυκυστι</w:t>
      </w:r>
      <w:r w:rsidR="001A48AC">
        <w:rPr>
          <w:rFonts w:ascii="Arial" w:hAnsi="Arial" w:cs="Arial"/>
          <w:sz w:val="24"/>
          <w:szCs w:val="24"/>
        </w:rPr>
        <w:t>κών ωοθηκών (αν και κάποιοι υποστηρίζουν προηγουμένως θεραπεία με μετφορμίνη).</w:t>
      </w:r>
      <w:r>
        <w:rPr>
          <w:rFonts w:ascii="Arial" w:hAnsi="Arial" w:cs="Arial"/>
          <w:sz w:val="24"/>
          <w:szCs w:val="24"/>
        </w:rPr>
        <w:t xml:space="preserve"> Επίσης, χορηγείται σε συνδυασμό με ενδομήτρια σπερματέγχυση σε ωοθυλακιορρηκτικές γυναίκες με ανεξήγητη υπογονιμότητα, με σκοπό να επιτευχθεί πολύ-ωοθυλακιορρηξία. Δεν είναι όμως δραστική σε περιπτώσεις υπογοναδοτροπικού υπογοναδισμού λόγω των χαμηλών επιπέδων των οιστρογόνων τα οποία δεν μπορούν να προκαλέσουν την έκκριση γοναδοτροπινών κι έτσι δεν μπορεί να το καταφέρει ούτε η κιτρική κλομιφαίνη. Ακόμη, αντενδείκνυται σε περιπτώσεις ηπατικής δυσλειτουργίας, υπερπρολακτιναιμίας και κύστεων ωοθήκης</w:t>
      </w:r>
      <w:r w:rsidR="0042399D" w:rsidRPr="0042399D">
        <w:rPr>
          <w:rFonts w:ascii="Arial" w:hAnsi="Arial" w:cs="Arial"/>
          <w:sz w:val="24"/>
          <w:szCs w:val="24"/>
        </w:rPr>
        <w:t xml:space="preserve">. </w:t>
      </w:r>
      <w:r w:rsidR="0042399D">
        <w:rPr>
          <w:rFonts w:ascii="Arial" w:hAnsi="Arial" w:cs="Arial"/>
          <w:sz w:val="24"/>
          <w:szCs w:val="24"/>
        </w:rPr>
        <w:t>Διάφορες εμπορικές ονομασίες της κιτρικής κλομιφαίνης είναι: Serophene® και Clomid®</w:t>
      </w:r>
      <w:r w:rsidR="0042399D" w:rsidRPr="00145CF8">
        <w:rPr>
          <w:rFonts w:ascii="Arial" w:hAnsi="Arial" w:cs="Arial"/>
          <w:sz w:val="24"/>
          <w:szCs w:val="24"/>
        </w:rPr>
        <w:t xml:space="preserve"> </w:t>
      </w:r>
      <w:r w:rsidRPr="0042399D">
        <w:rPr>
          <w:rFonts w:ascii="Arial" w:hAnsi="Arial" w:cs="Arial"/>
          <w:sz w:val="24"/>
          <w:szCs w:val="24"/>
        </w:rPr>
        <w:t>(</w:t>
      </w:r>
      <w:r w:rsidR="00C70863">
        <w:rPr>
          <w:rFonts w:ascii="Arial" w:hAnsi="Arial" w:cs="Arial"/>
          <w:sz w:val="24"/>
          <w:szCs w:val="24"/>
          <w:lang w:val="en-US"/>
        </w:rPr>
        <w:t>Bayer</w:t>
      </w:r>
      <w:r w:rsidR="00C70863" w:rsidRPr="0042399D">
        <w:rPr>
          <w:rFonts w:ascii="Arial" w:hAnsi="Arial" w:cs="Arial"/>
          <w:sz w:val="24"/>
          <w:szCs w:val="24"/>
        </w:rPr>
        <w:t xml:space="preserve"> </w:t>
      </w:r>
      <w:r w:rsidR="00C70863">
        <w:rPr>
          <w:rFonts w:ascii="Arial" w:hAnsi="Arial" w:cs="Arial"/>
          <w:sz w:val="24"/>
          <w:szCs w:val="24"/>
          <w:lang w:val="en-US"/>
        </w:rPr>
        <w:t>et</w:t>
      </w:r>
      <w:r w:rsidR="00C70863" w:rsidRPr="0042399D">
        <w:rPr>
          <w:rFonts w:ascii="Arial" w:hAnsi="Arial" w:cs="Arial"/>
          <w:sz w:val="24"/>
          <w:szCs w:val="24"/>
        </w:rPr>
        <w:t xml:space="preserve"> </w:t>
      </w:r>
      <w:r w:rsidR="00C70863">
        <w:rPr>
          <w:rFonts w:ascii="Arial" w:hAnsi="Arial" w:cs="Arial"/>
          <w:sz w:val="24"/>
          <w:szCs w:val="24"/>
          <w:lang w:val="en-US"/>
        </w:rPr>
        <w:t>al</w:t>
      </w:r>
      <w:r w:rsidR="00C70863" w:rsidRPr="0042399D">
        <w:rPr>
          <w:rFonts w:ascii="Arial" w:hAnsi="Arial" w:cs="Arial"/>
          <w:sz w:val="24"/>
          <w:szCs w:val="24"/>
        </w:rPr>
        <w:t xml:space="preserve"> 2007</w:t>
      </w:r>
      <w:r w:rsidR="00C70863">
        <w:rPr>
          <w:rFonts w:ascii="Arial" w:hAnsi="Arial" w:cs="Arial"/>
          <w:sz w:val="24"/>
          <w:szCs w:val="24"/>
        </w:rPr>
        <w:t xml:space="preserve">,  </w:t>
      </w:r>
      <w:r>
        <w:rPr>
          <w:rFonts w:ascii="Arial" w:hAnsi="Arial" w:cs="Arial"/>
          <w:sz w:val="24"/>
          <w:szCs w:val="24"/>
        </w:rPr>
        <w:t>Γουρουντή</w:t>
      </w:r>
      <w:r w:rsidRPr="0042399D">
        <w:rPr>
          <w:rFonts w:ascii="Arial" w:hAnsi="Arial" w:cs="Arial"/>
          <w:sz w:val="24"/>
          <w:szCs w:val="24"/>
        </w:rPr>
        <w:t xml:space="preserve"> 2012</w:t>
      </w:r>
      <w:r w:rsidR="004341CD">
        <w:rPr>
          <w:rFonts w:ascii="Arial" w:hAnsi="Arial" w:cs="Arial"/>
          <w:sz w:val="24"/>
          <w:szCs w:val="24"/>
        </w:rPr>
        <w:t xml:space="preserve">, </w:t>
      </w:r>
      <w:r w:rsidR="004341CD" w:rsidRPr="004A4577">
        <w:rPr>
          <w:rFonts w:ascii="Arial" w:hAnsi="Arial" w:cs="Arial"/>
          <w:sz w:val="24"/>
          <w:szCs w:val="24"/>
          <w:lang w:val="en-US"/>
        </w:rPr>
        <w:t>Kuang</w:t>
      </w:r>
      <w:r w:rsidR="004341CD" w:rsidRPr="004A4577">
        <w:rPr>
          <w:rFonts w:ascii="Arial" w:hAnsi="Arial" w:cs="Arial"/>
          <w:sz w:val="24"/>
          <w:szCs w:val="24"/>
        </w:rPr>
        <w:t xml:space="preserve"> </w:t>
      </w:r>
      <w:r w:rsidR="004341CD" w:rsidRPr="004A4577">
        <w:rPr>
          <w:rFonts w:ascii="Arial" w:hAnsi="Arial" w:cs="Arial"/>
          <w:sz w:val="24"/>
          <w:szCs w:val="24"/>
          <w:lang w:val="en-US"/>
        </w:rPr>
        <w:t>et</w:t>
      </w:r>
      <w:r w:rsidR="004341CD" w:rsidRPr="004A4577">
        <w:rPr>
          <w:rFonts w:ascii="Arial" w:hAnsi="Arial" w:cs="Arial"/>
          <w:sz w:val="24"/>
          <w:szCs w:val="24"/>
        </w:rPr>
        <w:t xml:space="preserve"> </w:t>
      </w:r>
      <w:r w:rsidR="004341CD" w:rsidRPr="004A4577">
        <w:rPr>
          <w:rFonts w:ascii="Arial" w:hAnsi="Arial" w:cs="Arial"/>
          <w:sz w:val="24"/>
          <w:szCs w:val="24"/>
          <w:lang w:val="en-US"/>
        </w:rPr>
        <w:t>al</w:t>
      </w:r>
      <w:r w:rsidR="004341CD" w:rsidRPr="004A4577">
        <w:rPr>
          <w:rFonts w:ascii="Arial" w:hAnsi="Arial" w:cs="Arial"/>
          <w:sz w:val="24"/>
          <w:szCs w:val="24"/>
        </w:rPr>
        <w:t xml:space="preserve"> 2014</w:t>
      </w:r>
      <w:r w:rsidRPr="0042399D">
        <w:rPr>
          <w:rFonts w:ascii="Arial" w:hAnsi="Arial" w:cs="Arial"/>
          <w:sz w:val="24"/>
          <w:szCs w:val="24"/>
        </w:rPr>
        <w:t>).</w:t>
      </w:r>
      <w:r w:rsidR="0042399D">
        <w:rPr>
          <w:rFonts w:ascii="Arial" w:hAnsi="Arial" w:cs="Arial"/>
          <w:sz w:val="24"/>
          <w:szCs w:val="24"/>
        </w:rPr>
        <w:t xml:space="preserve"> </w:t>
      </w:r>
    </w:p>
    <w:p w:rsidR="00FC6D86" w:rsidRPr="0042399D"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Η κιτρική κλομιφαίνη χορηγείται σε δισκία από το στόμα. Κλασσικό σχήμα χορήγησης της κιτρικής κλομιφαίνης είναι 50-100</w:t>
      </w:r>
      <w:r>
        <w:rPr>
          <w:rFonts w:ascii="Arial" w:hAnsi="Arial" w:cs="Arial"/>
          <w:sz w:val="24"/>
          <w:szCs w:val="24"/>
          <w:lang w:val="en-US"/>
        </w:rPr>
        <w:t>mg</w:t>
      </w:r>
      <w:r>
        <w:rPr>
          <w:rFonts w:ascii="Arial" w:hAnsi="Arial" w:cs="Arial"/>
          <w:sz w:val="24"/>
          <w:szCs w:val="24"/>
        </w:rPr>
        <w:t xml:space="preserve"> ημερησίως, από την 5</w:t>
      </w:r>
      <w:r w:rsidRPr="00E51FEB">
        <w:rPr>
          <w:rFonts w:ascii="Arial" w:hAnsi="Arial" w:cs="Arial"/>
          <w:sz w:val="24"/>
          <w:szCs w:val="24"/>
          <w:vertAlign w:val="superscript"/>
        </w:rPr>
        <w:t>η</w:t>
      </w:r>
      <w:r>
        <w:rPr>
          <w:rFonts w:ascii="Arial" w:hAnsi="Arial" w:cs="Arial"/>
          <w:sz w:val="24"/>
          <w:szCs w:val="24"/>
        </w:rPr>
        <w:t xml:space="preserve"> έως την 9</w:t>
      </w:r>
      <w:r w:rsidRPr="00E51FEB">
        <w:rPr>
          <w:rFonts w:ascii="Arial" w:hAnsi="Arial" w:cs="Arial"/>
          <w:sz w:val="24"/>
          <w:szCs w:val="24"/>
          <w:vertAlign w:val="superscript"/>
        </w:rPr>
        <w:t>η</w:t>
      </w:r>
      <w:r>
        <w:rPr>
          <w:rFonts w:ascii="Arial" w:hAnsi="Arial" w:cs="Arial"/>
          <w:sz w:val="24"/>
          <w:szCs w:val="24"/>
        </w:rPr>
        <w:t xml:space="preserve"> ημέρα του κύκλου, αλλά μπορεί να χορηγηθεί και 2-3 ημέρες νωρίτερα. Η ωοθυλακιορρηξία, αν συμβεί, θα είναι περίπου 14 ημέρες μετά την 1</w:t>
      </w:r>
      <w:r w:rsidRPr="00E51FEB">
        <w:rPr>
          <w:rFonts w:ascii="Arial" w:hAnsi="Arial" w:cs="Arial"/>
          <w:sz w:val="24"/>
          <w:szCs w:val="24"/>
          <w:vertAlign w:val="superscript"/>
        </w:rPr>
        <w:t>η</w:t>
      </w:r>
      <w:r>
        <w:rPr>
          <w:rFonts w:ascii="Arial" w:hAnsi="Arial" w:cs="Arial"/>
          <w:sz w:val="24"/>
          <w:szCs w:val="24"/>
        </w:rPr>
        <w:t xml:space="preserve"> ημέρα χορήγησης της κιτρικής κλομιφαίνης, συνεπώς ανάλογα θα ρυθμιστούν και οι επαφές. Αν ο πρώτος κύκλος θεραπείας αποτύχει, τότε σε επόμενο κύκλο η ημερήσια δόση μπορεί να διπλασιαστεί και σε νέα αποτυχία μπορεί να τριπλασιαστεί (συστήθηκε και τετραπλασιασμός της δόσης σε επόμενο κύκλο). Η αγωγή θεωρείται ότι απέτυχε αν και με τις αυξημένες δόσεις δεν συμβεί ωοθυλακιορρηξία. Επίσης, συστήνεται συνδυασμός χορήγησης της κιτρικής κλομιφαίνης με χοριακή γοναδοτροπίνη (10.000</w:t>
      </w:r>
      <w:r>
        <w:rPr>
          <w:rFonts w:ascii="Arial" w:hAnsi="Arial" w:cs="Arial"/>
          <w:sz w:val="24"/>
          <w:szCs w:val="24"/>
          <w:lang w:val="en-US"/>
        </w:rPr>
        <w:t>IU</w:t>
      </w:r>
      <w:r w:rsidRPr="003F54ED">
        <w:rPr>
          <w:rFonts w:ascii="Arial" w:hAnsi="Arial" w:cs="Arial"/>
          <w:sz w:val="24"/>
          <w:szCs w:val="24"/>
        </w:rPr>
        <w:t xml:space="preserve"> </w:t>
      </w:r>
      <w:r>
        <w:rPr>
          <w:rFonts w:ascii="Arial" w:hAnsi="Arial" w:cs="Arial"/>
          <w:sz w:val="24"/>
          <w:szCs w:val="24"/>
        </w:rPr>
        <w:t>εφάπαξ), όταν η διάμετρος του ωοθυλακίου είναι &gt;18</w:t>
      </w:r>
      <w:r>
        <w:rPr>
          <w:rFonts w:ascii="Arial" w:hAnsi="Arial" w:cs="Arial"/>
          <w:sz w:val="24"/>
          <w:szCs w:val="24"/>
          <w:lang w:val="en-US"/>
        </w:rPr>
        <w:t>mm</w:t>
      </w:r>
      <w:r>
        <w:rPr>
          <w:rFonts w:ascii="Arial" w:hAnsi="Arial" w:cs="Arial"/>
          <w:sz w:val="24"/>
          <w:szCs w:val="24"/>
        </w:rPr>
        <w:t>, με σκοπό να πραγματοποιηθεί η τελική ωρίμανση των ωοκυττάρων. Η λήψη των ωοκυττάρων γίνεται 34 με 36 ώρες αργότερα. Με αυτό τον τρόπο το ποσοστό επίτευξης κύησης αυξάνεται στο 70% μετά από θεραπεία 6-9 μηνών</w:t>
      </w:r>
      <w:r w:rsidRPr="00C26862">
        <w:rPr>
          <w:rFonts w:ascii="Arial" w:hAnsi="Arial" w:cs="Arial"/>
          <w:sz w:val="24"/>
          <w:szCs w:val="24"/>
        </w:rPr>
        <w:t xml:space="preserve"> </w:t>
      </w:r>
      <w:r>
        <w:rPr>
          <w:rFonts w:ascii="Arial" w:hAnsi="Arial" w:cs="Arial"/>
          <w:sz w:val="24"/>
          <w:szCs w:val="24"/>
        </w:rPr>
        <w:t>ενώ το ποσοστό αυτό ανέρχεται στο 6% ανά κύκλο θεραπείας (</w:t>
      </w:r>
      <w:r w:rsidR="00C70863">
        <w:rPr>
          <w:rFonts w:ascii="Arial" w:hAnsi="Arial" w:cs="Arial"/>
          <w:sz w:val="24"/>
          <w:szCs w:val="24"/>
        </w:rPr>
        <w:t xml:space="preserve">Ματαλλιωτάκης και συν 2001, </w:t>
      </w:r>
      <w:r w:rsidR="00C70863">
        <w:rPr>
          <w:rFonts w:ascii="Arial" w:hAnsi="Arial" w:cs="Arial"/>
          <w:sz w:val="24"/>
          <w:szCs w:val="24"/>
          <w:lang w:val="en-US"/>
        </w:rPr>
        <w:t>Bayer</w:t>
      </w:r>
      <w:r w:rsidR="00C70863" w:rsidRPr="00C26862">
        <w:rPr>
          <w:rFonts w:ascii="Arial" w:hAnsi="Arial" w:cs="Arial"/>
          <w:sz w:val="24"/>
          <w:szCs w:val="24"/>
        </w:rPr>
        <w:t xml:space="preserve"> </w:t>
      </w:r>
      <w:r w:rsidR="00C70863">
        <w:rPr>
          <w:rFonts w:ascii="Arial" w:hAnsi="Arial" w:cs="Arial"/>
          <w:sz w:val="24"/>
          <w:szCs w:val="24"/>
          <w:lang w:val="en-US"/>
        </w:rPr>
        <w:t>et</w:t>
      </w:r>
      <w:r w:rsidR="00C70863" w:rsidRPr="00C26862">
        <w:rPr>
          <w:rFonts w:ascii="Arial" w:hAnsi="Arial" w:cs="Arial"/>
          <w:sz w:val="24"/>
          <w:szCs w:val="24"/>
        </w:rPr>
        <w:t xml:space="preserve"> </w:t>
      </w:r>
      <w:r w:rsidR="00C70863">
        <w:rPr>
          <w:rFonts w:ascii="Arial" w:hAnsi="Arial" w:cs="Arial"/>
          <w:sz w:val="24"/>
          <w:szCs w:val="24"/>
          <w:lang w:val="en-US"/>
        </w:rPr>
        <w:t>al</w:t>
      </w:r>
      <w:r w:rsidR="00C70863" w:rsidRPr="00C26862">
        <w:rPr>
          <w:rFonts w:ascii="Arial" w:hAnsi="Arial" w:cs="Arial"/>
          <w:sz w:val="24"/>
          <w:szCs w:val="24"/>
        </w:rPr>
        <w:t xml:space="preserve"> 2007</w:t>
      </w:r>
      <w:r w:rsidR="00C70863">
        <w:rPr>
          <w:rFonts w:ascii="Arial" w:hAnsi="Arial" w:cs="Arial"/>
          <w:sz w:val="24"/>
          <w:szCs w:val="24"/>
        </w:rPr>
        <w:t>,  Ιατράκης και συν 2009</w:t>
      </w:r>
      <w:r w:rsidRPr="00C26862">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Η κιτρική κλομιφαίνη προκαλεί περισσότερες από μια ωοθυλακιορρηξίες κι έτσι, της αποδίδεται ένα ποσοστό 5-10% ευθύνης για πολύδυμες κυήσεις. Σε κάθε περίπτωση, η παρακολούθηση της ασθενούς πρέπει να περιλαμβάνει </w:t>
      </w:r>
      <w:r w:rsidR="009827A7">
        <w:rPr>
          <w:rFonts w:ascii="Arial" w:hAnsi="Arial" w:cs="Arial"/>
          <w:sz w:val="24"/>
          <w:szCs w:val="24"/>
        </w:rPr>
        <w:t>τον υπερηχογραφικό έλεγχο. Επίσης</w:t>
      </w:r>
      <w:r>
        <w:rPr>
          <w:rFonts w:ascii="Arial" w:hAnsi="Arial" w:cs="Arial"/>
          <w:sz w:val="24"/>
          <w:szCs w:val="24"/>
        </w:rPr>
        <w:t>, η χορήγηση της κιτρικής κλομιφαίνης σπάνια μπορεί να οδηγήσει σε σύνδρομο υπερδιέγερσης των ωοθηκών (Ιατράκης και συν 2009).</w:t>
      </w:r>
      <w:r w:rsidR="009827A7">
        <w:rPr>
          <w:rFonts w:ascii="Arial" w:hAnsi="Arial" w:cs="Arial"/>
          <w:sz w:val="24"/>
          <w:szCs w:val="24"/>
        </w:rPr>
        <w:t xml:space="preserve"> </w:t>
      </w:r>
      <w:r w:rsidR="00E441F3">
        <w:rPr>
          <w:rFonts w:ascii="Arial" w:hAnsi="Arial" w:cs="Arial"/>
          <w:sz w:val="24"/>
          <w:szCs w:val="24"/>
        </w:rPr>
        <w:t>Οι πιο συχνές παρενέργειες που εμφανίζονται με την χρήση αυτού του φαρμάκου περιλαμβάνουν τα αγγειοκινητικά συμπτώματα (10%), την κοιλιακή δυσφορία (6%), την δυσφορία μαστού (2%), την ναυτία-έμετο (2%), τα οπτικά συμπτώματα (2%) και τους πονοκεφάλους (1%). Οι παρενέργειες αυτές όμως δεν είναι δοσοεξαρτώμενες.</w:t>
      </w:r>
      <w:r w:rsidR="00502F20">
        <w:rPr>
          <w:rFonts w:ascii="Arial" w:hAnsi="Arial" w:cs="Arial"/>
          <w:sz w:val="24"/>
          <w:szCs w:val="24"/>
        </w:rPr>
        <w:t xml:space="preserve"> </w:t>
      </w:r>
      <w:r w:rsidR="003B7C05">
        <w:rPr>
          <w:rFonts w:ascii="Arial" w:hAnsi="Arial" w:cs="Arial"/>
          <w:sz w:val="24"/>
          <w:szCs w:val="24"/>
        </w:rPr>
        <w:t>Ακόμη</w:t>
      </w:r>
      <w:r w:rsidR="00502F20">
        <w:rPr>
          <w:rFonts w:ascii="Arial" w:hAnsi="Arial" w:cs="Arial"/>
          <w:sz w:val="24"/>
          <w:szCs w:val="24"/>
        </w:rPr>
        <w:t>, δεν έχει αναφερθεί αύξηση στις συγγενείς ανωμαλίες από την χρήση της κιτρικής κλομιφαίνης</w:t>
      </w:r>
      <w:r w:rsidR="003B7C05">
        <w:rPr>
          <w:rFonts w:ascii="Arial" w:hAnsi="Arial" w:cs="Arial"/>
          <w:sz w:val="24"/>
          <w:szCs w:val="24"/>
        </w:rPr>
        <w:t xml:space="preserve">. Και τέλος, τα οφέλη της είναι ότι δεν απαιτείται εντατική παρακολούθηση κατά την χορήγησή της, είναι φθηνή και εύκολη στην χρήση </w:t>
      </w:r>
      <w:r w:rsidR="00502F20">
        <w:rPr>
          <w:rFonts w:ascii="Arial" w:hAnsi="Arial" w:cs="Arial"/>
          <w:sz w:val="24"/>
          <w:szCs w:val="24"/>
        </w:rPr>
        <w:t>(</w:t>
      </w:r>
      <w:r w:rsidR="00502F20">
        <w:rPr>
          <w:rFonts w:ascii="Arial" w:hAnsi="Arial" w:cs="Arial"/>
          <w:sz w:val="24"/>
          <w:szCs w:val="24"/>
          <w:lang w:val="en-US"/>
        </w:rPr>
        <w:t>Bayer</w:t>
      </w:r>
      <w:r w:rsidR="00502F20" w:rsidRPr="00502F20">
        <w:rPr>
          <w:rFonts w:ascii="Arial" w:hAnsi="Arial" w:cs="Arial"/>
          <w:sz w:val="24"/>
          <w:szCs w:val="24"/>
        </w:rPr>
        <w:t xml:space="preserve"> </w:t>
      </w:r>
      <w:r w:rsidR="00502F20">
        <w:rPr>
          <w:rFonts w:ascii="Arial" w:hAnsi="Arial" w:cs="Arial"/>
          <w:sz w:val="24"/>
          <w:szCs w:val="24"/>
          <w:lang w:val="en-US"/>
        </w:rPr>
        <w:t>et</w:t>
      </w:r>
      <w:r w:rsidR="00502F20" w:rsidRPr="00502F20">
        <w:rPr>
          <w:rFonts w:ascii="Arial" w:hAnsi="Arial" w:cs="Arial"/>
          <w:sz w:val="24"/>
          <w:szCs w:val="24"/>
        </w:rPr>
        <w:t xml:space="preserve"> </w:t>
      </w:r>
      <w:r w:rsidR="00502F20">
        <w:rPr>
          <w:rFonts w:ascii="Arial" w:hAnsi="Arial" w:cs="Arial"/>
          <w:sz w:val="24"/>
          <w:szCs w:val="24"/>
          <w:lang w:val="en-US"/>
        </w:rPr>
        <w:t>al</w:t>
      </w:r>
      <w:r w:rsidR="00502F20" w:rsidRPr="00502F20">
        <w:rPr>
          <w:rFonts w:ascii="Arial" w:hAnsi="Arial" w:cs="Arial"/>
          <w:sz w:val="24"/>
          <w:szCs w:val="24"/>
        </w:rPr>
        <w:t xml:space="preserve"> 2007)</w:t>
      </w:r>
      <w:r w:rsidR="003B7C05">
        <w:rPr>
          <w:rFonts w:ascii="Arial" w:hAnsi="Arial" w:cs="Arial"/>
          <w:sz w:val="24"/>
          <w:szCs w:val="24"/>
        </w:rPr>
        <w:t xml:space="preserve">. </w:t>
      </w:r>
      <w:r w:rsidR="00E441F3">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Pr="00C70863" w:rsidRDefault="00FC6D86" w:rsidP="00091841">
      <w:pPr>
        <w:pStyle w:val="a8"/>
        <w:spacing w:line="360" w:lineRule="auto"/>
        <w:jc w:val="both"/>
        <w:rPr>
          <w:rFonts w:ascii="Arial" w:hAnsi="Arial" w:cs="Arial"/>
          <w:i/>
          <w:sz w:val="24"/>
          <w:szCs w:val="24"/>
        </w:rPr>
      </w:pPr>
      <w:r w:rsidRPr="00C70863">
        <w:rPr>
          <w:rFonts w:ascii="Arial" w:hAnsi="Arial" w:cs="Arial"/>
          <w:i/>
          <w:sz w:val="24"/>
          <w:szCs w:val="24"/>
        </w:rPr>
        <w:t>Πρόκληση ωοθυλακιορρηξίας με γοναδοτροπίνες.</w:t>
      </w:r>
    </w:p>
    <w:p w:rsidR="00FC6D86" w:rsidRPr="001B26B4"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Οι γοναδοτροπίνες </w:t>
      </w:r>
      <w:r>
        <w:rPr>
          <w:rFonts w:ascii="Arial" w:hAnsi="Arial" w:cs="Arial"/>
          <w:sz w:val="24"/>
          <w:szCs w:val="24"/>
          <w:lang w:val="en-US"/>
        </w:rPr>
        <w:t>FSH</w:t>
      </w:r>
      <w:r>
        <w:rPr>
          <w:rFonts w:ascii="Arial" w:hAnsi="Arial" w:cs="Arial"/>
          <w:sz w:val="24"/>
          <w:szCs w:val="24"/>
        </w:rPr>
        <w:t xml:space="preserve"> και</w:t>
      </w:r>
      <w:r w:rsidRPr="003D417B">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είναι γλυκοπρωτεϊνικές ορμόνες που προέρχονται από την υπόφυση. Χρησιμοποιούνται εδώ και περίπου 50 χρόνια. Τα πρώτα χρόνια χρησιμοποιούνταν γοναδοτροπίνες </w:t>
      </w:r>
      <w:r>
        <w:rPr>
          <w:rFonts w:ascii="Arial" w:hAnsi="Arial" w:cs="Arial"/>
          <w:sz w:val="24"/>
          <w:szCs w:val="24"/>
          <w:lang w:val="en-US"/>
        </w:rPr>
        <w:t>HMG</w:t>
      </w:r>
      <w:r>
        <w:rPr>
          <w:rFonts w:ascii="Arial" w:hAnsi="Arial" w:cs="Arial"/>
          <w:sz w:val="24"/>
          <w:szCs w:val="24"/>
        </w:rPr>
        <w:t xml:space="preserve"> (</w:t>
      </w:r>
      <w:r>
        <w:rPr>
          <w:rFonts w:ascii="Arial" w:hAnsi="Arial" w:cs="Arial"/>
          <w:sz w:val="24"/>
          <w:szCs w:val="24"/>
          <w:lang w:val="en-US"/>
        </w:rPr>
        <w:t>Human</w:t>
      </w:r>
      <w:r w:rsidRPr="003D417B">
        <w:rPr>
          <w:rFonts w:ascii="Arial" w:hAnsi="Arial" w:cs="Arial"/>
          <w:sz w:val="24"/>
          <w:szCs w:val="24"/>
        </w:rPr>
        <w:t xml:space="preserve"> </w:t>
      </w:r>
      <w:r>
        <w:rPr>
          <w:rFonts w:ascii="Arial" w:hAnsi="Arial" w:cs="Arial"/>
          <w:sz w:val="24"/>
          <w:szCs w:val="24"/>
          <w:lang w:val="en-US"/>
        </w:rPr>
        <w:t>Menopausal</w:t>
      </w:r>
      <w:r w:rsidRPr="003D417B">
        <w:rPr>
          <w:rFonts w:ascii="Arial" w:hAnsi="Arial" w:cs="Arial"/>
          <w:sz w:val="24"/>
          <w:szCs w:val="24"/>
        </w:rPr>
        <w:t xml:space="preserve"> </w:t>
      </w:r>
      <w:r>
        <w:rPr>
          <w:rFonts w:ascii="Arial" w:hAnsi="Arial" w:cs="Arial"/>
          <w:sz w:val="24"/>
          <w:szCs w:val="24"/>
          <w:lang w:val="en-US"/>
        </w:rPr>
        <w:t>Gonadotropins</w:t>
      </w:r>
      <w:r w:rsidRPr="003D417B">
        <w:rPr>
          <w:rFonts w:ascii="Arial" w:hAnsi="Arial" w:cs="Arial"/>
          <w:sz w:val="24"/>
          <w:szCs w:val="24"/>
        </w:rPr>
        <w:t xml:space="preserve">) </w:t>
      </w:r>
      <w:r>
        <w:rPr>
          <w:rFonts w:ascii="Arial" w:hAnsi="Arial" w:cs="Arial"/>
          <w:sz w:val="24"/>
          <w:szCs w:val="24"/>
        </w:rPr>
        <w:t xml:space="preserve">και προέρχονταν από απομόνωση των </w:t>
      </w:r>
      <w:r>
        <w:rPr>
          <w:rFonts w:ascii="Arial" w:hAnsi="Arial" w:cs="Arial"/>
          <w:sz w:val="24"/>
          <w:szCs w:val="24"/>
          <w:lang w:val="en-US"/>
        </w:rPr>
        <w:t>FSH</w:t>
      </w:r>
      <w:r>
        <w:rPr>
          <w:rFonts w:ascii="Arial" w:hAnsi="Arial" w:cs="Arial"/>
          <w:sz w:val="24"/>
          <w:szCs w:val="24"/>
        </w:rPr>
        <w:t xml:space="preserve"> και</w:t>
      </w:r>
      <w:r w:rsidRPr="0014125C">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από ούρα εμμηνοπαυσιακών γυναικών και περιείχαν είτε τις δύο ορμόνες σε αναλογία 1:1 ή σε μορφή υψηλής καθαρότητας της </w:t>
      </w:r>
      <w:r>
        <w:rPr>
          <w:rFonts w:ascii="Arial" w:hAnsi="Arial" w:cs="Arial"/>
          <w:sz w:val="24"/>
          <w:szCs w:val="24"/>
          <w:lang w:val="en-US"/>
        </w:rPr>
        <w:t>FSH</w:t>
      </w:r>
      <w:r>
        <w:rPr>
          <w:rFonts w:ascii="Arial" w:hAnsi="Arial" w:cs="Arial"/>
          <w:sz w:val="24"/>
          <w:szCs w:val="24"/>
        </w:rPr>
        <w:t xml:space="preserve">, οπότε η συγκέντρωση της </w:t>
      </w:r>
      <w:r>
        <w:rPr>
          <w:rFonts w:ascii="Arial" w:hAnsi="Arial" w:cs="Arial"/>
          <w:sz w:val="24"/>
          <w:szCs w:val="24"/>
          <w:lang w:val="en-US"/>
        </w:rPr>
        <w:t>LH</w:t>
      </w:r>
      <w:r>
        <w:rPr>
          <w:rFonts w:ascii="Arial" w:hAnsi="Arial" w:cs="Arial"/>
          <w:sz w:val="24"/>
          <w:szCs w:val="24"/>
        </w:rPr>
        <w:t xml:space="preserve"> είναι &lt;1%. Τα τελευταία χρόνια χρησιμοποιούνται ανασυνδυασμένες γοναδοτροπίνες με δράση </w:t>
      </w:r>
      <w:r>
        <w:rPr>
          <w:rFonts w:ascii="Arial" w:hAnsi="Arial" w:cs="Arial"/>
          <w:sz w:val="24"/>
          <w:szCs w:val="24"/>
          <w:lang w:val="en-US"/>
        </w:rPr>
        <w:t>FSH</w:t>
      </w:r>
      <w:r>
        <w:rPr>
          <w:rFonts w:ascii="Arial" w:hAnsi="Arial" w:cs="Arial"/>
          <w:sz w:val="24"/>
          <w:szCs w:val="24"/>
        </w:rPr>
        <w:t xml:space="preserve"> ή</w:t>
      </w:r>
      <w:r w:rsidRPr="0014125C">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xml:space="preserve"> που προέρχονται από κυτταρικές καλλιέργειες, με χρήση γενετικής μηχανικής και περιλαμβάνουν μόνο τη μία εκ των δύο γοναδ</w:t>
      </w:r>
      <w:r w:rsidR="00C70863">
        <w:rPr>
          <w:rFonts w:ascii="Arial" w:hAnsi="Arial" w:cs="Arial"/>
          <w:sz w:val="24"/>
          <w:szCs w:val="24"/>
        </w:rPr>
        <w:t>οτροπινών σε καθαρότητα 100% (</w:t>
      </w:r>
      <w:r>
        <w:rPr>
          <w:rFonts w:ascii="Arial" w:hAnsi="Arial" w:cs="Arial"/>
          <w:sz w:val="24"/>
          <w:szCs w:val="24"/>
        </w:rPr>
        <w:t xml:space="preserve">Γουρουντή 2012). Διάφορες εμπορικές ονομασίες γοναδοτροπινών είναι οι ακόλουθες: </w:t>
      </w:r>
      <w:r w:rsidRPr="00105A5D">
        <w:rPr>
          <w:rFonts w:ascii="Arial" w:hAnsi="Arial" w:cs="Arial"/>
          <w:sz w:val="24"/>
          <w:szCs w:val="24"/>
        </w:rPr>
        <w:t>Humegon</w:t>
      </w:r>
      <w:r>
        <w:rPr>
          <w:rFonts w:ascii="Arial" w:hAnsi="Arial" w:cs="Arial"/>
          <w:sz w:val="24"/>
          <w:szCs w:val="24"/>
        </w:rPr>
        <w:t xml:space="preserve"> (FSH: LH 1:1), Normegon (FSH: LH 3:</w:t>
      </w:r>
      <w:r w:rsidRPr="000717E9">
        <w:rPr>
          <w:rFonts w:ascii="Arial" w:hAnsi="Arial" w:cs="Arial"/>
          <w:sz w:val="24"/>
          <w:szCs w:val="24"/>
        </w:rPr>
        <w:t>1)</w:t>
      </w:r>
      <w:r>
        <w:rPr>
          <w:rFonts w:ascii="Arial" w:hAnsi="Arial" w:cs="Arial"/>
          <w:sz w:val="24"/>
          <w:szCs w:val="24"/>
        </w:rPr>
        <w:t>, Pergonal (FSH: LH 1:</w:t>
      </w:r>
      <w:r w:rsidRPr="000717E9">
        <w:rPr>
          <w:rFonts w:ascii="Arial" w:hAnsi="Arial" w:cs="Arial"/>
          <w:sz w:val="24"/>
          <w:szCs w:val="24"/>
        </w:rPr>
        <w:t>1)</w:t>
      </w:r>
      <w:r>
        <w:rPr>
          <w:rFonts w:ascii="Arial" w:hAnsi="Arial" w:cs="Arial"/>
          <w:sz w:val="24"/>
          <w:szCs w:val="24"/>
        </w:rPr>
        <w:t xml:space="preserve">. </w:t>
      </w:r>
      <w:r w:rsidRPr="000717E9">
        <w:rPr>
          <w:rFonts w:ascii="Arial" w:hAnsi="Arial" w:cs="Arial"/>
          <w:sz w:val="24"/>
          <w:szCs w:val="24"/>
        </w:rPr>
        <w:t>«Καθαρή» FSH</w:t>
      </w:r>
      <w:r>
        <w:rPr>
          <w:rFonts w:ascii="Arial" w:hAnsi="Arial" w:cs="Arial"/>
          <w:sz w:val="24"/>
          <w:szCs w:val="24"/>
        </w:rPr>
        <w:t>:</w:t>
      </w:r>
      <w:r w:rsidRPr="000717E9">
        <w:rPr>
          <w:rFonts w:ascii="Arial" w:hAnsi="Arial" w:cs="Arial"/>
          <w:sz w:val="24"/>
          <w:szCs w:val="24"/>
        </w:rPr>
        <w:t xml:space="preserve"> Metrodin,</w:t>
      </w:r>
      <w:r>
        <w:rPr>
          <w:rFonts w:ascii="Arial" w:hAnsi="Arial" w:cs="Arial"/>
          <w:sz w:val="24"/>
          <w:szCs w:val="24"/>
        </w:rPr>
        <w:t xml:space="preserve"> </w:t>
      </w:r>
      <w:r w:rsidRPr="000717E9">
        <w:rPr>
          <w:rFonts w:ascii="Arial" w:hAnsi="Arial" w:cs="Arial"/>
          <w:sz w:val="24"/>
          <w:szCs w:val="24"/>
        </w:rPr>
        <w:t>Orgafol</w:t>
      </w:r>
      <w:r>
        <w:rPr>
          <w:rFonts w:ascii="Arial" w:hAnsi="Arial" w:cs="Arial"/>
          <w:sz w:val="24"/>
          <w:szCs w:val="24"/>
        </w:rPr>
        <w:t>,</w:t>
      </w:r>
      <w:r w:rsidRPr="000717E9">
        <w:rPr>
          <w:rFonts w:ascii="Arial" w:hAnsi="Arial" w:cs="Arial"/>
          <w:sz w:val="24"/>
          <w:szCs w:val="24"/>
        </w:rPr>
        <w:t xml:space="preserve"> Gonadotraphon</w:t>
      </w:r>
      <w:r>
        <w:rPr>
          <w:rFonts w:ascii="Arial" w:hAnsi="Arial" w:cs="Arial"/>
          <w:sz w:val="24"/>
          <w:szCs w:val="24"/>
        </w:rPr>
        <w:t xml:space="preserve">, Pregnyl, </w:t>
      </w:r>
      <w:r w:rsidRPr="000717E9">
        <w:rPr>
          <w:rFonts w:ascii="Arial" w:hAnsi="Arial" w:cs="Arial"/>
          <w:sz w:val="24"/>
          <w:szCs w:val="24"/>
        </w:rPr>
        <w:t>Profasi</w:t>
      </w:r>
      <w:r>
        <w:rPr>
          <w:rFonts w:ascii="Arial" w:hAnsi="Arial" w:cs="Arial"/>
          <w:sz w:val="24"/>
          <w:szCs w:val="24"/>
        </w:rPr>
        <w:t>.</w:t>
      </w:r>
      <w:r w:rsidRPr="000717E9">
        <w:t xml:space="preserve"> </w:t>
      </w:r>
      <w:r w:rsidRPr="000717E9">
        <w:rPr>
          <w:rFonts w:ascii="Arial" w:hAnsi="Arial" w:cs="Arial"/>
          <w:sz w:val="24"/>
          <w:szCs w:val="24"/>
        </w:rPr>
        <w:t>Ανασυνδυασμένη FSH</w:t>
      </w:r>
      <w:r>
        <w:rPr>
          <w:rFonts w:ascii="Arial" w:hAnsi="Arial" w:cs="Arial"/>
          <w:sz w:val="24"/>
          <w:szCs w:val="24"/>
        </w:rPr>
        <w:t>: G</w:t>
      </w:r>
      <w:r>
        <w:rPr>
          <w:rFonts w:ascii="Arial" w:hAnsi="Arial" w:cs="Arial"/>
          <w:sz w:val="24"/>
          <w:szCs w:val="24"/>
          <w:lang w:val="en-US"/>
        </w:rPr>
        <w:t>onal</w:t>
      </w:r>
      <w:r>
        <w:rPr>
          <w:rFonts w:ascii="Arial" w:hAnsi="Arial" w:cs="Arial"/>
          <w:sz w:val="24"/>
          <w:szCs w:val="24"/>
        </w:rPr>
        <w:t>-F</w:t>
      </w:r>
      <w:r w:rsidRPr="000717E9">
        <w:rPr>
          <w:rFonts w:ascii="Arial" w:hAnsi="Arial" w:cs="Arial"/>
          <w:sz w:val="24"/>
          <w:szCs w:val="24"/>
        </w:rPr>
        <w:t>, Puregon</w:t>
      </w:r>
      <w:r>
        <w:rPr>
          <w:rFonts w:ascii="Arial" w:hAnsi="Arial" w:cs="Arial"/>
          <w:sz w:val="24"/>
          <w:szCs w:val="24"/>
        </w:rPr>
        <w:t xml:space="preserve"> (</w:t>
      </w:r>
      <w:r>
        <w:rPr>
          <w:rFonts w:ascii="Arial" w:hAnsi="Arial" w:cs="Arial"/>
          <w:sz w:val="24"/>
          <w:szCs w:val="24"/>
          <w:lang w:val="en-US"/>
        </w:rPr>
        <w:t>Meniru</w:t>
      </w:r>
      <w:r w:rsidRPr="001B26B4">
        <w:rPr>
          <w:rFonts w:ascii="Arial" w:hAnsi="Arial" w:cs="Arial"/>
          <w:sz w:val="24"/>
          <w:szCs w:val="24"/>
        </w:rPr>
        <w:t xml:space="preserve"> 2004).</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Οι γοναδοτροπίνες μπορούν να χρησιμοποιηθούν για την πρόκληση ωοθυλακιορρηξίας σε οποιαδήποτε διαταραχή της διότι δρουν στους υποδοχ</w:t>
      </w:r>
      <w:r w:rsidR="00C70863">
        <w:rPr>
          <w:rFonts w:ascii="Arial" w:hAnsi="Arial" w:cs="Arial"/>
          <w:sz w:val="24"/>
          <w:szCs w:val="24"/>
        </w:rPr>
        <w:t xml:space="preserve">είς των ωοθυλακίων της ωοθήκης. </w:t>
      </w:r>
      <w:r>
        <w:rPr>
          <w:rFonts w:ascii="Arial" w:hAnsi="Arial" w:cs="Arial"/>
          <w:sz w:val="24"/>
          <w:szCs w:val="24"/>
        </w:rPr>
        <w:t>Επίσης, στην αμηνόρροια</w:t>
      </w:r>
      <w:r w:rsidR="00C70863">
        <w:rPr>
          <w:rFonts w:ascii="Arial" w:hAnsi="Arial" w:cs="Arial"/>
          <w:sz w:val="24"/>
          <w:szCs w:val="24"/>
        </w:rPr>
        <w:t xml:space="preserve"> </w:t>
      </w:r>
      <w:r>
        <w:rPr>
          <w:rFonts w:ascii="Arial" w:hAnsi="Arial" w:cs="Arial"/>
          <w:sz w:val="24"/>
          <w:szCs w:val="24"/>
        </w:rPr>
        <w:lastRenderedPageBreak/>
        <w:t>υποθαλαμικής αιτιολογίας η καλύτερη επιλογή είναι η πρόκληση ωοθυλακιορρηξίας με γοναδοτροπίνες. Η χορήγησή τους ενδείκνυται σε περιπτώσεις υπογοναδοτροπικού υπογοναδισμού, αποτυχίας ή αντένδειξης της χρήσης της κιτρικής κλομιφαίνης και ανεξήγητης υπ</w:t>
      </w:r>
      <w:r w:rsidR="00C70863">
        <w:rPr>
          <w:rFonts w:ascii="Arial" w:hAnsi="Arial" w:cs="Arial"/>
          <w:sz w:val="24"/>
          <w:szCs w:val="24"/>
        </w:rPr>
        <w:t>ογονιμότητας (Ιατράκης και συν 2009,  Γουρουντή 2012</w:t>
      </w:r>
      <w:r>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p>
    <w:p w:rsidR="00FC6D86" w:rsidRPr="001B26B4"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Χορηγούνται ενδομυϊκά ή υποδόρια σε καθημερινές ενέσεις </w:t>
      </w:r>
      <w:r>
        <w:rPr>
          <w:rFonts w:ascii="Arial" w:hAnsi="Arial" w:cs="Arial"/>
          <w:sz w:val="24"/>
          <w:szCs w:val="24"/>
          <w:lang w:val="en-US"/>
        </w:rPr>
        <w:t>FSH</w:t>
      </w:r>
      <w:r>
        <w:rPr>
          <w:rFonts w:ascii="Arial" w:hAnsi="Arial" w:cs="Arial"/>
          <w:sz w:val="24"/>
          <w:szCs w:val="24"/>
        </w:rPr>
        <w:t xml:space="preserve"> ή</w:t>
      </w:r>
      <w:r w:rsidRPr="005C64C8">
        <w:rPr>
          <w:rFonts w:ascii="Arial" w:hAnsi="Arial" w:cs="Arial"/>
          <w:sz w:val="24"/>
          <w:szCs w:val="24"/>
        </w:rPr>
        <w:t xml:space="preserve"> </w:t>
      </w:r>
      <w:r>
        <w:rPr>
          <w:rFonts w:ascii="Arial" w:hAnsi="Arial" w:cs="Arial"/>
          <w:sz w:val="24"/>
          <w:szCs w:val="24"/>
          <w:lang w:val="en-US"/>
        </w:rPr>
        <w:t>FSH</w:t>
      </w:r>
      <w:r>
        <w:rPr>
          <w:rFonts w:ascii="Arial" w:hAnsi="Arial" w:cs="Arial"/>
          <w:sz w:val="24"/>
          <w:szCs w:val="24"/>
        </w:rPr>
        <w:t xml:space="preserve"> με</w:t>
      </w:r>
      <w:r w:rsidRPr="005C64C8">
        <w:rPr>
          <w:rFonts w:ascii="Arial" w:hAnsi="Arial" w:cs="Arial"/>
          <w:sz w:val="24"/>
          <w:szCs w:val="24"/>
        </w:rPr>
        <w:t xml:space="preserve"> </w:t>
      </w:r>
      <w:r>
        <w:rPr>
          <w:rFonts w:ascii="Arial" w:hAnsi="Arial" w:cs="Arial"/>
          <w:sz w:val="24"/>
          <w:szCs w:val="24"/>
          <w:lang w:val="en-US"/>
        </w:rPr>
        <w:t>LH</w:t>
      </w:r>
      <w:r>
        <w:rPr>
          <w:rFonts w:ascii="Arial" w:hAnsi="Arial" w:cs="Arial"/>
          <w:sz w:val="24"/>
          <w:szCs w:val="24"/>
        </w:rPr>
        <w:t>. Η χορήγησή τους ξεκινά την 3</w:t>
      </w:r>
      <w:r w:rsidRPr="008B3933">
        <w:rPr>
          <w:rFonts w:ascii="Arial" w:hAnsi="Arial" w:cs="Arial"/>
          <w:sz w:val="24"/>
          <w:szCs w:val="24"/>
          <w:vertAlign w:val="superscript"/>
        </w:rPr>
        <w:t>η</w:t>
      </w:r>
      <w:r>
        <w:rPr>
          <w:rFonts w:ascii="Arial" w:hAnsi="Arial" w:cs="Arial"/>
          <w:sz w:val="24"/>
          <w:szCs w:val="24"/>
        </w:rPr>
        <w:t xml:space="preserve"> μέρα του κύκλου με σκοπό την πρόκληση ανάπτυξης περισσότερων από ένα ωοθυλακίων. Οι συνιστώμενες δόσεις γοναδοτροπινών μπορεί να είναι χαμηλές (75-100 </w:t>
      </w:r>
      <w:r>
        <w:rPr>
          <w:rFonts w:ascii="Arial" w:hAnsi="Arial" w:cs="Arial"/>
          <w:sz w:val="24"/>
          <w:szCs w:val="24"/>
          <w:lang w:val="en-US"/>
        </w:rPr>
        <w:t>IU</w:t>
      </w:r>
      <w:r>
        <w:rPr>
          <w:rFonts w:ascii="Arial" w:hAnsi="Arial" w:cs="Arial"/>
          <w:sz w:val="24"/>
          <w:szCs w:val="24"/>
        </w:rPr>
        <w:t xml:space="preserve">), μέτριες (100-150 </w:t>
      </w:r>
      <w:r>
        <w:rPr>
          <w:rFonts w:ascii="Arial" w:hAnsi="Arial" w:cs="Arial"/>
          <w:sz w:val="24"/>
          <w:szCs w:val="24"/>
          <w:lang w:val="en-US"/>
        </w:rPr>
        <w:t>IU</w:t>
      </w:r>
      <w:r>
        <w:rPr>
          <w:rFonts w:ascii="Arial" w:hAnsi="Arial" w:cs="Arial"/>
          <w:sz w:val="24"/>
          <w:szCs w:val="24"/>
        </w:rPr>
        <w:t>) και μεγάλες (150-200</w:t>
      </w:r>
      <w:r w:rsidRPr="008B3933">
        <w:rPr>
          <w:rFonts w:ascii="Arial" w:hAnsi="Arial" w:cs="Arial"/>
          <w:sz w:val="24"/>
          <w:szCs w:val="24"/>
        </w:rPr>
        <w:t xml:space="preserve"> </w:t>
      </w:r>
      <w:r>
        <w:rPr>
          <w:rFonts w:ascii="Arial" w:hAnsi="Arial" w:cs="Arial"/>
          <w:sz w:val="24"/>
          <w:szCs w:val="24"/>
          <w:lang w:val="en-US"/>
        </w:rPr>
        <w:t>IU</w:t>
      </w:r>
      <w:r>
        <w:rPr>
          <w:rFonts w:ascii="Arial" w:hAnsi="Arial" w:cs="Arial"/>
          <w:sz w:val="24"/>
          <w:szCs w:val="24"/>
        </w:rPr>
        <w:t>)</w:t>
      </w:r>
      <w:r w:rsidRPr="00643B01">
        <w:rPr>
          <w:rFonts w:ascii="Arial" w:hAnsi="Arial" w:cs="Arial"/>
          <w:sz w:val="24"/>
          <w:szCs w:val="24"/>
        </w:rPr>
        <w:t xml:space="preserve">. </w:t>
      </w:r>
      <w:r>
        <w:rPr>
          <w:rFonts w:ascii="Arial" w:hAnsi="Arial" w:cs="Arial"/>
          <w:sz w:val="24"/>
          <w:szCs w:val="24"/>
        </w:rPr>
        <w:t>Η δόση μπορεί να χρειαστεί να αυξηθεί ή να μειωθεί ανάλογα με την απόκριση της ασθενούς. Ορισμένες ασθενείς μπορεί να λάβουν</w:t>
      </w:r>
      <w:r w:rsidRPr="00F744BE">
        <w:rPr>
          <w:rFonts w:ascii="Arial" w:hAnsi="Arial" w:cs="Arial"/>
          <w:sz w:val="24"/>
          <w:szCs w:val="24"/>
        </w:rPr>
        <w:t xml:space="preserve"> 100-150 IU</w:t>
      </w:r>
      <w:r>
        <w:rPr>
          <w:rFonts w:ascii="Arial" w:hAnsi="Arial" w:cs="Arial"/>
          <w:sz w:val="24"/>
          <w:szCs w:val="24"/>
        </w:rPr>
        <w:t xml:space="preserve"> την ημέρα ενώ άλλες θα λάβουν </w:t>
      </w:r>
      <w:r w:rsidRPr="00F744BE">
        <w:rPr>
          <w:rFonts w:ascii="Arial" w:hAnsi="Arial" w:cs="Arial"/>
          <w:sz w:val="24"/>
          <w:szCs w:val="24"/>
        </w:rPr>
        <w:t>225 IU ή περισσότερο.</w:t>
      </w:r>
      <w:r>
        <w:rPr>
          <w:rFonts w:ascii="Arial" w:hAnsi="Arial" w:cs="Arial"/>
          <w:sz w:val="24"/>
          <w:szCs w:val="24"/>
        </w:rPr>
        <w:t xml:space="preserve"> </w:t>
      </w:r>
      <w:r w:rsidRPr="00BB3798">
        <w:rPr>
          <w:rFonts w:ascii="Arial" w:hAnsi="Arial" w:cs="Arial"/>
          <w:sz w:val="24"/>
          <w:szCs w:val="24"/>
        </w:rPr>
        <w:t>Η επιτυχής έκβαση της θεραπείας γίνεται</w:t>
      </w:r>
      <w:r>
        <w:rPr>
          <w:rFonts w:ascii="Arial" w:hAnsi="Arial" w:cs="Arial"/>
          <w:sz w:val="24"/>
          <w:szCs w:val="24"/>
        </w:rPr>
        <w:t xml:space="preserve"> λιγότερο συχνή όταν περισσότερο </w:t>
      </w:r>
      <w:r w:rsidRPr="00BB3798">
        <w:rPr>
          <w:rFonts w:ascii="Arial" w:hAnsi="Arial" w:cs="Arial"/>
          <w:sz w:val="24"/>
          <w:szCs w:val="24"/>
        </w:rPr>
        <w:t>από 450 IU απαιτούνται κάθε μέρα</w:t>
      </w:r>
      <w:r>
        <w:rPr>
          <w:rFonts w:ascii="Arial" w:hAnsi="Arial" w:cs="Arial"/>
          <w:sz w:val="24"/>
          <w:szCs w:val="24"/>
        </w:rPr>
        <w:t>,</w:t>
      </w:r>
      <w:r w:rsidRPr="00BB3798">
        <w:rPr>
          <w:rFonts w:ascii="Arial" w:hAnsi="Arial" w:cs="Arial"/>
          <w:sz w:val="24"/>
          <w:szCs w:val="24"/>
        </w:rPr>
        <w:t xml:space="preserve"> ει</w:t>
      </w:r>
      <w:r>
        <w:rPr>
          <w:rFonts w:ascii="Arial" w:hAnsi="Arial" w:cs="Arial"/>
          <w:sz w:val="24"/>
          <w:szCs w:val="24"/>
        </w:rPr>
        <w:t>δικά όταν υπάρχουν ενδείξεις</w:t>
      </w:r>
      <w:r w:rsidRPr="00BB3798">
        <w:rPr>
          <w:rFonts w:ascii="Arial" w:hAnsi="Arial" w:cs="Arial"/>
          <w:sz w:val="24"/>
          <w:szCs w:val="24"/>
        </w:rPr>
        <w:t xml:space="preserve"> αρχόμενης</w:t>
      </w:r>
    </w:p>
    <w:p w:rsidR="00FC6D86" w:rsidRPr="001B26B4" w:rsidRDefault="00FC6D86" w:rsidP="00091841">
      <w:pPr>
        <w:pStyle w:val="a8"/>
        <w:spacing w:line="360" w:lineRule="auto"/>
        <w:jc w:val="both"/>
        <w:rPr>
          <w:rFonts w:ascii="Arial" w:hAnsi="Arial" w:cs="Arial"/>
          <w:sz w:val="24"/>
          <w:szCs w:val="24"/>
        </w:rPr>
      </w:pPr>
      <w:r w:rsidRPr="00BB3798">
        <w:rPr>
          <w:rFonts w:ascii="Arial" w:hAnsi="Arial" w:cs="Arial"/>
          <w:sz w:val="24"/>
          <w:szCs w:val="24"/>
        </w:rPr>
        <w:t>ωοθηκική</w:t>
      </w:r>
      <w:r>
        <w:rPr>
          <w:rFonts w:ascii="Arial" w:hAnsi="Arial" w:cs="Arial"/>
          <w:sz w:val="24"/>
          <w:szCs w:val="24"/>
        </w:rPr>
        <w:t>ς</w:t>
      </w:r>
      <w:r w:rsidRPr="00BB3798">
        <w:rPr>
          <w:rFonts w:ascii="Arial" w:hAnsi="Arial" w:cs="Arial"/>
          <w:sz w:val="24"/>
          <w:szCs w:val="24"/>
        </w:rPr>
        <w:t xml:space="preserve"> ανεπάρκεια</w:t>
      </w:r>
      <w:r>
        <w:rPr>
          <w:rFonts w:ascii="Arial" w:hAnsi="Arial" w:cs="Arial"/>
          <w:sz w:val="24"/>
          <w:szCs w:val="24"/>
        </w:rPr>
        <w:t>ς</w:t>
      </w:r>
      <w:r w:rsidRPr="001B26B4">
        <w:rPr>
          <w:rFonts w:ascii="Arial" w:hAnsi="Arial" w:cs="Arial"/>
          <w:sz w:val="24"/>
          <w:szCs w:val="24"/>
        </w:rPr>
        <w:t xml:space="preserve"> (</w:t>
      </w:r>
      <w:r>
        <w:rPr>
          <w:rFonts w:ascii="Arial" w:hAnsi="Arial" w:cs="Arial"/>
          <w:sz w:val="24"/>
          <w:szCs w:val="24"/>
          <w:lang w:val="en-US"/>
        </w:rPr>
        <w:t>Meniru</w:t>
      </w:r>
      <w:r w:rsidRPr="001B26B4">
        <w:rPr>
          <w:rFonts w:ascii="Arial" w:hAnsi="Arial" w:cs="Arial"/>
          <w:sz w:val="24"/>
          <w:szCs w:val="24"/>
        </w:rPr>
        <w:t xml:space="preserve"> 2004).</w:t>
      </w:r>
    </w:p>
    <w:p w:rsidR="00FC6D86" w:rsidRPr="00EC2800"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Συνήθως, χαμηλές δόσεις χορηγούνται σε διαταραχές της ωοθυλακιορρηξίας, μέτριες σε ανωοθυλακιορρηξία και μεγάλες σε γυναίκες με χαμηλή ανταπόκριση. Για τις πρώτες 3 μέρες χορηγείται η χαμηλή δόση και στη συνέχεια γίνεται προσαρμογή της δόσης με βάση την αντίδραση της ωοθήκης και την ανάπτυξη των ωοθυλακίων. Η χορήγηση διαρκεί 12-16 μέρες αλλά μπορεί να φτάσει έως και τις 21 μέρες σε</w:t>
      </w:r>
      <w:r w:rsidR="00C70863">
        <w:rPr>
          <w:rFonts w:ascii="Arial" w:hAnsi="Arial" w:cs="Arial"/>
          <w:sz w:val="24"/>
          <w:szCs w:val="24"/>
        </w:rPr>
        <w:t xml:space="preserve"> γυναίκες με χαμηλή απόκριση (</w:t>
      </w:r>
      <w:r>
        <w:rPr>
          <w:rFonts w:ascii="Arial" w:hAnsi="Arial" w:cs="Arial"/>
          <w:sz w:val="24"/>
          <w:szCs w:val="24"/>
        </w:rPr>
        <w:t>Γουρουντή 2012).</w:t>
      </w:r>
    </w:p>
    <w:p w:rsidR="00FC6D86" w:rsidRDefault="00FC6D86" w:rsidP="00091841">
      <w:pPr>
        <w:pStyle w:val="a8"/>
        <w:spacing w:line="360" w:lineRule="auto"/>
        <w:jc w:val="both"/>
        <w:rPr>
          <w:rFonts w:ascii="Arial" w:hAnsi="Arial" w:cs="Arial"/>
          <w:sz w:val="24"/>
          <w:szCs w:val="24"/>
        </w:rPr>
      </w:pPr>
    </w:p>
    <w:p w:rsidR="00C70863" w:rsidRDefault="00FC6D86" w:rsidP="00091841">
      <w:pPr>
        <w:pStyle w:val="a8"/>
        <w:spacing w:line="360" w:lineRule="auto"/>
        <w:jc w:val="both"/>
        <w:rPr>
          <w:rFonts w:ascii="Arial" w:hAnsi="Arial" w:cs="Arial"/>
          <w:sz w:val="24"/>
          <w:szCs w:val="24"/>
        </w:rPr>
      </w:pPr>
      <w:r>
        <w:rPr>
          <w:rFonts w:ascii="Arial" w:hAnsi="Arial" w:cs="Arial"/>
          <w:sz w:val="24"/>
          <w:szCs w:val="24"/>
        </w:rPr>
        <w:t>Η χορήγηση των γοναδοτροπινών παύει όταν 2-3 ωοθυλάκια το λιγότερο έχουν διάμετρο μεγαλύτερη των 16-20 χιλ., τα επίπεδα της οιστραδιόλης αυξάνουν και φτάνουν τα 300</w:t>
      </w:r>
      <w:r>
        <w:rPr>
          <w:rFonts w:ascii="Arial" w:hAnsi="Arial" w:cs="Arial"/>
          <w:sz w:val="24"/>
          <w:szCs w:val="24"/>
          <w:lang w:val="en-US"/>
        </w:rPr>
        <w:t>pg</w:t>
      </w:r>
      <w:r w:rsidRPr="008B3933">
        <w:rPr>
          <w:rFonts w:ascii="Arial" w:hAnsi="Arial" w:cs="Arial"/>
          <w:sz w:val="24"/>
          <w:szCs w:val="24"/>
        </w:rPr>
        <w:t>/</w:t>
      </w:r>
      <w:r>
        <w:rPr>
          <w:rFonts w:ascii="Arial" w:hAnsi="Arial" w:cs="Arial"/>
          <w:sz w:val="24"/>
          <w:szCs w:val="24"/>
          <w:lang w:val="en-US"/>
        </w:rPr>
        <w:t>ml</w:t>
      </w:r>
      <w:r>
        <w:rPr>
          <w:rFonts w:ascii="Arial" w:hAnsi="Arial" w:cs="Arial"/>
          <w:sz w:val="24"/>
          <w:szCs w:val="24"/>
        </w:rPr>
        <w:t xml:space="preserve"> ανά ωοθυλάκιο και το πάχος του ενδομητρίου είναι μεγαλύτερο ή ίσο των 7 χιλ. Τότε χορηγούνται 10.000</w:t>
      </w:r>
      <w:r w:rsidRPr="008B3933">
        <w:rPr>
          <w:rFonts w:ascii="Arial" w:hAnsi="Arial" w:cs="Arial"/>
          <w:sz w:val="24"/>
          <w:szCs w:val="24"/>
        </w:rPr>
        <w:t xml:space="preserve"> </w:t>
      </w:r>
      <w:r>
        <w:rPr>
          <w:rFonts w:ascii="Arial" w:hAnsi="Arial" w:cs="Arial"/>
          <w:sz w:val="24"/>
          <w:szCs w:val="24"/>
          <w:lang w:val="en-US"/>
        </w:rPr>
        <w:t>IU</w:t>
      </w:r>
      <w:r>
        <w:rPr>
          <w:rFonts w:ascii="Arial" w:hAnsi="Arial" w:cs="Arial"/>
          <w:sz w:val="24"/>
          <w:szCs w:val="24"/>
        </w:rPr>
        <w:t xml:space="preserve"> χοριακής γοναδοτροπίνης με σκοπό να συμβεί ωοθυλακιορρηξία. Στη συνέχεια, με ενδοκολπική χορήγηση 300-6</w:t>
      </w:r>
      <w:r w:rsidRPr="006323B3">
        <w:rPr>
          <w:rFonts w:ascii="Arial" w:hAnsi="Arial" w:cs="Arial"/>
          <w:sz w:val="24"/>
          <w:szCs w:val="24"/>
        </w:rPr>
        <w:t>00</w:t>
      </w:r>
      <w:r>
        <w:rPr>
          <w:rFonts w:ascii="Arial" w:hAnsi="Arial" w:cs="Arial"/>
          <w:sz w:val="24"/>
          <w:szCs w:val="24"/>
          <w:lang w:val="en-US"/>
        </w:rPr>
        <w:t>mg</w:t>
      </w:r>
      <w:r>
        <w:rPr>
          <w:rFonts w:ascii="Arial" w:hAnsi="Arial" w:cs="Arial"/>
          <w:sz w:val="24"/>
          <w:szCs w:val="24"/>
        </w:rPr>
        <w:t xml:space="preserve"> προγεστερόνης γίνεται η διατήρηση της ωχρινικής φάσης. Η προγεστερόνη συνεχίζεται μέχρι και την 12</w:t>
      </w:r>
      <w:r w:rsidRPr="00817210">
        <w:rPr>
          <w:rFonts w:ascii="Arial" w:hAnsi="Arial" w:cs="Arial"/>
          <w:sz w:val="24"/>
          <w:szCs w:val="24"/>
          <w:vertAlign w:val="superscript"/>
        </w:rPr>
        <w:t>η</w:t>
      </w:r>
      <w:r>
        <w:rPr>
          <w:rFonts w:ascii="Arial" w:hAnsi="Arial" w:cs="Arial"/>
          <w:sz w:val="24"/>
          <w:szCs w:val="24"/>
        </w:rPr>
        <w:t xml:space="preserve">  εβδομάδα τη</w:t>
      </w:r>
      <w:r w:rsidR="00C70863">
        <w:rPr>
          <w:rFonts w:ascii="Arial" w:hAnsi="Arial" w:cs="Arial"/>
          <w:sz w:val="24"/>
          <w:szCs w:val="24"/>
        </w:rPr>
        <w:t>ς κύησης εάν αυτή επιτευχθεί (</w:t>
      </w:r>
      <w:r>
        <w:rPr>
          <w:rFonts w:ascii="Arial" w:hAnsi="Arial" w:cs="Arial"/>
          <w:sz w:val="24"/>
          <w:szCs w:val="24"/>
        </w:rPr>
        <w:t>Γουρουντή 2012).</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Το ποσοστό επιτυχίας αγγίζει το 90% στις ασθενείς με υπογοναδοτροπικό υπογοναδισμό έπειτα από θεραπεία 6-9 μηνών.</w:t>
      </w:r>
      <w:r w:rsidR="006710A1">
        <w:rPr>
          <w:rFonts w:ascii="Arial" w:hAnsi="Arial" w:cs="Arial"/>
          <w:sz w:val="24"/>
          <w:szCs w:val="24"/>
        </w:rPr>
        <w:t xml:space="preserve"> Από μελέτες έχει αποδειχθεί ότι, ο συνδυασμός ανθρώπινης και ανασυνδυασμένης </w:t>
      </w:r>
      <w:r w:rsidR="006710A1">
        <w:rPr>
          <w:rFonts w:ascii="Arial" w:hAnsi="Arial" w:cs="Arial"/>
          <w:sz w:val="24"/>
          <w:szCs w:val="24"/>
          <w:lang w:val="en-US"/>
        </w:rPr>
        <w:t>FSH</w:t>
      </w:r>
      <w:r w:rsidR="006710A1">
        <w:rPr>
          <w:rFonts w:ascii="Arial" w:hAnsi="Arial" w:cs="Arial"/>
          <w:sz w:val="24"/>
          <w:szCs w:val="24"/>
        </w:rPr>
        <w:t xml:space="preserve"> για την διέγερση των ωοθηκών προκαλεί μια θετική επίδραση στην ανάπτυξη των ωοθυλακίων, όπως την </w:t>
      </w:r>
      <w:r w:rsidR="00F911A3">
        <w:rPr>
          <w:rFonts w:ascii="Arial" w:hAnsi="Arial" w:cs="Arial"/>
          <w:sz w:val="24"/>
          <w:szCs w:val="24"/>
        </w:rPr>
        <w:t>βελτίωση της ποιότητας των ωαρίων αλλά και την ανάπτυξη των εμβρύων αργότερα, με αποτέλεσμα αυξημένο ποσοστό επιτυχίας κλινικών κυήσεων.</w:t>
      </w:r>
      <w:r>
        <w:rPr>
          <w:rFonts w:ascii="Arial" w:hAnsi="Arial" w:cs="Arial"/>
          <w:sz w:val="24"/>
          <w:szCs w:val="24"/>
        </w:rPr>
        <w:t xml:space="preserve"> Όμως αυτό το ποσοστό φτάνει στο 30-60% στις ανωοθυλακιορρηκτικές ασθενείς με αντίσταση στη κιτρική κλομιφαίνη μετά από θεραπεία πάλι 6-9 μηνών. Παρ’όλα αυτά η χορήγηση μόνο γοναδοτροπινών καταλήγει σε αποτυχία σ</w:t>
      </w:r>
      <w:r w:rsidR="0040147B">
        <w:rPr>
          <w:rFonts w:ascii="Arial" w:hAnsi="Arial" w:cs="Arial"/>
          <w:sz w:val="24"/>
          <w:szCs w:val="24"/>
        </w:rPr>
        <w:t xml:space="preserve">ε ένα ποσοστό 30-40% των κύκλων </w:t>
      </w:r>
      <w:r>
        <w:rPr>
          <w:rFonts w:ascii="Arial" w:hAnsi="Arial" w:cs="Arial"/>
          <w:sz w:val="24"/>
          <w:szCs w:val="24"/>
        </w:rPr>
        <w:t xml:space="preserve">εξωσωματικής και δεν γίνεται ωοληψία λόγω πρόωρης έκκρισης της </w:t>
      </w:r>
      <w:r>
        <w:rPr>
          <w:rFonts w:ascii="Arial" w:hAnsi="Arial" w:cs="Arial"/>
          <w:sz w:val="24"/>
          <w:szCs w:val="24"/>
          <w:lang w:val="en-US"/>
        </w:rPr>
        <w:t>LH</w:t>
      </w:r>
      <w:r>
        <w:rPr>
          <w:rFonts w:ascii="Arial" w:hAnsi="Arial" w:cs="Arial"/>
          <w:sz w:val="24"/>
          <w:szCs w:val="24"/>
        </w:rPr>
        <w:t xml:space="preserve"> και πρόωρης ωχρινοποίησης ή ωοθυλακιορρηξίας </w:t>
      </w:r>
      <w:r w:rsidR="00C70863">
        <w:rPr>
          <w:rFonts w:ascii="Arial" w:hAnsi="Arial" w:cs="Arial"/>
          <w:sz w:val="24"/>
          <w:szCs w:val="24"/>
        </w:rPr>
        <w:t>σε ακατάλληλη χρονική στιγμή (</w:t>
      </w:r>
      <w:r>
        <w:rPr>
          <w:rFonts w:ascii="Arial" w:hAnsi="Arial" w:cs="Arial"/>
          <w:sz w:val="24"/>
          <w:szCs w:val="24"/>
        </w:rPr>
        <w:t>Γουρουντή 2012</w:t>
      </w:r>
      <w:r w:rsidR="006710A1">
        <w:rPr>
          <w:rFonts w:ascii="Arial" w:hAnsi="Arial" w:cs="Arial"/>
          <w:sz w:val="24"/>
          <w:szCs w:val="24"/>
        </w:rPr>
        <w:t xml:space="preserve">, </w:t>
      </w:r>
      <w:r w:rsidR="006710A1" w:rsidRPr="004A4577">
        <w:rPr>
          <w:rFonts w:ascii="Arial" w:hAnsi="Arial" w:cs="Arial"/>
          <w:sz w:val="24"/>
          <w:szCs w:val="24"/>
          <w:lang w:val="en-US"/>
        </w:rPr>
        <w:t>Selman</w:t>
      </w:r>
      <w:r w:rsidR="006710A1" w:rsidRPr="004A4577">
        <w:rPr>
          <w:rFonts w:ascii="Arial" w:hAnsi="Arial" w:cs="Arial"/>
          <w:sz w:val="24"/>
          <w:szCs w:val="24"/>
        </w:rPr>
        <w:t xml:space="preserve"> </w:t>
      </w:r>
      <w:r w:rsidR="006710A1" w:rsidRPr="004A4577">
        <w:rPr>
          <w:rFonts w:ascii="Arial" w:hAnsi="Arial" w:cs="Arial"/>
          <w:sz w:val="24"/>
          <w:szCs w:val="24"/>
          <w:lang w:val="en-US"/>
        </w:rPr>
        <w:t>et</w:t>
      </w:r>
      <w:r w:rsidR="006710A1" w:rsidRPr="004A4577">
        <w:rPr>
          <w:rFonts w:ascii="Arial" w:hAnsi="Arial" w:cs="Arial"/>
          <w:sz w:val="24"/>
          <w:szCs w:val="24"/>
        </w:rPr>
        <w:t xml:space="preserve"> </w:t>
      </w:r>
      <w:r w:rsidR="006710A1" w:rsidRPr="004A4577">
        <w:rPr>
          <w:rFonts w:ascii="Arial" w:hAnsi="Arial" w:cs="Arial"/>
          <w:sz w:val="24"/>
          <w:szCs w:val="24"/>
          <w:lang w:val="en-US"/>
        </w:rPr>
        <w:t>al</w:t>
      </w:r>
      <w:r w:rsidR="006710A1" w:rsidRPr="004A4577">
        <w:rPr>
          <w:rFonts w:ascii="Arial" w:hAnsi="Arial" w:cs="Arial"/>
          <w:sz w:val="24"/>
          <w:szCs w:val="24"/>
        </w:rPr>
        <w:t xml:space="preserve"> 2013</w:t>
      </w:r>
      <w:r>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Παράλληλα με τη χορήγηση των γοναδοτροπινών πρέπει να γίνεται συστηματικός υπερηχογραφικός έλεγχος των ωοθηκών, για την εκτίμηση του αριθμού και του μεγέθους των ωοθυλακίων καθώς και μέτρηση των επιπέδων των οιστρογόνων του αίματος, που πρέπει να αντιστοιχούν σε συγκεκριμένα επίπεδα σύμφωνα με τον αριθμό των αναπτυσσόμενων ωοθυλακίων. Αυτά πρέπει να γίνονται επίσης για την πρόληψη του συνδρόμου υπερδιέγερσης των ωοθηκών. Τέλος, η χορήγηση γοναδοτροπινών ευθύνεται σε ποσοστό 25-30% για πολύδυμες κυήσεις (Ιατράκης και συν 2009).  </w:t>
      </w:r>
    </w:p>
    <w:p w:rsidR="00FC6D86" w:rsidRDefault="00FC6D86" w:rsidP="00091841">
      <w:pPr>
        <w:pStyle w:val="a8"/>
        <w:spacing w:line="360" w:lineRule="auto"/>
        <w:jc w:val="both"/>
        <w:rPr>
          <w:rFonts w:ascii="Arial" w:hAnsi="Arial" w:cs="Arial"/>
          <w:sz w:val="24"/>
          <w:szCs w:val="24"/>
        </w:rPr>
      </w:pPr>
    </w:p>
    <w:p w:rsidR="00FC6D86" w:rsidRPr="00C70863" w:rsidRDefault="00FC6D86" w:rsidP="00091841">
      <w:pPr>
        <w:pStyle w:val="a8"/>
        <w:spacing w:line="360" w:lineRule="auto"/>
        <w:jc w:val="both"/>
        <w:rPr>
          <w:rFonts w:ascii="Arial" w:hAnsi="Arial" w:cs="Arial"/>
          <w:i/>
          <w:sz w:val="24"/>
          <w:szCs w:val="24"/>
        </w:rPr>
      </w:pPr>
      <w:r w:rsidRPr="00C70863">
        <w:rPr>
          <w:rFonts w:ascii="Arial" w:hAnsi="Arial" w:cs="Arial"/>
          <w:i/>
          <w:sz w:val="24"/>
          <w:szCs w:val="24"/>
        </w:rPr>
        <w:t xml:space="preserve">Πρόκληση ωοθυλακιορρηξίας με </w:t>
      </w:r>
      <w:r w:rsidRPr="00C70863">
        <w:rPr>
          <w:rFonts w:ascii="Arial" w:hAnsi="Arial" w:cs="Arial"/>
          <w:i/>
          <w:sz w:val="24"/>
          <w:szCs w:val="24"/>
          <w:lang w:val="en-US"/>
        </w:rPr>
        <w:t>GnRH</w:t>
      </w:r>
      <w:r w:rsidRPr="00C70863">
        <w:rPr>
          <w:rFonts w:ascii="Arial" w:hAnsi="Arial" w:cs="Arial"/>
          <w:i/>
          <w:sz w:val="24"/>
          <w:szCs w:val="24"/>
        </w:rPr>
        <w:t xml:space="preserve"> ανάλογα.</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Τα </w:t>
      </w:r>
      <w:r>
        <w:rPr>
          <w:rFonts w:ascii="Arial" w:hAnsi="Arial" w:cs="Arial"/>
          <w:sz w:val="24"/>
          <w:szCs w:val="24"/>
          <w:lang w:val="en-US"/>
        </w:rPr>
        <w:t>GnRH</w:t>
      </w:r>
      <w:r>
        <w:rPr>
          <w:rFonts w:ascii="Arial" w:hAnsi="Arial" w:cs="Arial"/>
          <w:sz w:val="24"/>
          <w:szCs w:val="24"/>
        </w:rPr>
        <w:t xml:space="preserve"> ανάλογα χρησιμοποιούνται στην εξωσωματική γονιμοποίηση για την πρόληψη της πρόωρης εκκριτικής αιχμής της </w:t>
      </w:r>
      <w:r>
        <w:rPr>
          <w:rFonts w:ascii="Arial" w:hAnsi="Arial" w:cs="Arial"/>
          <w:sz w:val="24"/>
          <w:szCs w:val="24"/>
          <w:lang w:val="en-US"/>
        </w:rPr>
        <w:t>LH</w:t>
      </w:r>
      <w:r>
        <w:rPr>
          <w:rFonts w:ascii="Arial" w:hAnsi="Arial" w:cs="Arial"/>
          <w:sz w:val="24"/>
          <w:szCs w:val="24"/>
        </w:rPr>
        <w:t xml:space="preserve">, διότι καταστέλλουν την ενδογενή έκκρισή της. Αυτή η καταστολή είναι απαραίτητη διότι μπορεί να γίνει αιχμή της </w:t>
      </w:r>
      <w:r>
        <w:rPr>
          <w:rFonts w:ascii="Arial" w:hAnsi="Arial" w:cs="Arial"/>
          <w:sz w:val="24"/>
          <w:szCs w:val="24"/>
          <w:lang w:val="en-US"/>
        </w:rPr>
        <w:t>LH</w:t>
      </w:r>
      <w:r>
        <w:rPr>
          <w:rFonts w:ascii="Arial" w:hAnsi="Arial" w:cs="Arial"/>
          <w:sz w:val="24"/>
          <w:szCs w:val="24"/>
        </w:rPr>
        <w:t xml:space="preserve"> πριν ακόμη αναπτυχθούν τα ωοθυλάκια με αποτέλεσμα την  πρόωρη ωχρινοποίησή τους, μπορεί να μην επαρκεί η ποσότητα της ενδογενούς </w:t>
      </w:r>
      <w:r>
        <w:rPr>
          <w:rFonts w:ascii="Arial" w:hAnsi="Arial" w:cs="Arial"/>
          <w:sz w:val="24"/>
          <w:szCs w:val="24"/>
          <w:lang w:val="en-US"/>
        </w:rPr>
        <w:t>LH</w:t>
      </w:r>
      <w:r>
        <w:rPr>
          <w:rFonts w:ascii="Arial" w:hAnsi="Arial" w:cs="Arial"/>
          <w:sz w:val="24"/>
          <w:szCs w:val="24"/>
        </w:rPr>
        <w:t xml:space="preserve"> για την ωρίμανση όλων των ωοθυλακίων και τέλος, μπορεί η ωοθυλακιορρηξία να συμβεί σε ακατάλληλη χρονική στιγμή, δηλαδή πριν από την ωοληψία. Λόγω της καταστολής της έκκρισης των ενδογενών γοναδοτροπινών συνιστάται η χρήση τους για την πρόκληση</w:t>
      </w:r>
      <w:r w:rsidR="00C70863">
        <w:rPr>
          <w:rFonts w:ascii="Arial" w:hAnsi="Arial" w:cs="Arial"/>
          <w:sz w:val="24"/>
          <w:szCs w:val="24"/>
        </w:rPr>
        <w:t xml:space="preserve">  </w:t>
      </w:r>
      <w:r>
        <w:rPr>
          <w:rFonts w:ascii="Arial" w:hAnsi="Arial" w:cs="Arial"/>
          <w:sz w:val="24"/>
          <w:szCs w:val="24"/>
        </w:rPr>
        <w:lastRenderedPageBreak/>
        <w:t xml:space="preserve">ωοθυλακιορρηξίας κυρίως στο σύνδρομο πολυκυστικών ωοθηκών όπου σε αυτό συνήθως αυξημένη είναι η </w:t>
      </w:r>
      <w:r>
        <w:rPr>
          <w:rFonts w:ascii="Arial" w:hAnsi="Arial" w:cs="Arial"/>
          <w:sz w:val="24"/>
          <w:szCs w:val="24"/>
          <w:lang w:val="en-US"/>
        </w:rPr>
        <w:t>LH</w:t>
      </w:r>
      <w:r w:rsidR="00C70863">
        <w:rPr>
          <w:rFonts w:ascii="Arial" w:hAnsi="Arial" w:cs="Arial"/>
          <w:sz w:val="24"/>
          <w:szCs w:val="24"/>
        </w:rPr>
        <w:t xml:space="preserve"> (</w:t>
      </w:r>
      <w:r>
        <w:rPr>
          <w:rFonts w:ascii="Arial" w:hAnsi="Arial" w:cs="Arial"/>
          <w:sz w:val="24"/>
          <w:szCs w:val="24"/>
        </w:rPr>
        <w:t xml:space="preserve">Γουρουντή 2012). </w:t>
      </w:r>
    </w:p>
    <w:p w:rsidR="00FC6D86" w:rsidRPr="006D04CB" w:rsidRDefault="00FC6D86" w:rsidP="00091841">
      <w:pPr>
        <w:pStyle w:val="a8"/>
        <w:spacing w:line="360" w:lineRule="auto"/>
        <w:jc w:val="both"/>
        <w:rPr>
          <w:rFonts w:ascii="Arial" w:hAnsi="Arial" w:cs="Arial"/>
          <w:sz w:val="24"/>
          <w:szCs w:val="24"/>
        </w:rPr>
      </w:pPr>
    </w:p>
    <w:p w:rsidR="00FC6D86" w:rsidRPr="001B26B4"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Τα </w:t>
      </w:r>
      <w:r>
        <w:rPr>
          <w:rFonts w:ascii="Arial" w:hAnsi="Arial" w:cs="Arial"/>
          <w:sz w:val="24"/>
          <w:szCs w:val="24"/>
          <w:lang w:val="en-US"/>
        </w:rPr>
        <w:t>GnRH</w:t>
      </w:r>
      <w:r>
        <w:rPr>
          <w:rFonts w:ascii="Arial" w:hAnsi="Arial" w:cs="Arial"/>
          <w:sz w:val="24"/>
          <w:szCs w:val="24"/>
        </w:rPr>
        <w:t xml:space="preserve"> ανάλογα διακρίνονται σε αγωνιστές και ανταγωνιστές. Οι </w:t>
      </w:r>
      <w:r>
        <w:rPr>
          <w:rFonts w:ascii="Arial" w:hAnsi="Arial" w:cs="Arial"/>
          <w:sz w:val="24"/>
          <w:szCs w:val="24"/>
          <w:lang w:val="en-US"/>
        </w:rPr>
        <w:t>GnRH</w:t>
      </w:r>
      <w:r>
        <w:rPr>
          <w:rFonts w:ascii="Arial" w:hAnsi="Arial" w:cs="Arial"/>
          <w:sz w:val="24"/>
          <w:szCs w:val="24"/>
        </w:rPr>
        <w:t xml:space="preserve"> αγωνιστές στην αρχή προκαλούν αυξημένη έκκριση γοναδοτροπινών από την υπόφυση, αλλά η συνεχιζόμενη χορήγησή τους καταλήγει σε απευαισθητοποίηση των υποδοχέων της </w:t>
      </w:r>
      <w:r>
        <w:rPr>
          <w:rFonts w:ascii="Arial" w:hAnsi="Arial" w:cs="Arial"/>
          <w:sz w:val="24"/>
          <w:szCs w:val="24"/>
          <w:lang w:val="en-US"/>
        </w:rPr>
        <w:t>GnRH</w:t>
      </w:r>
      <w:r>
        <w:rPr>
          <w:rFonts w:ascii="Arial" w:hAnsi="Arial" w:cs="Arial"/>
          <w:sz w:val="24"/>
          <w:szCs w:val="24"/>
        </w:rPr>
        <w:t xml:space="preserve"> στα υποφυσιακά κύτταρα και άρα την αναστολή της βιοσύνθεσης των γοναδοτροπινών («προς τα κάτω ρύθμιση»</w:t>
      </w:r>
      <w:r w:rsidRPr="00E72C9E">
        <w:rPr>
          <w:rFonts w:ascii="Arial" w:hAnsi="Arial" w:cs="Arial"/>
          <w:sz w:val="24"/>
          <w:szCs w:val="24"/>
        </w:rPr>
        <w:t xml:space="preserve"> </w:t>
      </w:r>
      <w:r>
        <w:rPr>
          <w:rFonts w:ascii="Arial" w:hAnsi="Arial" w:cs="Arial"/>
          <w:sz w:val="24"/>
          <w:szCs w:val="24"/>
        </w:rPr>
        <w:t xml:space="preserve">ή </w:t>
      </w:r>
      <w:r>
        <w:rPr>
          <w:rFonts w:ascii="Arial" w:hAnsi="Arial" w:cs="Arial"/>
          <w:sz w:val="24"/>
          <w:szCs w:val="24"/>
          <w:lang w:val="en-US"/>
        </w:rPr>
        <w:t>down</w:t>
      </w:r>
      <w:r>
        <w:rPr>
          <w:rFonts w:ascii="Arial" w:hAnsi="Arial" w:cs="Arial"/>
          <w:sz w:val="24"/>
          <w:szCs w:val="24"/>
        </w:rPr>
        <w:t>-</w:t>
      </w:r>
      <w:r>
        <w:rPr>
          <w:rFonts w:ascii="Arial" w:hAnsi="Arial" w:cs="Arial"/>
          <w:sz w:val="24"/>
          <w:szCs w:val="24"/>
          <w:lang w:val="en-US"/>
        </w:rPr>
        <w:t>regulation</w:t>
      </w:r>
      <w:r w:rsidRPr="00E72C9E">
        <w:rPr>
          <w:rFonts w:ascii="Arial" w:hAnsi="Arial" w:cs="Arial"/>
          <w:sz w:val="24"/>
          <w:szCs w:val="24"/>
        </w:rPr>
        <w:t>)</w:t>
      </w:r>
      <w:r>
        <w:rPr>
          <w:rFonts w:ascii="Arial" w:hAnsi="Arial" w:cs="Arial"/>
          <w:sz w:val="24"/>
          <w:szCs w:val="24"/>
        </w:rPr>
        <w:t xml:space="preserve">. Γι’αυτό γίνεται συγχορήγηση αναλόγων </w:t>
      </w:r>
      <w:r>
        <w:rPr>
          <w:rFonts w:ascii="Arial" w:hAnsi="Arial" w:cs="Arial"/>
          <w:sz w:val="24"/>
          <w:szCs w:val="24"/>
          <w:lang w:val="en-US"/>
        </w:rPr>
        <w:t>GnRH</w:t>
      </w:r>
      <w:r>
        <w:rPr>
          <w:rFonts w:ascii="Arial" w:hAnsi="Arial" w:cs="Arial"/>
          <w:sz w:val="24"/>
          <w:szCs w:val="24"/>
        </w:rPr>
        <w:t xml:space="preserve"> και γοναδοτροπινών έτσι ώστε να αποφεύγεται η πρόωρη αιχμή της ενδογενούς </w:t>
      </w:r>
      <w:r>
        <w:rPr>
          <w:rFonts w:ascii="Arial" w:hAnsi="Arial" w:cs="Arial"/>
          <w:sz w:val="24"/>
          <w:szCs w:val="24"/>
          <w:lang w:val="en-US"/>
        </w:rPr>
        <w:t>LH</w:t>
      </w:r>
      <w:r>
        <w:rPr>
          <w:rFonts w:ascii="Arial" w:hAnsi="Arial" w:cs="Arial"/>
          <w:sz w:val="24"/>
          <w:szCs w:val="24"/>
        </w:rPr>
        <w:t xml:space="preserve">. Διάφορες εμπορικές ονομασίες των </w:t>
      </w:r>
      <w:r w:rsidRPr="00EC2800">
        <w:rPr>
          <w:rFonts w:ascii="Arial" w:hAnsi="Arial" w:cs="Arial"/>
          <w:sz w:val="24"/>
          <w:szCs w:val="24"/>
          <w:lang w:val="en-US"/>
        </w:rPr>
        <w:t>GnRH</w:t>
      </w:r>
      <w:r>
        <w:rPr>
          <w:rFonts w:ascii="Arial" w:hAnsi="Arial" w:cs="Arial"/>
          <w:sz w:val="24"/>
          <w:szCs w:val="24"/>
        </w:rPr>
        <w:t xml:space="preserve"> αγωνιστών είναι οι ακόλουθες: Βουσερελίνη (Suprecur, </w:t>
      </w:r>
      <w:r w:rsidRPr="00EC2800">
        <w:rPr>
          <w:rFonts w:ascii="Arial" w:hAnsi="Arial" w:cs="Arial"/>
          <w:sz w:val="24"/>
          <w:szCs w:val="24"/>
        </w:rPr>
        <w:t xml:space="preserve"> Suprefact</w:t>
      </w:r>
      <w:r>
        <w:rPr>
          <w:rFonts w:ascii="Arial" w:hAnsi="Arial" w:cs="Arial"/>
          <w:sz w:val="24"/>
          <w:szCs w:val="24"/>
        </w:rPr>
        <w:t>), Γοσερελίνη</w:t>
      </w:r>
      <w:r w:rsidRPr="00EC2800">
        <w:rPr>
          <w:rFonts w:ascii="Arial" w:hAnsi="Arial" w:cs="Arial"/>
          <w:sz w:val="24"/>
          <w:szCs w:val="24"/>
        </w:rPr>
        <w:t xml:space="preserve"> </w:t>
      </w:r>
      <w:r>
        <w:rPr>
          <w:rFonts w:ascii="Arial" w:hAnsi="Arial" w:cs="Arial"/>
          <w:sz w:val="24"/>
          <w:szCs w:val="24"/>
        </w:rPr>
        <w:t>(</w:t>
      </w:r>
      <w:r w:rsidRPr="00EC2800">
        <w:rPr>
          <w:rFonts w:ascii="Arial" w:hAnsi="Arial" w:cs="Arial"/>
          <w:sz w:val="24"/>
          <w:szCs w:val="24"/>
        </w:rPr>
        <w:t>Zoladex</w:t>
      </w:r>
      <w:r>
        <w:rPr>
          <w:rFonts w:ascii="Arial" w:hAnsi="Arial" w:cs="Arial"/>
          <w:sz w:val="24"/>
          <w:szCs w:val="24"/>
        </w:rPr>
        <w:t>)</w:t>
      </w:r>
      <w:r w:rsidRPr="00EC2800">
        <w:rPr>
          <w:rFonts w:ascii="Arial" w:hAnsi="Arial" w:cs="Arial"/>
          <w:color w:val="000000" w:themeColor="text1"/>
          <w:sz w:val="24"/>
          <w:szCs w:val="24"/>
        </w:rPr>
        <w:t>,</w:t>
      </w:r>
      <w:r>
        <w:rPr>
          <w:rFonts w:ascii="Arial" w:hAnsi="Arial" w:cs="Arial"/>
          <w:color w:val="000000" w:themeColor="text1"/>
          <w:sz w:val="24"/>
          <w:szCs w:val="24"/>
        </w:rPr>
        <w:t xml:space="preserve"> </w:t>
      </w:r>
      <w:r w:rsidRPr="00EC2800">
        <w:rPr>
          <w:rStyle w:val="a9"/>
          <w:rFonts w:ascii="Arial" w:hAnsi="Arial" w:cs="Arial"/>
          <w:bCs/>
          <w:i w:val="0"/>
          <w:iCs w:val="0"/>
          <w:color w:val="000000" w:themeColor="text1"/>
          <w:sz w:val="24"/>
          <w:szCs w:val="24"/>
          <w:shd w:val="clear" w:color="auto" w:fill="FFFFFF"/>
        </w:rPr>
        <w:t>Λευπρορελίνη</w:t>
      </w:r>
      <w:r w:rsidRPr="00EC2800">
        <w:rPr>
          <w:rFonts w:ascii="Arial" w:hAnsi="Arial" w:cs="Arial"/>
          <w:sz w:val="24"/>
          <w:szCs w:val="24"/>
        </w:rPr>
        <w:t xml:space="preserve"> </w:t>
      </w:r>
      <w:r>
        <w:rPr>
          <w:rFonts w:ascii="Arial" w:hAnsi="Arial" w:cs="Arial"/>
          <w:sz w:val="24"/>
          <w:szCs w:val="24"/>
        </w:rPr>
        <w:t>(Prostap SR,</w:t>
      </w:r>
      <w:r w:rsidRPr="00EC2800">
        <w:rPr>
          <w:rFonts w:ascii="Arial" w:hAnsi="Arial" w:cs="Arial"/>
          <w:sz w:val="24"/>
          <w:szCs w:val="24"/>
        </w:rPr>
        <w:t xml:space="preserve"> Lucrin</w:t>
      </w:r>
      <w:r>
        <w:rPr>
          <w:rFonts w:ascii="Arial" w:hAnsi="Arial" w:cs="Arial"/>
          <w:sz w:val="24"/>
          <w:szCs w:val="24"/>
        </w:rPr>
        <w:t>), Λευπρολίδη</w:t>
      </w:r>
      <w:r w:rsidRPr="00EC2800">
        <w:rPr>
          <w:rFonts w:ascii="Arial" w:hAnsi="Arial" w:cs="Arial"/>
          <w:sz w:val="24"/>
          <w:szCs w:val="24"/>
        </w:rPr>
        <w:t xml:space="preserve"> </w:t>
      </w:r>
      <w:r>
        <w:rPr>
          <w:rFonts w:ascii="Arial" w:hAnsi="Arial" w:cs="Arial"/>
          <w:sz w:val="24"/>
          <w:szCs w:val="24"/>
        </w:rPr>
        <w:t>(</w:t>
      </w:r>
      <w:r w:rsidRPr="00EC2800">
        <w:rPr>
          <w:rFonts w:ascii="Arial" w:hAnsi="Arial" w:cs="Arial"/>
          <w:sz w:val="24"/>
          <w:szCs w:val="24"/>
        </w:rPr>
        <w:t>Lupron Depot</w:t>
      </w:r>
      <w:r>
        <w:rPr>
          <w:rFonts w:ascii="Arial" w:hAnsi="Arial" w:cs="Arial"/>
          <w:sz w:val="24"/>
          <w:szCs w:val="24"/>
        </w:rPr>
        <w:t>)</w:t>
      </w:r>
      <w:r w:rsidRPr="00EC2800">
        <w:rPr>
          <w:rFonts w:ascii="Arial" w:hAnsi="Arial" w:cs="Arial"/>
          <w:sz w:val="24"/>
          <w:szCs w:val="24"/>
        </w:rPr>
        <w:t>,</w:t>
      </w:r>
      <w:r>
        <w:rPr>
          <w:rFonts w:ascii="Arial" w:hAnsi="Arial" w:cs="Arial"/>
          <w:sz w:val="24"/>
          <w:szCs w:val="24"/>
        </w:rPr>
        <w:t xml:space="preserve">  Ναφαρελίνη</w:t>
      </w:r>
      <w:r w:rsidRPr="00EC2800">
        <w:rPr>
          <w:rFonts w:ascii="Arial" w:hAnsi="Arial" w:cs="Arial"/>
          <w:sz w:val="24"/>
          <w:szCs w:val="24"/>
        </w:rPr>
        <w:t xml:space="preserve"> </w:t>
      </w:r>
      <w:r>
        <w:rPr>
          <w:rFonts w:ascii="Arial" w:hAnsi="Arial" w:cs="Arial"/>
          <w:sz w:val="24"/>
          <w:szCs w:val="24"/>
        </w:rPr>
        <w:t>(</w:t>
      </w:r>
      <w:r w:rsidRPr="00EC2800">
        <w:rPr>
          <w:rFonts w:ascii="Arial" w:hAnsi="Arial" w:cs="Arial"/>
          <w:sz w:val="24"/>
          <w:szCs w:val="24"/>
        </w:rPr>
        <w:t>Synarel</w:t>
      </w:r>
      <w:r>
        <w:rPr>
          <w:rFonts w:ascii="Arial" w:hAnsi="Arial" w:cs="Arial"/>
          <w:sz w:val="24"/>
          <w:szCs w:val="24"/>
        </w:rPr>
        <w:t>), Τριπτορελίνη</w:t>
      </w:r>
      <w:r w:rsidRPr="00EC2800">
        <w:rPr>
          <w:rFonts w:ascii="Arial" w:eastAsiaTheme="minorHAnsi" w:hAnsi="Arial" w:cs="Arial"/>
          <w:sz w:val="24"/>
          <w:szCs w:val="24"/>
          <w:lang w:eastAsia="en-US"/>
        </w:rPr>
        <w:t xml:space="preserve"> </w:t>
      </w:r>
      <w:r>
        <w:rPr>
          <w:rFonts w:ascii="Arial" w:eastAsiaTheme="minorHAnsi" w:hAnsi="Arial" w:cs="Arial"/>
          <w:sz w:val="24"/>
          <w:szCs w:val="24"/>
          <w:lang w:eastAsia="en-US"/>
        </w:rPr>
        <w:t>(</w:t>
      </w:r>
      <w:r w:rsidRPr="00EC2800">
        <w:rPr>
          <w:rFonts w:ascii="Arial" w:eastAsiaTheme="minorHAnsi" w:hAnsi="Arial" w:cs="Arial"/>
          <w:sz w:val="24"/>
          <w:szCs w:val="24"/>
          <w:lang w:eastAsia="en-US"/>
        </w:rPr>
        <w:t>Decapeptyl</w:t>
      </w:r>
      <w:r>
        <w:rPr>
          <w:rFonts w:ascii="Arial" w:eastAsiaTheme="minorHAnsi" w:hAnsi="Arial" w:cs="Arial"/>
          <w:sz w:val="24"/>
          <w:szCs w:val="24"/>
          <w:lang w:eastAsia="en-US"/>
        </w:rPr>
        <w:t xml:space="preserve">) </w:t>
      </w:r>
      <w:r>
        <w:rPr>
          <w:rFonts w:ascii="Arial" w:hAnsi="Arial" w:cs="Arial"/>
          <w:sz w:val="24"/>
          <w:szCs w:val="24"/>
        </w:rPr>
        <w:t>(</w:t>
      </w:r>
      <w:r>
        <w:rPr>
          <w:rFonts w:ascii="Arial" w:hAnsi="Arial" w:cs="Arial"/>
          <w:sz w:val="24"/>
          <w:szCs w:val="24"/>
          <w:lang w:val="en-US"/>
        </w:rPr>
        <w:t>Meniru</w:t>
      </w:r>
      <w:r w:rsidRPr="001B26B4">
        <w:rPr>
          <w:rFonts w:ascii="Arial" w:hAnsi="Arial" w:cs="Arial"/>
          <w:sz w:val="24"/>
          <w:szCs w:val="24"/>
        </w:rPr>
        <w:t xml:space="preserve"> 2004).</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Pr="001B26B4"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χορήγηση των </w:t>
      </w:r>
      <w:r>
        <w:rPr>
          <w:rFonts w:ascii="Arial" w:hAnsi="Arial" w:cs="Arial"/>
          <w:sz w:val="24"/>
          <w:szCs w:val="24"/>
          <w:lang w:val="en-US"/>
        </w:rPr>
        <w:t>GnRHa</w:t>
      </w:r>
      <w:r w:rsidRPr="00BB1CD1">
        <w:rPr>
          <w:rFonts w:ascii="Arial" w:hAnsi="Arial" w:cs="Arial"/>
          <w:sz w:val="24"/>
          <w:szCs w:val="24"/>
        </w:rPr>
        <w:t xml:space="preserve"> </w:t>
      </w:r>
      <w:r>
        <w:rPr>
          <w:rFonts w:ascii="Arial" w:hAnsi="Arial" w:cs="Arial"/>
          <w:sz w:val="24"/>
          <w:szCs w:val="24"/>
        </w:rPr>
        <w:t>σύμφωνα με το «μακρύ πρωτόκολλο»</w:t>
      </w:r>
      <w:r w:rsidRPr="00EC2800">
        <w:rPr>
          <w:rFonts w:ascii="Arial" w:hAnsi="Arial" w:cs="Arial"/>
          <w:sz w:val="24"/>
          <w:szCs w:val="24"/>
        </w:rPr>
        <w:t xml:space="preserve"> αρχίζει είτε από </w:t>
      </w:r>
      <w:r>
        <w:rPr>
          <w:rFonts w:ascii="Arial" w:hAnsi="Arial" w:cs="Arial"/>
          <w:sz w:val="24"/>
          <w:szCs w:val="24"/>
        </w:rPr>
        <w:t>τη μεσο-ωχρινική φάση (21</w:t>
      </w:r>
      <w:r w:rsidRPr="00B37831">
        <w:rPr>
          <w:rFonts w:ascii="Arial" w:hAnsi="Arial" w:cs="Arial"/>
          <w:sz w:val="24"/>
          <w:szCs w:val="24"/>
          <w:vertAlign w:val="superscript"/>
        </w:rPr>
        <w:t>η</w:t>
      </w:r>
      <w:r>
        <w:rPr>
          <w:rFonts w:ascii="Arial" w:hAnsi="Arial" w:cs="Arial"/>
          <w:sz w:val="24"/>
          <w:szCs w:val="24"/>
        </w:rPr>
        <w:t xml:space="preserve"> ημέρα</w:t>
      </w:r>
      <w:r w:rsidRPr="00EC2800">
        <w:rPr>
          <w:rFonts w:ascii="Arial" w:hAnsi="Arial" w:cs="Arial"/>
          <w:sz w:val="24"/>
          <w:szCs w:val="24"/>
        </w:rPr>
        <w:t xml:space="preserve"> του εμμηνορρυσιακού κύκλου</w:t>
      </w:r>
      <w:r>
        <w:rPr>
          <w:rFonts w:ascii="Arial" w:hAnsi="Arial" w:cs="Arial"/>
          <w:sz w:val="24"/>
          <w:szCs w:val="24"/>
        </w:rPr>
        <w:t>)</w:t>
      </w:r>
      <w:r w:rsidRPr="00EC2800">
        <w:rPr>
          <w:rFonts w:ascii="Arial" w:hAnsi="Arial" w:cs="Arial"/>
          <w:sz w:val="24"/>
          <w:szCs w:val="24"/>
        </w:rPr>
        <w:t xml:space="preserve"> που προηγείται του κύκλου θεραπείας ή από την</w:t>
      </w:r>
      <w:r>
        <w:rPr>
          <w:rFonts w:ascii="Arial" w:hAnsi="Arial" w:cs="Arial"/>
          <w:sz w:val="24"/>
          <w:szCs w:val="24"/>
        </w:rPr>
        <w:t xml:space="preserve"> πρώιμη θυλακιώδη φάση (2</w:t>
      </w:r>
      <w:r w:rsidRPr="00B37831">
        <w:rPr>
          <w:rFonts w:ascii="Arial" w:hAnsi="Arial" w:cs="Arial"/>
          <w:sz w:val="24"/>
          <w:szCs w:val="24"/>
          <w:vertAlign w:val="superscript"/>
        </w:rPr>
        <w:t>η</w:t>
      </w:r>
      <w:r>
        <w:rPr>
          <w:rFonts w:ascii="Arial" w:hAnsi="Arial" w:cs="Arial"/>
          <w:sz w:val="24"/>
          <w:szCs w:val="24"/>
        </w:rPr>
        <w:t xml:space="preserve"> ημέρα</w:t>
      </w:r>
      <w:r w:rsidRPr="00EC2800">
        <w:rPr>
          <w:rFonts w:ascii="Arial" w:hAnsi="Arial" w:cs="Arial"/>
          <w:sz w:val="24"/>
          <w:szCs w:val="24"/>
        </w:rPr>
        <w:t>) του ίδιου κύκλου θεραπείας. Τα GnRHa χορηγούνται για 10-14 ημέρες πριν από την έναρξη της έγχυσης γοναδοτροπ</w:t>
      </w:r>
      <w:r>
        <w:rPr>
          <w:rFonts w:ascii="Arial" w:hAnsi="Arial" w:cs="Arial"/>
          <w:sz w:val="24"/>
          <w:szCs w:val="24"/>
        </w:rPr>
        <w:t>ινών και συνεχίζονται</w:t>
      </w:r>
      <w:r w:rsidRPr="00EC2800">
        <w:rPr>
          <w:rFonts w:ascii="Arial" w:hAnsi="Arial" w:cs="Arial"/>
          <w:sz w:val="24"/>
          <w:szCs w:val="24"/>
        </w:rPr>
        <w:t xml:space="preserve"> μέχρι την πρόκληση της ωο</w:t>
      </w:r>
      <w:r>
        <w:rPr>
          <w:rFonts w:ascii="Arial" w:hAnsi="Arial" w:cs="Arial"/>
          <w:sz w:val="24"/>
          <w:szCs w:val="24"/>
        </w:rPr>
        <w:t>θυλακιο</w:t>
      </w:r>
      <w:r w:rsidRPr="00EC2800">
        <w:rPr>
          <w:rFonts w:ascii="Arial" w:hAnsi="Arial" w:cs="Arial"/>
          <w:sz w:val="24"/>
          <w:szCs w:val="24"/>
        </w:rPr>
        <w:t>ρρηξίας. Το «βραχύ π</w:t>
      </w:r>
      <w:r>
        <w:rPr>
          <w:rFonts w:ascii="Arial" w:hAnsi="Arial" w:cs="Arial"/>
          <w:sz w:val="24"/>
          <w:szCs w:val="24"/>
        </w:rPr>
        <w:t>ρωτόκολλο» περιλαμβάνει τη χορήγηση των GnRHa από την 1</w:t>
      </w:r>
      <w:r w:rsidRPr="00B37831">
        <w:rPr>
          <w:rFonts w:ascii="Arial" w:hAnsi="Arial" w:cs="Arial"/>
          <w:sz w:val="24"/>
          <w:szCs w:val="24"/>
          <w:vertAlign w:val="superscript"/>
        </w:rPr>
        <w:t>η</w:t>
      </w:r>
      <w:r>
        <w:rPr>
          <w:rFonts w:ascii="Arial" w:hAnsi="Arial" w:cs="Arial"/>
          <w:sz w:val="24"/>
          <w:szCs w:val="24"/>
        </w:rPr>
        <w:t>, 2</w:t>
      </w:r>
      <w:r w:rsidRPr="00B37831">
        <w:rPr>
          <w:rFonts w:ascii="Arial" w:hAnsi="Arial" w:cs="Arial"/>
          <w:sz w:val="24"/>
          <w:szCs w:val="24"/>
          <w:vertAlign w:val="superscript"/>
        </w:rPr>
        <w:t>η</w:t>
      </w:r>
      <w:r>
        <w:rPr>
          <w:rFonts w:ascii="Arial" w:hAnsi="Arial" w:cs="Arial"/>
          <w:sz w:val="24"/>
          <w:szCs w:val="24"/>
        </w:rPr>
        <w:t xml:space="preserve"> ή 3</w:t>
      </w:r>
      <w:r w:rsidRPr="00B37831">
        <w:rPr>
          <w:rFonts w:ascii="Arial" w:hAnsi="Arial" w:cs="Arial"/>
          <w:sz w:val="24"/>
          <w:szCs w:val="24"/>
          <w:vertAlign w:val="superscript"/>
        </w:rPr>
        <w:t>η</w:t>
      </w:r>
      <w:r>
        <w:rPr>
          <w:rFonts w:ascii="Arial" w:hAnsi="Arial" w:cs="Arial"/>
          <w:sz w:val="24"/>
          <w:szCs w:val="24"/>
        </w:rPr>
        <w:t xml:space="preserve"> ημέρα</w:t>
      </w:r>
      <w:r w:rsidRPr="00EC2800">
        <w:rPr>
          <w:rFonts w:ascii="Arial" w:hAnsi="Arial" w:cs="Arial"/>
          <w:sz w:val="24"/>
          <w:szCs w:val="24"/>
        </w:rPr>
        <w:t xml:space="preserve"> του κύκλου θεραπείας μέχρι την ημέρα πρόκλησης της ωο</w:t>
      </w:r>
      <w:r>
        <w:rPr>
          <w:rFonts w:ascii="Arial" w:hAnsi="Arial" w:cs="Arial"/>
          <w:sz w:val="24"/>
          <w:szCs w:val="24"/>
        </w:rPr>
        <w:t>θυλακιο</w:t>
      </w:r>
      <w:r w:rsidRPr="00EC2800">
        <w:rPr>
          <w:rFonts w:ascii="Arial" w:hAnsi="Arial" w:cs="Arial"/>
          <w:sz w:val="24"/>
          <w:szCs w:val="24"/>
        </w:rPr>
        <w:t>ρρηξίας. Ο</w:t>
      </w:r>
      <w:r>
        <w:rPr>
          <w:rFonts w:ascii="Arial" w:hAnsi="Arial" w:cs="Arial"/>
          <w:sz w:val="24"/>
          <w:szCs w:val="24"/>
        </w:rPr>
        <w:t>ι ενέσεις γοναδοτροπινών αρχίζουν</w:t>
      </w:r>
      <w:r w:rsidRPr="00EC2800">
        <w:rPr>
          <w:rFonts w:ascii="Arial" w:hAnsi="Arial" w:cs="Arial"/>
          <w:sz w:val="24"/>
          <w:szCs w:val="24"/>
        </w:rPr>
        <w:t xml:space="preserve"> μία ή δύο ημέρες μετά την έναρξη της χορήγησης </w:t>
      </w:r>
      <w:r w:rsidRPr="00EC2800">
        <w:rPr>
          <w:rFonts w:ascii="Arial" w:hAnsi="Arial" w:cs="Arial"/>
          <w:sz w:val="24"/>
          <w:szCs w:val="24"/>
          <w:lang w:val="en-US"/>
        </w:rPr>
        <w:t>GnRHa</w:t>
      </w:r>
      <w:r w:rsidRPr="00EC2800">
        <w:rPr>
          <w:rFonts w:ascii="Arial" w:hAnsi="Arial" w:cs="Arial"/>
          <w:sz w:val="24"/>
          <w:szCs w:val="24"/>
        </w:rPr>
        <w:t>. Το μακρύ πρωτόκολλο είναι το πιο δημοφιλές πρωτόκολλο</w:t>
      </w:r>
      <w:r>
        <w:rPr>
          <w:rFonts w:ascii="Arial" w:hAnsi="Arial" w:cs="Arial"/>
          <w:sz w:val="24"/>
          <w:szCs w:val="24"/>
        </w:rPr>
        <w:t xml:space="preserve"> χορήγησης GnRHa. Έ</w:t>
      </w:r>
      <w:r w:rsidRPr="00EC2800">
        <w:rPr>
          <w:rFonts w:ascii="Arial" w:hAnsi="Arial" w:cs="Arial"/>
          <w:sz w:val="24"/>
          <w:szCs w:val="24"/>
        </w:rPr>
        <w:t>να από τα πιο κοινά χρησιμοποιούμενα φάρμακα</w:t>
      </w:r>
      <w:r>
        <w:rPr>
          <w:rFonts w:ascii="Arial" w:hAnsi="Arial" w:cs="Arial"/>
          <w:sz w:val="24"/>
          <w:szCs w:val="24"/>
        </w:rPr>
        <w:t xml:space="preserve"> </w:t>
      </w:r>
      <w:r w:rsidRPr="00EC2800">
        <w:rPr>
          <w:rFonts w:ascii="Arial" w:hAnsi="Arial" w:cs="Arial"/>
          <w:sz w:val="24"/>
          <w:szCs w:val="24"/>
          <w:lang w:val="en-US"/>
        </w:rPr>
        <w:t>GnRHa</w:t>
      </w:r>
      <w:r w:rsidRPr="00EC2800">
        <w:rPr>
          <w:rFonts w:ascii="Arial" w:hAnsi="Arial" w:cs="Arial"/>
          <w:sz w:val="24"/>
          <w:szCs w:val="24"/>
        </w:rPr>
        <w:t xml:space="preserve"> είναι η βουσερελίνη</w:t>
      </w:r>
      <w:r>
        <w:rPr>
          <w:rFonts w:ascii="Arial" w:hAnsi="Arial" w:cs="Arial"/>
          <w:sz w:val="24"/>
          <w:szCs w:val="24"/>
        </w:rPr>
        <w:t xml:space="preserve"> </w:t>
      </w:r>
      <w:r w:rsidRPr="00EC2800">
        <w:rPr>
          <w:rFonts w:ascii="Arial" w:hAnsi="Arial" w:cs="Arial"/>
          <w:sz w:val="24"/>
          <w:szCs w:val="24"/>
        </w:rPr>
        <w:t xml:space="preserve"> και συνήθως</w:t>
      </w:r>
      <w:r>
        <w:rPr>
          <w:rFonts w:ascii="Arial" w:hAnsi="Arial" w:cs="Arial"/>
          <w:sz w:val="24"/>
          <w:szCs w:val="24"/>
        </w:rPr>
        <w:t xml:space="preserve"> χορηγείται ως ενδορινικό σπρέι</w:t>
      </w:r>
      <w:r w:rsidRPr="00EC2800">
        <w:rPr>
          <w:rFonts w:ascii="Arial" w:hAnsi="Arial" w:cs="Arial"/>
          <w:sz w:val="24"/>
          <w:szCs w:val="24"/>
        </w:rPr>
        <w:t xml:space="preserve"> αλλά και με τη μορφή ένεσης. Η ναφαρελίνη χορηγείται επίσης ενδορινικά.</w:t>
      </w:r>
      <w:r>
        <w:rPr>
          <w:rFonts w:ascii="Arial" w:hAnsi="Arial" w:cs="Arial"/>
          <w:sz w:val="24"/>
          <w:szCs w:val="24"/>
        </w:rPr>
        <w:t xml:space="preserve"> Τα Prostap SR, Lupron Depot και</w:t>
      </w:r>
      <w:r w:rsidRPr="00EC2800">
        <w:rPr>
          <w:rFonts w:ascii="Arial" w:hAnsi="Arial" w:cs="Arial"/>
          <w:sz w:val="24"/>
          <w:szCs w:val="24"/>
        </w:rPr>
        <w:t xml:space="preserve"> Zoladex χορηγούνται μόνο μία </w:t>
      </w:r>
      <w:r>
        <w:rPr>
          <w:rFonts w:ascii="Arial" w:hAnsi="Arial" w:cs="Arial"/>
          <w:sz w:val="24"/>
          <w:szCs w:val="24"/>
        </w:rPr>
        <w:t>φορά με υποδόρια ένεση (</w:t>
      </w:r>
      <w:r>
        <w:rPr>
          <w:rFonts w:ascii="Arial" w:hAnsi="Arial" w:cs="Arial"/>
          <w:sz w:val="24"/>
          <w:szCs w:val="24"/>
          <w:lang w:val="en-US"/>
        </w:rPr>
        <w:t>Meniru</w:t>
      </w:r>
      <w:r w:rsidRPr="001B26B4">
        <w:rPr>
          <w:rFonts w:ascii="Arial" w:hAnsi="Arial" w:cs="Arial"/>
          <w:sz w:val="24"/>
          <w:szCs w:val="24"/>
        </w:rPr>
        <w:t xml:space="preserve"> 2004).</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Pr="001B26B4" w:rsidRDefault="00FC6D86" w:rsidP="00091841">
      <w:pPr>
        <w:pStyle w:val="a8"/>
        <w:spacing w:line="360" w:lineRule="auto"/>
        <w:jc w:val="both"/>
        <w:rPr>
          <w:rFonts w:ascii="Arial" w:hAnsi="Arial" w:cs="Arial"/>
          <w:sz w:val="24"/>
          <w:szCs w:val="24"/>
        </w:rPr>
      </w:pPr>
      <w:r>
        <w:rPr>
          <w:rFonts w:ascii="Arial" w:hAnsi="Arial" w:cs="Arial"/>
          <w:sz w:val="24"/>
          <w:szCs w:val="24"/>
        </w:rPr>
        <w:t>Η διάρκεια μίας χορήγησης</w:t>
      </w:r>
      <w:r w:rsidRPr="00EC2800">
        <w:rPr>
          <w:rFonts w:ascii="Arial" w:hAnsi="Arial" w:cs="Arial"/>
          <w:sz w:val="24"/>
          <w:szCs w:val="24"/>
        </w:rPr>
        <w:t xml:space="preserve"> αυτώ</w:t>
      </w:r>
      <w:r>
        <w:rPr>
          <w:rFonts w:ascii="Arial" w:hAnsi="Arial" w:cs="Arial"/>
          <w:sz w:val="24"/>
          <w:szCs w:val="24"/>
        </w:rPr>
        <w:t xml:space="preserve">ν των σκευασμάτων </w:t>
      </w:r>
      <w:r>
        <w:rPr>
          <w:rFonts w:ascii="Arial" w:hAnsi="Arial" w:cs="Arial"/>
          <w:sz w:val="24"/>
          <w:szCs w:val="24"/>
          <w:lang w:val="en-US"/>
        </w:rPr>
        <w:t>GnRHa</w:t>
      </w:r>
      <w:r>
        <w:rPr>
          <w:rFonts w:ascii="Arial" w:hAnsi="Arial" w:cs="Arial"/>
          <w:sz w:val="24"/>
          <w:szCs w:val="24"/>
        </w:rPr>
        <w:t xml:space="preserve"> είναι</w:t>
      </w:r>
      <w:r w:rsidRPr="00EC2800">
        <w:rPr>
          <w:rFonts w:ascii="Arial" w:hAnsi="Arial" w:cs="Arial"/>
          <w:sz w:val="24"/>
          <w:szCs w:val="24"/>
        </w:rPr>
        <w:t xml:space="preserve"> περίπου 28 ημέρες. </w:t>
      </w:r>
      <w:r>
        <w:rPr>
          <w:rFonts w:ascii="Arial" w:hAnsi="Arial" w:cs="Arial"/>
          <w:sz w:val="24"/>
          <w:szCs w:val="24"/>
        </w:rPr>
        <w:t xml:space="preserve">Αν η δράση των </w:t>
      </w:r>
      <w:r>
        <w:rPr>
          <w:rFonts w:ascii="Arial" w:hAnsi="Arial" w:cs="Arial"/>
          <w:sz w:val="24"/>
          <w:szCs w:val="24"/>
          <w:lang w:val="en-US"/>
        </w:rPr>
        <w:t>GnRHa</w:t>
      </w:r>
      <w:r w:rsidRPr="00EC2800">
        <w:rPr>
          <w:rFonts w:ascii="Arial" w:hAnsi="Arial" w:cs="Arial"/>
          <w:sz w:val="24"/>
          <w:szCs w:val="24"/>
        </w:rPr>
        <w:t xml:space="preserve"> </w:t>
      </w:r>
      <w:r>
        <w:rPr>
          <w:rFonts w:ascii="Arial" w:hAnsi="Arial" w:cs="Arial"/>
          <w:sz w:val="24"/>
          <w:szCs w:val="24"/>
        </w:rPr>
        <w:t xml:space="preserve">απαιτείται για περισσότερο χρονικό διάστημα, δίνονται επιπλέον σκευάσματα </w:t>
      </w:r>
      <w:r>
        <w:rPr>
          <w:rFonts w:ascii="Arial" w:hAnsi="Arial" w:cs="Arial"/>
          <w:sz w:val="24"/>
          <w:szCs w:val="24"/>
          <w:lang w:val="en-US"/>
        </w:rPr>
        <w:t>GnRHa</w:t>
      </w:r>
      <w:r w:rsidRPr="00EC2800">
        <w:rPr>
          <w:rFonts w:ascii="Arial" w:hAnsi="Arial" w:cs="Arial"/>
          <w:sz w:val="24"/>
          <w:szCs w:val="24"/>
        </w:rPr>
        <w:t xml:space="preserve"> </w:t>
      </w:r>
      <w:r>
        <w:rPr>
          <w:rFonts w:ascii="Arial" w:hAnsi="Arial" w:cs="Arial"/>
          <w:sz w:val="24"/>
          <w:szCs w:val="24"/>
        </w:rPr>
        <w:t>σε ενέσιμη μορφή ή σε μορφή ενδορινικού σπρέι.</w:t>
      </w:r>
      <w:r w:rsidRPr="00EC2800">
        <w:t xml:space="preserve"> </w:t>
      </w:r>
      <w:r w:rsidRPr="00EC2800">
        <w:rPr>
          <w:rFonts w:ascii="Arial" w:hAnsi="Arial" w:cs="Arial"/>
          <w:sz w:val="24"/>
          <w:szCs w:val="24"/>
        </w:rPr>
        <w:t xml:space="preserve">Καταστολή της δραστηριότητας της υπόφυσης θα </w:t>
      </w:r>
      <w:r w:rsidRPr="00EC2800">
        <w:rPr>
          <w:rFonts w:ascii="Arial" w:hAnsi="Arial" w:cs="Arial"/>
          <w:sz w:val="24"/>
          <w:szCs w:val="24"/>
        </w:rPr>
        <w:lastRenderedPageBreak/>
        <w:t>απαιτείται για περίπο</w:t>
      </w:r>
      <w:r>
        <w:rPr>
          <w:rFonts w:ascii="Arial" w:hAnsi="Arial" w:cs="Arial"/>
          <w:sz w:val="24"/>
          <w:szCs w:val="24"/>
        </w:rPr>
        <w:t>υ τέσσερις εβδομάδες</w:t>
      </w:r>
      <w:r w:rsidRPr="00EC2800">
        <w:rPr>
          <w:rFonts w:ascii="Arial" w:hAnsi="Arial" w:cs="Arial"/>
          <w:sz w:val="24"/>
          <w:szCs w:val="24"/>
        </w:rPr>
        <w:t>.</w:t>
      </w:r>
      <w:r>
        <w:rPr>
          <w:rFonts w:ascii="Arial" w:hAnsi="Arial" w:cs="Arial"/>
          <w:sz w:val="24"/>
          <w:szCs w:val="24"/>
        </w:rPr>
        <w:t xml:space="preserve"> </w:t>
      </w:r>
      <w:r w:rsidRPr="00EC2800">
        <w:rPr>
          <w:rFonts w:ascii="Arial" w:hAnsi="Arial" w:cs="Arial"/>
          <w:sz w:val="24"/>
          <w:szCs w:val="24"/>
        </w:rPr>
        <w:t>Σε ορι</w:t>
      </w:r>
      <w:r>
        <w:rPr>
          <w:rFonts w:ascii="Arial" w:hAnsi="Arial" w:cs="Arial"/>
          <w:sz w:val="24"/>
          <w:szCs w:val="24"/>
        </w:rPr>
        <w:t>σμένες περιπτώσεις, σε ασθενείς στις οποίες δεν μπορεί να προγραμματιστεί η εμμηνορρυσία τους, τα GnRHa μπορούν να δοθούν</w:t>
      </w:r>
      <w:r w:rsidRPr="00EC2800">
        <w:rPr>
          <w:rFonts w:ascii="Arial" w:hAnsi="Arial" w:cs="Arial"/>
          <w:sz w:val="24"/>
          <w:szCs w:val="24"/>
        </w:rPr>
        <w:t xml:space="preserve"> για πε</w:t>
      </w:r>
      <w:r>
        <w:rPr>
          <w:rFonts w:ascii="Arial" w:hAnsi="Arial" w:cs="Arial"/>
          <w:sz w:val="24"/>
          <w:szCs w:val="24"/>
        </w:rPr>
        <w:t>ρισσότερο από 10-14 ημέρες πριν ξεκινήσουν οι ενέσεις γοναδοτροπινών. Τα GnRHa συνεχίζονται</w:t>
      </w:r>
      <w:r w:rsidRPr="00EC2800">
        <w:rPr>
          <w:rFonts w:ascii="Arial" w:hAnsi="Arial" w:cs="Arial"/>
          <w:sz w:val="24"/>
          <w:szCs w:val="24"/>
        </w:rPr>
        <w:t xml:space="preserve"> για</w:t>
      </w:r>
      <w:r>
        <w:rPr>
          <w:rFonts w:ascii="Arial" w:hAnsi="Arial" w:cs="Arial"/>
          <w:sz w:val="24"/>
          <w:szCs w:val="24"/>
        </w:rPr>
        <w:t xml:space="preserve"> 21, 28 ή οποιοδήποτε αριθμό ημερών απαιτείται για να φέρουν την κατάσταση</w:t>
      </w:r>
      <w:r w:rsidRPr="00EC2800">
        <w:rPr>
          <w:rFonts w:ascii="Arial" w:hAnsi="Arial" w:cs="Arial"/>
          <w:sz w:val="24"/>
          <w:szCs w:val="24"/>
        </w:rPr>
        <w:t xml:space="preserve"> τη</w:t>
      </w:r>
      <w:r>
        <w:rPr>
          <w:rFonts w:ascii="Arial" w:hAnsi="Arial" w:cs="Arial"/>
          <w:sz w:val="24"/>
          <w:szCs w:val="24"/>
        </w:rPr>
        <w:t>ς</w:t>
      </w:r>
      <w:r w:rsidRPr="00EC2800">
        <w:rPr>
          <w:rFonts w:ascii="Arial" w:hAnsi="Arial" w:cs="Arial"/>
          <w:sz w:val="24"/>
          <w:szCs w:val="24"/>
        </w:rPr>
        <w:t xml:space="preserve"> γυναίκα</w:t>
      </w:r>
      <w:r>
        <w:rPr>
          <w:rFonts w:ascii="Arial" w:hAnsi="Arial" w:cs="Arial"/>
          <w:sz w:val="24"/>
          <w:szCs w:val="24"/>
        </w:rPr>
        <w:t>ς σε</w:t>
      </w:r>
      <w:r w:rsidRPr="00EC2800">
        <w:rPr>
          <w:rFonts w:ascii="Arial" w:hAnsi="Arial" w:cs="Arial"/>
          <w:sz w:val="24"/>
          <w:szCs w:val="24"/>
        </w:rPr>
        <w:t xml:space="preserve"> σωστό στάδιο για </w:t>
      </w:r>
      <w:r>
        <w:rPr>
          <w:rFonts w:ascii="Arial" w:hAnsi="Arial" w:cs="Arial"/>
          <w:sz w:val="24"/>
          <w:szCs w:val="24"/>
        </w:rPr>
        <w:t>να ξεκινήσουν οι ενέσεις γοναδοτροπινών (</w:t>
      </w:r>
      <w:r>
        <w:rPr>
          <w:rFonts w:ascii="Arial" w:hAnsi="Arial" w:cs="Arial"/>
          <w:sz w:val="24"/>
          <w:szCs w:val="24"/>
          <w:lang w:val="en-US"/>
        </w:rPr>
        <w:t>Meniru</w:t>
      </w:r>
      <w:r w:rsidRPr="001B26B4">
        <w:rPr>
          <w:rFonts w:ascii="Arial" w:hAnsi="Arial" w:cs="Arial"/>
          <w:sz w:val="24"/>
          <w:szCs w:val="24"/>
        </w:rPr>
        <w:t xml:space="preserve"> 2004).</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r w:rsidRPr="00EC2800">
        <w:rPr>
          <w:rFonts w:ascii="Arial" w:hAnsi="Arial" w:cs="Arial"/>
          <w:sz w:val="24"/>
          <w:szCs w:val="24"/>
        </w:rPr>
        <w:t>Σε άλλες γυναίκες, η καταστολή της υπόφυσης</w:t>
      </w:r>
      <w:r>
        <w:rPr>
          <w:rFonts w:ascii="Arial" w:hAnsi="Arial" w:cs="Arial"/>
          <w:sz w:val="24"/>
          <w:szCs w:val="24"/>
        </w:rPr>
        <w:t xml:space="preserve"> δεν μπορεί να επιτευχθεί εντός </w:t>
      </w:r>
      <w:r w:rsidRPr="00EC2800">
        <w:rPr>
          <w:rFonts w:ascii="Arial" w:hAnsi="Arial" w:cs="Arial"/>
          <w:sz w:val="24"/>
          <w:szCs w:val="24"/>
        </w:rPr>
        <w:t>το</w:t>
      </w:r>
      <w:r>
        <w:rPr>
          <w:rFonts w:ascii="Arial" w:hAnsi="Arial" w:cs="Arial"/>
          <w:sz w:val="24"/>
          <w:szCs w:val="24"/>
        </w:rPr>
        <w:t>υ σύνηθες χρονικού πλαισί</w:t>
      </w:r>
      <w:r w:rsidRPr="00EC2800">
        <w:rPr>
          <w:rFonts w:ascii="Arial" w:hAnsi="Arial" w:cs="Arial"/>
          <w:sz w:val="24"/>
          <w:szCs w:val="24"/>
        </w:rPr>
        <w:t>ο</w:t>
      </w:r>
      <w:r>
        <w:rPr>
          <w:rFonts w:ascii="Arial" w:hAnsi="Arial" w:cs="Arial"/>
          <w:sz w:val="24"/>
          <w:szCs w:val="24"/>
        </w:rPr>
        <w:t>υ</w:t>
      </w:r>
      <w:r w:rsidRPr="00EC2800">
        <w:rPr>
          <w:rFonts w:ascii="Arial" w:hAnsi="Arial" w:cs="Arial"/>
          <w:sz w:val="24"/>
          <w:szCs w:val="24"/>
        </w:rPr>
        <w:t xml:space="preserve"> ή κύστεις μπο</w:t>
      </w:r>
      <w:r>
        <w:rPr>
          <w:rFonts w:ascii="Arial" w:hAnsi="Arial" w:cs="Arial"/>
          <w:sz w:val="24"/>
          <w:szCs w:val="24"/>
        </w:rPr>
        <w:t>ρεί να σχηματιστούν</w:t>
      </w:r>
      <w:r w:rsidRPr="00EC2800">
        <w:rPr>
          <w:rFonts w:ascii="Arial" w:hAnsi="Arial" w:cs="Arial"/>
          <w:sz w:val="24"/>
          <w:szCs w:val="24"/>
        </w:rPr>
        <w:t xml:space="preserve"> στ</w:t>
      </w:r>
      <w:r>
        <w:rPr>
          <w:rFonts w:ascii="Arial" w:hAnsi="Arial" w:cs="Arial"/>
          <w:sz w:val="24"/>
          <w:szCs w:val="24"/>
        </w:rPr>
        <w:t xml:space="preserve">ις ωοθήκες τους μετά την έναρξη </w:t>
      </w:r>
      <w:r w:rsidRPr="00EC2800">
        <w:rPr>
          <w:rFonts w:ascii="Arial" w:hAnsi="Arial" w:cs="Arial"/>
          <w:sz w:val="24"/>
          <w:szCs w:val="24"/>
        </w:rPr>
        <w:t>χορήγησης GnRHa.</w:t>
      </w:r>
      <w:r>
        <w:rPr>
          <w:rFonts w:ascii="Arial" w:hAnsi="Arial" w:cs="Arial"/>
          <w:sz w:val="24"/>
          <w:szCs w:val="24"/>
        </w:rPr>
        <w:t xml:space="preserve"> Τέτοιες γυναίκες συνεχίζουν τα  GnRHa για μεγαλύτερο </w:t>
      </w:r>
      <w:r w:rsidRPr="00EC2800">
        <w:rPr>
          <w:rFonts w:ascii="Arial" w:hAnsi="Arial" w:cs="Arial"/>
          <w:sz w:val="24"/>
          <w:szCs w:val="24"/>
        </w:rPr>
        <w:t>χρόνο και στη δεύτερη περίπτωση αρκετό καιρό για να μπορέσουν οι κύστεις να υποχωρούν εντελώς.</w:t>
      </w:r>
      <w:r>
        <w:rPr>
          <w:rFonts w:ascii="Arial" w:hAnsi="Arial" w:cs="Arial"/>
          <w:sz w:val="24"/>
          <w:szCs w:val="24"/>
        </w:rPr>
        <w:t xml:space="preserve"> Πράγματι, οι γυναίκες που κάνουν θεραπεία με </w:t>
      </w:r>
      <w:r>
        <w:rPr>
          <w:rFonts w:ascii="Arial" w:hAnsi="Arial" w:cs="Arial"/>
          <w:sz w:val="24"/>
          <w:szCs w:val="24"/>
          <w:lang w:val="en-US"/>
        </w:rPr>
        <w:t>GnRHa</w:t>
      </w:r>
      <w:r>
        <w:rPr>
          <w:rFonts w:ascii="Arial" w:hAnsi="Arial" w:cs="Arial"/>
          <w:sz w:val="24"/>
          <w:szCs w:val="24"/>
        </w:rPr>
        <w:t xml:space="preserve"> για την ενδομητρίωση, συνήθως για 3-6 μήνες, μπορούν να ξεκινήσουν</w:t>
      </w:r>
      <w:r w:rsidRPr="00EC2800">
        <w:rPr>
          <w:rFonts w:ascii="Arial" w:hAnsi="Arial" w:cs="Arial"/>
          <w:sz w:val="24"/>
          <w:szCs w:val="24"/>
        </w:rPr>
        <w:t xml:space="preserve"> και θεραπεία εξωσωματικής γ</w:t>
      </w:r>
      <w:r>
        <w:rPr>
          <w:rFonts w:ascii="Arial" w:hAnsi="Arial" w:cs="Arial"/>
          <w:sz w:val="24"/>
          <w:szCs w:val="24"/>
        </w:rPr>
        <w:t>ονιμοποίησης, χωρίς να περιμένουν την κανονική εμμηνορρυσία τους να επανέλθει (</w:t>
      </w:r>
      <w:r>
        <w:rPr>
          <w:rFonts w:ascii="Arial" w:hAnsi="Arial" w:cs="Arial"/>
          <w:sz w:val="24"/>
          <w:szCs w:val="24"/>
          <w:lang w:val="en-US"/>
        </w:rPr>
        <w:t>Meniru</w:t>
      </w:r>
      <w:r w:rsidRPr="00EC2800">
        <w:rPr>
          <w:rFonts w:ascii="Arial" w:hAnsi="Arial" w:cs="Arial"/>
          <w:sz w:val="24"/>
          <w:szCs w:val="24"/>
        </w:rPr>
        <w:t xml:space="preserve"> 2004).</w:t>
      </w:r>
      <w:r>
        <w:rPr>
          <w:rFonts w:ascii="Arial" w:hAnsi="Arial" w:cs="Arial"/>
          <w:sz w:val="24"/>
          <w:szCs w:val="24"/>
        </w:rPr>
        <w:t xml:space="preserve"> Με τη χορήγηση των </w:t>
      </w:r>
      <w:r>
        <w:rPr>
          <w:rFonts w:ascii="Arial" w:hAnsi="Arial" w:cs="Arial"/>
          <w:sz w:val="24"/>
          <w:szCs w:val="24"/>
          <w:lang w:val="en-US"/>
        </w:rPr>
        <w:t>GnRH</w:t>
      </w:r>
      <w:r>
        <w:rPr>
          <w:rFonts w:ascii="Arial" w:hAnsi="Arial" w:cs="Arial"/>
          <w:sz w:val="24"/>
          <w:szCs w:val="24"/>
        </w:rPr>
        <w:t xml:space="preserve"> αναλόγων έχουμε μείωση του ποσοστού των κύκλων εξωσωματικής που ακυρώνονται, αύξηση του αριθμού των ωαρίων που συλλέγονται, δυνατότητα προγραμματισμού της ωοληψίας και συνεπώ</w:t>
      </w:r>
      <w:r w:rsidR="00C70863">
        <w:rPr>
          <w:rFonts w:ascii="Arial" w:hAnsi="Arial" w:cs="Arial"/>
          <w:sz w:val="24"/>
          <w:szCs w:val="24"/>
        </w:rPr>
        <w:t>ς αύξηση των ποσοστών κύησης (</w:t>
      </w:r>
      <w:r>
        <w:rPr>
          <w:rFonts w:ascii="Arial" w:hAnsi="Arial" w:cs="Arial"/>
          <w:sz w:val="24"/>
          <w:szCs w:val="24"/>
        </w:rPr>
        <w:t>Γουρουντή 2012).</w:t>
      </w:r>
    </w:p>
    <w:p w:rsidR="00FC6D86" w:rsidRDefault="00FC6D86" w:rsidP="00091841">
      <w:pPr>
        <w:pStyle w:val="a8"/>
        <w:spacing w:line="360" w:lineRule="auto"/>
        <w:jc w:val="both"/>
        <w:rPr>
          <w:rFonts w:ascii="Arial" w:hAnsi="Arial" w:cs="Arial"/>
          <w:sz w:val="24"/>
          <w:szCs w:val="24"/>
        </w:rPr>
      </w:pPr>
    </w:p>
    <w:p w:rsidR="00FC6D86" w:rsidRPr="00C70863" w:rsidRDefault="00FC6D86" w:rsidP="00091841">
      <w:pPr>
        <w:pStyle w:val="a8"/>
        <w:spacing w:line="360" w:lineRule="auto"/>
        <w:jc w:val="both"/>
        <w:rPr>
          <w:rFonts w:ascii="Arial" w:hAnsi="Arial" w:cs="Arial"/>
          <w:i/>
          <w:sz w:val="24"/>
          <w:szCs w:val="24"/>
        </w:rPr>
      </w:pPr>
      <w:r w:rsidRPr="00C70863">
        <w:rPr>
          <w:rFonts w:ascii="Arial" w:hAnsi="Arial" w:cs="Arial"/>
          <w:i/>
          <w:sz w:val="24"/>
          <w:szCs w:val="24"/>
        </w:rPr>
        <w:t>Πρόκληση ωοθυλακιορρηξίας με βρωμοκρυπτίνη-καβεργολίνη.</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Οι βρωμοκρυπτίνη και καβεργολίνη είναι ουσίες με ντοπαμινεργική δράση που μπορούν να χρησιμοποιηθούν στην πρόκληση ωοθυλακιορρηξίας. Συνήθως χορηγούνται σε γυναίκες με υπερπρολακτιναιμία η οποία αποτελεί σημαντική αιτία ανωοθυλακιορρηξίας. Έτσι, οι ντοπαμινεργικοί παράγοντες διορθώνουν την υπερπρολακτιναιμία και έχουν ταυτόχρονα θετικό αποτέλεσμα και στη λειτουργία των ωοθηκών. Επίσης, χορηγούνται τόσο σε ασθενείς με αμηνόρροια-γαλακτόρροια και μακροαδένωμα της υπόφυσης, όσο και σε ασθενείς με αμηνόρροια-γαλακτόρροια χωρίς μακροαδένωμα, περιλαμβάνοντας και τι</w:t>
      </w:r>
      <w:r w:rsidR="00404F94">
        <w:rPr>
          <w:rFonts w:ascii="Arial" w:hAnsi="Arial" w:cs="Arial"/>
          <w:sz w:val="24"/>
          <w:szCs w:val="24"/>
        </w:rPr>
        <w:t xml:space="preserve">ς ασθενείς με μικροαδενώματα.   </w:t>
      </w:r>
      <w:r>
        <w:rPr>
          <w:rFonts w:ascii="Arial" w:hAnsi="Arial" w:cs="Arial"/>
          <w:sz w:val="24"/>
          <w:szCs w:val="24"/>
        </w:rPr>
        <w:t xml:space="preserve">Η εμπορική ονομασία της βρωμοκρυπτίνης είναι </w:t>
      </w:r>
      <w:r>
        <w:rPr>
          <w:rFonts w:ascii="Arial" w:hAnsi="Arial" w:cs="Arial"/>
          <w:sz w:val="24"/>
          <w:szCs w:val="24"/>
          <w:lang w:val="en-US"/>
        </w:rPr>
        <w:t>Parlodel</w:t>
      </w:r>
      <w:r w:rsidRPr="000C04DF">
        <w:rPr>
          <w:rFonts w:ascii="Arial" w:hAnsi="Arial" w:cs="Arial"/>
          <w:sz w:val="24"/>
          <w:szCs w:val="24"/>
        </w:rPr>
        <w:t xml:space="preserve">® </w:t>
      </w:r>
      <w:r>
        <w:rPr>
          <w:rFonts w:ascii="Arial" w:hAnsi="Arial" w:cs="Arial"/>
          <w:sz w:val="24"/>
          <w:szCs w:val="24"/>
        </w:rPr>
        <w:t>και η δοσολογία της ξεκινά με μισή ταμπλέτα, δηλαδή 1,25</w:t>
      </w:r>
      <w:r>
        <w:rPr>
          <w:rFonts w:ascii="Arial" w:hAnsi="Arial" w:cs="Arial"/>
          <w:sz w:val="24"/>
          <w:szCs w:val="24"/>
          <w:lang w:val="en-US"/>
        </w:rPr>
        <w:t>mg</w:t>
      </w:r>
      <w:r>
        <w:rPr>
          <w:rFonts w:ascii="Arial" w:hAnsi="Arial" w:cs="Arial"/>
          <w:sz w:val="24"/>
          <w:szCs w:val="24"/>
        </w:rPr>
        <w:t xml:space="preserve"> για μια εβδομάδα και στην συνέχεια αυξάνεται στη μια ταμπλέτα, δηλαδή 2,5</w:t>
      </w:r>
      <w:r>
        <w:rPr>
          <w:rFonts w:ascii="Arial" w:hAnsi="Arial" w:cs="Arial"/>
          <w:sz w:val="24"/>
          <w:szCs w:val="24"/>
          <w:lang w:val="en-US"/>
        </w:rPr>
        <w:t>mg</w:t>
      </w:r>
      <w:r>
        <w:rPr>
          <w:rFonts w:ascii="Arial" w:hAnsi="Arial" w:cs="Arial"/>
          <w:sz w:val="24"/>
          <w:szCs w:val="24"/>
        </w:rPr>
        <w:t xml:space="preserve"> ανά ημέρα. Έπειτα ελέγχουμε στις 2-3 </w:t>
      </w:r>
      <w:r>
        <w:rPr>
          <w:rFonts w:ascii="Arial" w:hAnsi="Arial" w:cs="Arial"/>
          <w:sz w:val="24"/>
          <w:szCs w:val="24"/>
        </w:rPr>
        <w:lastRenderedPageBreak/>
        <w:t xml:space="preserve">εβδομάδες από την λήψη της τα επίπεδα της προλακτίνης. Αν αυτή έχει αυξηθεί τότε αναλόγως αυξάνεται και η δόση της βρωμοκρυπτίνης. Η εμπορική ονομασία της καβεργολίνης είναι </w:t>
      </w:r>
      <w:r>
        <w:rPr>
          <w:rFonts w:ascii="Arial" w:hAnsi="Arial" w:cs="Arial"/>
          <w:sz w:val="24"/>
          <w:szCs w:val="24"/>
          <w:lang w:val="en-US"/>
        </w:rPr>
        <w:t>Dostinex</w:t>
      </w:r>
      <w:r>
        <w:rPr>
          <w:rFonts w:ascii="Arial" w:hAnsi="Arial" w:cs="Arial"/>
          <w:sz w:val="24"/>
          <w:szCs w:val="24"/>
        </w:rPr>
        <w:t>® και η δοσολογία της ξεκινά με μια ταμπλέτα, δηλαδή 0,5</w:t>
      </w:r>
      <w:r>
        <w:rPr>
          <w:rFonts w:ascii="Arial" w:hAnsi="Arial" w:cs="Arial"/>
          <w:sz w:val="24"/>
          <w:szCs w:val="24"/>
          <w:lang w:val="en-US"/>
        </w:rPr>
        <w:t>mg</w:t>
      </w:r>
      <w:r>
        <w:rPr>
          <w:rFonts w:ascii="Arial" w:hAnsi="Arial" w:cs="Arial"/>
          <w:sz w:val="24"/>
          <w:szCs w:val="24"/>
        </w:rPr>
        <w:t xml:space="preserve"> 2 φορές την εβδομάδα. Η δόση της μπορεί να αυξηθεί κατά 0,25</w:t>
      </w:r>
      <w:r>
        <w:rPr>
          <w:rFonts w:ascii="Arial" w:hAnsi="Arial" w:cs="Arial"/>
          <w:sz w:val="24"/>
          <w:szCs w:val="24"/>
          <w:lang w:val="en-US"/>
        </w:rPr>
        <w:t>mg</w:t>
      </w:r>
      <w:r>
        <w:rPr>
          <w:rFonts w:ascii="Arial" w:hAnsi="Arial" w:cs="Arial"/>
          <w:sz w:val="24"/>
          <w:szCs w:val="24"/>
        </w:rPr>
        <w:t xml:space="preserve"> έτσι ώστε να φτάσει να είναι μικρότερη ή ίση με 1</w:t>
      </w:r>
      <w:r>
        <w:rPr>
          <w:rFonts w:ascii="Arial" w:hAnsi="Arial" w:cs="Arial"/>
          <w:sz w:val="24"/>
          <w:szCs w:val="24"/>
          <w:lang w:val="en-US"/>
        </w:rPr>
        <w:t>mg</w:t>
      </w:r>
      <w:r>
        <w:rPr>
          <w:rFonts w:ascii="Arial" w:hAnsi="Arial" w:cs="Arial"/>
          <w:sz w:val="24"/>
          <w:szCs w:val="24"/>
        </w:rPr>
        <w:t xml:space="preserve"> 2 φορές την εβδομάδα, ανάλογα πάλι με τα επίπεδα της προλακτίνης. Η δόση της δεν πρέπει να αυξάνεται συχνότερα από τον 1 μήνα (</w:t>
      </w:r>
      <w:r>
        <w:rPr>
          <w:rFonts w:ascii="Arial" w:hAnsi="Arial" w:cs="Arial"/>
          <w:sz w:val="24"/>
          <w:szCs w:val="24"/>
          <w:lang w:val="en-US"/>
        </w:rPr>
        <w:t>Bayer</w:t>
      </w:r>
      <w:r w:rsidRPr="00280817">
        <w:rPr>
          <w:rFonts w:ascii="Arial" w:hAnsi="Arial" w:cs="Arial"/>
          <w:sz w:val="24"/>
          <w:szCs w:val="24"/>
        </w:rPr>
        <w:t xml:space="preserve"> </w:t>
      </w:r>
      <w:r>
        <w:rPr>
          <w:rFonts w:ascii="Arial" w:hAnsi="Arial" w:cs="Arial"/>
          <w:sz w:val="24"/>
          <w:szCs w:val="24"/>
          <w:lang w:val="en-US"/>
        </w:rPr>
        <w:t>et</w:t>
      </w:r>
      <w:r w:rsidRPr="00280817">
        <w:rPr>
          <w:rFonts w:ascii="Arial" w:hAnsi="Arial" w:cs="Arial"/>
          <w:sz w:val="24"/>
          <w:szCs w:val="24"/>
        </w:rPr>
        <w:t xml:space="preserve"> </w:t>
      </w:r>
      <w:r>
        <w:rPr>
          <w:rFonts w:ascii="Arial" w:hAnsi="Arial" w:cs="Arial"/>
          <w:sz w:val="24"/>
          <w:szCs w:val="24"/>
          <w:lang w:val="en-US"/>
        </w:rPr>
        <w:t>al</w:t>
      </w:r>
      <w:r w:rsidRPr="00280817">
        <w:rPr>
          <w:rFonts w:ascii="Arial" w:hAnsi="Arial" w:cs="Arial"/>
          <w:sz w:val="24"/>
          <w:szCs w:val="24"/>
        </w:rPr>
        <w:t xml:space="preserve"> 2007</w:t>
      </w:r>
      <w:r w:rsidR="00404F94">
        <w:rPr>
          <w:rFonts w:ascii="Arial" w:hAnsi="Arial" w:cs="Arial"/>
          <w:sz w:val="24"/>
          <w:szCs w:val="24"/>
        </w:rPr>
        <w:t>, Ιατράκης και συν 2009, Γουρουντή 2012).</w:t>
      </w: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404F94">
        <w:rPr>
          <w:rFonts w:ascii="Arial" w:hAnsi="Arial" w:cs="Arial"/>
          <w:i/>
          <w:sz w:val="24"/>
          <w:szCs w:val="24"/>
        </w:rPr>
        <w:t>Πρόκληση ωοθυλακιορρηξίας με μετφορμίνη</w:t>
      </w:r>
      <w:r>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χορήγηση της μετφορμίνης για πρόκληση ωοθυλακιορρηξίας προτείνεται στο σύνδρομο πολυκυστικών ωοθηκών. Η μετφορμίνη είναι αποτελεσματική τόσο στις γυναίκες με παθολογικά όσο και σε αυτές με φυσιολογικά επίπεδα ινσουλίνης (Ιατράκης και συν 2009). </w:t>
      </w:r>
    </w:p>
    <w:p w:rsidR="00FC6D86" w:rsidRDefault="00FC6D86" w:rsidP="00091841">
      <w:pPr>
        <w:pStyle w:val="a8"/>
        <w:spacing w:line="360" w:lineRule="auto"/>
        <w:jc w:val="both"/>
        <w:rPr>
          <w:rFonts w:ascii="Arial" w:hAnsi="Arial" w:cs="Arial"/>
          <w:sz w:val="24"/>
          <w:szCs w:val="24"/>
        </w:rPr>
      </w:pPr>
    </w:p>
    <w:p w:rsidR="00FC6D86" w:rsidRPr="00404F94" w:rsidRDefault="00FC6D86" w:rsidP="00091841">
      <w:pPr>
        <w:pStyle w:val="a8"/>
        <w:spacing w:line="360" w:lineRule="auto"/>
        <w:jc w:val="both"/>
        <w:rPr>
          <w:rFonts w:ascii="Arial" w:hAnsi="Arial" w:cs="Arial"/>
          <w:i/>
          <w:sz w:val="24"/>
          <w:szCs w:val="24"/>
        </w:rPr>
      </w:pPr>
      <w:r w:rsidRPr="00404F94">
        <w:rPr>
          <w:rFonts w:ascii="Arial" w:hAnsi="Arial" w:cs="Arial"/>
          <w:i/>
          <w:sz w:val="24"/>
          <w:szCs w:val="24"/>
        </w:rPr>
        <w:t>Πρόκληση ωοθυλακιορρηξίας με λετροζόλη.</w:t>
      </w:r>
    </w:p>
    <w:p w:rsidR="00FC6D86" w:rsidRPr="00280817"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λετροζόλη είναι αναστολέας της αρωματάσης και η εμπορική της ονομασία είναι </w:t>
      </w:r>
      <w:r>
        <w:rPr>
          <w:rFonts w:ascii="Arial" w:hAnsi="Arial" w:cs="Arial"/>
          <w:sz w:val="24"/>
          <w:szCs w:val="24"/>
          <w:lang w:val="en-US"/>
        </w:rPr>
        <w:t>Femara</w:t>
      </w:r>
      <w:r w:rsidRPr="00BB00C8">
        <w:rPr>
          <w:rFonts w:ascii="Arial" w:hAnsi="Arial" w:cs="Arial"/>
          <w:sz w:val="24"/>
          <w:szCs w:val="24"/>
        </w:rPr>
        <w:t>®</w:t>
      </w:r>
      <w:r>
        <w:rPr>
          <w:rFonts w:ascii="Arial" w:hAnsi="Arial" w:cs="Arial"/>
          <w:sz w:val="24"/>
          <w:szCs w:val="24"/>
        </w:rPr>
        <w:t xml:space="preserve">. Έχει εγκριθεί από το </w:t>
      </w:r>
      <w:r>
        <w:rPr>
          <w:rFonts w:ascii="Arial" w:hAnsi="Arial" w:cs="Arial"/>
          <w:sz w:val="24"/>
          <w:szCs w:val="24"/>
          <w:lang w:val="en-US"/>
        </w:rPr>
        <w:t>FDA</w:t>
      </w:r>
      <w:r>
        <w:rPr>
          <w:rFonts w:ascii="Arial" w:hAnsi="Arial" w:cs="Arial"/>
          <w:sz w:val="24"/>
          <w:szCs w:val="24"/>
        </w:rPr>
        <w:t xml:space="preserve"> για την θεραπεία του καρκίνου του μαστού αλλά δεν έχει ακόμα εγκριθεί για την θεραπεία της υπογονιμότητας. Η λετροζόλη με την αναστολή του ενζύμου της αρωματάσης προκαλεί πτώση στα επίπεδα των οιστρογόνων και έχει ως αποτέλεσμα την απελευθέρωση της </w:t>
      </w:r>
      <w:r>
        <w:rPr>
          <w:rFonts w:ascii="Arial" w:hAnsi="Arial" w:cs="Arial"/>
          <w:sz w:val="24"/>
          <w:szCs w:val="24"/>
          <w:lang w:val="en-US"/>
        </w:rPr>
        <w:t>FSH</w:t>
      </w:r>
      <w:r>
        <w:rPr>
          <w:rFonts w:ascii="Arial" w:hAnsi="Arial" w:cs="Arial"/>
          <w:sz w:val="24"/>
          <w:szCs w:val="24"/>
        </w:rPr>
        <w:t xml:space="preserve"> από την υπόφυση. Σε αντίθεση με την κιτρική κλομιφαίνη, αυτό το φάρμακο δεν έχει αρνητικές επιπτώσεις στην τραχηλική βλέννη και στο ενδομήτριο. Η συνήθης δοσολογία της είναι 2,5</w:t>
      </w:r>
      <w:r>
        <w:rPr>
          <w:rFonts w:ascii="Arial" w:hAnsi="Arial" w:cs="Arial"/>
          <w:sz w:val="24"/>
          <w:szCs w:val="24"/>
          <w:lang w:val="en-US"/>
        </w:rPr>
        <w:t>mg</w:t>
      </w:r>
      <w:r>
        <w:rPr>
          <w:rFonts w:ascii="Arial" w:hAnsi="Arial" w:cs="Arial"/>
          <w:sz w:val="24"/>
          <w:szCs w:val="24"/>
        </w:rPr>
        <w:t xml:space="preserve"> ανά ημέρα και μπορεί να αυξηθεί εώς και 7,5</w:t>
      </w:r>
      <w:r>
        <w:rPr>
          <w:rFonts w:ascii="Arial" w:hAnsi="Arial" w:cs="Arial"/>
          <w:sz w:val="24"/>
          <w:szCs w:val="24"/>
          <w:lang w:val="en-US"/>
        </w:rPr>
        <w:t>mg</w:t>
      </w:r>
      <w:r>
        <w:rPr>
          <w:rFonts w:ascii="Arial" w:hAnsi="Arial" w:cs="Arial"/>
          <w:sz w:val="24"/>
          <w:szCs w:val="24"/>
        </w:rPr>
        <w:t xml:space="preserve"> ανά ημέρα για 5 ημέρες. Πιθανές παρενέργειες του φαρμάκου είναι ναυτία, ζάλη, εξάψεις και πονοκέφαλος. Το ποσοστό επίτευξης δίδυμης κύησης ανέρχεται στο 5-10% ενώ τρίδυμης ή παραπάνω εμφανίζεται σπάνια</w:t>
      </w:r>
      <w:r w:rsidRPr="00280817">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Bayer</w:t>
      </w:r>
      <w:r w:rsidRPr="00280817">
        <w:rPr>
          <w:rFonts w:ascii="Arial" w:hAnsi="Arial" w:cs="Arial"/>
          <w:sz w:val="24"/>
          <w:szCs w:val="24"/>
        </w:rPr>
        <w:t xml:space="preserve"> </w:t>
      </w:r>
      <w:r>
        <w:rPr>
          <w:rFonts w:ascii="Arial" w:hAnsi="Arial" w:cs="Arial"/>
          <w:sz w:val="24"/>
          <w:szCs w:val="24"/>
          <w:lang w:val="en-US"/>
        </w:rPr>
        <w:t>et</w:t>
      </w:r>
      <w:r w:rsidRPr="00280817">
        <w:rPr>
          <w:rFonts w:ascii="Arial" w:hAnsi="Arial" w:cs="Arial"/>
          <w:sz w:val="24"/>
          <w:szCs w:val="24"/>
        </w:rPr>
        <w:t xml:space="preserve"> </w:t>
      </w:r>
      <w:r>
        <w:rPr>
          <w:rFonts w:ascii="Arial" w:hAnsi="Arial" w:cs="Arial"/>
          <w:sz w:val="24"/>
          <w:szCs w:val="24"/>
          <w:lang w:val="en-US"/>
        </w:rPr>
        <w:t>al</w:t>
      </w:r>
      <w:r w:rsidRPr="00280817">
        <w:rPr>
          <w:rFonts w:ascii="Arial" w:hAnsi="Arial" w:cs="Arial"/>
          <w:sz w:val="24"/>
          <w:szCs w:val="24"/>
        </w:rPr>
        <w:t xml:space="preserve"> 2007).</w:t>
      </w: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Pr="00BB00C8"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Σύμφωνα με μία πρόσφατη μελέτη, όπου έγινε η χρήση της σε υπογόνιμα ζευγάρια, αναφέρθηκε αυξημένη συχνότητα εμφάνισης κινητικών και καρδιακών δυσπλασιών σε βρέφη που έχουν συλληφθεί με λετροζόλη. Για αυτό και συνιστάται η ενημέρωση του ζευγαριού για τον πιθανό αυξημένο κίνδυνο εμφάνισης δυσπλασιών, έως ότου γίνουν και άλλες μελέτες. </w:t>
      </w:r>
      <w:r>
        <w:rPr>
          <w:rFonts w:ascii="Arial" w:hAnsi="Arial" w:cs="Arial"/>
          <w:sz w:val="24"/>
          <w:szCs w:val="24"/>
        </w:rPr>
        <w:lastRenderedPageBreak/>
        <w:t>Σημαντικό είναι πριν την λήψη της λετροζόλης να έχει πραγματοποιηθεί τεστ κυήσεως (</w:t>
      </w:r>
      <w:r>
        <w:rPr>
          <w:rFonts w:ascii="Arial" w:hAnsi="Arial" w:cs="Arial"/>
          <w:sz w:val="24"/>
          <w:szCs w:val="24"/>
          <w:lang w:val="en-US"/>
        </w:rPr>
        <w:t>Bayer</w:t>
      </w:r>
      <w:r w:rsidRPr="00280817">
        <w:rPr>
          <w:rFonts w:ascii="Arial" w:hAnsi="Arial" w:cs="Arial"/>
          <w:sz w:val="24"/>
          <w:szCs w:val="24"/>
        </w:rPr>
        <w:t xml:space="preserve"> </w:t>
      </w:r>
      <w:r>
        <w:rPr>
          <w:rFonts w:ascii="Arial" w:hAnsi="Arial" w:cs="Arial"/>
          <w:sz w:val="24"/>
          <w:szCs w:val="24"/>
          <w:lang w:val="en-US"/>
        </w:rPr>
        <w:t>et</w:t>
      </w:r>
      <w:r w:rsidRPr="00280817">
        <w:rPr>
          <w:rFonts w:ascii="Arial" w:hAnsi="Arial" w:cs="Arial"/>
          <w:sz w:val="24"/>
          <w:szCs w:val="24"/>
        </w:rPr>
        <w:t xml:space="preserve"> </w:t>
      </w:r>
      <w:r>
        <w:rPr>
          <w:rFonts w:ascii="Arial" w:hAnsi="Arial" w:cs="Arial"/>
          <w:sz w:val="24"/>
          <w:szCs w:val="24"/>
          <w:lang w:val="en-US"/>
        </w:rPr>
        <w:t>al</w:t>
      </w:r>
      <w:r w:rsidRPr="00280817">
        <w:rPr>
          <w:rFonts w:ascii="Arial" w:hAnsi="Arial" w:cs="Arial"/>
          <w:sz w:val="24"/>
          <w:szCs w:val="24"/>
        </w:rPr>
        <w:t xml:space="preserve"> 2007).</w:t>
      </w: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Τα </w:t>
      </w:r>
      <w:r w:rsidRPr="00404F94">
        <w:rPr>
          <w:rFonts w:ascii="Arial" w:hAnsi="Arial" w:cs="Arial"/>
          <w:i/>
          <w:sz w:val="24"/>
          <w:szCs w:val="24"/>
        </w:rPr>
        <w:t>αντισυλληπτικά δισκία</w:t>
      </w:r>
      <w:r>
        <w:rPr>
          <w:rFonts w:ascii="Arial" w:hAnsi="Arial" w:cs="Arial"/>
          <w:sz w:val="24"/>
          <w:szCs w:val="24"/>
        </w:rPr>
        <w:t xml:space="preserve"> μπορούν να χρησιμοποιηθούν με επιτυχία ως υποφυσιακή καταστολή πριν από την ωοθηκική υπερδιέγερση και έχει φανεί πως τα τριφασικά σκευάσματα υπερτερούν από τα μονοφασικά όσον αφορά την ποιότητα των εμβρύων (Λαϊνάς 2006).</w:t>
      </w:r>
    </w:p>
    <w:p w:rsidR="00FC6D86" w:rsidRDefault="00FC6D86" w:rsidP="00091841">
      <w:pPr>
        <w:pStyle w:val="a8"/>
        <w:spacing w:line="360" w:lineRule="auto"/>
        <w:jc w:val="both"/>
        <w:rPr>
          <w:rFonts w:ascii="Arial" w:hAnsi="Arial" w:cs="Arial"/>
          <w:sz w:val="24"/>
          <w:szCs w:val="24"/>
        </w:rPr>
      </w:pPr>
    </w:p>
    <w:p w:rsidR="00FC6D86" w:rsidRPr="00086C3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Άλλα φάρμακα που ενδέχεται να χρησιμοποιηθούν κατά την διάρκεια της εξωσωματικής γονιμοποίησης είναι τα </w:t>
      </w:r>
      <w:r w:rsidRPr="00404F94">
        <w:rPr>
          <w:rFonts w:ascii="Arial" w:hAnsi="Arial" w:cs="Arial"/>
          <w:i/>
          <w:sz w:val="24"/>
          <w:szCs w:val="24"/>
        </w:rPr>
        <w:t>αντιβιοτικά</w:t>
      </w:r>
      <w:r>
        <w:rPr>
          <w:rFonts w:ascii="Arial" w:hAnsi="Arial" w:cs="Arial"/>
          <w:sz w:val="24"/>
          <w:szCs w:val="24"/>
        </w:rPr>
        <w:t xml:space="preserve"> και τα </w:t>
      </w:r>
      <w:r w:rsidRPr="00404F94">
        <w:rPr>
          <w:rFonts w:ascii="Arial" w:hAnsi="Arial" w:cs="Arial"/>
          <w:i/>
          <w:sz w:val="24"/>
          <w:szCs w:val="24"/>
        </w:rPr>
        <w:t>κορτικοστεροειδή</w:t>
      </w:r>
      <w:r>
        <w:rPr>
          <w:rFonts w:ascii="Arial" w:hAnsi="Arial" w:cs="Arial"/>
          <w:sz w:val="24"/>
          <w:szCs w:val="24"/>
        </w:rPr>
        <w:t xml:space="preserve">. Τα αντιβιοτικά χορηγούνται προληπτικά στον σύντροφο όταν αρχίσει η διέγερση των ωοθηκών και στη σύντροφο μετά την ωοληψία. Συνήθως χορηγείται το </w:t>
      </w:r>
      <w:r>
        <w:rPr>
          <w:rFonts w:ascii="Arial" w:hAnsi="Arial" w:cs="Arial"/>
          <w:sz w:val="24"/>
          <w:szCs w:val="24"/>
          <w:lang w:val="en-US"/>
        </w:rPr>
        <w:t>Vibramycin</w:t>
      </w:r>
      <w:r w:rsidRPr="00086C36">
        <w:rPr>
          <w:rFonts w:ascii="Arial" w:hAnsi="Arial" w:cs="Arial"/>
          <w:sz w:val="24"/>
          <w:szCs w:val="24"/>
        </w:rPr>
        <w:t>.</w:t>
      </w:r>
      <w:r>
        <w:rPr>
          <w:rFonts w:ascii="Arial" w:hAnsi="Arial" w:cs="Arial"/>
          <w:sz w:val="24"/>
          <w:szCs w:val="24"/>
        </w:rPr>
        <w:t xml:space="preserve"> Τα κορτικοστεροειδή μπορεί να χρησιμοποιηθούν σε ειδικές περιπτώσεις. Φάρμακα που περιέχουν κορτιζόνη και συνήθως χορηγούνται είναι τα </w:t>
      </w:r>
      <w:r>
        <w:rPr>
          <w:rFonts w:ascii="Arial" w:hAnsi="Arial" w:cs="Arial"/>
          <w:sz w:val="24"/>
          <w:szCs w:val="24"/>
          <w:lang w:val="en-US"/>
        </w:rPr>
        <w:t>Medrol</w:t>
      </w:r>
      <w:r w:rsidRPr="00086C36">
        <w:rPr>
          <w:rFonts w:ascii="Arial" w:hAnsi="Arial" w:cs="Arial"/>
          <w:sz w:val="24"/>
          <w:szCs w:val="24"/>
        </w:rPr>
        <w:t xml:space="preserve"> </w:t>
      </w:r>
      <w:r>
        <w:rPr>
          <w:rFonts w:ascii="Arial" w:hAnsi="Arial" w:cs="Arial"/>
          <w:sz w:val="24"/>
          <w:szCs w:val="24"/>
        </w:rPr>
        <w:t>και</w:t>
      </w:r>
      <w:r w:rsidRPr="00086C36">
        <w:rPr>
          <w:rFonts w:ascii="Arial" w:hAnsi="Arial" w:cs="Arial"/>
          <w:sz w:val="24"/>
          <w:szCs w:val="24"/>
        </w:rPr>
        <w:t xml:space="preserve"> </w:t>
      </w:r>
      <w:r>
        <w:rPr>
          <w:rFonts w:ascii="Arial" w:hAnsi="Arial" w:cs="Arial"/>
          <w:sz w:val="24"/>
          <w:szCs w:val="24"/>
          <w:lang w:val="en-US"/>
        </w:rPr>
        <w:t>Dexamethasone</w:t>
      </w:r>
      <w:r>
        <w:rPr>
          <w:rFonts w:ascii="Arial" w:hAnsi="Arial" w:cs="Arial"/>
          <w:sz w:val="24"/>
          <w:szCs w:val="24"/>
        </w:rPr>
        <w:t xml:space="preserve">. Έχει αποδειχθεί ότι η χορήγηση κορτικοστεροειδών σχετίζεται με την πρόληψη του συνδρόμου υπερδιέγερσης των ωοθηκών. Σε κάθε περίπτωση, χρειάζεται ιδιαίτερη προσοχή και τήρηση των εντολών του ιατρού για την έναρξη και κυρίως για την διακοπή της χορήγησης κορτιζόνης, η οποία πρέπει να γίνεται με προοδευτική μείωση της δόσης, σύμφωνα με συγκεκριμένο χρονοδιάγραμμα (Λαϊνάς 2006). </w:t>
      </w:r>
    </w:p>
    <w:p w:rsidR="00FC6D86" w:rsidRDefault="00FC6D86" w:rsidP="00091841">
      <w:pPr>
        <w:pStyle w:val="a8"/>
        <w:spacing w:line="360" w:lineRule="auto"/>
        <w:jc w:val="both"/>
        <w:rPr>
          <w:rFonts w:ascii="Arial" w:hAnsi="Arial" w:cs="Arial"/>
          <w:sz w:val="24"/>
          <w:szCs w:val="24"/>
        </w:rPr>
      </w:pPr>
    </w:p>
    <w:p w:rsidR="00FC6D86" w:rsidRPr="006773F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Αν παρόλα αυτά, με τα ανωτέρω θεραπευτικά σχήματα δεν επιτευχθεί ωοθυλακιορρηξία, τότε σε γυναίκες μεγαλύτερης ηλικίας μπορεί να επιχειρηθεί εξωσωματική γονιμοποίηση με </w:t>
      </w:r>
      <w:r w:rsidRPr="006B7371">
        <w:rPr>
          <w:rFonts w:ascii="Arial" w:hAnsi="Arial" w:cs="Arial"/>
          <w:i/>
          <w:sz w:val="24"/>
          <w:szCs w:val="24"/>
        </w:rPr>
        <w:t>ωάρια δότριας</w:t>
      </w:r>
      <w:r>
        <w:rPr>
          <w:rFonts w:ascii="Arial" w:hAnsi="Arial" w:cs="Arial"/>
          <w:sz w:val="24"/>
          <w:szCs w:val="24"/>
        </w:rPr>
        <w:t xml:space="preserve"> (</w:t>
      </w:r>
      <w:r>
        <w:rPr>
          <w:rFonts w:ascii="Arial" w:hAnsi="Arial" w:cs="Arial"/>
          <w:sz w:val="24"/>
          <w:szCs w:val="24"/>
          <w:lang w:val="en-US"/>
        </w:rPr>
        <w:t>oocyte</w:t>
      </w:r>
      <w:r w:rsidRPr="00A11E5F">
        <w:rPr>
          <w:rFonts w:ascii="Arial" w:hAnsi="Arial" w:cs="Arial"/>
          <w:sz w:val="24"/>
          <w:szCs w:val="24"/>
        </w:rPr>
        <w:t xml:space="preserve"> </w:t>
      </w:r>
      <w:r>
        <w:rPr>
          <w:rFonts w:ascii="Arial" w:hAnsi="Arial" w:cs="Arial"/>
          <w:sz w:val="24"/>
          <w:szCs w:val="24"/>
          <w:lang w:val="en-US"/>
        </w:rPr>
        <w:t>donation</w:t>
      </w:r>
      <w:r w:rsidRPr="00A11E5F">
        <w:rPr>
          <w:rFonts w:ascii="Arial" w:hAnsi="Arial" w:cs="Arial"/>
          <w:sz w:val="24"/>
          <w:szCs w:val="24"/>
        </w:rPr>
        <w:t xml:space="preserve">) </w:t>
      </w:r>
      <w:r>
        <w:rPr>
          <w:rFonts w:ascii="Arial" w:hAnsi="Arial" w:cs="Arial"/>
          <w:sz w:val="24"/>
          <w:szCs w:val="24"/>
        </w:rPr>
        <w:t>στην οποία γίνεται ωοθηκική διέγερση (Ιατράκης και συν 2009).</w:t>
      </w:r>
    </w:p>
    <w:p w:rsidR="00F57C8D" w:rsidRPr="006773F6" w:rsidRDefault="00F57C8D" w:rsidP="00091841">
      <w:pPr>
        <w:pStyle w:val="a8"/>
        <w:spacing w:line="360" w:lineRule="auto"/>
        <w:jc w:val="both"/>
        <w:rPr>
          <w:rFonts w:ascii="Arial" w:hAnsi="Arial" w:cs="Arial"/>
          <w:sz w:val="24"/>
          <w:szCs w:val="24"/>
        </w:rPr>
      </w:pPr>
    </w:p>
    <w:p w:rsidR="00F57C8D" w:rsidRPr="006773F6" w:rsidRDefault="00F57C8D" w:rsidP="00091841">
      <w:pPr>
        <w:pStyle w:val="a8"/>
        <w:spacing w:line="360" w:lineRule="auto"/>
        <w:jc w:val="both"/>
        <w:rPr>
          <w:rFonts w:ascii="Arial" w:hAnsi="Arial" w:cs="Arial"/>
          <w:sz w:val="24"/>
          <w:szCs w:val="24"/>
        </w:rPr>
      </w:pPr>
    </w:p>
    <w:p w:rsidR="00F57C8D" w:rsidRPr="00F57C8D" w:rsidRDefault="006B7371" w:rsidP="00091841">
      <w:pPr>
        <w:pStyle w:val="a8"/>
        <w:spacing w:line="360" w:lineRule="auto"/>
        <w:jc w:val="both"/>
        <w:rPr>
          <w:rFonts w:ascii="Arial" w:hAnsi="Arial" w:cs="Arial"/>
          <w:sz w:val="24"/>
          <w:szCs w:val="24"/>
          <w:lang w:val="en-US"/>
        </w:rPr>
      </w:pPr>
      <w:r>
        <w:rPr>
          <w:rFonts w:ascii="Arial" w:hAnsi="Arial" w:cs="Arial"/>
          <w:sz w:val="24"/>
          <w:szCs w:val="24"/>
        </w:rPr>
        <w:lastRenderedPageBreak/>
        <w:t xml:space="preserve">           </w:t>
      </w:r>
      <w:r w:rsidR="00F57C8D">
        <w:rPr>
          <w:rFonts w:ascii="Arial" w:hAnsi="Arial" w:cs="Arial"/>
          <w:noProof/>
          <w:sz w:val="24"/>
          <w:szCs w:val="24"/>
          <w:lang w:val="en-US" w:eastAsia="en-US"/>
        </w:rPr>
        <w:drawing>
          <wp:inline distT="0" distB="0" distL="0" distR="0">
            <wp:extent cx="3943350" cy="3232903"/>
            <wp:effectExtent l="19050" t="0" r="0" b="0"/>
            <wp:docPr id="29" name="Εικόνα 3" descr="C:\Users\Acer Aspire 1\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1\Downloads\3.jpg"/>
                    <pic:cNvPicPr>
                      <a:picLocks noChangeAspect="1" noChangeArrowheads="1"/>
                    </pic:cNvPicPr>
                  </pic:nvPicPr>
                  <pic:blipFill>
                    <a:blip r:embed="rId27" cstate="print"/>
                    <a:srcRect/>
                    <a:stretch>
                      <a:fillRect/>
                    </a:stretch>
                  </pic:blipFill>
                  <pic:spPr bwMode="auto">
                    <a:xfrm>
                      <a:off x="0" y="0"/>
                      <a:ext cx="3950194" cy="3238514"/>
                    </a:xfrm>
                    <a:prstGeom prst="rect">
                      <a:avLst/>
                    </a:prstGeom>
                    <a:noFill/>
                    <a:ln w="9525">
                      <a:noFill/>
                      <a:miter lim="800000"/>
                      <a:headEnd/>
                      <a:tailEnd/>
                    </a:ln>
                  </pic:spPr>
                </pic:pic>
              </a:graphicData>
            </a:graphic>
          </wp:inline>
        </w:drawing>
      </w:r>
    </w:p>
    <w:p w:rsidR="00FC6D86" w:rsidRPr="006B7371" w:rsidRDefault="00FC6D86" w:rsidP="00091841">
      <w:pPr>
        <w:pStyle w:val="a8"/>
        <w:spacing w:line="360" w:lineRule="auto"/>
        <w:jc w:val="both"/>
        <w:rPr>
          <w:rFonts w:ascii="Arial" w:hAnsi="Arial" w:cs="Arial"/>
          <w:sz w:val="18"/>
          <w:szCs w:val="18"/>
        </w:rPr>
      </w:pPr>
      <w:r w:rsidRPr="008A61E9">
        <w:rPr>
          <w:rFonts w:ascii="Arial" w:hAnsi="Arial" w:cs="Arial"/>
          <w:sz w:val="24"/>
          <w:szCs w:val="24"/>
        </w:rPr>
        <w:t xml:space="preserve"> </w:t>
      </w:r>
    </w:p>
    <w:p w:rsidR="00F57C8D" w:rsidRPr="006B7371" w:rsidRDefault="006B7371" w:rsidP="00091841">
      <w:pPr>
        <w:pStyle w:val="a8"/>
        <w:spacing w:line="360" w:lineRule="auto"/>
        <w:jc w:val="both"/>
        <w:rPr>
          <w:rFonts w:ascii="Arial" w:hAnsi="Arial" w:cs="Arial"/>
          <w:sz w:val="18"/>
          <w:szCs w:val="18"/>
        </w:rPr>
      </w:pPr>
      <w:r w:rsidRPr="006B7371">
        <w:rPr>
          <w:rFonts w:ascii="Arial" w:hAnsi="Arial" w:cs="Arial"/>
          <w:sz w:val="18"/>
          <w:szCs w:val="18"/>
        </w:rPr>
        <w:t xml:space="preserve">                                   </w:t>
      </w:r>
      <w:r>
        <w:rPr>
          <w:rFonts w:ascii="Arial" w:hAnsi="Arial" w:cs="Arial"/>
          <w:sz w:val="18"/>
          <w:szCs w:val="18"/>
        </w:rPr>
        <w:t xml:space="preserve">                    </w:t>
      </w:r>
      <w:hyperlink r:id="rId28" w:history="1">
        <w:r w:rsidR="00F57C8D" w:rsidRPr="006B7371">
          <w:rPr>
            <w:rStyle w:val="-"/>
            <w:rFonts w:ascii="Arial" w:hAnsi="Arial" w:cs="Arial"/>
            <w:sz w:val="18"/>
            <w:szCs w:val="18"/>
            <w:lang w:val="en-US"/>
          </w:rPr>
          <w:t>www</w:t>
        </w:r>
        <w:r w:rsidR="00F57C8D" w:rsidRPr="006B7371">
          <w:rPr>
            <w:rStyle w:val="-"/>
            <w:rFonts w:ascii="Arial" w:hAnsi="Arial" w:cs="Arial"/>
            <w:sz w:val="18"/>
            <w:szCs w:val="18"/>
          </w:rPr>
          <w:t>.</w:t>
        </w:r>
        <w:r w:rsidR="00F57C8D" w:rsidRPr="006B7371">
          <w:rPr>
            <w:rStyle w:val="-"/>
            <w:rFonts w:ascii="Arial" w:hAnsi="Arial" w:cs="Arial"/>
            <w:sz w:val="18"/>
            <w:szCs w:val="18"/>
            <w:lang w:val="en-US"/>
          </w:rPr>
          <w:t>advancedfertility</w:t>
        </w:r>
        <w:r w:rsidR="00F57C8D" w:rsidRPr="006B7371">
          <w:rPr>
            <w:rStyle w:val="-"/>
            <w:rFonts w:ascii="Arial" w:hAnsi="Arial" w:cs="Arial"/>
            <w:sz w:val="18"/>
            <w:szCs w:val="18"/>
          </w:rPr>
          <w:t>.</w:t>
        </w:r>
        <w:r w:rsidR="00F57C8D" w:rsidRPr="006B7371">
          <w:rPr>
            <w:rStyle w:val="-"/>
            <w:rFonts w:ascii="Arial" w:hAnsi="Arial" w:cs="Arial"/>
            <w:sz w:val="18"/>
            <w:szCs w:val="18"/>
            <w:lang w:val="en-US"/>
          </w:rPr>
          <w:t>com</w:t>
        </w:r>
      </w:hyperlink>
    </w:p>
    <w:p w:rsidR="00F57C8D" w:rsidRPr="006773F6" w:rsidRDefault="00F57C8D" w:rsidP="00091841">
      <w:pPr>
        <w:pStyle w:val="a8"/>
        <w:spacing w:line="360" w:lineRule="auto"/>
        <w:jc w:val="both"/>
        <w:rPr>
          <w:rFonts w:ascii="Arial" w:hAnsi="Arial" w:cs="Arial"/>
          <w:sz w:val="18"/>
          <w:szCs w:val="18"/>
        </w:rPr>
      </w:pPr>
    </w:p>
    <w:p w:rsidR="00F57C8D" w:rsidRPr="006773F6" w:rsidRDefault="00F57C8D" w:rsidP="00091841">
      <w:pPr>
        <w:pStyle w:val="a8"/>
        <w:spacing w:line="360" w:lineRule="auto"/>
        <w:jc w:val="both"/>
        <w:rPr>
          <w:rFonts w:ascii="Arial" w:hAnsi="Arial" w:cs="Arial"/>
          <w:sz w:val="18"/>
          <w:szCs w:val="18"/>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bCs/>
          <w:sz w:val="24"/>
          <w:szCs w:val="24"/>
        </w:rPr>
      </w:pPr>
    </w:p>
    <w:p w:rsidR="00480474" w:rsidRDefault="00480474" w:rsidP="00091841">
      <w:pPr>
        <w:pStyle w:val="a8"/>
        <w:spacing w:line="360" w:lineRule="auto"/>
        <w:jc w:val="both"/>
        <w:rPr>
          <w:rFonts w:ascii="Arial" w:hAnsi="Arial" w:cs="Arial"/>
          <w:bCs/>
          <w:sz w:val="24"/>
          <w:szCs w:val="24"/>
        </w:rPr>
      </w:pPr>
    </w:p>
    <w:p w:rsidR="006B7371" w:rsidRDefault="006B7371" w:rsidP="00091841">
      <w:pPr>
        <w:pStyle w:val="a8"/>
        <w:spacing w:line="360" w:lineRule="auto"/>
        <w:jc w:val="both"/>
        <w:rPr>
          <w:rFonts w:ascii="Arial" w:hAnsi="Arial" w:cs="Arial"/>
          <w:bCs/>
          <w:sz w:val="24"/>
          <w:szCs w:val="24"/>
        </w:rPr>
      </w:pPr>
    </w:p>
    <w:p w:rsidR="00480474" w:rsidRDefault="00480474" w:rsidP="00091841">
      <w:pPr>
        <w:pStyle w:val="a8"/>
        <w:spacing w:line="360" w:lineRule="auto"/>
        <w:jc w:val="both"/>
        <w:rPr>
          <w:rFonts w:ascii="Arial" w:hAnsi="Arial" w:cs="Arial"/>
          <w:bCs/>
          <w:sz w:val="24"/>
          <w:szCs w:val="24"/>
        </w:rPr>
      </w:pPr>
    </w:p>
    <w:p w:rsidR="00480474" w:rsidRPr="00286886" w:rsidRDefault="00480474" w:rsidP="00091841">
      <w:pPr>
        <w:pStyle w:val="a8"/>
        <w:spacing w:line="360" w:lineRule="auto"/>
        <w:jc w:val="both"/>
        <w:rPr>
          <w:rFonts w:ascii="Arial" w:hAnsi="Arial" w:cs="Arial"/>
          <w:bCs/>
          <w:sz w:val="28"/>
          <w:szCs w:val="28"/>
        </w:rPr>
      </w:pPr>
      <w:r w:rsidRPr="00286886">
        <w:rPr>
          <w:rFonts w:ascii="Arial" w:hAnsi="Arial" w:cs="Arial"/>
          <w:bCs/>
          <w:sz w:val="28"/>
          <w:szCs w:val="28"/>
        </w:rPr>
        <w:lastRenderedPageBreak/>
        <w:t>2.2:</w:t>
      </w:r>
      <w:r w:rsidR="00286886" w:rsidRPr="00286886">
        <w:rPr>
          <w:rFonts w:ascii="Arial" w:hAnsi="Arial" w:cs="Arial"/>
          <w:bCs/>
          <w:sz w:val="28"/>
          <w:szCs w:val="28"/>
        </w:rPr>
        <w:t>Ενδομήτρια Σ</w:t>
      </w:r>
      <w:r w:rsidR="00286886">
        <w:rPr>
          <w:rFonts w:ascii="Arial" w:hAnsi="Arial" w:cs="Arial"/>
          <w:bCs/>
          <w:sz w:val="28"/>
          <w:szCs w:val="28"/>
        </w:rPr>
        <w:t>περματέγχυση</w:t>
      </w:r>
    </w:p>
    <w:p w:rsidR="00D42C24" w:rsidRDefault="00D42C24" w:rsidP="00091841">
      <w:pPr>
        <w:pStyle w:val="a8"/>
        <w:spacing w:line="360" w:lineRule="auto"/>
        <w:jc w:val="both"/>
        <w:rPr>
          <w:rFonts w:ascii="Arial" w:hAnsi="Arial" w:cs="Arial"/>
          <w:sz w:val="24"/>
          <w:szCs w:val="24"/>
        </w:rPr>
      </w:pPr>
    </w:p>
    <w:p w:rsidR="00295CE9" w:rsidRDefault="00347730"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286886">
        <w:rPr>
          <w:rFonts w:ascii="Arial" w:hAnsi="Arial" w:cs="Arial"/>
          <w:i/>
          <w:sz w:val="24"/>
          <w:szCs w:val="24"/>
        </w:rPr>
        <w:t>ενδομήτρια σπερματέγχυση</w:t>
      </w:r>
      <w:r>
        <w:rPr>
          <w:rFonts w:ascii="Arial" w:hAnsi="Arial" w:cs="Arial"/>
          <w:sz w:val="24"/>
          <w:szCs w:val="24"/>
        </w:rPr>
        <w:t xml:space="preserve"> εισήχθη για πρώτη φορά πριν από 50 χρόνια και είναι μία από τις πιο συχνά χορηγούμενες θεραπείες υπογονιμότητας.</w:t>
      </w:r>
      <w:r w:rsidR="009E659F" w:rsidRPr="009E659F">
        <w:rPr>
          <w:rFonts w:ascii="Arial" w:hAnsi="Arial" w:cs="Arial"/>
          <w:sz w:val="24"/>
          <w:szCs w:val="24"/>
        </w:rPr>
        <w:t xml:space="preserve"> </w:t>
      </w:r>
      <w:r w:rsidR="009E659F">
        <w:rPr>
          <w:rFonts w:ascii="Arial" w:hAnsi="Arial" w:cs="Arial"/>
          <w:sz w:val="24"/>
          <w:szCs w:val="24"/>
        </w:rPr>
        <w:t>Η σπερματέγχυση, γνωστή και ως τεχνητή γονιμοποίηση, εφαρμόστηκε για πρώτη φορά πειραματικά στα ζώα το 1780 και στον άνθρωπο το 1791. Επομένως, είναι η πιο παλιά μέθοδος υποβοηθούμενης αναπαραγωγής. Πρόκειται για μια πολύ απλή μέθοδο η οποία μπορεί να εφαρμοστεί με τρεις τρόπους. Είτε με την τοποθέτηση του σπέρματος στον κόλπο (κολπική), είτε με την εναπόθεση του σπέρματος στο έξω στόμιο του τραχήλου της μήτρας (περιτραχηλική), είτε με την έγχυση σπερματοζωαρίων στην κοιλότητα της μήτρας (ενδομήτρια). Πρακτικά πλέον σήμερα εφαρμόζεται μόνο η ενδομήτρια σπερματέγχυση</w:t>
      </w:r>
      <w:r w:rsidR="00295CE9">
        <w:rPr>
          <w:rFonts w:ascii="Arial" w:hAnsi="Arial" w:cs="Arial"/>
          <w:sz w:val="24"/>
          <w:szCs w:val="24"/>
        </w:rPr>
        <w:t xml:space="preserve"> (Λαϊνάς 2006).</w:t>
      </w:r>
      <w:r>
        <w:rPr>
          <w:rFonts w:ascii="Arial" w:hAnsi="Arial" w:cs="Arial"/>
          <w:sz w:val="24"/>
          <w:szCs w:val="24"/>
        </w:rPr>
        <w:t xml:space="preserve"> </w:t>
      </w:r>
    </w:p>
    <w:p w:rsidR="00295CE9" w:rsidRDefault="00295CE9" w:rsidP="00091841">
      <w:pPr>
        <w:pStyle w:val="a8"/>
        <w:spacing w:line="360" w:lineRule="auto"/>
        <w:jc w:val="both"/>
        <w:rPr>
          <w:rFonts w:ascii="Arial" w:hAnsi="Arial" w:cs="Arial"/>
          <w:sz w:val="24"/>
          <w:szCs w:val="24"/>
        </w:rPr>
      </w:pPr>
    </w:p>
    <w:p w:rsidR="00295CE9" w:rsidRPr="00295CE9" w:rsidRDefault="00347730" w:rsidP="00091841">
      <w:pPr>
        <w:pStyle w:val="a8"/>
        <w:spacing w:line="360" w:lineRule="auto"/>
        <w:jc w:val="both"/>
        <w:rPr>
          <w:rFonts w:ascii="Arial" w:hAnsi="Arial" w:cs="Arial"/>
          <w:sz w:val="24"/>
          <w:szCs w:val="24"/>
        </w:rPr>
      </w:pPr>
      <w:r>
        <w:rPr>
          <w:rFonts w:ascii="Arial" w:hAnsi="Arial" w:cs="Arial"/>
          <w:sz w:val="24"/>
          <w:szCs w:val="24"/>
        </w:rPr>
        <w:t xml:space="preserve">Η χρήση αυτής της θεραπείας γίνεται δευτερευόντως σε τραχηλικό παράγοντα, ήπιο ανδρικό παράγοντα </w:t>
      </w:r>
      <w:r w:rsidR="00C66C3A">
        <w:rPr>
          <w:rFonts w:ascii="Arial" w:hAnsi="Arial" w:cs="Arial"/>
          <w:sz w:val="24"/>
          <w:szCs w:val="24"/>
        </w:rPr>
        <w:t>και δυσλειτουργία εκσπερμάτισης</w:t>
      </w:r>
      <w:r>
        <w:rPr>
          <w:rFonts w:ascii="Arial" w:hAnsi="Arial" w:cs="Arial"/>
          <w:sz w:val="24"/>
          <w:szCs w:val="24"/>
        </w:rPr>
        <w:t xml:space="preserve"> </w:t>
      </w:r>
      <w:r w:rsidR="00C66C3A">
        <w:rPr>
          <w:rFonts w:ascii="Arial" w:hAnsi="Arial" w:cs="Arial"/>
          <w:sz w:val="24"/>
          <w:szCs w:val="24"/>
        </w:rPr>
        <w:t>όμως,</w:t>
      </w:r>
      <w:r>
        <w:rPr>
          <w:rFonts w:ascii="Arial" w:hAnsi="Arial" w:cs="Arial"/>
          <w:sz w:val="24"/>
          <w:szCs w:val="24"/>
        </w:rPr>
        <w:t xml:space="preserve"> η πιο συχνή αιτία χρήσης της είναι η ανεξήγητη υπογονιμότητα. Είναι </w:t>
      </w:r>
      <w:r w:rsidR="00D42C24">
        <w:rPr>
          <w:rFonts w:ascii="Arial" w:hAnsi="Arial" w:cs="Arial"/>
          <w:sz w:val="24"/>
          <w:szCs w:val="24"/>
        </w:rPr>
        <w:t>επίσης,</w:t>
      </w:r>
      <w:r>
        <w:rPr>
          <w:rFonts w:ascii="Arial" w:hAnsi="Arial" w:cs="Arial"/>
          <w:sz w:val="24"/>
          <w:szCs w:val="24"/>
        </w:rPr>
        <w:t xml:space="preserve"> η καλύτερη προσέγγιση για θεραπευτική σπερματέγχυση με σπέρμα δότη. Στις περιπτώσεις χρήσης σπέρματος δότη, χρησιμοποιείται ένας μη φαρμακευτικός-φυσικός κύκλος, ωστόσο η προσέγγιση αυτή έχει χαμηλό ποσοστό επιτυχίας. Επομένως, η χρήση των κατάλληλων φαρμάκων για την</w:t>
      </w:r>
      <w:r w:rsidR="00374A2C">
        <w:rPr>
          <w:rFonts w:ascii="Arial" w:hAnsi="Arial" w:cs="Arial"/>
          <w:sz w:val="24"/>
          <w:szCs w:val="24"/>
        </w:rPr>
        <w:t xml:space="preserve"> υπογονιμότητα, με σκοπό την</w:t>
      </w:r>
      <w:r>
        <w:rPr>
          <w:rFonts w:ascii="Arial" w:hAnsi="Arial" w:cs="Arial"/>
          <w:sz w:val="24"/>
          <w:szCs w:val="24"/>
        </w:rPr>
        <w:t xml:space="preserve"> αύξηση της αν</w:t>
      </w:r>
      <w:r w:rsidR="00C66C3A">
        <w:rPr>
          <w:rFonts w:ascii="Arial" w:hAnsi="Arial" w:cs="Arial"/>
          <w:sz w:val="24"/>
          <w:szCs w:val="24"/>
        </w:rPr>
        <w:t>άπτυξης των ωοθυλακίων, αποτελεί</w:t>
      </w:r>
      <w:r>
        <w:rPr>
          <w:rFonts w:ascii="Arial" w:hAnsi="Arial" w:cs="Arial"/>
          <w:sz w:val="24"/>
          <w:szCs w:val="24"/>
        </w:rPr>
        <w:t xml:space="preserve"> ένα σημαντικό μέρος στην </w:t>
      </w:r>
      <w:r>
        <w:rPr>
          <w:rFonts w:ascii="Arial" w:hAnsi="Arial" w:cs="Arial"/>
          <w:sz w:val="24"/>
          <w:szCs w:val="24"/>
          <w:lang w:val="en-US"/>
        </w:rPr>
        <w:t>IUI</w:t>
      </w:r>
      <w:r>
        <w:rPr>
          <w:rFonts w:ascii="Arial" w:hAnsi="Arial" w:cs="Arial"/>
          <w:sz w:val="24"/>
          <w:szCs w:val="24"/>
        </w:rPr>
        <w:t xml:space="preserve"> θεραπεία και φάνηκε να αυξάνει το ποσοστό επιτυχίας. Η διαδικασία εκπλυσης του σ</w:t>
      </w:r>
      <w:r w:rsidR="002F597D">
        <w:rPr>
          <w:rFonts w:ascii="Arial" w:hAnsi="Arial" w:cs="Arial"/>
          <w:sz w:val="24"/>
          <w:szCs w:val="24"/>
        </w:rPr>
        <w:t>πέρματος μπορεί να εξαλείψει τις</w:t>
      </w:r>
      <w:r>
        <w:rPr>
          <w:rFonts w:ascii="Arial" w:hAnsi="Arial" w:cs="Arial"/>
          <w:sz w:val="24"/>
          <w:szCs w:val="24"/>
        </w:rPr>
        <w:t xml:space="preserve"> τοξίνες ή τα βακτήρια στο σπερματικό πλάσμα και φάνηκε να επάγει την αντίδρα</w:t>
      </w:r>
      <w:r w:rsidR="002F597D">
        <w:rPr>
          <w:rFonts w:ascii="Arial" w:hAnsi="Arial" w:cs="Arial"/>
          <w:sz w:val="24"/>
          <w:szCs w:val="24"/>
        </w:rPr>
        <w:t>ση του ακροσωματίου που προκαλεί</w:t>
      </w:r>
      <w:r>
        <w:rPr>
          <w:rFonts w:ascii="Arial" w:hAnsi="Arial" w:cs="Arial"/>
          <w:sz w:val="24"/>
          <w:szCs w:val="24"/>
        </w:rPr>
        <w:t xml:space="preserve"> την ενεργοποίηση του σπερματοζωαρίου. Σε αντίθεση με τη συνουσία, τα αποτελέσματα της </w:t>
      </w:r>
      <w:r>
        <w:rPr>
          <w:rFonts w:ascii="Arial" w:hAnsi="Arial" w:cs="Arial"/>
          <w:sz w:val="24"/>
          <w:szCs w:val="24"/>
          <w:lang w:val="en-US"/>
        </w:rPr>
        <w:t>IUI</w:t>
      </w:r>
      <w:r>
        <w:rPr>
          <w:rFonts w:ascii="Arial" w:hAnsi="Arial" w:cs="Arial"/>
          <w:sz w:val="24"/>
          <w:szCs w:val="24"/>
        </w:rPr>
        <w:t xml:space="preserve"> στηρίζονται σε μία αύξηση του αριθμού των κινητών σπερματοζωαρίων που βρίσκουν ευκολότερα τον δρόμο μέσα στην ενδομήτρια κοιλότητα. Επίσης, η </w:t>
      </w:r>
      <w:r>
        <w:rPr>
          <w:rFonts w:ascii="Arial" w:hAnsi="Arial" w:cs="Arial"/>
          <w:sz w:val="24"/>
          <w:szCs w:val="24"/>
          <w:lang w:val="en-US"/>
        </w:rPr>
        <w:t>IUI</w:t>
      </w:r>
      <w:r>
        <w:rPr>
          <w:rFonts w:ascii="Arial" w:hAnsi="Arial" w:cs="Arial"/>
          <w:sz w:val="24"/>
          <w:szCs w:val="24"/>
        </w:rPr>
        <w:t xml:space="preserve"> μπορεί να ξεπεράσει μία ελαττωματική συνο</w:t>
      </w:r>
      <w:r w:rsidR="00295CE9">
        <w:rPr>
          <w:rFonts w:ascii="Arial" w:hAnsi="Arial" w:cs="Arial"/>
          <w:sz w:val="24"/>
          <w:szCs w:val="24"/>
        </w:rPr>
        <w:t>υσία από τη μεριά του ζευγαριού (</w:t>
      </w:r>
      <w:r w:rsidR="00295CE9">
        <w:rPr>
          <w:rFonts w:ascii="Arial" w:hAnsi="Arial" w:cs="Arial"/>
          <w:sz w:val="24"/>
          <w:szCs w:val="24"/>
          <w:lang w:val="en-US"/>
        </w:rPr>
        <w:t>Bayer</w:t>
      </w:r>
      <w:r w:rsidR="00295CE9" w:rsidRPr="00295CE9">
        <w:rPr>
          <w:rFonts w:ascii="Arial" w:hAnsi="Arial" w:cs="Arial"/>
          <w:sz w:val="24"/>
          <w:szCs w:val="24"/>
        </w:rPr>
        <w:t xml:space="preserve"> </w:t>
      </w:r>
      <w:r w:rsidR="00295CE9">
        <w:rPr>
          <w:rFonts w:ascii="Arial" w:hAnsi="Arial" w:cs="Arial"/>
          <w:sz w:val="24"/>
          <w:szCs w:val="24"/>
          <w:lang w:val="en-US"/>
        </w:rPr>
        <w:t>et</w:t>
      </w:r>
      <w:r w:rsidR="00295CE9" w:rsidRPr="00295CE9">
        <w:rPr>
          <w:rFonts w:ascii="Arial" w:hAnsi="Arial" w:cs="Arial"/>
          <w:sz w:val="24"/>
          <w:szCs w:val="24"/>
        </w:rPr>
        <w:t xml:space="preserve"> </w:t>
      </w:r>
      <w:r w:rsidR="00295CE9">
        <w:rPr>
          <w:rFonts w:ascii="Arial" w:hAnsi="Arial" w:cs="Arial"/>
          <w:sz w:val="24"/>
          <w:szCs w:val="24"/>
          <w:lang w:val="en-US"/>
        </w:rPr>
        <w:t>al</w:t>
      </w:r>
      <w:r w:rsidR="00295CE9" w:rsidRPr="00295CE9">
        <w:rPr>
          <w:rFonts w:ascii="Arial" w:hAnsi="Arial" w:cs="Arial"/>
          <w:sz w:val="24"/>
          <w:szCs w:val="24"/>
        </w:rPr>
        <w:t xml:space="preserve"> 2007).</w:t>
      </w:r>
    </w:p>
    <w:p w:rsidR="00286886" w:rsidRDefault="00286886" w:rsidP="00091841">
      <w:pPr>
        <w:pStyle w:val="a8"/>
        <w:spacing w:line="360" w:lineRule="auto"/>
        <w:jc w:val="both"/>
        <w:rPr>
          <w:rFonts w:ascii="Arial" w:hAnsi="Arial" w:cs="Arial"/>
          <w:sz w:val="24"/>
          <w:szCs w:val="24"/>
        </w:rPr>
      </w:pPr>
    </w:p>
    <w:p w:rsidR="002416F9" w:rsidRDefault="00295CE9" w:rsidP="00091841">
      <w:pPr>
        <w:pStyle w:val="a8"/>
        <w:spacing w:line="360" w:lineRule="auto"/>
        <w:jc w:val="both"/>
        <w:rPr>
          <w:rFonts w:ascii="Arial" w:hAnsi="Arial" w:cs="Arial"/>
          <w:sz w:val="24"/>
          <w:szCs w:val="24"/>
        </w:rPr>
      </w:pPr>
      <w:r>
        <w:rPr>
          <w:rFonts w:ascii="Arial" w:hAnsi="Arial" w:cs="Arial"/>
          <w:sz w:val="24"/>
          <w:szCs w:val="24"/>
        </w:rPr>
        <w:lastRenderedPageBreak/>
        <w:t>Απαραίτητη προϋπόθεση για την εφαρμογή της ενδομήτριας σπερματέγχυσης είναι η διαβατότητα των σαλπίγγων ή τουλάχιστον της μίας εκ των δύο. Από την πλευρά του σπέρματος, το κατώτερο βιβλιογραφικά καταγεγραμμένο όριο αριθμού επεξεργασμένων σπερματοζωαρίων που κατέληξε σε κύηση είναι 100</w:t>
      </w:r>
      <w:r w:rsidR="002416F9">
        <w:rPr>
          <w:rFonts w:ascii="Arial" w:hAnsi="Arial" w:cs="Arial"/>
          <w:sz w:val="24"/>
          <w:szCs w:val="24"/>
        </w:rPr>
        <w:t xml:space="preserve">.000. Ωστόσο, για να υπάρξει αποδεκτή πιθανότητα επιτυχίας ο ελάχιστος αριθμός επεξεργασμένων κινητών σπερματοζωαρίων είναι 2.000.000 (Λαϊνάς 2006). </w:t>
      </w:r>
    </w:p>
    <w:p w:rsidR="00C90C56" w:rsidRDefault="00C90C56" w:rsidP="00091841">
      <w:pPr>
        <w:pStyle w:val="a8"/>
        <w:spacing w:line="360" w:lineRule="auto"/>
        <w:jc w:val="both"/>
        <w:rPr>
          <w:rFonts w:ascii="Arial" w:hAnsi="Arial" w:cs="Arial"/>
          <w:sz w:val="24"/>
          <w:szCs w:val="24"/>
        </w:rPr>
      </w:pPr>
    </w:p>
    <w:p w:rsidR="00534F6E" w:rsidRDefault="001F0E59" w:rsidP="00091841">
      <w:pPr>
        <w:pStyle w:val="a8"/>
        <w:spacing w:line="360" w:lineRule="auto"/>
        <w:jc w:val="both"/>
        <w:rPr>
          <w:rFonts w:ascii="Arial" w:hAnsi="Arial" w:cs="Arial"/>
          <w:sz w:val="24"/>
          <w:szCs w:val="24"/>
        </w:rPr>
      </w:pPr>
      <w:r>
        <w:rPr>
          <w:rFonts w:ascii="Arial" w:hAnsi="Arial" w:cs="Arial"/>
          <w:sz w:val="24"/>
          <w:szCs w:val="24"/>
        </w:rPr>
        <w:t>Η σπερματέγχυση μπορεί να εφαρμοστεί σε φυσικό κύκλο ή μετά από πρόκληση ωοθυλακιορρηξίας.</w:t>
      </w:r>
      <w:r w:rsidR="00C90C56">
        <w:rPr>
          <w:rFonts w:ascii="Arial" w:hAnsi="Arial" w:cs="Arial"/>
          <w:sz w:val="24"/>
          <w:szCs w:val="24"/>
        </w:rPr>
        <w:t xml:space="preserve"> Βέβαια, σε φυσικό κύκλο χωρίς την χορήγηση φαρμάκων υπάρχει ένα χαμηλό ποσοστό επιτυχίας. </w:t>
      </w:r>
      <w:r w:rsidR="00C90C56" w:rsidRPr="008341FC">
        <w:rPr>
          <w:rFonts w:ascii="Arial" w:hAnsi="Arial" w:cs="Arial"/>
          <w:sz w:val="24"/>
          <w:szCs w:val="24"/>
        </w:rPr>
        <w:t>Ωστόσο,</w:t>
      </w:r>
      <w:r w:rsidR="00C90C56">
        <w:rPr>
          <w:rFonts w:ascii="Arial" w:hAnsi="Arial" w:cs="Arial"/>
          <w:sz w:val="24"/>
          <w:szCs w:val="24"/>
        </w:rPr>
        <w:t xml:space="preserve"> </w:t>
      </w:r>
      <w:r w:rsidR="00C90C56" w:rsidRPr="008341FC">
        <w:rPr>
          <w:rFonts w:ascii="Arial" w:hAnsi="Arial" w:cs="Arial"/>
          <w:sz w:val="24"/>
          <w:szCs w:val="24"/>
        </w:rPr>
        <w:t>θα μπορούσε να είναι η επιθυμία για το ζευγάρι που θέλει να αποφύγει εντελώς τα φάρμακα</w:t>
      </w:r>
      <w:r w:rsidR="00C90C56">
        <w:rPr>
          <w:rFonts w:ascii="Arial" w:hAnsi="Arial" w:cs="Arial"/>
          <w:sz w:val="24"/>
          <w:szCs w:val="24"/>
        </w:rPr>
        <w:t xml:space="preserve"> ή μία πολύδυμη κύηση. </w:t>
      </w:r>
      <w:r w:rsidR="00C90C56" w:rsidRPr="009E3E1D">
        <w:rPr>
          <w:rFonts w:ascii="Arial" w:hAnsi="Arial" w:cs="Arial"/>
          <w:sz w:val="24"/>
          <w:szCs w:val="24"/>
        </w:rPr>
        <w:t>Αυτό δεν θεωρε</w:t>
      </w:r>
      <w:r w:rsidR="00C90C56">
        <w:rPr>
          <w:rFonts w:ascii="Arial" w:hAnsi="Arial" w:cs="Arial"/>
          <w:sz w:val="24"/>
          <w:szCs w:val="24"/>
        </w:rPr>
        <w:t xml:space="preserve">ίται επιλογή για μια γυναίκα με </w:t>
      </w:r>
      <w:r w:rsidR="00C90C56" w:rsidRPr="009E3E1D">
        <w:rPr>
          <w:rFonts w:ascii="Arial" w:hAnsi="Arial" w:cs="Arial"/>
          <w:sz w:val="24"/>
          <w:szCs w:val="24"/>
        </w:rPr>
        <w:t>δυσλειτουργία ωοθυλακιορρηξίας</w:t>
      </w:r>
      <w:r w:rsidR="00C90C56" w:rsidRPr="00C90C56">
        <w:rPr>
          <w:rFonts w:ascii="Arial" w:hAnsi="Arial" w:cs="Arial"/>
          <w:sz w:val="24"/>
          <w:szCs w:val="24"/>
        </w:rPr>
        <w:t>.</w:t>
      </w:r>
      <w:r w:rsidR="00160B7A">
        <w:rPr>
          <w:rFonts w:ascii="Arial" w:hAnsi="Arial" w:cs="Arial"/>
          <w:sz w:val="24"/>
          <w:szCs w:val="24"/>
        </w:rPr>
        <w:t xml:space="preserve"> Σε πρόκληση ωοθυλακιορρηξίας</w:t>
      </w:r>
      <w:r w:rsidR="001A2348">
        <w:rPr>
          <w:rFonts w:ascii="Arial" w:hAnsi="Arial" w:cs="Arial"/>
          <w:sz w:val="24"/>
          <w:szCs w:val="24"/>
        </w:rPr>
        <w:t>,</w:t>
      </w:r>
      <w:r w:rsidR="001A2348" w:rsidRPr="001A2348">
        <w:rPr>
          <w:rFonts w:ascii="Arial" w:hAnsi="Arial" w:cs="Arial"/>
          <w:sz w:val="24"/>
          <w:szCs w:val="24"/>
        </w:rPr>
        <w:t xml:space="preserve"> </w:t>
      </w:r>
      <w:r w:rsidR="001A2348">
        <w:rPr>
          <w:rFonts w:ascii="Arial" w:hAnsi="Arial" w:cs="Arial"/>
          <w:sz w:val="24"/>
          <w:szCs w:val="24"/>
        </w:rPr>
        <w:t>η</w:t>
      </w:r>
      <w:r w:rsidR="001A2348" w:rsidRPr="00C90C56">
        <w:rPr>
          <w:rFonts w:ascii="Arial" w:hAnsi="Arial" w:cs="Arial"/>
          <w:sz w:val="24"/>
          <w:szCs w:val="24"/>
        </w:rPr>
        <w:t xml:space="preserve"> κιτρική κλομιφαίνη μπορεί να είναι μία αρχική θεραπευτική προσέγγιση για τις γυναίκες κάτω των 35 ετών. Για τις γυναίκες άνω των 35</w:t>
      </w:r>
      <w:r w:rsidR="001A2348">
        <w:rPr>
          <w:rFonts w:ascii="Arial" w:hAnsi="Arial" w:cs="Arial"/>
          <w:sz w:val="24"/>
          <w:szCs w:val="24"/>
        </w:rPr>
        <w:t xml:space="preserve"> ετών</w:t>
      </w:r>
      <w:r w:rsidR="001A2348" w:rsidRPr="00C90C56">
        <w:rPr>
          <w:rFonts w:ascii="Arial" w:hAnsi="Arial" w:cs="Arial"/>
          <w:sz w:val="24"/>
          <w:szCs w:val="24"/>
        </w:rPr>
        <w:t>, μία πιο «επιθετική» πρόκληση της ωοθυλακιορρηξίας</w:t>
      </w:r>
      <w:r w:rsidR="001A2348">
        <w:rPr>
          <w:rFonts w:ascii="Arial" w:hAnsi="Arial" w:cs="Arial"/>
          <w:sz w:val="24"/>
          <w:szCs w:val="24"/>
        </w:rPr>
        <w:t>,</w:t>
      </w:r>
      <w:r w:rsidR="001A2348" w:rsidRPr="00C90C56">
        <w:rPr>
          <w:rFonts w:ascii="Arial" w:hAnsi="Arial" w:cs="Arial"/>
          <w:sz w:val="24"/>
          <w:szCs w:val="24"/>
        </w:rPr>
        <w:t xml:space="preserve"> π.χ. με τη χρήση γοναδοτροπινών</w:t>
      </w:r>
      <w:r w:rsidR="001A2348">
        <w:rPr>
          <w:rFonts w:ascii="Arial" w:hAnsi="Arial" w:cs="Arial"/>
          <w:sz w:val="24"/>
          <w:szCs w:val="24"/>
        </w:rPr>
        <w:t>,</w:t>
      </w:r>
      <w:r w:rsidR="001A2348" w:rsidRPr="00C90C56">
        <w:rPr>
          <w:rFonts w:ascii="Arial" w:hAnsi="Arial" w:cs="Arial"/>
          <w:sz w:val="24"/>
          <w:szCs w:val="24"/>
        </w:rPr>
        <w:t xml:space="preserve"> είναι η προτιμώμενη προσέγγιση. Η κιτρική κλομιφαίνη είναι το πιο ευρέως συνταγογραφούμενο φάρμακο για την γονιμότητα.</w:t>
      </w:r>
      <w:r w:rsidR="001A2348">
        <w:rPr>
          <w:rFonts w:ascii="Arial" w:hAnsi="Arial" w:cs="Arial"/>
          <w:sz w:val="24"/>
          <w:szCs w:val="24"/>
        </w:rPr>
        <w:t xml:space="preserve"> Η δοσολογία που χορηγείται είναι τα</w:t>
      </w:r>
      <w:r w:rsidR="001A2348" w:rsidRPr="00C90C56">
        <w:rPr>
          <w:rFonts w:ascii="Arial" w:hAnsi="Arial" w:cs="Arial"/>
          <w:sz w:val="24"/>
          <w:szCs w:val="24"/>
        </w:rPr>
        <w:t xml:space="preserve"> 100</w:t>
      </w:r>
      <w:r w:rsidR="001A2348">
        <w:rPr>
          <w:rFonts w:ascii="Arial" w:hAnsi="Arial" w:cs="Arial"/>
          <w:sz w:val="24"/>
          <w:szCs w:val="24"/>
        </w:rPr>
        <w:t xml:space="preserve"> </w:t>
      </w:r>
      <w:r w:rsidR="001A2348" w:rsidRPr="00C90C56">
        <w:rPr>
          <w:rFonts w:ascii="Arial" w:hAnsi="Arial" w:cs="Arial"/>
          <w:sz w:val="24"/>
          <w:szCs w:val="24"/>
          <w:lang w:val="en-US"/>
        </w:rPr>
        <w:t>mg</w:t>
      </w:r>
      <w:r w:rsidR="001A2348" w:rsidRPr="00C90C56">
        <w:rPr>
          <w:rFonts w:ascii="Arial" w:hAnsi="Arial" w:cs="Arial"/>
          <w:sz w:val="24"/>
          <w:szCs w:val="24"/>
        </w:rPr>
        <w:t xml:space="preserve"> για 5 ημέρες μεταξύ των ημερών 3</w:t>
      </w:r>
      <w:r w:rsidR="001A2348" w:rsidRPr="00C90C56">
        <w:rPr>
          <w:rFonts w:ascii="Arial" w:hAnsi="Arial" w:cs="Arial"/>
          <w:sz w:val="24"/>
          <w:szCs w:val="24"/>
          <w:vertAlign w:val="superscript"/>
        </w:rPr>
        <w:t>η</w:t>
      </w:r>
      <w:r w:rsidR="001A2348" w:rsidRPr="00C90C56">
        <w:rPr>
          <w:rFonts w:ascii="Arial" w:hAnsi="Arial" w:cs="Arial"/>
          <w:sz w:val="24"/>
          <w:szCs w:val="24"/>
        </w:rPr>
        <w:t xml:space="preserve"> -7</w:t>
      </w:r>
      <w:r w:rsidR="001A2348" w:rsidRPr="00C90C56">
        <w:rPr>
          <w:rFonts w:ascii="Arial" w:hAnsi="Arial" w:cs="Arial"/>
          <w:sz w:val="24"/>
          <w:szCs w:val="24"/>
          <w:vertAlign w:val="superscript"/>
        </w:rPr>
        <w:t>η</w:t>
      </w:r>
      <w:r w:rsidR="001A2348" w:rsidRPr="00C90C56">
        <w:rPr>
          <w:rFonts w:ascii="Arial" w:hAnsi="Arial" w:cs="Arial"/>
          <w:sz w:val="24"/>
          <w:szCs w:val="24"/>
        </w:rPr>
        <w:t xml:space="preserve"> του κύκλου</w:t>
      </w:r>
      <w:r w:rsidR="001A2348">
        <w:rPr>
          <w:rFonts w:ascii="Arial" w:hAnsi="Arial" w:cs="Arial"/>
          <w:sz w:val="24"/>
          <w:szCs w:val="24"/>
        </w:rPr>
        <w:t xml:space="preserve"> (</w:t>
      </w:r>
      <w:r w:rsidR="001A2348">
        <w:rPr>
          <w:rFonts w:ascii="Arial" w:hAnsi="Arial" w:cs="Arial"/>
          <w:sz w:val="24"/>
          <w:szCs w:val="24"/>
          <w:lang w:val="en-US"/>
        </w:rPr>
        <w:t>Bayer</w:t>
      </w:r>
      <w:r w:rsidR="001A2348" w:rsidRPr="00C90C56">
        <w:rPr>
          <w:rFonts w:ascii="Arial" w:hAnsi="Arial" w:cs="Arial"/>
          <w:sz w:val="24"/>
          <w:szCs w:val="24"/>
        </w:rPr>
        <w:t xml:space="preserve"> </w:t>
      </w:r>
      <w:r w:rsidR="001A2348">
        <w:rPr>
          <w:rFonts w:ascii="Arial" w:hAnsi="Arial" w:cs="Arial"/>
          <w:sz w:val="24"/>
          <w:szCs w:val="24"/>
          <w:lang w:val="en-US"/>
        </w:rPr>
        <w:t>et</w:t>
      </w:r>
      <w:r w:rsidR="001A2348" w:rsidRPr="00C90C56">
        <w:rPr>
          <w:rFonts w:ascii="Arial" w:hAnsi="Arial" w:cs="Arial"/>
          <w:sz w:val="24"/>
          <w:szCs w:val="24"/>
        </w:rPr>
        <w:t xml:space="preserve"> </w:t>
      </w:r>
      <w:r w:rsidR="001A2348">
        <w:rPr>
          <w:rFonts w:ascii="Arial" w:hAnsi="Arial" w:cs="Arial"/>
          <w:sz w:val="24"/>
          <w:szCs w:val="24"/>
          <w:lang w:val="en-US"/>
        </w:rPr>
        <w:t>al</w:t>
      </w:r>
      <w:r w:rsidR="001A2348" w:rsidRPr="00C90C56">
        <w:rPr>
          <w:rFonts w:ascii="Arial" w:hAnsi="Arial" w:cs="Arial"/>
          <w:sz w:val="24"/>
          <w:szCs w:val="24"/>
        </w:rPr>
        <w:t xml:space="preserve"> 2007).</w:t>
      </w:r>
      <w:r w:rsidR="00534F6E">
        <w:rPr>
          <w:rFonts w:ascii="Arial" w:hAnsi="Arial" w:cs="Arial"/>
          <w:sz w:val="24"/>
          <w:szCs w:val="24"/>
        </w:rPr>
        <w:t xml:space="preserve"> </w:t>
      </w:r>
    </w:p>
    <w:p w:rsidR="00534F6E" w:rsidRDefault="00534F6E" w:rsidP="00091841">
      <w:pPr>
        <w:pStyle w:val="a8"/>
        <w:spacing w:line="360" w:lineRule="auto"/>
        <w:jc w:val="both"/>
        <w:rPr>
          <w:rFonts w:ascii="Arial" w:hAnsi="Arial" w:cs="Arial"/>
          <w:sz w:val="24"/>
          <w:szCs w:val="24"/>
        </w:rPr>
      </w:pPr>
    </w:p>
    <w:p w:rsidR="00534F6E" w:rsidRPr="00F579A1" w:rsidRDefault="00534F6E" w:rsidP="00091841">
      <w:pPr>
        <w:pStyle w:val="a8"/>
        <w:spacing w:line="360" w:lineRule="auto"/>
        <w:jc w:val="both"/>
      </w:pPr>
      <w:r w:rsidRPr="00F579A1">
        <w:rPr>
          <w:rFonts w:ascii="Arial" w:hAnsi="Arial" w:cs="Arial"/>
          <w:sz w:val="24"/>
          <w:szCs w:val="24"/>
        </w:rPr>
        <w:t xml:space="preserve">Η </w:t>
      </w:r>
      <w:r w:rsidRPr="00286886">
        <w:rPr>
          <w:rFonts w:ascii="Arial" w:hAnsi="Arial" w:cs="Arial"/>
          <w:i/>
          <w:sz w:val="24"/>
          <w:szCs w:val="24"/>
        </w:rPr>
        <w:t xml:space="preserve">χρήση των ενέσεων </w:t>
      </w:r>
      <w:r w:rsidRPr="00286886">
        <w:rPr>
          <w:rFonts w:ascii="Arial" w:hAnsi="Arial" w:cs="Arial"/>
          <w:i/>
          <w:sz w:val="24"/>
          <w:szCs w:val="24"/>
          <w:lang w:val="en-US"/>
        </w:rPr>
        <w:t>FSH</w:t>
      </w:r>
      <w:r w:rsidRPr="00F579A1">
        <w:rPr>
          <w:rFonts w:ascii="Arial" w:hAnsi="Arial" w:cs="Arial"/>
          <w:sz w:val="24"/>
          <w:szCs w:val="24"/>
        </w:rPr>
        <w:t xml:space="preserve"> για πρόκληση ωοθυλακιορρηξίας, ως μέρος          </w:t>
      </w:r>
      <w:r w:rsidRPr="00F579A1">
        <w:t xml:space="preserve"> </w:t>
      </w:r>
    </w:p>
    <w:p w:rsidR="00534F6E" w:rsidRPr="00F579A1" w:rsidRDefault="00534F6E" w:rsidP="00091841">
      <w:pPr>
        <w:pStyle w:val="a8"/>
        <w:spacing w:line="360" w:lineRule="auto"/>
        <w:jc w:val="both"/>
        <w:rPr>
          <w:rFonts w:ascii="Arial" w:hAnsi="Arial" w:cs="Arial"/>
          <w:sz w:val="24"/>
          <w:szCs w:val="24"/>
        </w:rPr>
      </w:pPr>
      <w:r w:rsidRPr="00F579A1">
        <w:rPr>
          <w:rFonts w:ascii="Arial" w:hAnsi="Arial" w:cs="Arial"/>
          <w:sz w:val="24"/>
          <w:szCs w:val="24"/>
        </w:rPr>
        <w:t xml:space="preserve">θεραπείας για </w:t>
      </w:r>
      <w:r w:rsidRPr="00F579A1">
        <w:rPr>
          <w:rFonts w:ascii="Arial" w:hAnsi="Arial" w:cs="Arial"/>
          <w:sz w:val="24"/>
          <w:szCs w:val="24"/>
          <w:lang w:val="en-US"/>
        </w:rPr>
        <w:t>IUI</w:t>
      </w:r>
      <w:r w:rsidRPr="00F579A1">
        <w:rPr>
          <w:rFonts w:ascii="Arial" w:hAnsi="Arial" w:cs="Arial"/>
          <w:sz w:val="24"/>
          <w:szCs w:val="24"/>
        </w:rPr>
        <w:t>, αυξάνει το ποσοστό της επιτυχίας. Ξεκινούν την 3</w:t>
      </w:r>
      <w:r w:rsidRPr="00F579A1">
        <w:rPr>
          <w:rFonts w:ascii="Arial" w:hAnsi="Arial" w:cs="Arial"/>
          <w:sz w:val="24"/>
          <w:szCs w:val="24"/>
          <w:vertAlign w:val="superscript"/>
        </w:rPr>
        <w:t>η</w:t>
      </w:r>
      <w:r w:rsidRPr="00F579A1">
        <w:rPr>
          <w:rFonts w:ascii="Arial" w:hAnsi="Arial" w:cs="Arial"/>
          <w:sz w:val="24"/>
          <w:szCs w:val="24"/>
        </w:rPr>
        <w:t xml:space="preserve"> ημέρα και συνεχίζονται έως ότου να αναπτυχθούν ώριμα ωοθυλάκια. Η αρχική δόση εξαρτάται από πολλούς παράγοντες, συμπεριλαμβανομένης της προηγούμενης ανταπόκρισης και της ηλικίας. Σε γενικές γραμμές, ο πρώτος κύκλος θεραπείας απαιτεί μεγάλη προσοχή με την αρχική δόση (75-150 </w:t>
      </w:r>
      <w:r w:rsidRPr="00F579A1">
        <w:rPr>
          <w:rFonts w:ascii="Arial" w:hAnsi="Arial" w:cs="Arial"/>
          <w:sz w:val="24"/>
          <w:szCs w:val="24"/>
          <w:lang w:val="en-US"/>
        </w:rPr>
        <w:t>IU</w:t>
      </w:r>
      <w:r w:rsidRPr="00F579A1">
        <w:rPr>
          <w:rFonts w:ascii="Arial" w:hAnsi="Arial" w:cs="Arial"/>
          <w:sz w:val="24"/>
          <w:szCs w:val="24"/>
        </w:rPr>
        <w:t>) καθώς είναι άγνωστο το πώς θα ανταποκριθεί η ασθενής στη φαρμακευτική αγωγή. Μικρότερη ανησυχία περί αυτού</w:t>
      </w:r>
      <w:r w:rsidR="00C66C3A">
        <w:rPr>
          <w:rFonts w:ascii="Arial" w:hAnsi="Arial" w:cs="Arial"/>
          <w:sz w:val="24"/>
          <w:szCs w:val="24"/>
        </w:rPr>
        <w:t xml:space="preserve"> υπάρχει</w:t>
      </w:r>
      <w:r w:rsidRPr="00F579A1">
        <w:rPr>
          <w:rFonts w:ascii="Arial" w:hAnsi="Arial" w:cs="Arial"/>
          <w:sz w:val="24"/>
          <w:szCs w:val="24"/>
        </w:rPr>
        <w:t xml:space="preserve"> για μία μεγαλύτερης ηλικίας ασθενή άνω των 40 ετών, η οποία θα έχει πιθανότατα μειωμένο απόθεμα ωοθηκών και έτσι η αρχική δόση μπορεί να αυξηθεί σε 150-225 </w:t>
      </w:r>
      <w:r w:rsidRPr="00F579A1">
        <w:rPr>
          <w:rFonts w:ascii="Arial" w:hAnsi="Arial" w:cs="Arial"/>
          <w:sz w:val="24"/>
          <w:szCs w:val="24"/>
          <w:lang w:val="en-US"/>
        </w:rPr>
        <w:t>IU</w:t>
      </w:r>
      <w:r w:rsidRPr="00F579A1">
        <w:rPr>
          <w:rFonts w:ascii="Arial" w:hAnsi="Arial" w:cs="Arial"/>
          <w:sz w:val="24"/>
          <w:szCs w:val="24"/>
        </w:rPr>
        <w:t xml:space="preserve">. Στόχος της θεραπείας για νεότερες γυναίκες είναι να αποκτήσουν 2-5 ώριμα ωοθυλάκια διαμέτρου 16 χιλ. ή μεγαλύτερα. Εάν περισσότερα από 5 ώριμα </w:t>
      </w:r>
      <w:r w:rsidRPr="00F579A1">
        <w:rPr>
          <w:rFonts w:ascii="Arial" w:hAnsi="Arial" w:cs="Arial"/>
          <w:sz w:val="24"/>
          <w:szCs w:val="24"/>
        </w:rPr>
        <w:lastRenderedPageBreak/>
        <w:t>ωοθυλάκια είναι παρόντα και/ή υπάρχουν πολλαπλά ωοθυλάκια 12-16 χιλ., τότε υπάρχει αυξημένος κίνδυνος για πολύδυμη κύηση. Αυτοί οι κύκλοι θα πρέπει είτε να ακυρώνονται ή να μετατρέπονται σε έναν θεραπευτικό κύκλο εξωσωματικής γονιμοποίησης. Αυτή η ακύρωση δεν επιλέγε</w:t>
      </w:r>
      <w:r>
        <w:rPr>
          <w:rFonts w:ascii="Arial" w:hAnsi="Arial" w:cs="Arial"/>
          <w:sz w:val="24"/>
          <w:szCs w:val="24"/>
        </w:rPr>
        <w:t>ται σε γυναίκες άνω των 40 ετών</w:t>
      </w:r>
      <w:r w:rsidRPr="00F579A1">
        <w:rPr>
          <w:rFonts w:ascii="Arial" w:hAnsi="Arial" w:cs="Arial"/>
          <w:sz w:val="24"/>
          <w:szCs w:val="24"/>
        </w:rPr>
        <w:t xml:space="preserve"> διότι η πιθανότητα για μια πολύδυμη κύηση είναι εξαιρετικά μειωμένη. Για την παρακολούθηση</w:t>
      </w:r>
      <w:r>
        <w:rPr>
          <w:rFonts w:ascii="Arial" w:hAnsi="Arial" w:cs="Arial"/>
          <w:sz w:val="24"/>
          <w:szCs w:val="24"/>
        </w:rPr>
        <w:t>,</w:t>
      </w:r>
      <w:r w:rsidRPr="00F579A1">
        <w:rPr>
          <w:rFonts w:ascii="Arial" w:hAnsi="Arial" w:cs="Arial"/>
          <w:sz w:val="24"/>
          <w:szCs w:val="24"/>
        </w:rPr>
        <w:t xml:space="preserve"> ο προσδιορισμός των επιπέδων της οιστραδιόλης στον ορό και το κολπικό υπερηχογράφημα συνιστώνται 4-5 ημέρες μετά την έναρξη των ενέσεων. Στόχος είναι να έχουμε αύξηση της οιστραδιόλης κατά 50-100% κάθε 2-3 ημέρες. Το κολπικό υπερηχογράφημα θα καθορίσει τον αριθμό και το μέγεθος των ωοθυλακίων (</w:t>
      </w:r>
      <w:r w:rsidRPr="00F579A1">
        <w:rPr>
          <w:rFonts w:ascii="Arial" w:hAnsi="Arial" w:cs="Arial"/>
          <w:sz w:val="24"/>
          <w:szCs w:val="24"/>
          <w:lang w:val="en-US"/>
        </w:rPr>
        <w:t>Bayer</w:t>
      </w:r>
      <w:r w:rsidRPr="00F579A1">
        <w:rPr>
          <w:rFonts w:ascii="Arial" w:hAnsi="Arial" w:cs="Arial"/>
          <w:sz w:val="24"/>
          <w:szCs w:val="24"/>
        </w:rPr>
        <w:t xml:space="preserve"> </w:t>
      </w:r>
      <w:r w:rsidRPr="00F579A1">
        <w:rPr>
          <w:rFonts w:ascii="Arial" w:hAnsi="Arial" w:cs="Arial"/>
          <w:sz w:val="24"/>
          <w:szCs w:val="24"/>
          <w:lang w:val="en-US"/>
        </w:rPr>
        <w:t>et</w:t>
      </w:r>
      <w:r w:rsidRPr="00F579A1">
        <w:rPr>
          <w:rFonts w:ascii="Arial" w:hAnsi="Arial" w:cs="Arial"/>
          <w:sz w:val="24"/>
          <w:szCs w:val="24"/>
        </w:rPr>
        <w:t xml:space="preserve"> </w:t>
      </w:r>
      <w:r w:rsidRPr="00F579A1">
        <w:rPr>
          <w:rFonts w:ascii="Arial" w:hAnsi="Arial" w:cs="Arial"/>
          <w:sz w:val="24"/>
          <w:szCs w:val="24"/>
          <w:lang w:val="en-US"/>
        </w:rPr>
        <w:t>al</w:t>
      </w:r>
      <w:r w:rsidRPr="00F579A1">
        <w:rPr>
          <w:rFonts w:ascii="Arial" w:hAnsi="Arial" w:cs="Arial"/>
          <w:sz w:val="24"/>
          <w:szCs w:val="24"/>
        </w:rPr>
        <w:t xml:space="preserve"> 2007).</w:t>
      </w:r>
    </w:p>
    <w:p w:rsidR="00534F6E" w:rsidRDefault="00534F6E" w:rsidP="00091841">
      <w:pPr>
        <w:pStyle w:val="a8"/>
        <w:spacing w:line="360" w:lineRule="auto"/>
        <w:jc w:val="both"/>
        <w:rPr>
          <w:rFonts w:ascii="Arial" w:hAnsi="Arial" w:cs="Arial"/>
          <w:bCs/>
          <w:sz w:val="24"/>
          <w:szCs w:val="24"/>
        </w:rPr>
      </w:pPr>
    </w:p>
    <w:p w:rsidR="00C66C3A" w:rsidRDefault="001F0E59" w:rsidP="00091841">
      <w:pPr>
        <w:pStyle w:val="a8"/>
        <w:spacing w:line="360" w:lineRule="auto"/>
        <w:jc w:val="both"/>
        <w:rPr>
          <w:rFonts w:ascii="Arial" w:hAnsi="Arial" w:cs="Arial"/>
          <w:sz w:val="24"/>
          <w:szCs w:val="24"/>
        </w:rPr>
      </w:pPr>
      <w:r>
        <w:rPr>
          <w:rFonts w:ascii="Arial" w:hAnsi="Arial" w:cs="Arial"/>
          <w:sz w:val="24"/>
          <w:szCs w:val="24"/>
        </w:rPr>
        <w:t>Η παρακολούθηση πραγματοποιείται με συνεχείς υπερηχογραφικούς και ορμονικούς ελέγχους.</w:t>
      </w:r>
      <w:r w:rsidR="00A0488A">
        <w:rPr>
          <w:rFonts w:ascii="Arial" w:hAnsi="Arial" w:cs="Arial"/>
          <w:sz w:val="24"/>
          <w:szCs w:val="24"/>
        </w:rPr>
        <w:t xml:space="preserve"> Το κολπικό υπερηχογράφημα ξεκινά από την 12</w:t>
      </w:r>
      <w:r w:rsidR="00A0488A" w:rsidRPr="00A0488A">
        <w:rPr>
          <w:rFonts w:ascii="Arial" w:hAnsi="Arial" w:cs="Arial"/>
          <w:sz w:val="24"/>
          <w:szCs w:val="24"/>
          <w:vertAlign w:val="superscript"/>
        </w:rPr>
        <w:t>η</w:t>
      </w:r>
      <w:r w:rsidR="00A0488A">
        <w:rPr>
          <w:rFonts w:ascii="Arial" w:hAnsi="Arial" w:cs="Arial"/>
          <w:sz w:val="24"/>
          <w:szCs w:val="24"/>
        </w:rPr>
        <w:t xml:space="preserve"> ημέρα του κύκλου.</w:t>
      </w:r>
      <w:r>
        <w:rPr>
          <w:rFonts w:ascii="Arial" w:hAnsi="Arial" w:cs="Arial"/>
          <w:sz w:val="24"/>
          <w:szCs w:val="24"/>
        </w:rPr>
        <w:t xml:space="preserve"> </w:t>
      </w:r>
      <w:r w:rsidR="008B45C0">
        <w:rPr>
          <w:rFonts w:ascii="Arial" w:hAnsi="Arial" w:cs="Arial"/>
          <w:sz w:val="24"/>
          <w:szCs w:val="24"/>
        </w:rPr>
        <w:t>Η ωοθυλακιορρηξία είτε γίνεται μόνη της είτε προγραμματίζεται 36 ώρες μετά από την χορήγηση ένεσης χοριακής γ</w:t>
      </w:r>
      <w:r w:rsidR="00C42AA5">
        <w:rPr>
          <w:rFonts w:ascii="Arial" w:hAnsi="Arial" w:cs="Arial"/>
          <w:sz w:val="24"/>
          <w:szCs w:val="24"/>
        </w:rPr>
        <w:t>οναδοτροπίνης</w:t>
      </w:r>
      <w:r w:rsidR="00A0488A">
        <w:rPr>
          <w:rFonts w:ascii="Arial" w:hAnsi="Arial" w:cs="Arial"/>
          <w:sz w:val="24"/>
          <w:szCs w:val="24"/>
        </w:rPr>
        <w:t xml:space="preserve"> </w:t>
      </w:r>
      <w:r w:rsidR="00276499" w:rsidRPr="00C90C56">
        <w:rPr>
          <w:rFonts w:ascii="Arial" w:hAnsi="Arial" w:cs="Arial"/>
          <w:sz w:val="24"/>
          <w:szCs w:val="24"/>
        </w:rPr>
        <w:t xml:space="preserve"> (10.000 </w:t>
      </w:r>
      <w:r w:rsidR="00276499" w:rsidRPr="00C90C56">
        <w:rPr>
          <w:rFonts w:ascii="Arial" w:hAnsi="Arial" w:cs="Arial"/>
          <w:sz w:val="24"/>
          <w:szCs w:val="24"/>
          <w:lang w:val="en-US"/>
        </w:rPr>
        <w:t>IU</w:t>
      </w:r>
      <w:r w:rsidR="00E80CCE" w:rsidRPr="0096084E">
        <w:rPr>
          <w:rFonts w:ascii="Arial" w:hAnsi="Arial" w:cs="Arial"/>
          <w:sz w:val="24"/>
          <w:szCs w:val="24"/>
        </w:rPr>
        <w:t xml:space="preserve"> </w:t>
      </w:r>
      <w:r w:rsidR="00E80CCE" w:rsidRPr="00C90C56">
        <w:rPr>
          <w:rFonts w:ascii="Arial" w:hAnsi="Arial" w:cs="Arial"/>
          <w:sz w:val="24"/>
          <w:szCs w:val="24"/>
          <w:lang w:val="en-US"/>
        </w:rPr>
        <w:t>hCG</w:t>
      </w:r>
      <w:r w:rsidR="00C66C3A">
        <w:rPr>
          <w:rFonts w:ascii="Arial" w:hAnsi="Arial" w:cs="Arial"/>
          <w:sz w:val="24"/>
          <w:szCs w:val="24"/>
        </w:rPr>
        <w:t xml:space="preserve"> </w:t>
      </w:r>
      <w:r w:rsidR="00276499" w:rsidRPr="00C90C56">
        <w:rPr>
          <w:rFonts w:ascii="Arial" w:hAnsi="Arial" w:cs="Arial"/>
          <w:sz w:val="24"/>
          <w:szCs w:val="24"/>
        </w:rPr>
        <w:t xml:space="preserve"> ή 250 μ</w:t>
      </w:r>
      <w:r w:rsidR="00276499" w:rsidRPr="00C90C56">
        <w:rPr>
          <w:rFonts w:ascii="Arial" w:hAnsi="Arial" w:cs="Arial"/>
          <w:sz w:val="24"/>
          <w:szCs w:val="24"/>
          <w:lang w:val="en-US"/>
        </w:rPr>
        <w:t>g</w:t>
      </w:r>
      <w:r w:rsidR="00276499" w:rsidRPr="00C90C56">
        <w:rPr>
          <w:rFonts w:ascii="Arial" w:hAnsi="Arial" w:cs="Arial"/>
          <w:sz w:val="24"/>
          <w:szCs w:val="24"/>
        </w:rPr>
        <w:t xml:space="preserve"> </w:t>
      </w:r>
      <w:r w:rsidR="00276499" w:rsidRPr="00C90C56">
        <w:rPr>
          <w:rFonts w:ascii="Arial" w:hAnsi="Arial" w:cs="Arial"/>
          <w:sz w:val="24"/>
          <w:szCs w:val="24"/>
          <w:lang w:val="en-US"/>
        </w:rPr>
        <w:t>Ovidrel</w:t>
      </w:r>
      <w:r w:rsidR="00276499">
        <w:rPr>
          <w:rFonts w:ascii="Arial" w:hAnsi="Arial" w:cs="Arial"/>
          <w:sz w:val="24"/>
          <w:szCs w:val="24"/>
        </w:rPr>
        <w:t>®)</w:t>
      </w:r>
      <w:r w:rsidR="00C42AA5">
        <w:rPr>
          <w:rFonts w:ascii="Arial" w:hAnsi="Arial" w:cs="Arial"/>
          <w:sz w:val="24"/>
          <w:szCs w:val="24"/>
        </w:rPr>
        <w:t xml:space="preserve"> και εφόσον το ή τα</w:t>
      </w:r>
      <w:r w:rsidR="008B45C0">
        <w:rPr>
          <w:rFonts w:ascii="Arial" w:hAnsi="Arial" w:cs="Arial"/>
          <w:sz w:val="24"/>
          <w:szCs w:val="24"/>
        </w:rPr>
        <w:t xml:space="preserve"> ωοθυλάκια έχουν ωριμάσει.</w:t>
      </w:r>
      <w:r w:rsidR="002913D2">
        <w:rPr>
          <w:rFonts w:ascii="Arial" w:hAnsi="Arial" w:cs="Arial"/>
          <w:sz w:val="24"/>
          <w:szCs w:val="24"/>
        </w:rPr>
        <w:t xml:space="preserve"> Ό</w:t>
      </w:r>
      <w:r w:rsidR="002913D2" w:rsidRPr="00C90C56">
        <w:rPr>
          <w:rFonts w:ascii="Arial" w:hAnsi="Arial" w:cs="Arial"/>
          <w:sz w:val="24"/>
          <w:szCs w:val="24"/>
        </w:rPr>
        <w:t xml:space="preserve">ταν το ωοθυλάκιο φθάσει τα 18 χιλ. η σπερματέγχυση προγραμματίζεται 36 ώρες αργότερα. Το πλεονέκτημα της χρήσης των υπερήχων είναι ότι παρέχουν χρήσιμες πληροφορίες για την ωοθηκική απάντηση. </w:t>
      </w:r>
      <w:r w:rsidR="00D33A9B">
        <w:rPr>
          <w:rFonts w:ascii="Arial" w:hAnsi="Arial" w:cs="Arial"/>
          <w:sz w:val="24"/>
          <w:szCs w:val="24"/>
        </w:rPr>
        <w:t>Όταν γίνει η ωοθυλακιορρηξία</w:t>
      </w:r>
      <w:r w:rsidR="00C90C56">
        <w:rPr>
          <w:rFonts w:ascii="Arial" w:hAnsi="Arial" w:cs="Arial"/>
          <w:sz w:val="24"/>
          <w:szCs w:val="24"/>
        </w:rPr>
        <w:t>, την επόμενη ημέρα θα πρέπει να γίνει η σπερματέγχυση</w:t>
      </w:r>
      <w:r w:rsidR="00C66C3A">
        <w:rPr>
          <w:rFonts w:ascii="Arial" w:hAnsi="Arial" w:cs="Arial"/>
          <w:sz w:val="24"/>
          <w:szCs w:val="24"/>
        </w:rPr>
        <w:t xml:space="preserve"> </w:t>
      </w:r>
      <w:r w:rsidR="00C66C3A" w:rsidRPr="00C90C56">
        <w:rPr>
          <w:rFonts w:ascii="Arial" w:hAnsi="Arial" w:cs="Arial"/>
          <w:sz w:val="24"/>
          <w:szCs w:val="24"/>
        </w:rPr>
        <w:t>(</w:t>
      </w:r>
      <w:r w:rsidR="00C66C3A" w:rsidRPr="00C90C56">
        <w:rPr>
          <w:rFonts w:ascii="Arial" w:hAnsi="Arial" w:cs="Arial"/>
          <w:sz w:val="24"/>
          <w:szCs w:val="24"/>
          <w:lang w:val="en-US"/>
        </w:rPr>
        <w:t>Bayer</w:t>
      </w:r>
      <w:r w:rsidR="00C66C3A" w:rsidRPr="00C90C56">
        <w:rPr>
          <w:rFonts w:ascii="Arial" w:hAnsi="Arial" w:cs="Arial"/>
          <w:sz w:val="24"/>
          <w:szCs w:val="24"/>
        </w:rPr>
        <w:t xml:space="preserve"> </w:t>
      </w:r>
      <w:r w:rsidR="00C66C3A" w:rsidRPr="00C90C56">
        <w:rPr>
          <w:rFonts w:ascii="Arial" w:hAnsi="Arial" w:cs="Arial"/>
          <w:sz w:val="24"/>
          <w:szCs w:val="24"/>
          <w:lang w:val="en-US"/>
        </w:rPr>
        <w:t>et</w:t>
      </w:r>
      <w:r w:rsidR="00C66C3A" w:rsidRPr="00C90C56">
        <w:rPr>
          <w:rFonts w:ascii="Arial" w:hAnsi="Arial" w:cs="Arial"/>
          <w:sz w:val="24"/>
          <w:szCs w:val="24"/>
        </w:rPr>
        <w:t xml:space="preserve"> </w:t>
      </w:r>
      <w:r w:rsidR="00C66C3A" w:rsidRPr="00C90C56">
        <w:rPr>
          <w:rFonts w:ascii="Arial" w:hAnsi="Arial" w:cs="Arial"/>
          <w:sz w:val="24"/>
          <w:szCs w:val="24"/>
          <w:lang w:val="en-US"/>
        </w:rPr>
        <w:t>al</w:t>
      </w:r>
      <w:r w:rsidR="00C66C3A" w:rsidRPr="00C90C56">
        <w:rPr>
          <w:rFonts w:ascii="Arial" w:hAnsi="Arial" w:cs="Arial"/>
          <w:sz w:val="24"/>
          <w:szCs w:val="24"/>
        </w:rPr>
        <w:t xml:space="preserve"> 2007)</w:t>
      </w:r>
      <w:r w:rsidR="00C90C56">
        <w:rPr>
          <w:rFonts w:ascii="Arial" w:hAnsi="Arial" w:cs="Arial"/>
          <w:sz w:val="24"/>
          <w:szCs w:val="24"/>
        </w:rPr>
        <w:t>.</w:t>
      </w:r>
      <w:r w:rsidR="008B45C0">
        <w:rPr>
          <w:rFonts w:ascii="Arial" w:hAnsi="Arial" w:cs="Arial"/>
          <w:sz w:val="24"/>
          <w:szCs w:val="24"/>
        </w:rPr>
        <w:t xml:space="preserve"> </w:t>
      </w:r>
    </w:p>
    <w:p w:rsidR="00C66C3A" w:rsidRDefault="00C66C3A" w:rsidP="00091841">
      <w:pPr>
        <w:pStyle w:val="a8"/>
        <w:spacing w:line="360" w:lineRule="auto"/>
        <w:jc w:val="both"/>
        <w:rPr>
          <w:rFonts w:ascii="Arial" w:hAnsi="Arial" w:cs="Arial"/>
          <w:sz w:val="24"/>
          <w:szCs w:val="24"/>
        </w:rPr>
      </w:pPr>
    </w:p>
    <w:p w:rsidR="00AB3B4C" w:rsidRDefault="008B45C0" w:rsidP="00091841">
      <w:pPr>
        <w:pStyle w:val="a8"/>
        <w:spacing w:line="360" w:lineRule="auto"/>
        <w:jc w:val="both"/>
        <w:rPr>
          <w:rFonts w:ascii="Arial" w:hAnsi="Arial" w:cs="Arial"/>
          <w:sz w:val="24"/>
          <w:szCs w:val="24"/>
        </w:rPr>
      </w:pPr>
      <w:r>
        <w:rPr>
          <w:rFonts w:ascii="Arial" w:hAnsi="Arial" w:cs="Arial"/>
          <w:sz w:val="24"/>
          <w:szCs w:val="24"/>
        </w:rPr>
        <w:t>Ο σύζυγος καλείται να</w:t>
      </w:r>
      <w:r w:rsidR="003F3C71">
        <w:rPr>
          <w:rFonts w:ascii="Arial" w:hAnsi="Arial" w:cs="Arial"/>
          <w:sz w:val="24"/>
          <w:szCs w:val="24"/>
        </w:rPr>
        <w:t xml:space="preserve"> </w:t>
      </w:r>
      <w:r w:rsidR="00B542D2">
        <w:rPr>
          <w:rFonts w:ascii="Arial" w:hAnsi="Arial" w:cs="Arial"/>
          <w:sz w:val="24"/>
          <w:szCs w:val="24"/>
        </w:rPr>
        <w:t xml:space="preserve">χορηγήσει το σπέρμα περίπου 1-2 ώρες πριν την προγραμματισμένη ώρα της σπερματέγχυσης. </w:t>
      </w:r>
      <w:r w:rsidR="008215E4">
        <w:rPr>
          <w:rFonts w:ascii="Arial" w:hAnsi="Arial" w:cs="Arial"/>
          <w:sz w:val="24"/>
          <w:szCs w:val="24"/>
        </w:rPr>
        <w:t>Το σπέρμα αυτό υφίσταται μια επεξεργασία και έπειτα τα σπερματοζωάρια διατηρούνται συμπυκνωμένα και ενεργοποιημένα μέσα σε ένα ειδικό θρεπτικό διάλυμα</w:t>
      </w:r>
      <w:r w:rsidR="00AB3B4C">
        <w:rPr>
          <w:rFonts w:ascii="Arial" w:hAnsi="Arial" w:cs="Arial"/>
          <w:sz w:val="24"/>
          <w:szCs w:val="24"/>
        </w:rPr>
        <w:t xml:space="preserve"> μικρού όγκου, συνήθως 0,2-0,5 </w:t>
      </w:r>
      <w:r w:rsidR="00AB3B4C">
        <w:rPr>
          <w:rFonts w:ascii="Arial" w:hAnsi="Arial" w:cs="Arial"/>
          <w:sz w:val="24"/>
          <w:szCs w:val="24"/>
          <w:lang w:val="en-US"/>
        </w:rPr>
        <w:t>ml</w:t>
      </w:r>
      <w:r w:rsidR="008215E4">
        <w:rPr>
          <w:rFonts w:ascii="Arial" w:hAnsi="Arial" w:cs="Arial"/>
          <w:sz w:val="24"/>
          <w:szCs w:val="24"/>
        </w:rPr>
        <w:t xml:space="preserve">. </w:t>
      </w:r>
      <w:r w:rsidR="00194923">
        <w:rPr>
          <w:rFonts w:ascii="Arial" w:hAnsi="Arial" w:cs="Arial"/>
          <w:sz w:val="24"/>
          <w:szCs w:val="24"/>
        </w:rPr>
        <w:t>Αργότερα, τοποθετούνται σε έναν ειδικό πλαστικό καθετήρα στον οποίο βρίσκεται και μια σύριγγα ινσουλίνης. Στη συνέχεια, με την βοήθεια του κολποδιαστολέα, εντοπίζουμε τον τράχηλο της μήτρας της γυναίκας διαμέσου του οποίου εισάγεται ο καθετήρας με προσοχή στην μητρική κοιλότητα και εκεί γίνεται η έγχυση του υγρού που περιέχει τα σπερματοζωάρια. Όλη αυτή η διαδικασία διαρκεί μόλις λίγα λεπτά</w:t>
      </w:r>
      <w:r w:rsidR="00D10B63">
        <w:rPr>
          <w:rFonts w:ascii="Arial" w:hAnsi="Arial" w:cs="Arial"/>
          <w:sz w:val="24"/>
          <w:szCs w:val="24"/>
        </w:rPr>
        <w:t xml:space="preserve"> και είναι ανώδυνη</w:t>
      </w:r>
      <w:r w:rsidR="00194923">
        <w:rPr>
          <w:rFonts w:ascii="Arial" w:hAnsi="Arial" w:cs="Arial"/>
          <w:sz w:val="24"/>
          <w:szCs w:val="24"/>
        </w:rPr>
        <w:t>.</w:t>
      </w:r>
      <w:r w:rsidR="00D10B63">
        <w:rPr>
          <w:rFonts w:ascii="Arial" w:hAnsi="Arial" w:cs="Arial"/>
          <w:sz w:val="24"/>
          <w:szCs w:val="24"/>
        </w:rPr>
        <w:t xml:space="preserve"> Ο καθετήρας </w:t>
      </w:r>
      <w:r w:rsidR="00B900CF">
        <w:rPr>
          <w:rFonts w:ascii="Arial" w:hAnsi="Arial" w:cs="Arial"/>
          <w:sz w:val="24"/>
          <w:szCs w:val="24"/>
        </w:rPr>
        <w:t xml:space="preserve">είναι εύκαμπτος και ατραυματικός κι έτσι η μόνη επώδυνη στιγμή για τις περισσότερες γυναίκες είναι αυτή κατά την οποία εισάγεται ο </w:t>
      </w:r>
      <w:r w:rsidR="00B900CF">
        <w:rPr>
          <w:rFonts w:ascii="Arial" w:hAnsi="Arial" w:cs="Arial"/>
          <w:sz w:val="24"/>
          <w:szCs w:val="24"/>
        </w:rPr>
        <w:lastRenderedPageBreak/>
        <w:t>κολποδιαστολέας.</w:t>
      </w:r>
      <w:r w:rsidR="009544BD">
        <w:rPr>
          <w:rFonts w:ascii="Arial" w:hAnsi="Arial" w:cs="Arial"/>
          <w:sz w:val="24"/>
          <w:szCs w:val="24"/>
        </w:rPr>
        <w:t xml:space="preserve"> Όταν ο καθετήρας αποσυρθεί από τον κόλπο της γυναίκας τότε εκείνη θα πρέπει να παραμείνει σε γυναικολογική θέση για μερικά λεπτά. Έπειτα, η γυναίκα μπορεί να επιστρέψει στις ασχολίες της. Δεν χρειάζεται κάποια ιδιαίτερη προσοχή ή προφύλαξη μετά την σπερματέγχυση. Σε μερικές περιπτώσεις, μπορεί να συστηθεί χορήγηση προγεστερόνης με σκοπό την υποστήριξη του ενδομητρίου κ</w:t>
      </w:r>
      <w:r w:rsidR="006C72E7">
        <w:rPr>
          <w:rFonts w:ascii="Arial" w:hAnsi="Arial" w:cs="Arial"/>
          <w:sz w:val="24"/>
          <w:szCs w:val="24"/>
        </w:rPr>
        <w:t>ατά την δεύτερη φάση του κύκλου (Λαϊνάς 2006).</w:t>
      </w:r>
      <w:r w:rsidR="00B900CF">
        <w:rPr>
          <w:rFonts w:ascii="Arial" w:hAnsi="Arial" w:cs="Arial"/>
          <w:sz w:val="24"/>
          <w:szCs w:val="24"/>
        </w:rPr>
        <w:t xml:space="preserve"> </w:t>
      </w:r>
    </w:p>
    <w:p w:rsidR="00AB3B4C" w:rsidRDefault="00AB3B4C" w:rsidP="00091841">
      <w:pPr>
        <w:pStyle w:val="a8"/>
        <w:spacing w:line="360" w:lineRule="auto"/>
        <w:jc w:val="both"/>
        <w:rPr>
          <w:rFonts w:ascii="Arial" w:hAnsi="Arial" w:cs="Arial"/>
          <w:sz w:val="24"/>
          <w:szCs w:val="24"/>
        </w:rPr>
      </w:pPr>
    </w:p>
    <w:p w:rsidR="002D676B" w:rsidRDefault="00AB3B4C" w:rsidP="00091841">
      <w:pPr>
        <w:pStyle w:val="a8"/>
        <w:spacing w:line="360" w:lineRule="auto"/>
        <w:jc w:val="both"/>
        <w:rPr>
          <w:rFonts w:ascii="Arial" w:hAnsi="Arial" w:cs="Arial"/>
          <w:sz w:val="24"/>
          <w:szCs w:val="24"/>
        </w:rPr>
      </w:pPr>
      <w:r>
        <w:rPr>
          <w:rFonts w:ascii="Arial" w:hAnsi="Arial" w:cs="Arial"/>
          <w:sz w:val="24"/>
          <w:szCs w:val="24"/>
        </w:rPr>
        <w:t xml:space="preserve">Μια παραλλαγή της μεθόδου αποτελεί η σπερματέγχυση με μεγαλύτερο όγκο υγρού, δηλαδή 5-6 </w:t>
      </w:r>
      <w:r>
        <w:rPr>
          <w:rFonts w:ascii="Arial" w:hAnsi="Arial" w:cs="Arial"/>
          <w:sz w:val="24"/>
          <w:szCs w:val="24"/>
          <w:lang w:val="en-US"/>
        </w:rPr>
        <w:t>ml</w:t>
      </w:r>
      <w:r>
        <w:rPr>
          <w:rFonts w:ascii="Arial" w:hAnsi="Arial" w:cs="Arial"/>
          <w:sz w:val="24"/>
          <w:szCs w:val="24"/>
        </w:rPr>
        <w:t xml:space="preserve"> αντί του 0,5 </w:t>
      </w:r>
      <w:r>
        <w:rPr>
          <w:rFonts w:ascii="Arial" w:hAnsi="Arial" w:cs="Arial"/>
          <w:sz w:val="24"/>
          <w:szCs w:val="24"/>
          <w:lang w:val="en-US"/>
        </w:rPr>
        <w:t>ml</w:t>
      </w:r>
      <w:r>
        <w:rPr>
          <w:rFonts w:ascii="Arial" w:hAnsi="Arial" w:cs="Arial"/>
          <w:sz w:val="24"/>
          <w:szCs w:val="24"/>
        </w:rPr>
        <w:t xml:space="preserve"> που χορηγείται συνήθως. </w:t>
      </w:r>
      <w:r w:rsidR="00E87700">
        <w:rPr>
          <w:rFonts w:ascii="Arial" w:hAnsi="Arial" w:cs="Arial"/>
          <w:sz w:val="24"/>
          <w:szCs w:val="24"/>
        </w:rPr>
        <w:t>Το υγρό αυτό λοιπόν, το οποίο περιέχει τα σπερματοζωάρια, εγχέεται αργά γεμίζοντας την κοιλότητα της μήτρας και τις σάλπιγγες και φτάνοντας έως και την περιτοναϊκή κοιλότητα. Με αυτήν την μέθοδο έχουν καταγραφεί λίγο υψηλότερα ποσοστά επιτυχίας σύμφωνα με μελέτες που υπάρχουν στην βιβλιογραφία. Όμως, η μέθοδος αυτή έχει και τα μειονεκτήματά της. Ο χρόνος παραμονής είναι περισσότερος και χρειάζεται τοποθέτηση ειδικού κολποδιαστολέα ο οποίος συσφίγγει τον τράχηλο έτσι ώστε το υγρό να μην διαφύγει προς τον κόλπο</w:t>
      </w:r>
      <w:r w:rsidR="006C72E7">
        <w:rPr>
          <w:rFonts w:ascii="Arial" w:hAnsi="Arial" w:cs="Arial"/>
          <w:sz w:val="24"/>
          <w:szCs w:val="24"/>
        </w:rPr>
        <w:t xml:space="preserve"> (Λαϊνάς 2006).  </w:t>
      </w:r>
      <w:r w:rsidR="002D676B">
        <w:rPr>
          <w:rFonts w:ascii="Arial" w:hAnsi="Arial" w:cs="Arial"/>
          <w:sz w:val="24"/>
          <w:szCs w:val="24"/>
        </w:rPr>
        <w:t xml:space="preserve"> </w:t>
      </w:r>
    </w:p>
    <w:p w:rsidR="00F15FED" w:rsidRDefault="00F15FED" w:rsidP="00091841">
      <w:pPr>
        <w:pStyle w:val="a8"/>
        <w:spacing w:line="360" w:lineRule="auto"/>
        <w:jc w:val="both"/>
        <w:rPr>
          <w:rFonts w:ascii="Arial" w:hAnsi="Arial" w:cs="Arial"/>
          <w:sz w:val="24"/>
          <w:szCs w:val="24"/>
        </w:rPr>
      </w:pPr>
    </w:p>
    <w:p w:rsidR="00132EEA" w:rsidRPr="001E59AA" w:rsidRDefault="00F15FED" w:rsidP="00091841">
      <w:pPr>
        <w:pStyle w:val="a8"/>
        <w:spacing w:line="360" w:lineRule="auto"/>
        <w:jc w:val="both"/>
        <w:rPr>
          <w:rFonts w:ascii="Arial" w:hAnsi="Arial" w:cs="Arial"/>
          <w:sz w:val="24"/>
          <w:szCs w:val="24"/>
        </w:rPr>
      </w:pPr>
      <w:r>
        <w:rPr>
          <w:rFonts w:ascii="Arial" w:hAnsi="Arial" w:cs="Arial"/>
          <w:sz w:val="24"/>
          <w:szCs w:val="24"/>
        </w:rPr>
        <w:t xml:space="preserve">Παρόλα τα οφέλη της </w:t>
      </w:r>
      <w:r>
        <w:rPr>
          <w:rFonts w:ascii="Arial" w:hAnsi="Arial" w:cs="Arial"/>
          <w:sz w:val="24"/>
          <w:szCs w:val="24"/>
          <w:lang w:val="en-US"/>
        </w:rPr>
        <w:t>IUI</w:t>
      </w:r>
      <w:r>
        <w:rPr>
          <w:rFonts w:ascii="Arial" w:hAnsi="Arial" w:cs="Arial"/>
          <w:sz w:val="24"/>
          <w:szCs w:val="24"/>
        </w:rPr>
        <w:t xml:space="preserve">, η συνολική επιτυχία της είναι χαμηλή σε σύγκριση με την εξωσωματική γονιμοποίηση. Ωστόσο, για πολλά υπογόνιμα ζευγάρια η </w:t>
      </w:r>
      <w:r>
        <w:rPr>
          <w:rFonts w:ascii="Arial" w:hAnsi="Arial" w:cs="Arial"/>
          <w:sz w:val="24"/>
          <w:szCs w:val="24"/>
          <w:lang w:val="en-US"/>
        </w:rPr>
        <w:t>IUI</w:t>
      </w:r>
      <w:r>
        <w:rPr>
          <w:rFonts w:ascii="Arial" w:hAnsi="Arial" w:cs="Arial"/>
          <w:sz w:val="24"/>
          <w:szCs w:val="24"/>
        </w:rPr>
        <w:t xml:space="preserve"> αποτελεί τ</w:t>
      </w:r>
      <w:r w:rsidR="001E59AA">
        <w:rPr>
          <w:rFonts w:ascii="Arial" w:hAnsi="Arial" w:cs="Arial"/>
          <w:sz w:val="24"/>
          <w:szCs w:val="24"/>
        </w:rPr>
        <w:t>ην πρώτη θεραπευτική προσέγγιση</w:t>
      </w:r>
      <w:r w:rsidR="001E59AA" w:rsidRPr="001E59AA">
        <w:rPr>
          <w:rFonts w:ascii="Arial" w:hAnsi="Arial" w:cs="Arial"/>
          <w:sz w:val="24"/>
          <w:szCs w:val="24"/>
        </w:rPr>
        <w:t>.</w:t>
      </w:r>
      <w:r w:rsidR="00652EE5">
        <w:rPr>
          <w:rFonts w:ascii="Arial" w:hAnsi="Arial" w:cs="Arial"/>
          <w:sz w:val="24"/>
          <w:szCs w:val="24"/>
        </w:rPr>
        <w:t xml:space="preserve"> </w:t>
      </w:r>
      <w:r w:rsidR="002D676B">
        <w:rPr>
          <w:rFonts w:ascii="Arial" w:hAnsi="Arial" w:cs="Arial"/>
          <w:sz w:val="24"/>
          <w:szCs w:val="24"/>
        </w:rPr>
        <w:t>Το ποσοστό επιτυχίας της σπερματέγχυσης εξαρτάται από πολλούς παράγοντες, όπως η ηλικία της γυναίκας, η ποιότητα και ο αριθμός των σπερματοζωαρίων</w:t>
      </w:r>
      <w:r w:rsidR="00132EEA" w:rsidRPr="00132EEA">
        <w:rPr>
          <w:rFonts w:ascii="Arial" w:hAnsi="Arial" w:cs="Arial"/>
          <w:sz w:val="24"/>
          <w:szCs w:val="24"/>
        </w:rPr>
        <w:t xml:space="preserve">, </w:t>
      </w:r>
      <w:r w:rsidR="001E59AA">
        <w:rPr>
          <w:rFonts w:ascii="Arial" w:hAnsi="Arial" w:cs="Arial"/>
          <w:sz w:val="24"/>
          <w:szCs w:val="24"/>
        </w:rPr>
        <w:t xml:space="preserve">η τελική μετά την επεξεργασία κατάσταση του σπέρματος </w:t>
      </w:r>
      <w:r w:rsidR="002D676B">
        <w:rPr>
          <w:rFonts w:ascii="Arial" w:hAnsi="Arial" w:cs="Arial"/>
          <w:sz w:val="24"/>
          <w:szCs w:val="24"/>
        </w:rPr>
        <w:t xml:space="preserve"> κ.λπ.</w:t>
      </w:r>
      <w:r w:rsidR="00923D1B">
        <w:rPr>
          <w:rFonts w:ascii="Arial" w:hAnsi="Arial" w:cs="Arial"/>
          <w:sz w:val="24"/>
          <w:szCs w:val="24"/>
        </w:rPr>
        <w:t xml:space="preserve"> Από μελέτες έχει φανεί ότι, γυναίκες οι οποίες λαμβάνουν φαρμακευτική αγωγή για τον θυρεοειδή και έχουν χαμηλά επίπεδα της </w:t>
      </w:r>
      <w:r w:rsidR="00923D1B">
        <w:rPr>
          <w:rFonts w:ascii="Arial" w:hAnsi="Arial" w:cs="Arial"/>
          <w:sz w:val="24"/>
          <w:szCs w:val="24"/>
          <w:lang w:val="en-US"/>
        </w:rPr>
        <w:t>TSH</w:t>
      </w:r>
      <w:r w:rsidR="00923D1B">
        <w:rPr>
          <w:rFonts w:ascii="Arial" w:hAnsi="Arial" w:cs="Arial"/>
          <w:sz w:val="24"/>
          <w:szCs w:val="24"/>
        </w:rPr>
        <w:t xml:space="preserve">, εμφανίζουν καλύτερη έκβαση στην τεκνοποίηση με ενδομήτρια σπερματέγχυση. </w:t>
      </w:r>
      <w:r w:rsidR="002D676B">
        <w:rPr>
          <w:rFonts w:ascii="Arial" w:hAnsi="Arial" w:cs="Arial"/>
          <w:sz w:val="24"/>
          <w:szCs w:val="24"/>
        </w:rPr>
        <w:t>Σε γενικές γραμμές, το μέσο αποδεκτό ποσοστό επιτυχίας κυμαίνεται από 10-25% ανά προσπάθεια. Αυτό σημαίνει ότι μπορεί να χρειαστούν αρκετές προσπάθειες μέχρις ότου να επιτευχθεί τελικά κύηση</w:t>
      </w:r>
      <w:r w:rsidR="001E59AA">
        <w:rPr>
          <w:rFonts w:ascii="Arial" w:hAnsi="Arial" w:cs="Arial"/>
          <w:sz w:val="24"/>
          <w:szCs w:val="24"/>
        </w:rPr>
        <w:t>. Αξίζει να σημειωθεί όμως, ότι</w:t>
      </w:r>
      <w:r w:rsidR="001E59AA" w:rsidRPr="00132EEA">
        <w:rPr>
          <w:rFonts w:ascii="Arial" w:hAnsi="Arial" w:cs="Arial"/>
          <w:sz w:val="24"/>
          <w:szCs w:val="24"/>
        </w:rPr>
        <w:t xml:space="preserve"> οι πε</w:t>
      </w:r>
      <w:r w:rsidR="001E59AA">
        <w:rPr>
          <w:rFonts w:ascii="Arial" w:hAnsi="Arial" w:cs="Arial"/>
          <w:sz w:val="24"/>
          <w:szCs w:val="24"/>
        </w:rPr>
        <w:t>ρισσότερες μελέτες συμφωνούν πως</w:t>
      </w:r>
      <w:r w:rsidR="001E59AA" w:rsidRPr="00132EEA">
        <w:rPr>
          <w:rFonts w:ascii="Arial" w:hAnsi="Arial" w:cs="Arial"/>
          <w:sz w:val="24"/>
          <w:szCs w:val="24"/>
        </w:rPr>
        <w:t xml:space="preserve"> μετά από 3-4 σπερματεγχύσεις</w:t>
      </w:r>
      <w:r w:rsidR="001E59AA">
        <w:rPr>
          <w:rFonts w:ascii="Arial" w:hAnsi="Arial" w:cs="Arial"/>
          <w:sz w:val="24"/>
          <w:szCs w:val="24"/>
        </w:rPr>
        <w:t xml:space="preserve"> αν</w:t>
      </w:r>
      <w:r w:rsidR="001E59AA" w:rsidRPr="00132EEA">
        <w:rPr>
          <w:rFonts w:ascii="Arial" w:hAnsi="Arial" w:cs="Arial"/>
          <w:sz w:val="24"/>
          <w:szCs w:val="24"/>
        </w:rPr>
        <w:t xml:space="preserve"> δεν έχει επιτευχθεί κύηση, </w:t>
      </w:r>
      <w:r w:rsidR="001E59AA">
        <w:rPr>
          <w:rFonts w:ascii="Arial" w:hAnsi="Arial" w:cs="Arial"/>
          <w:sz w:val="24"/>
          <w:szCs w:val="24"/>
        </w:rPr>
        <w:t xml:space="preserve">τότε </w:t>
      </w:r>
      <w:r w:rsidR="001E59AA" w:rsidRPr="00132EEA">
        <w:rPr>
          <w:rFonts w:ascii="Arial" w:hAnsi="Arial" w:cs="Arial"/>
          <w:sz w:val="24"/>
          <w:szCs w:val="24"/>
        </w:rPr>
        <w:t xml:space="preserve">καλύτερα θα είναι να προχωρούμε σε εφαρμογή </w:t>
      </w:r>
      <w:r w:rsidR="001E59AA" w:rsidRPr="00132EEA">
        <w:rPr>
          <w:rFonts w:ascii="Arial" w:hAnsi="Arial" w:cs="Arial"/>
          <w:sz w:val="24"/>
          <w:szCs w:val="24"/>
        </w:rPr>
        <w:lastRenderedPageBreak/>
        <w:t>εξωσωματικής γονιμοποίησης</w:t>
      </w:r>
      <w:r w:rsidR="006C72E7">
        <w:rPr>
          <w:rFonts w:ascii="Arial" w:hAnsi="Arial" w:cs="Arial"/>
          <w:sz w:val="24"/>
          <w:szCs w:val="24"/>
        </w:rPr>
        <w:t xml:space="preserve"> (Λαϊνάς 2006</w:t>
      </w:r>
      <w:r w:rsidR="001E59AA">
        <w:rPr>
          <w:rFonts w:ascii="Arial" w:hAnsi="Arial" w:cs="Arial"/>
          <w:sz w:val="24"/>
          <w:szCs w:val="24"/>
        </w:rPr>
        <w:t xml:space="preserve">, </w:t>
      </w:r>
      <w:r w:rsidR="001E59AA">
        <w:rPr>
          <w:rFonts w:ascii="Arial" w:hAnsi="Arial" w:cs="Arial"/>
          <w:sz w:val="24"/>
          <w:szCs w:val="24"/>
          <w:lang w:val="en-US"/>
        </w:rPr>
        <w:t>Bayer</w:t>
      </w:r>
      <w:r w:rsidR="001E59AA" w:rsidRPr="001E59AA">
        <w:rPr>
          <w:rFonts w:ascii="Arial" w:hAnsi="Arial" w:cs="Arial"/>
          <w:sz w:val="24"/>
          <w:szCs w:val="24"/>
        </w:rPr>
        <w:t xml:space="preserve"> </w:t>
      </w:r>
      <w:r w:rsidR="001E59AA">
        <w:rPr>
          <w:rFonts w:ascii="Arial" w:hAnsi="Arial" w:cs="Arial"/>
          <w:sz w:val="24"/>
          <w:szCs w:val="24"/>
          <w:lang w:val="en-US"/>
        </w:rPr>
        <w:t>et</w:t>
      </w:r>
      <w:r w:rsidR="001E59AA" w:rsidRPr="001E59AA">
        <w:rPr>
          <w:rFonts w:ascii="Arial" w:hAnsi="Arial" w:cs="Arial"/>
          <w:sz w:val="24"/>
          <w:szCs w:val="24"/>
        </w:rPr>
        <w:t xml:space="preserve"> </w:t>
      </w:r>
      <w:r w:rsidR="001E59AA">
        <w:rPr>
          <w:rFonts w:ascii="Arial" w:hAnsi="Arial" w:cs="Arial"/>
          <w:sz w:val="24"/>
          <w:szCs w:val="24"/>
          <w:lang w:val="en-US"/>
        </w:rPr>
        <w:t>al</w:t>
      </w:r>
      <w:r w:rsidR="001E59AA" w:rsidRPr="001E59AA">
        <w:rPr>
          <w:rFonts w:ascii="Arial" w:hAnsi="Arial" w:cs="Arial"/>
          <w:sz w:val="24"/>
          <w:szCs w:val="24"/>
        </w:rPr>
        <w:t xml:space="preserve"> 2007,</w:t>
      </w:r>
      <w:r w:rsidR="00923D1B">
        <w:rPr>
          <w:rFonts w:ascii="Arial" w:hAnsi="Arial" w:cs="Arial"/>
          <w:sz w:val="24"/>
          <w:szCs w:val="24"/>
        </w:rPr>
        <w:t xml:space="preserve"> </w:t>
      </w:r>
      <w:r w:rsidR="00923D1B" w:rsidRPr="004A4577">
        <w:rPr>
          <w:rFonts w:ascii="Arial" w:hAnsi="Arial" w:cs="Arial"/>
          <w:sz w:val="24"/>
          <w:szCs w:val="24"/>
          <w:lang w:val="en-US"/>
        </w:rPr>
        <w:t>Jatzko</w:t>
      </w:r>
      <w:r w:rsidR="00923D1B" w:rsidRPr="00923D1B">
        <w:rPr>
          <w:rFonts w:ascii="Arial" w:hAnsi="Arial" w:cs="Arial"/>
          <w:sz w:val="24"/>
          <w:szCs w:val="24"/>
        </w:rPr>
        <w:t xml:space="preserve"> </w:t>
      </w:r>
      <w:r w:rsidR="00923D1B" w:rsidRPr="004A4577">
        <w:rPr>
          <w:rFonts w:ascii="Arial" w:hAnsi="Arial" w:cs="Arial"/>
          <w:sz w:val="24"/>
          <w:szCs w:val="24"/>
          <w:lang w:val="en-US"/>
        </w:rPr>
        <w:t>et</w:t>
      </w:r>
      <w:r w:rsidR="00923D1B" w:rsidRPr="00923D1B">
        <w:rPr>
          <w:rFonts w:ascii="Arial" w:hAnsi="Arial" w:cs="Arial"/>
          <w:sz w:val="24"/>
          <w:szCs w:val="24"/>
        </w:rPr>
        <w:t xml:space="preserve"> </w:t>
      </w:r>
      <w:r w:rsidR="00923D1B" w:rsidRPr="004A4577">
        <w:rPr>
          <w:rFonts w:ascii="Arial" w:hAnsi="Arial" w:cs="Arial"/>
          <w:sz w:val="24"/>
          <w:szCs w:val="24"/>
          <w:lang w:val="en-US"/>
        </w:rPr>
        <w:t>al</w:t>
      </w:r>
      <w:r w:rsidR="00923D1B" w:rsidRPr="00923D1B">
        <w:rPr>
          <w:rFonts w:ascii="Arial" w:hAnsi="Arial" w:cs="Arial"/>
          <w:sz w:val="24"/>
          <w:szCs w:val="24"/>
        </w:rPr>
        <w:t xml:space="preserve"> 2014</w:t>
      </w:r>
      <w:r w:rsidR="00923D1B">
        <w:rPr>
          <w:rFonts w:ascii="Arial" w:hAnsi="Arial" w:cs="Arial"/>
          <w:sz w:val="24"/>
          <w:szCs w:val="24"/>
        </w:rPr>
        <w:t>,</w:t>
      </w:r>
      <w:r w:rsidR="001E59AA" w:rsidRPr="001E59AA">
        <w:rPr>
          <w:rFonts w:ascii="Arial" w:hAnsi="Arial" w:cs="Arial"/>
          <w:sz w:val="24"/>
          <w:szCs w:val="24"/>
        </w:rPr>
        <w:t xml:space="preserve"> </w:t>
      </w:r>
      <w:r w:rsidR="001E59AA">
        <w:rPr>
          <w:rFonts w:ascii="Arial" w:hAnsi="Arial" w:cs="Arial"/>
          <w:sz w:val="24"/>
          <w:szCs w:val="24"/>
        </w:rPr>
        <w:t>Βασιλειάδου</w:t>
      </w:r>
      <w:r w:rsidR="006C72E7">
        <w:rPr>
          <w:rFonts w:ascii="Arial" w:hAnsi="Arial" w:cs="Arial"/>
          <w:sz w:val="24"/>
          <w:szCs w:val="24"/>
        </w:rPr>
        <w:t xml:space="preserve">). </w:t>
      </w:r>
    </w:p>
    <w:p w:rsidR="00132EEA" w:rsidRPr="001E59AA" w:rsidRDefault="00132EEA" w:rsidP="00091841">
      <w:pPr>
        <w:pStyle w:val="a8"/>
        <w:spacing w:line="360" w:lineRule="auto"/>
        <w:jc w:val="both"/>
        <w:rPr>
          <w:rFonts w:ascii="Arial" w:hAnsi="Arial" w:cs="Arial"/>
          <w:sz w:val="24"/>
          <w:szCs w:val="24"/>
        </w:rPr>
      </w:pPr>
    </w:p>
    <w:p w:rsidR="00132EEA" w:rsidRPr="00132EEA" w:rsidRDefault="00132EEA" w:rsidP="00091841">
      <w:pPr>
        <w:pStyle w:val="a8"/>
        <w:spacing w:line="360" w:lineRule="auto"/>
        <w:jc w:val="both"/>
        <w:rPr>
          <w:rFonts w:ascii="Arial" w:hAnsi="Arial" w:cs="Arial"/>
          <w:sz w:val="24"/>
          <w:szCs w:val="24"/>
        </w:rPr>
      </w:pPr>
    </w:p>
    <w:p w:rsidR="00194923" w:rsidRDefault="002D676B" w:rsidP="00091841">
      <w:pPr>
        <w:pStyle w:val="a8"/>
        <w:spacing w:line="360" w:lineRule="auto"/>
        <w:jc w:val="both"/>
        <w:rPr>
          <w:rFonts w:ascii="Arial" w:hAnsi="Arial" w:cs="Arial"/>
          <w:sz w:val="24"/>
          <w:szCs w:val="24"/>
        </w:rPr>
      </w:pPr>
      <w:r>
        <w:rPr>
          <w:rFonts w:ascii="Arial" w:hAnsi="Arial" w:cs="Arial"/>
          <w:sz w:val="24"/>
          <w:szCs w:val="24"/>
        </w:rPr>
        <w:t xml:space="preserve"> </w:t>
      </w:r>
      <w:r w:rsidR="00E87700">
        <w:rPr>
          <w:rFonts w:ascii="Arial" w:hAnsi="Arial" w:cs="Arial"/>
          <w:sz w:val="24"/>
          <w:szCs w:val="24"/>
        </w:rPr>
        <w:t xml:space="preserve"> </w:t>
      </w:r>
      <w:r w:rsidR="00AB3B4C">
        <w:rPr>
          <w:rFonts w:ascii="Arial" w:hAnsi="Arial" w:cs="Arial"/>
          <w:sz w:val="24"/>
          <w:szCs w:val="24"/>
        </w:rPr>
        <w:t xml:space="preserve"> </w:t>
      </w:r>
      <w:r w:rsidR="00D10B63">
        <w:rPr>
          <w:rFonts w:ascii="Arial" w:hAnsi="Arial" w:cs="Arial"/>
          <w:sz w:val="24"/>
          <w:szCs w:val="24"/>
        </w:rPr>
        <w:t xml:space="preserve"> </w:t>
      </w:r>
      <w:r w:rsidR="009544BD">
        <w:rPr>
          <w:rFonts w:ascii="Arial" w:hAnsi="Arial" w:cs="Arial"/>
          <w:sz w:val="24"/>
          <w:szCs w:val="24"/>
        </w:rPr>
        <w:t xml:space="preserve">  </w:t>
      </w:r>
    </w:p>
    <w:p w:rsidR="0035208E" w:rsidRDefault="00286886" w:rsidP="00091841">
      <w:pPr>
        <w:pStyle w:val="a8"/>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val="en-US" w:eastAsia="en-US"/>
        </w:rPr>
        <w:drawing>
          <wp:inline distT="0" distB="0" distL="0" distR="0">
            <wp:extent cx="3714750" cy="2828925"/>
            <wp:effectExtent l="19050" t="0" r="0" b="0"/>
            <wp:docPr id="39" name="Εικόνα 1" descr="C:\Users\Acer Aspire 1\Downloads\intrauterineinse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1\Downloads\intrauterineinsemination.jpg"/>
                    <pic:cNvPicPr>
                      <a:picLocks noChangeAspect="1" noChangeArrowheads="1"/>
                    </pic:cNvPicPr>
                  </pic:nvPicPr>
                  <pic:blipFill>
                    <a:blip r:embed="rId29" cstate="print"/>
                    <a:srcRect/>
                    <a:stretch>
                      <a:fillRect/>
                    </a:stretch>
                  </pic:blipFill>
                  <pic:spPr bwMode="auto">
                    <a:xfrm>
                      <a:off x="0" y="0"/>
                      <a:ext cx="3714750" cy="2828925"/>
                    </a:xfrm>
                    <a:prstGeom prst="rect">
                      <a:avLst/>
                    </a:prstGeom>
                    <a:noFill/>
                    <a:ln w="9525">
                      <a:noFill/>
                      <a:miter lim="800000"/>
                      <a:headEnd/>
                      <a:tailEnd/>
                    </a:ln>
                  </pic:spPr>
                </pic:pic>
              </a:graphicData>
            </a:graphic>
          </wp:inline>
        </w:drawing>
      </w:r>
      <w:r>
        <w:rPr>
          <w:rFonts w:ascii="Arial" w:hAnsi="Arial" w:cs="Arial"/>
          <w:noProof/>
          <w:sz w:val="24"/>
          <w:szCs w:val="24"/>
          <w:lang w:eastAsia="el-GR"/>
        </w:rPr>
        <w:t xml:space="preserve">                              </w:t>
      </w:r>
    </w:p>
    <w:p w:rsidR="0035208E" w:rsidRPr="00286886" w:rsidRDefault="00286886" w:rsidP="00091841">
      <w:pPr>
        <w:pStyle w:val="a8"/>
        <w:spacing w:line="360" w:lineRule="auto"/>
        <w:jc w:val="both"/>
        <w:rPr>
          <w:rFonts w:ascii="Arial" w:hAnsi="Arial" w:cs="Arial"/>
          <w:sz w:val="18"/>
          <w:szCs w:val="18"/>
        </w:rPr>
      </w:pPr>
      <w:r>
        <w:rPr>
          <w:rFonts w:ascii="Arial" w:hAnsi="Arial" w:cs="Arial"/>
          <w:sz w:val="24"/>
          <w:szCs w:val="24"/>
        </w:rPr>
        <w:t xml:space="preserve">                     </w:t>
      </w:r>
    </w:p>
    <w:p w:rsidR="0035208E" w:rsidRPr="0085138C" w:rsidRDefault="00286886" w:rsidP="00091841">
      <w:pPr>
        <w:pStyle w:val="a8"/>
        <w:spacing w:line="360" w:lineRule="auto"/>
        <w:jc w:val="both"/>
        <w:rPr>
          <w:rFonts w:ascii="Arial" w:hAnsi="Arial" w:cs="Arial"/>
          <w:sz w:val="18"/>
          <w:szCs w:val="18"/>
        </w:rPr>
      </w:pPr>
      <w:r>
        <w:rPr>
          <w:rFonts w:ascii="Arial" w:hAnsi="Arial" w:cs="Arial"/>
          <w:sz w:val="18"/>
          <w:szCs w:val="18"/>
        </w:rPr>
        <w:t xml:space="preserve">                                                          </w:t>
      </w:r>
      <w:hyperlink r:id="rId30" w:history="1">
        <w:r w:rsidR="0035208E" w:rsidRPr="00286886">
          <w:rPr>
            <w:rStyle w:val="-"/>
            <w:rFonts w:ascii="Arial" w:hAnsi="Arial" w:cs="Arial"/>
            <w:sz w:val="18"/>
            <w:szCs w:val="18"/>
            <w:lang w:val="en-US"/>
          </w:rPr>
          <w:t>www</w:t>
        </w:r>
        <w:r w:rsidR="0035208E" w:rsidRPr="00286886">
          <w:rPr>
            <w:rStyle w:val="-"/>
            <w:rFonts w:ascii="Arial" w:hAnsi="Arial" w:cs="Arial"/>
            <w:sz w:val="18"/>
            <w:szCs w:val="18"/>
          </w:rPr>
          <w:t>.</w:t>
        </w:r>
        <w:r w:rsidR="0035208E" w:rsidRPr="00286886">
          <w:rPr>
            <w:rStyle w:val="-"/>
            <w:rFonts w:ascii="Arial" w:hAnsi="Arial" w:cs="Arial"/>
            <w:sz w:val="18"/>
            <w:szCs w:val="18"/>
            <w:lang w:val="en-US"/>
          </w:rPr>
          <w:t>chennaifertilitycenter</w:t>
        </w:r>
        <w:r w:rsidR="0035208E" w:rsidRPr="00286886">
          <w:rPr>
            <w:rStyle w:val="-"/>
            <w:rFonts w:ascii="Arial" w:hAnsi="Arial" w:cs="Arial"/>
            <w:sz w:val="18"/>
            <w:szCs w:val="18"/>
          </w:rPr>
          <w:t>.</w:t>
        </w:r>
        <w:r w:rsidR="0035208E" w:rsidRPr="00286886">
          <w:rPr>
            <w:rStyle w:val="-"/>
            <w:rFonts w:ascii="Arial" w:hAnsi="Arial" w:cs="Arial"/>
            <w:sz w:val="18"/>
            <w:szCs w:val="18"/>
            <w:lang w:val="en-US"/>
          </w:rPr>
          <w:t>com</w:t>
        </w:r>
      </w:hyperlink>
      <w:r w:rsidR="0035208E" w:rsidRPr="0085138C">
        <w:rPr>
          <w:rFonts w:ascii="Arial" w:hAnsi="Arial" w:cs="Arial"/>
          <w:sz w:val="18"/>
          <w:szCs w:val="18"/>
        </w:rPr>
        <w:t xml:space="preserve"> </w:t>
      </w:r>
    </w:p>
    <w:p w:rsidR="00347730" w:rsidRPr="00803C75" w:rsidRDefault="00194923" w:rsidP="00091841">
      <w:pPr>
        <w:pStyle w:val="a8"/>
        <w:spacing w:line="360" w:lineRule="auto"/>
        <w:jc w:val="both"/>
        <w:rPr>
          <w:rFonts w:ascii="Arial" w:hAnsi="Arial" w:cs="Arial"/>
          <w:sz w:val="24"/>
          <w:szCs w:val="24"/>
        </w:rPr>
      </w:pPr>
      <w:r>
        <w:rPr>
          <w:rFonts w:ascii="Arial" w:hAnsi="Arial" w:cs="Arial"/>
          <w:sz w:val="24"/>
          <w:szCs w:val="24"/>
        </w:rPr>
        <w:t xml:space="preserve">     </w:t>
      </w:r>
      <w:r w:rsidR="001F0E59">
        <w:rPr>
          <w:rFonts w:ascii="Arial" w:hAnsi="Arial" w:cs="Arial"/>
          <w:sz w:val="24"/>
          <w:szCs w:val="24"/>
        </w:rPr>
        <w:t xml:space="preserve">  </w:t>
      </w:r>
      <w:r w:rsidR="00347730">
        <w:rPr>
          <w:rFonts w:ascii="Arial" w:hAnsi="Arial" w:cs="Arial"/>
          <w:sz w:val="24"/>
          <w:szCs w:val="24"/>
        </w:rPr>
        <w:t xml:space="preserve"> </w:t>
      </w:r>
    </w:p>
    <w:p w:rsidR="00E72369" w:rsidRPr="001F0E59" w:rsidRDefault="00E72369" w:rsidP="00091841">
      <w:pPr>
        <w:pStyle w:val="a8"/>
        <w:spacing w:line="360" w:lineRule="auto"/>
        <w:jc w:val="both"/>
        <w:rPr>
          <w:rFonts w:ascii="Arial" w:hAnsi="Arial" w:cs="Arial"/>
          <w:sz w:val="24"/>
          <w:szCs w:val="24"/>
        </w:rPr>
      </w:pPr>
    </w:p>
    <w:p w:rsidR="00347730" w:rsidRDefault="00347730" w:rsidP="00091841">
      <w:pPr>
        <w:pStyle w:val="a8"/>
        <w:spacing w:line="360" w:lineRule="auto"/>
        <w:jc w:val="both"/>
        <w:rPr>
          <w:rFonts w:ascii="Arial" w:hAnsi="Arial" w:cs="Arial"/>
          <w:sz w:val="24"/>
          <w:szCs w:val="24"/>
        </w:rPr>
      </w:pPr>
    </w:p>
    <w:p w:rsidR="00347730" w:rsidRDefault="00347730" w:rsidP="00091841">
      <w:pPr>
        <w:spacing w:line="360" w:lineRule="auto"/>
        <w:jc w:val="both"/>
        <w:rPr>
          <w:rFonts w:ascii="Arial" w:hAnsi="Arial" w:cs="Arial"/>
          <w:bCs/>
          <w:sz w:val="24"/>
          <w:szCs w:val="24"/>
        </w:rPr>
      </w:pPr>
      <w:r>
        <w:rPr>
          <w:rFonts w:ascii="Arial" w:hAnsi="Arial" w:cs="Arial"/>
          <w:bCs/>
          <w:sz w:val="24"/>
          <w:szCs w:val="24"/>
        </w:rPr>
        <w:t xml:space="preserve">     </w:t>
      </w:r>
    </w:p>
    <w:p w:rsidR="00347730" w:rsidRPr="00534F6E" w:rsidRDefault="00347730" w:rsidP="00091841">
      <w:pPr>
        <w:pStyle w:val="a8"/>
        <w:spacing w:line="360" w:lineRule="auto"/>
        <w:jc w:val="both"/>
        <w:rPr>
          <w:rFonts w:ascii="Arial" w:hAnsi="Arial" w:cs="Arial"/>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2565EB" w:rsidRDefault="002565EB" w:rsidP="00091841">
      <w:pPr>
        <w:pStyle w:val="a8"/>
        <w:spacing w:line="360" w:lineRule="auto"/>
        <w:jc w:val="both"/>
        <w:rPr>
          <w:rFonts w:ascii="Arial" w:hAnsi="Arial" w:cs="Arial"/>
          <w:bCs/>
          <w:sz w:val="24"/>
          <w:szCs w:val="24"/>
        </w:rPr>
      </w:pPr>
    </w:p>
    <w:p w:rsidR="00C66C3A" w:rsidRDefault="00C66C3A" w:rsidP="00091841">
      <w:pPr>
        <w:pStyle w:val="a8"/>
        <w:spacing w:line="360" w:lineRule="auto"/>
        <w:jc w:val="both"/>
        <w:rPr>
          <w:rFonts w:ascii="Arial" w:hAnsi="Arial" w:cs="Arial"/>
          <w:bCs/>
          <w:sz w:val="24"/>
          <w:szCs w:val="24"/>
        </w:rPr>
      </w:pPr>
    </w:p>
    <w:p w:rsidR="00286886" w:rsidRDefault="00286886" w:rsidP="00091841">
      <w:pPr>
        <w:pStyle w:val="a8"/>
        <w:spacing w:line="360" w:lineRule="auto"/>
        <w:jc w:val="both"/>
        <w:rPr>
          <w:rFonts w:ascii="Arial" w:hAnsi="Arial" w:cs="Arial"/>
          <w:bCs/>
          <w:sz w:val="24"/>
          <w:szCs w:val="24"/>
        </w:rPr>
      </w:pPr>
    </w:p>
    <w:p w:rsidR="00A10103" w:rsidRDefault="00A10103" w:rsidP="00091841">
      <w:pPr>
        <w:pStyle w:val="a8"/>
        <w:spacing w:line="360" w:lineRule="auto"/>
        <w:jc w:val="both"/>
        <w:rPr>
          <w:rFonts w:ascii="Arial" w:hAnsi="Arial" w:cs="Arial"/>
          <w:bCs/>
          <w:sz w:val="24"/>
          <w:szCs w:val="24"/>
        </w:rPr>
      </w:pPr>
    </w:p>
    <w:p w:rsidR="00FC6D86" w:rsidRPr="00A10103" w:rsidRDefault="002565EB" w:rsidP="00091841">
      <w:pPr>
        <w:pStyle w:val="a8"/>
        <w:spacing w:line="360" w:lineRule="auto"/>
        <w:jc w:val="both"/>
        <w:rPr>
          <w:rFonts w:ascii="Arial" w:hAnsi="Arial" w:cs="Arial"/>
          <w:sz w:val="28"/>
          <w:szCs w:val="28"/>
        </w:rPr>
      </w:pPr>
      <w:r w:rsidRPr="00A10103">
        <w:rPr>
          <w:rFonts w:ascii="Arial" w:hAnsi="Arial" w:cs="Arial"/>
          <w:bCs/>
          <w:sz w:val="28"/>
          <w:szCs w:val="28"/>
        </w:rPr>
        <w:lastRenderedPageBreak/>
        <w:t>2.3</w:t>
      </w:r>
      <w:r w:rsidR="00FC6D86" w:rsidRPr="00A10103">
        <w:rPr>
          <w:rFonts w:ascii="Arial" w:hAnsi="Arial" w:cs="Arial"/>
          <w:bCs/>
          <w:sz w:val="28"/>
          <w:szCs w:val="28"/>
        </w:rPr>
        <w:t>:</w:t>
      </w:r>
      <w:r w:rsidR="00A10103" w:rsidRPr="00A10103">
        <w:rPr>
          <w:rFonts w:ascii="Arial" w:hAnsi="Arial" w:cs="Arial"/>
          <w:bCs/>
          <w:sz w:val="28"/>
          <w:szCs w:val="28"/>
        </w:rPr>
        <w:t xml:space="preserve"> </w:t>
      </w:r>
      <w:r w:rsidR="00FC6D86" w:rsidRPr="00A10103">
        <w:rPr>
          <w:rFonts w:ascii="Arial" w:hAnsi="Arial" w:cs="Arial"/>
          <w:bCs/>
          <w:sz w:val="28"/>
          <w:szCs w:val="28"/>
        </w:rPr>
        <w:t>Εξωσωματική ωρίμανση ωαρίων</w:t>
      </w:r>
    </w:p>
    <w:p w:rsidR="00FC6D86" w:rsidRPr="00A10103" w:rsidRDefault="00FC6D86" w:rsidP="00091841">
      <w:pPr>
        <w:spacing w:line="360" w:lineRule="auto"/>
        <w:jc w:val="both"/>
        <w:rPr>
          <w:rFonts w:ascii="Arial" w:hAnsi="Arial" w:cs="Arial"/>
          <w:bCs/>
          <w:sz w:val="28"/>
          <w:szCs w:val="28"/>
        </w:rPr>
      </w:pPr>
    </w:p>
    <w:p w:rsidR="00FC6D86" w:rsidRPr="00B81835" w:rsidRDefault="00FC6D86" w:rsidP="00091841">
      <w:pPr>
        <w:pStyle w:val="a8"/>
        <w:spacing w:line="360" w:lineRule="auto"/>
        <w:jc w:val="both"/>
        <w:rPr>
          <w:rFonts w:ascii="Arial" w:hAnsi="Arial" w:cs="Arial"/>
          <w:sz w:val="24"/>
          <w:szCs w:val="24"/>
        </w:rPr>
      </w:pPr>
      <w:r w:rsidRPr="00B81835">
        <w:rPr>
          <w:rFonts w:ascii="Arial" w:hAnsi="Arial" w:cs="Arial"/>
          <w:sz w:val="24"/>
          <w:szCs w:val="24"/>
        </w:rPr>
        <w:t xml:space="preserve">Η </w:t>
      </w:r>
      <w:r w:rsidRPr="00A10103">
        <w:rPr>
          <w:rFonts w:ascii="Arial" w:hAnsi="Arial" w:cs="Arial"/>
          <w:i/>
          <w:sz w:val="24"/>
          <w:szCs w:val="24"/>
          <w:lang w:val="en-US"/>
        </w:rPr>
        <w:t>in</w:t>
      </w:r>
      <w:r w:rsidRPr="00A10103">
        <w:rPr>
          <w:rFonts w:ascii="Arial" w:hAnsi="Arial" w:cs="Arial"/>
          <w:i/>
          <w:sz w:val="24"/>
          <w:szCs w:val="24"/>
        </w:rPr>
        <w:t xml:space="preserve"> </w:t>
      </w:r>
      <w:r w:rsidRPr="00A10103">
        <w:rPr>
          <w:rFonts w:ascii="Arial" w:hAnsi="Arial" w:cs="Arial"/>
          <w:i/>
          <w:sz w:val="24"/>
          <w:szCs w:val="24"/>
          <w:lang w:val="en-US"/>
        </w:rPr>
        <w:t>vitro</w:t>
      </w:r>
      <w:r w:rsidRPr="00A10103">
        <w:rPr>
          <w:rFonts w:ascii="Arial" w:hAnsi="Arial" w:cs="Arial"/>
          <w:i/>
          <w:sz w:val="24"/>
          <w:szCs w:val="24"/>
        </w:rPr>
        <w:t xml:space="preserve"> ωρίμανση ωαρίων</w:t>
      </w:r>
      <w:r w:rsidRPr="00B81835">
        <w:rPr>
          <w:rFonts w:ascii="Arial" w:hAnsi="Arial" w:cs="Arial"/>
          <w:sz w:val="24"/>
          <w:szCs w:val="24"/>
        </w:rPr>
        <w:t xml:space="preserve"> είναι μια νέα και αποτελεσματική μέθοδος υποβοηθούμενης αναπαραγωγής.</w:t>
      </w:r>
      <w:r>
        <w:rPr>
          <w:rFonts w:ascii="Arial" w:hAnsi="Arial" w:cs="Arial"/>
          <w:sz w:val="24"/>
          <w:szCs w:val="24"/>
        </w:rPr>
        <w:t xml:space="preserve"> Μέσω αυτής της διαδικασίας οι γυναίκες δεν χρειάζεται να λάβουν ορμονική θεραπεία προκειμένου να παράγουν μεγάλο αριθμό ώριμων ωαρίων και αυτό αποτελεί και το κύριο πλεονέκτημα αυτής της μεθόδου. Αντιθέτως, ανώριμα ωάρια συλλέγονται από τις ωοθήκες της γυναίκας και ωριμάζουν στο εργαστήριο. Έτσι αποφεύγονται διάφορες παρενέργειες των φαρμάκων που χρησιμοποιούνται για ωοθηκική διέγερση, όπως το σύνδρομο υπερδιέγερσης των ωοθηκών καθώς και οι σοβαρές επιπλοκές που μπορεί αυτό να έχει</w:t>
      </w:r>
      <w:r w:rsidRPr="000D6575">
        <w:rPr>
          <w:rFonts w:ascii="Arial" w:hAnsi="Arial" w:cs="Arial"/>
          <w:sz w:val="24"/>
          <w:szCs w:val="24"/>
        </w:rPr>
        <w:t xml:space="preserve"> (</w:t>
      </w:r>
      <w:r w:rsidR="00817F21">
        <w:rPr>
          <w:rFonts w:ascii="Arial" w:hAnsi="Arial" w:cs="Arial"/>
          <w:sz w:val="24"/>
          <w:szCs w:val="24"/>
        </w:rPr>
        <w:t>Κοσμά</w:t>
      </w:r>
      <w:r>
        <w:rPr>
          <w:rFonts w:ascii="Arial" w:hAnsi="Arial" w:cs="Arial"/>
          <w:sz w:val="24"/>
          <w:szCs w:val="24"/>
        </w:rPr>
        <w:t xml:space="preserve"> και Σκυλοδήμου 2009). </w:t>
      </w:r>
      <w:r w:rsidRPr="00B81835">
        <w:rPr>
          <w:rFonts w:ascii="Arial" w:hAnsi="Arial" w:cs="Arial"/>
          <w:sz w:val="24"/>
          <w:szCs w:val="24"/>
        </w:rPr>
        <w:t xml:space="preserve"> </w:t>
      </w:r>
    </w:p>
    <w:p w:rsidR="00FC6D86" w:rsidRPr="00B81835" w:rsidRDefault="00FC6D86" w:rsidP="00091841">
      <w:pPr>
        <w:spacing w:line="360" w:lineRule="auto"/>
        <w:jc w:val="both"/>
        <w:rPr>
          <w:rFonts w:ascii="Arial" w:hAnsi="Arial" w:cs="Arial"/>
          <w:bCs/>
          <w:sz w:val="24"/>
          <w:szCs w:val="24"/>
        </w:rPr>
      </w:pPr>
    </w:p>
    <w:p w:rsidR="00FC6D86" w:rsidRPr="00D324CB" w:rsidRDefault="00FC6D86" w:rsidP="00091841">
      <w:pPr>
        <w:pStyle w:val="a8"/>
        <w:spacing w:line="360" w:lineRule="auto"/>
        <w:jc w:val="both"/>
        <w:rPr>
          <w:rFonts w:ascii="Arial" w:hAnsi="Arial" w:cs="Arial"/>
          <w:sz w:val="24"/>
          <w:szCs w:val="24"/>
        </w:rPr>
      </w:pPr>
      <w:r w:rsidRPr="00F82148">
        <w:rPr>
          <w:rFonts w:ascii="Arial" w:hAnsi="Arial" w:cs="Arial"/>
          <w:sz w:val="24"/>
          <w:szCs w:val="24"/>
        </w:rPr>
        <w:t>Η ωρίμανση των ωαρίων είναι μακρά και σύνθετη διαδικασία και σε αυτήν συμβαίνουν πολλές διεργασίες στον πυρήνα και στο κυτταρόπλασμα του ωαρίου. Στη διάρκεια αυτής της διαδικασίας τα ωάρια από το στάδιο του βλαστικού κυστιδίου (</w:t>
      </w:r>
      <w:r w:rsidRPr="00F82148">
        <w:rPr>
          <w:rFonts w:ascii="Arial" w:hAnsi="Arial" w:cs="Arial"/>
          <w:sz w:val="24"/>
          <w:szCs w:val="24"/>
          <w:lang w:val="en-US"/>
        </w:rPr>
        <w:t>GV</w:t>
      </w:r>
      <w:r w:rsidRPr="00F82148">
        <w:rPr>
          <w:rFonts w:ascii="Arial" w:hAnsi="Arial" w:cs="Arial"/>
          <w:sz w:val="24"/>
          <w:szCs w:val="24"/>
        </w:rPr>
        <w:t>, ωάρια πρόφασης Ι) περνούν στη μετάφαση ΙΙ. Οι αλλαγές που γίνονται στον πυρήνα καταλήγουν στην εμφάνιση του πρώτου πολικού σωματίου, δηλαδή στην πρώτη μειωτική διαίρεση. Οι γοναδοτροπίνες παίζουν ουσιαστικό ρόλο στην ωρίμανση του ωαρίου, χωρίς όμως να μπορούν από μόνες τους να ξεκινήσουν και να περατώσουν την διαδικασία αυτή. Ορμόνες που επηρεάζουν επίσης την ωρίμανση των ωαρίων είναι και η αυξητική ορμόνη (</w:t>
      </w:r>
      <w:r w:rsidRPr="00F82148">
        <w:rPr>
          <w:rFonts w:ascii="Arial" w:hAnsi="Arial" w:cs="Arial"/>
          <w:sz w:val="24"/>
          <w:szCs w:val="24"/>
          <w:lang w:val="en-US"/>
        </w:rPr>
        <w:t>GH</w:t>
      </w:r>
      <w:r w:rsidRPr="00F82148">
        <w:rPr>
          <w:rFonts w:ascii="Arial" w:hAnsi="Arial" w:cs="Arial"/>
          <w:sz w:val="24"/>
          <w:szCs w:val="24"/>
        </w:rPr>
        <w:t>), η προλακτίνη (</w:t>
      </w:r>
      <w:r w:rsidRPr="00F82148">
        <w:rPr>
          <w:rFonts w:ascii="Arial" w:hAnsi="Arial" w:cs="Arial"/>
          <w:sz w:val="24"/>
          <w:szCs w:val="24"/>
          <w:lang w:val="en-US"/>
        </w:rPr>
        <w:t>PRL</w:t>
      </w:r>
      <w:r w:rsidRPr="00F82148">
        <w:rPr>
          <w:rFonts w:ascii="Arial" w:hAnsi="Arial" w:cs="Arial"/>
          <w:sz w:val="24"/>
          <w:szCs w:val="24"/>
        </w:rPr>
        <w:t>) και η θυρεοειδοτρόπος ορμόνη (</w:t>
      </w:r>
      <w:r w:rsidRPr="00F82148">
        <w:rPr>
          <w:rFonts w:ascii="Arial" w:hAnsi="Arial" w:cs="Arial"/>
          <w:sz w:val="24"/>
          <w:szCs w:val="24"/>
          <w:lang w:val="en-US"/>
        </w:rPr>
        <w:t>TSH</w:t>
      </w:r>
      <w:r>
        <w:rPr>
          <w:rFonts w:ascii="Arial" w:hAnsi="Arial" w:cs="Arial"/>
          <w:sz w:val="24"/>
          <w:szCs w:val="24"/>
        </w:rPr>
        <w:t>) (Γραμμένου και Μπαμίχα 2013).</w:t>
      </w:r>
      <w:r w:rsidRPr="00A03CDF">
        <w:rPr>
          <w:rFonts w:ascii="Arial" w:hAnsi="Arial" w:cs="Arial"/>
          <w:sz w:val="24"/>
          <w:szCs w:val="24"/>
        </w:rPr>
        <w:t xml:space="preserve"> </w:t>
      </w:r>
    </w:p>
    <w:p w:rsidR="00FC6D86" w:rsidRPr="00D324CB" w:rsidRDefault="00FC6D86" w:rsidP="00091841">
      <w:pPr>
        <w:pStyle w:val="a8"/>
        <w:spacing w:line="360" w:lineRule="auto"/>
        <w:jc w:val="both"/>
        <w:rPr>
          <w:rFonts w:ascii="Arial" w:hAnsi="Arial" w:cs="Arial"/>
          <w:sz w:val="24"/>
          <w:szCs w:val="24"/>
        </w:rPr>
      </w:pPr>
    </w:p>
    <w:p w:rsidR="00FC6D86" w:rsidRPr="00F82148"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ωρίμανση των ωαρίων είναι μια διαδικασία που γίνεται φυσιολογικά σε κάθε καταμήνιο κύκλο και αυτή είναι η </w:t>
      </w:r>
      <w:r>
        <w:rPr>
          <w:rFonts w:ascii="Arial" w:hAnsi="Arial" w:cs="Arial"/>
          <w:sz w:val="24"/>
          <w:szCs w:val="24"/>
          <w:lang w:val="en-US"/>
        </w:rPr>
        <w:t>in</w:t>
      </w:r>
      <w:r w:rsidRPr="00A03CDF">
        <w:rPr>
          <w:rFonts w:ascii="Arial" w:hAnsi="Arial" w:cs="Arial"/>
          <w:sz w:val="24"/>
          <w:szCs w:val="24"/>
        </w:rPr>
        <w:t xml:space="preserve"> </w:t>
      </w:r>
      <w:r>
        <w:rPr>
          <w:rFonts w:ascii="Arial" w:hAnsi="Arial" w:cs="Arial"/>
          <w:sz w:val="24"/>
          <w:szCs w:val="24"/>
          <w:lang w:val="en-US"/>
        </w:rPr>
        <w:t>vivo</w:t>
      </w:r>
      <w:r w:rsidRPr="00A03CDF">
        <w:rPr>
          <w:rFonts w:ascii="Arial" w:hAnsi="Arial" w:cs="Arial"/>
          <w:sz w:val="24"/>
          <w:szCs w:val="24"/>
        </w:rPr>
        <w:t xml:space="preserve"> </w:t>
      </w:r>
      <w:r>
        <w:rPr>
          <w:rFonts w:ascii="Arial" w:hAnsi="Arial" w:cs="Arial"/>
          <w:sz w:val="24"/>
          <w:szCs w:val="24"/>
        </w:rPr>
        <w:t xml:space="preserve">ωρίμανση των ωαρίων. Σε κάθε φυσικό κύκλο λοιπόν, υπό την επίδραση της </w:t>
      </w:r>
      <w:r>
        <w:rPr>
          <w:rFonts w:ascii="Arial" w:hAnsi="Arial" w:cs="Arial"/>
          <w:sz w:val="24"/>
          <w:szCs w:val="24"/>
          <w:lang w:val="en-US"/>
        </w:rPr>
        <w:t>FSH</w:t>
      </w:r>
      <w:r>
        <w:rPr>
          <w:rFonts w:ascii="Arial" w:hAnsi="Arial" w:cs="Arial"/>
          <w:sz w:val="24"/>
          <w:szCs w:val="24"/>
        </w:rPr>
        <w:t xml:space="preserve">, αρχίζουν να αναπτύσσονται 8-12 ωοθυλάκια. Ένα από αυτά επικρατεί, μεγαλώνει ταχύτερα από ότι τα άλλα και για αυτό ονομάζεται κυρίαρχο. Αυτό το ωοθυλάκιο είναι που θα φτάσει και στο τελικό στάδιο ωρίμανσης. Τα εναπομείναντα ωοθυλάκια θα εκφυλιστούν με τον μηχανισμό της ατρησίας. Στη συνέχεια, με την δράση της </w:t>
      </w:r>
      <w:r>
        <w:rPr>
          <w:rFonts w:ascii="Arial" w:hAnsi="Arial" w:cs="Arial"/>
          <w:sz w:val="24"/>
          <w:szCs w:val="24"/>
          <w:lang w:val="en-US"/>
        </w:rPr>
        <w:t>LH</w:t>
      </w:r>
      <w:r>
        <w:rPr>
          <w:rFonts w:ascii="Arial" w:hAnsi="Arial" w:cs="Arial"/>
          <w:sz w:val="24"/>
          <w:szCs w:val="24"/>
        </w:rPr>
        <w:t xml:space="preserve">, θα γίνει η ωοθυλακιορρηξία στο κυρίαρχο ωοθυλάκιο και θα απελευθερωθεί τότε το ώριμο ωάριο. Αυτή η φάση του </w:t>
      </w:r>
      <w:r>
        <w:rPr>
          <w:rFonts w:ascii="Arial" w:hAnsi="Arial" w:cs="Arial"/>
          <w:sz w:val="24"/>
          <w:szCs w:val="24"/>
        </w:rPr>
        <w:lastRenderedPageBreak/>
        <w:t xml:space="preserve">κύκλου αντιπροσωπεύει τις γόνιμες μέρες. Μετά την ωοθυλακιορρηξία, το ωοθυλάκιο μετατρέπεται σε ωχρό σωμάτιο και παράγει προγεστερόνη. Η προγεστερόνη μαζί με τα οιστρογόνα προετοιμάζει το ενδομήτριο ώστε να δεχθεί και να θρέψει το έμβρυο. Εάν όμως, υπάρχουν διαταραχές της ωοθυλακιορρηξίας ή θέλουμε να αυξήσουμε τον αριθμό των ωαρίων που ωριμάζουν με σκοπό την αύξηση και του ποσοστού των κυήσεων με υποβοηθούμενη αναπαραγωγή, τότε γίνεται ωοθηκική διέγερση ή </w:t>
      </w:r>
      <w:r>
        <w:rPr>
          <w:rFonts w:ascii="Arial" w:hAnsi="Arial" w:cs="Arial"/>
          <w:sz w:val="24"/>
          <w:szCs w:val="24"/>
          <w:lang w:val="en-US"/>
        </w:rPr>
        <w:t>in</w:t>
      </w:r>
      <w:r w:rsidRPr="008A5DB6">
        <w:rPr>
          <w:rFonts w:ascii="Arial" w:hAnsi="Arial" w:cs="Arial"/>
          <w:sz w:val="24"/>
          <w:szCs w:val="24"/>
        </w:rPr>
        <w:t xml:space="preserve"> </w:t>
      </w:r>
      <w:r>
        <w:rPr>
          <w:rFonts w:ascii="Arial" w:hAnsi="Arial" w:cs="Arial"/>
          <w:sz w:val="24"/>
          <w:szCs w:val="24"/>
          <w:lang w:val="en-US"/>
        </w:rPr>
        <w:t>vitro</w:t>
      </w:r>
      <w:r w:rsidRPr="008A5DB6">
        <w:rPr>
          <w:rFonts w:ascii="Arial" w:hAnsi="Arial" w:cs="Arial"/>
          <w:sz w:val="24"/>
          <w:szCs w:val="24"/>
        </w:rPr>
        <w:t xml:space="preserve"> </w:t>
      </w:r>
      <w:r>
        <w:rPr>
          <w:rFonts w:ascii="Arial" w:hAnsi="Arial" w:cs="Arial"/>
          <w:sz w:val="24"/>
          <w:szCs w:val="24"/>
        </w:rPr>
        <w:t xml:space="preserve">ωρίμανση ωαρίων (Λαϊνάς 2006).            </w:t>
      </w:r>
      <w:r w:rsidRPr="00F82148">
        <w:rPr>
          <w:rFonts w:ascii="Arial" w:hAnsi="Arial" w:cs="Arial"/>
          <w:sz w:val="24"/>
          <w:szCs w:val="24"/>
        </w:rPr>
        <w:t xml:space="preserve"> </w:t>
      </w:r>
    </w:p>
    <w:p w:rsidR="00FC6D86" w:rsidRPr="00F82148" w:rsidRDefault="00FC6D86" w:rsidP="00091841">
      <w:pPr>
        <w:pStyle w:val="a8"/>
        <w:spacing w:line="360" w:lineRule="auto"/>
        <w:jc w:val="both"/>
        <w:rPr>
          <w:rFonts w:ascii="Arial" w:hAnsi="Arial" w:cs="Arial"/>
          <w:bCs/>
          <w:sz w:val="24"/>
          <w:szCs w:val="24"/>
        </w:rPr>
      </w:pPr>
    </w:p>
    <w:p w:rsidR="00FC6D86" w:rsidRPr="00FA48B9" w:rsidRDefault="00FC6D86" w:rsidP="00091841">
      <w:pPr>
        <w:pStyle w:val="a8"/>
        <w:spacing w:line="360" w:lineRule="auto"/>
        <w:jc w:val="both"/>
        <w:rPr>
          <w:rFonts w:ascii="Arial" w:hAnsi="Arial" w:cs="Arial"/>
          <w:sz w:val="24"/>
          <w:szCs w:val="24"/>
        </w:rPr>
      </w:pPr>
      <w:r w:rsidRPr="00FA48B9">
        <w:rPr>
          <w:rFonts w:ascii="Arial" w:hAnsi="Arial" w:cs="Arial"/>
          <w:sz w:val="24"/>
          <w:szCs w:val="24"/>
        </w:rPr>
        <w:t xml:space="preserve">Σήμερα για την </w:t>
      </w:r>
      <w:r w:rsidRPr="00FA48B9">
        <w:rPr>
          <w:rFonts w:ascii="Arial" w:hAnsi="Arial" w:cs="Arial"/>
          <w:sz w:val="24"/>
          <w:szCs w:val="24"/>
          <w:lang w:val="en-US"/>
        </w:rPr>
        <w:t>in</w:t>
      </w:r>
      <w:r w:rsidRPr="00FA48B9">
        <w:rPr>
          <w:rFonts w:ascii="Arial" w:hAnsi="Arial" w:cs="Arial"/>
          <w:sz w:val="24"/>
          <w:szCs w:val="24"/>
        </w:rPr>
        <w:t xml:space="preserve"> </w:t>
      </w:r>
      <w:r w:rsidRPr="00FA48B9">
        <w:rPr>
          <w:rFonts w:ascii="Arial" w:hAnsi="Arial" w:cs="Arial"/>
          <w:sz w:val="24"/>
          <w:szCs w:val="24"/>
          <w:lang w:val="en-US"/>
        </w:rPr>
        <w:t>vitro</w:t>
      </w:r>
      <w:r w:rsidRPr="00FA48B9">
        <w:rPr>
          <w:rFonts w:ascii="Arial" w:hAnsi="Arial" w:cs="Arial"/>
          <w:sz w:val="24"/>
          <w:szCs w:val="24"/>
        </w:rPr>
        <w:t xml:space="preserve"> ωρίμανση των ωαρίων χρησιμοποιούνται δύο τεχνικές. Στην </w:t>
      </w:r>
      <w:r w:rsidRPr="00A10103">
        <w:rPr>
          <w:rFonts w:ascii="Arial" w:hAnsi="Arial" w:cs="Arial"/>
          <w:i/>
          <w:sz w:val="24"/>
          <w:szCs w:val="24"/>
        </w:rPr>
        <w:t>πρώτη τεχνική</w:t>
      </w:r>
      <w:r w:rsidRPr="00FA48B9">
        <w:rPr>
          <w:rFonts w:ascii="Arial" w:hAnsi="Arial" w:cs="Arial"/>
          <w:sz w:val="24"/>
          <w:szCs w:val="24"/>
        </w:rPr>
        <w:t>, ωάρια που βρίσκονται στο στάδιο του βλαστικού κυστιδίου (</w:t>
      </w:r>
      <w:r w:rsidRPr="00FA48B9">
        <w:rPr>
          <w:rFonts w:ascii="Arial" w:hAnsi="Arial" w:cs="Arial"/>
          <w:sz w:val="24"/>
          <w:szCs w:val="24"/>
          <w:lang w:val="en-US"/>
        </w:rPr>
        <w:t>GV</w:t>
      </w:r>
      <w:r w:rsidRPr="00FA48B9">
        <w:rPr>
          <w:rFonts w:ascii="Arial" w:hAnsi="Arial" w:cs="Arial"/>
          <w:sz w:val="24"/>
          <w:szCs w:val="24"/>
        </w:rPr>
        <w:t>, ωάρια πρόφασης Ι) συλλέγονται από ωοθυλάκια διαμέτρου 2-10</w:t>
      </w:r>
      <w:r w:rsidRPr="00FA48B9">
        <w:rPr>
          <w:rFonts w:ascii="Arial" w:hAnsi="Arial" w:cs="Arial"/>
          <w:sz w:val="24"/>
          <w:szCs w:val="24"/>
          <w:lang w:val="en-US"/>
        </w:rPr>
        <w:t>mm</w:t>
      </w:r>
      <w:r w:rsidRPr="00FA48B9">
        <w:rPr>
          <w:rFonts w:ascii="Arial" w:hAnsi="Arial" w:cs="Arial"/>
          <w:sz w:val="24"/>
          <w:szCs w:val="24"/>
        </w:rPr>
        <w:t>), με ή χωρίς προηγηθείσα διέγερση ωοθηκών, καλλιεργούνται για 24-48 ώρες και έτσι φτάνουν στη μετάφαση ΙΙ. Αρκετά σημαντικός αριθμός ωαρίων όμως μετά από καλλιέργεια 23-25 ωρών περνά στη μετάφαση ΙΙ, διότι όλα τα ωάρια δεν βρίσκονται στο ίδιο στάδιο ωρίμανσης. Όμως, τα ωάρια δεν πρέπει να παραμένουν στη μετάφαση ΙΙ για 20-30 ώρες πριν την γονιμοποίηση και ακόμη, τα ωάρια που φτάνουν πρώτα στη μετάφαση ΙΙ είναι πολύ πιθανό να αναπτυχθούν έως το στάδιο της βλαστοκύστης. Για αυτούς τους λόγους, ο χρόνος καλλιέργειας των ωαρίων έχει μειωθεί στις</w:t>
      </w:r>
      <w:r>
        <w:rPr>
          <w:rFonts w:ascii="Arial" w:hAnsi="Arial" w:cs="Arial"/>
          <w:sz w:val="24"/>
          <w:szCs w:val="24"/>
        </w:rPr>
        <w:t xml:space="preserve"> 28-36 ώρες (Γραμμένου και Μπαμίχα 2013).          </w:t>
      </w:r>
    </w:p>
    <w:p w:rsidR="00FC6D86" w:rsidRPr="00FA48B9" w:rsidRDefault="00FC6D86" w:rsidP="00091841">
      <w:pPr>
        <w:pStyle w:val="a8"/>
        <w:spacing w:line="360" w:lineRule="auto"/>
        <w:jc w:val="both"/>
        <w:rPr>
          <w:rFonts w:ascii="Arial" w:hAnsi="Arial" w:cs="Arial"/>
          <w:sz w:val="24"/>
          <w:szCs w:val="24"/>
        </w:rPr>
      </w:pPr>
    </w:p>
    <w:p w:rsidR="00FC6D86" w:rsidRPr="00FA48B9" w:rsidRDefault="00FC6D86" w:rsidP="00091841">
      <w:pPr>
        <w:pStyle w:val="a8"/>
        <w:spacing w:line="360" w:lineRule="auto"/>
        <w:jc w:val="both"/>
        <w:rPr>
          <w:rFonts w:ascii="Arial" w:hAnsi="Arial" w:cs="Arial"/>
          <w:sz w:val="24"/>
          <w:szCs w:val="24"/>
        </w:rPr>
      </w:pPr>
      <w:r w:rsidRPr="00FA48B9">
        <w:rPr>
          <w:rFonts w:ascii="Arial" w:hAnsi="Arial" w:cs="Arial"/>
          <w:sz w:val="24"/>
          <w:szCs w:val="24"/>
        </w:rPr>
        <w:t xml:space="preserve">Στην </w:t>
      </w:r>
      <w:r w:rsidRPr="00A10103">
        <w:rPr>
          <w:rFonts w:ascii="Arial" w:hAnsi="Arial" w:cs="Arial"/>
          <w:i/>
          <w:sz w:val="24"/>
          <w:szCs w:val="24"/>
        </w:rPr>
        <w:t>δεύτερη τεχνική</w:t>
      </w:r>
      <w:r w:rsidRPr="00FA48B9">
        <w:rPr>
          <w:rFonts w:ascii="Arial" w:hAnsi="Arial" w:cs="Arial"/>
          <w:sz w:val="24"/>
          <w:szCs w:val="24"/>
        </w:rPr>
        <w:t xml:space="preserve">, γίνεται καλλιέργεια </w:t>
      </w:r>
      <w:r w:rsidRPr="00FA48B9">
        <w:rPr>
          <w:rFonts w:ascii="Arial" w:hAnsi="Arial" w:cs="Arial"/>
          <w:sz w:val="24"/>
          <w:szCs w:val="24"/>
          <w:lang w:val="en-US"/>
        </w:rPr>
        <w:t>in</w:t>
      </w:r>
      <w:r w:rsidRPr="00FA48B9">
        <w:rPr>
          <w:rFonts w:ascii="Arial" w:hAnsi="Arial" w:cs="Arial"/>
          <w:sz w:val="24"/>
          <w:szCs w:val="24"/>
        </w:rPr>
        <w:t xml:space="preserve"> </w:t>
      </w:r>
      <w:r w:rsidRPr="00FA48B9">
        <w:rPr>
          <w:rFonts w:ascii="Arial" w:hAnsi="Arial" w:cs="Arial"/>
          <w:sz w:val="24"/>
          <w:szCs w:val="24"/>
          <w:lang w:val="en-US"/>
        </w:rPr>
        <w:t>vitro</w:t>
      </w:r>
      <w:r w:rsidRPr="00FA48B9">
        <w:rPr>
          <w:rFonts w:ascii="Arial" w:hAnsi="Arial" w:cs="Arial"/>
          <w:sz w:val="24"/>
          <w:szCs w:val="24"/>
        </w:rPr>
        <w:t xml:space="preserve"> αρχέγονων ωοθυλακίων και ωοθυλακίων πριν τον σχηματισμό του άντρου. Η τεχνική αυτή όμως, δεν έχει καταλήξει στην πλήρη ωρίμανση των ωαρίων ακόμη. Στα καλλιεργητικά μέσα γίνεται προσθήκη γοναδοτροπινών (</w:t>
      </w:r>
      <w:r w:rsidRPr="00FA48B9">
        <w:rPr>
          <w:rFonts w:ascii="Arial" w:hAnsi="Arial" w:cs="Arial"/>
          <w:sz w:val="24"/>
          <w:szCs w:val="24"/>
          <w:lang w:val="en-US"/>
        </w:rPr>
        <w:t>FSH</w:t>
      </w:r>
      <w:r w:rsidRPr="00FA48B9">
        <w:rPr>
          <w:rFonts w:ascii="Arial" w:hAnsi="Arial" w:cs="Arial"/>
          <w:sz w:val="24"/>
          <w:szCs w:val="24"/>
        </w:rPr>
        <w:t xml:space="preserve"> και </w:t>
      </w:r>
      <w:r w:rsidRPr="00FA48B9">
        <w:rPr>
          <w:rFonts w:ascii="Arial" w:hAnsi="Arial" w:cs="Arial"/>
          <w:sz w:val="24"/>
          <w:szCs w:val="24"/>
          <w:lang w:val="en-US"/>
        </w:rPr>
        <w:t>LH</w:t>
      </w:r>
      <w:r w:rsidRPr="00FA48B9">
        <w:rPr>
          <w:rFonts w:ascii="Arial" w:hAnsi="Arial" w:cs="Arial"/>
          <w:sz w:val="24"/>
          <w:szCs w:val="24"/>
        </w:rPr>
        <w:t xml:space="preserve">) γιατί βελτιώνουν τα ποσοστά της </w:t>
      </w:r>
      <w:r w:rsidRPr="00FA48B9">
        <w:rPr>
          <w:rFonts w:ascii="Arial" w:hAnsi="Arial" w:cs="Arial"/>
          <w:sz w:val="24"/>
          <w:szCs w:val="24"/>
          <w:lang w:val="en-US"/>
        </w:rPr>
        <w:t>in</w:t>
      </w:r>
      <w:r w:rsidRPr="00FA48B9">
        <w:rPr>
          <w:rFonts w:ascii="Arial" w:hAnsi="Arial" w:cs="Arial"/>
          <w:sz w:val="24"/>
          <w:szCs w:val="24"/>
        </w:rPr>
        <w:t xml:space="preserve"> </w:t>
      </w:r>
      <w:r w:rsidRPr="00FA48B9">
        <w:rPr>
          <w:rFonts w:ascii="Arial" w:hAnsi="Arial" w:cs="Arial"/>
          <w:sz w:val="24"/>
          <w:szCs w:val="24"/>
          <w:lang w:val="en-US"/>
        </w:rPr>
        <w:t>vitro</w:t>
      </w:r>
      <w:r w:rsidRPr="00FA48B9">
        <w:rPr>
          <w:rFonts w:ascii="Arial" w:hAnsi="Arial" w:cs="Arial"/>
          <w:sz w:val="24"/>
          <w:szCs w:val="24"/>
        </w:rPr>
        <w:t xml:space="preserve"> ωρίμανσης των ωαρίων αλλά και τα ποσοστά εμβρυικής ανάπτυξης. Τα ίδια αποτελέσματα φαίνεται πως έχουν και τα στεροειδή, όπως η οιστραδιόλη, αλλά και διάφορες ορμόνες όπως</w:t>
      </w:r>
      <w:r>
        <w:rPr>
          <w:rFonts w:ascii="Arial" w:hAnsi="Arial" w:cs="Arial"/>
          <w:sz w:val="24"/>
          <w:szCs w:val="24"/>
        </w:rPr>
        <w:t xml:space="preserve"> η ινσουλίνη (Γραμμένου και Μπαμίχα 2013).          </w:t>
      </w:r>
      <w:r w:rsidRPr="00FA48B9">
        <w:rPr>
          <w:rFonts w:ascii="Arial" w:hAnsi="Arial" w:cs="Arial"/>
          <w:sz w:val="24"/>
          <w:szCs w:val="24"/>
        </w:rPr>
        <w:t xml:space="preserve"> </w:t>
      </w:r>
    </w:p>
    <w:p w:rsidR="00FC6D86" w:rsidRPr="00FA48B9"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FA48B9">
        <w:rPr>
          <w:rFonts w:ascii="Arial" w:hAnsi="Arial" w:cs="Arial"/>
          <w:sz w:val="24"/>
          <w:szCs w:val="24"/>
        </w:rPr>
        <w:t xml:space="preserve">Η </w:t>
      </w:r>
      <w:r w:rsidRPr="00FA48B9">
        <w:rPr>
          <w:rFonts w:ascii="Arial" w:hAnsi="Arial" w:cs="Arial"/>
          <w:sz w:val="24"/>
          <w:szCs w:val="24"/>
          <w:lang w:val="en-US"/>
        </w:rPr>
        <w:t>in</w:t>
      </w:r>
      <w:r w:rsidRPr="00FA48B9">
        <w:rPr>
          <w:rFonts w:ascii="Arial" w:hAnsi="Arial" w:cs="Arial"/>
          <w:sz w:val="24"/>
          <w:szCs w:val="24"/>
        </w:rPr>
        <w:t xml:space="preserve"> </w:t>
      </w:r>
      <w:r w:rsidRPr="00FA48B9">
        <w:rPr>
          <w:rFonts w:ascii="Arial" w:hAnsi="Arial" w:cs="Arial"/>
          <w:sz w:val="24"/>
          <w:szCs w:val="24"/>
          <w:lang w:val="en-US"/>
        </w:rPr>
        <w:t>vitro</w:t>
      </w:r>
      <w:r w:rsidRPr="00FA48B9">
        <w:rPr>
          <w:rFonts w:ascii="Arial" w:hAnsi="Arial" w:cs="Arial"/>
          <w:sz w:val="24"/>
          <w:szCs w:val="24"/>
        </w:rPr>
        <w:t xml:space="preserve"> ωρίμανση ωαρίων ενδείκνυται στις εξής περιπτώσεις:</w:t>
      </w:r>
      <w:r>
        <w:rPr>
          <w:rFonts w:ascii="Arial" w:hAnsi="Arial" w:cs="Arial"/>
          <w:sz w:val="24"/>
          <w:szCs w:val="24"/>
        </w:rPr>
        <w:t xml:space="preserve"> σε γυναίκες ηλικίας κάτω των 40 ετών που έχουν πολλά ωοθυλάκια στις ωοθήκες τους, σε γυναίκες με σύνδρομο πολυκυστικών ωοθηκών, σε γυναίκες που δεν</w:t>
      </w:r>
      <w:r w:rsidR="00A10103">
        <w:rPr>
          <w:rFonts w:ascii="Arial" w:hAnsi="Arial" w:cs="Arial"/>
          <w:sz w:val="24"/>
          <w:szCs w:val="24"/>
        </w:rPr>
        <w:t xml:space="preserve"> </w:t>
      </w:r>
      <w:r>
        <w:rPr>
          <w:rFonts w:ascii="Arial" w:hAnsi="Arial" w:cs="Arial"/>
          <w:sz w:val="24"/>
          <w:szCs w:val="24"/>
        </w:rPr>
        <w:lastRenderedPageBreak/>
        <w:t>αντιδρούν στην ορμονική θεραπεία διέγερσης ωοθηκών, σε γυναίκες που παράγουν επανειλημμένα έμβρυα χαμηλής ποιότητας, σε γυναίκες που έχουν ξεκινήσει συμβατικό κύκλο εξωσωματικής γονιμοποίησης με ορμονική διέγερση αλλά παρουσιάζουν συμπτώματα ωοθηκικής υπερδιέγερσης και αρκετά υψηλά επίπεδα οιστρογόνων στο αίμα τους (σε αυτές τις γυναίκες η αλλαγή στη θεραπεία κατά τη διάρκεια του κύκλου είναι απαραίτητη έτσι ώστε να εξασφαλισθεί η συνέχιση της εξωσωματικής γονιμοποίησης και να προστατευθεί η υγεία της ασθενούς), σε γυναίκες που είναι δότριες ωαρίων με σκοπό να μειωθεί η ποσότητα των φαρμάκων που πρέπει να λάβουν και έτσι να μειωθεί και ο κίνδυνος εμφάνισης καρκίνου των ωοθηκών και τέλος, σε γυναίκες που χρειάζονται χημειοθεραπεία προκειμένου να διατηρήσουν τη γονιμότητά τους (Γραμμένου και Μπαμίχα 2013).</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διαδικασία της </w:t>
      </w:r>
      <w:r>
        <w:rPr>
          <w:rFonts w:ascii="Arial" w:hAnsi="Arial" w:cs="Arial"/>
          <w:sz w:val="24"/>
          <w:szCs w:val="24"/>
          <w:lang w:val="en-US"/>
        </w:rPr>
        <w:t>in</w:t>
      </w:r>
      <w:r w:rsidRPr="00002E93">
        <w:rPr>
          <w:rFonts w:ascii="Arial" w:hAnsi="Arial" w:cs="Arial"/>
          <w:sz w:val="24"/>
          <w:szCs w:val="24"/>
        </w:rPr>
        <w:t xml:space="preserve"> </w:t>
      </w:r>
      <w:r>
        <w:rPr>
          <w:rFonts w:ascii="Arial" w:hAnsi="Arial" w:cs="Arial"/>
          <w:sz w:val="24"/>
          <w:szCs w:val="24"/>
          <w:lang w:val="en-US"/>
        </w:rPr>
        <w:t>vitro</w:t>
      </w:r>
      <w:r w:rsidRPr="00002E93">
        <w:rPr>
          <w:rFonts w:ascii="Arial" w:hAnsi="Arial" w:cs="Arial"/>
          <w:sz w:val="24"/>
          <w:szCs w:val="24"/>
        </w:rPr>
        <w:t xml:space="preserve"> </w:t>
      </w:r>
      <w:r>
        <w:rPr>
          <w:rFonts w:ascii="Arial" w:hAnsi="Arial" w:cs="Arial"/>
          <w:sz w:val="24"/>
          <w:szCs w:val="24"/>
        </w:rPr>
        <w:t>ωρίμανσης ωαρίων είναι πολύ εύκολη θεραπευτική μέθοδος και χρειάζεται αρκετά λιγότερο χρόνο σε σχέση με τη συμβατική εξωσωματική. Στην όλη διαδικασία απαιτούνται 2-3 υπερηχογραφικοί έλεγχοι. Ο πρώτος γίνεται την 2</w:t>
      </w:r>
      <w:r w:rsidRPr="00EE4E04">
        <w:rPr>
          <w:rFonts w:ascii="Arial" w:hAnsi="Arial" w:cs="Arial"/>
          <w:sz w:val="24"/>
          <w:szCs w:val="24"/>
          <w:vertAlign w:val="superscript"/>
        </w:rPr>
        <w:t>η</w:t>
      </w:r>
      <w:r>
        <w:rPr>
          <w:rFonts w:ascii="Arial" w:hAnsi="Arial" w:cs="Arial"/>
          <w:sz w:val="24"/>
          <w:szCs w:val="24"/>
        </w:rPr>
        <w:t>-3</w:t>
      </w:r>
      <w:r w:rsidRPr="00EE4E04">
        <w:rPr>
          <w:rFonts w:ascii="Arial" w:hAnsi="Arial" w:cs="Arial"/>
          <w:sz w:val="24"/>
          <w:szCs w:val="24"/>
          <w:vertAlign w:val="superscript"/>
        </w:rPr>
        <w:t>η</w:t>
      </w:r>
      <w:r>
        <w:rPr>
          <w:rFonts w:ascii="Arial" w:hAnsi="Arial" w:cs="Arial"/>
          <w:sz w:val="24"/>
          <w:szCs w:val="24"/>
        </w:rPr>
        <w:t xml:space="preserve"> ημέρα του κύκλου και ο δεύτερος μεταξύ 6</w:t>
      </w:r>
      <w:r w:rsidRPr="00A86EF0">
        <w:rPr>
          <w:rFonts w:ascii="Arial" w:hAnsi="Arial" w:cs="Arial"/>
          <w:sz w:val="24"/>
          <w:szCs w:val="24"/>
          <w:vertAlign w:val="superscript"/>
        </w:rPr>
        <w:t>ης</w:t>
      </w:r>
      <w:r>
        <w:rPr>
          <w:rFonts w:ascii="Arial" w:hAnsi="Arial" w:cs="Arial"/>
          <w:sz w:val="24"/>
          <w:szCs w:val="24"/>
        </w:rPr>
        <w:t xml:space="preserve"> και 9</w:t>
      </w:r>
      <w:r w:rsidRPr="00A86EF0">
        <w:rPr>
          <w:rFonts w:ascii="Arial" w:hAnsi="Arial" w:cs="Arial"/>
          <w:sz w:val="24"/>
          <w:szCs w:val="24"/>
          <w:vertAlign w:val="superscript"/>
        </w:rPr>
        <w:t>ης</w:t>
      </w:r>
      <w:r>
        <w:rPr>
          <w:rFonts w:ascii="Arial" w:hAnsi="Arial" w:cs="Arial"/>
          <w:sz w:val="24"/>
          <w:szCs w:val="24"/>
        </w:rPr>
        <w:t xml:space="preserve"> ημέρας, για να εκτιμηθεί η κατάσταση του ενδομητρίου και να μετρηθεί το μέγεθος και ο αριθμός των αναπτυσσόμενων ωοθυλακίων. Η ωοληψία γίνεται συνήθως μεταξύ 9</w:t>
      </w:r>
      <w:r w:rsidRPr="00553571">
        <w:rPr>
          <w:rFonts w:ascii="Arial" w:hAnsi="Arial" w:cs="Arial"/>
          <w:sz w:val="24"/>
          <w:szCs w:val="24"/>
          <w:vertAlign w:val="superscript"/>
        </w:rPr>
        <w:t>ης</w:t>
      </w:r>
      <w:r>
        <w:rPr>
          <w:rFonts w:ascii="Arial" w:hAnsi="Arial" w:cs="Arial"/>
          <w:sz w:val="24"/>
          <w:szCs w:val="24"/>
        </w:rPr>
        <w:t xml:space="preserve"> και 14</w:t>
      </w:r>
      <w:r w:rsidRPr="00553571">
        <w:rPr>
          <w:rFonts w:ascii="Arial" w:hAnsi="Arial" w:cs="Arial"/>
          <w:sz w:val="24"/>
          <w:szCs w:val="24"/>
          <w:vertAlign w:val="superscript"/>
        </w:rPr>
        <w:t>ης</w:t>
      </w:r>
      <w:r>
        <w:rPr>
          <w:rFonts w:ascii="Arial" w:hAnsi="Arial" w:cs="Arial"/>
          <w:sz w:val="24"/>
          <w:szCs w:val="24"/>
        </w:rPr>
        <w:t xml:space="preserve"> ημέρας του κύκλου και 36 ώρες προ της ωοληψίας γίνεται μία ένεση χοριακής γοναδοτροπίνης (</w:t>
      </w:r>
      <w:r>
        <w:rPr>
          <w:rFonts w:ascii="Arial" w:hAnsi="Arial" w:cs="Arial"/>
          <w:sz w:val="24"/>
          <w:szCs w:val="24"/>
          <w:lang w:val="en-US"/>
        </w:rPr>
        <w:t>Pregnyl</w:t>
      </w:r>
      <w:r>
        <w:rPr>
          <w:rFonts w:ascii="Arial" w:hAnsi="Arial" w:cs="Arial"/>
          <w:sz w:val="24"/>
          <w:szCs w:val="24"/>
        </w:rPr>
        <w:t>) για να επιτευχθεί ωορρηξία. Η συλλογή των ωαρίων γίνεται με διακολπική παρακέντηση των ωοθυλακίων με συνεχή υπερηχογραφικό έλεγχο. Χρησιμοποιείται ειδική βελόνα παρακέντησης και η διάρκεια της διαδικασίας αυτής είναι 30-40 λεπτά. Τα ωάρια που συλλέγονται είναι ανώριμα και αφού ωριμάσουν στο εργαστήριο στα κατάλληλα καλλιεργητικά υλικά για περίπου 24-48 ώρες γονιμοποιούνται με τη μέθοδο της μικρογονιμοποίησης (</w:t>
      </w:r>
      <w:r>
        <w:rPr>
          <w:rFonts w:ascii="Arial" w:hAnsi="Arial" w:cs="Arial"/>
          <w:sz w:val="24"/>
          <w:szCs w:val="24"/>
          <w:lang w:val="en-US"/>
        </w:rPr>
        <w:t>ICSI</w:t>
      </w:r>
      <w:r w:rsidRPr="002F3A05">
        <w:rPr>
          <w:rFonts w:ascii="Arial" w:hAnsi="Arial" w:cs="Arial"/>
          <w:sz w:val="24"/>
          <w:szCs w:val="24"/>
        </w:rPr>
        <w:t>).</w:t>
      </w:r>
      <w:r>
        <w:rPr>
          <w:rFonts w:ascii="Arial" w:hAnsi="Arial" w:cs="Arial"/>
          <w:sz w:val="24"/>
          <w:szCs w:val="24"/>
        </w:rPr>
        <w:t xml:space="preserve"> Τα γονιμοποιημένα πλέον ωάρια μεταφέρονται στην μήτρα της γυναίκας, όπως ακριβώς συμβαίνει και σε συμβατικό κύκλο εξωσωματικής γονιμοποίησης, 2-5 ημέρες μετά την ημέρα της ωοληψίας. Αφού ολοκληρωθεί και η διαδικασία της εμβρυομεταφοράς, είναι απαραίτητο να χορηγηθεί στη γυναίκα φαρμακευτική αγωγή με προγεστερόνη για την υποστήριξη του ενδομητρίου και της υποκείμενης εγκυμοσύνης (</w:t>
      </w:r>
      <w:r w:rsidR="00A10103">
        <w:rPr>
          <w:rFonts w:ascii="Arial" w:hAnsi="Arial" w:cs="Arial"/>
          <w:sz w:val="24"/>
          <w:szCs w:val="24"/>
        </w:rPr>
        <w:t xml:space="preserve">Κοσμά και Σκυλοδήμου 2009, </w:t>
      </w:r>
      <w:r>
        <w:rPr>
          <w:rFonts w:ascii="Arial" w:hAnsi="Arial" w:cs="Arial"/>
          <w:sz w:val="24"/>
          <w:szCs w:val="24"/>
        </w:rPr>
        <w:t>Γραμ</w:t>
      </w:r>
      <w:r w:rsidR="00A10103">
        <w:rPr>
          <w:rFonts w:ascii="Arial" w:hAnsi="Arial" w:cs="Arial"/>
          <w:sz w:val="24"/>
          <w:szCs w:val="24"/>
        </w:rPr>
        <w:t>μένου και Μπαμίχα 2013</w:t>
      </w:r>
      <w:r>
        <w:rPr>
          <w:rFonts w:ascii="Arial" w:hAnsi="Arial" w:cs="Arial"/>
          <w:sz w:val="24"/>
          <w:szCs w:val="24"/>
        </w:rPr>
        <w:t>).</w:t>
      </w: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Η διαφανής ζώνη, που περιβάλλει ωάρια και έμβρυα, είναι αποδεδειγμένο ότι υφίσταται σημαντικές αλλαγές κατά την διάρκεια της </w:t>
      </w:r>
      <w:r>
        <w:rPr>
          <w:rFonts w:ascii="Arial" w:hAnsi="Arial" w:cs="Arial"/>
          <w:sz w:val="24"/>
          <w:szCs w:val="24"/>
          <w:lang w:val="en-US"/>
        </w:rPr>
        <w:t>in</w:t>
      </w:r>
      <w:r w:rsidRPr="009A474F">
        <w:rPr>
          <w:rFonts w:ascii="Arial" w:hAnsi="Arial" w:cs="Arial"/>
          <w:sz w:val="24"/>
          <w:szCs w:val="24"/>
        </w:rPr>
        <w:t xml:space="preserve"> </w:t>
      </w:r>
      <w:r>
        <w:rPr>
          <w:rFonts w:ascii="Arial" w:hAnsi="Arial" w:cs="Arial"/>
          <w:sz w:val="24"/>
          <w:szCs w:val="24"/>
          <w:lang w:val="en-US"/>
        </w:rPr>
        <w:t>vitro</w:t>
      </w:r>
      <w:r>
        <w:rPr>
          <w:rFonts w:ascii="Arial" w:hAnsi="Arial" w:cs="Arial"/>
          <w:sz w:val="24"/>
          <w:szCs w:val="24"/>
        </w:rPr>
        <w:t xml:space="preserve"> ανάπτυξης ωαρίων και εμβρύων. Μελέτες έχουν δείξει ότι η σκλήρυνση της διαφανούς ζώνης παίζει σημαντικό ρόλο στη διαδικασία της φυσιολογικής εκκόλαψης. Παρότι υπάρχουν ήδη τεχνικές υποβοηθούμενης εκκόλαψης, οι μέθοδοι ακριβούς υπολογισμού των δομικών αλλαγών που γίνονται στη διαφανή ζώνη χρήζουν περαιτέρω ανάπτυξης. Μέτρηση της διαφανούς ζώνης πραγματοποιείται πριν και μετά την γονιμοποίηση με σκοπό την κατανόηση της διαδικασίας της εκκόλαψης και της φυσιολογικής ανάπτυξης των εμβρύων (Γραμμένου και Μπαμίχα 2013).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Τα έμβρυα περνούν στο στάδιο της </w:t>
      </w:r>
      <w:r w:rsidRPr="00A10103">
        <w:rPr>
          <w:rFonts w:ascii="Arial" w:hAnsi="Arial" w:cs="Arial"/>
          <w:i/>
          <w:sz w:val="24"/>
          <w:szCs w:val="24"/>
        </w:rPr>
        <w:t xml:space="preserve">βλαστοκύστης </w:t>
      </w:r>
      <w:r>
        <w:rPr>
          <w:rFonts w:ascii="Arial" w:hAnsi="Arial" w:cs="Arial"/>
          <w:sz w:val="24"/>
          <w:szCs w:val="24"/>
        </w:rPr>
        <w:t>την 4</w:t>
      </w:r>
      <w:r w:rsidRPr="00AE39DE">
        <w:rPr>
          <w:rFonts w:ascii="Arial" w:hAnsi="Arial" w:cs="Arial"/>
          <w:sz w:val="24"/>
          <w:szCs w:val="24"/>
          <w:vertAlign w:val="superscript"/>
        </w:rPr>
        <w:t>η</w:t>
      </w:r>
      <w:r>
        <w:rPr>
          <w:rFonts w:ascii="Arial" w:hAnsi="Arial" w:cs="Arial"/>
          <w:sz w:val="24"/>
          <w:szCs w:val="24"/>
        </w:rPr>
        <w:t>-5</w:t>
      </w:r>
      <w:r w:rsidRPr="00AE39DE">
        <w:rPr>
          <w:rFonts w:ascii="Arial" w:hAnsi="Arial" w:cs="Arial"/>
          <w:sz w:val="24"/>
          <w:szCs w:val="24"/>
          <w:vertAlign w:val="superscript"/>
        </w:rPr>
        <w:t>η</w:t>
      </w:r>
      <w:r>
        <w:rPr>
          <w:rFonts w:ascii="Arial" w:hAnsi="Arial" w:cs="Arial"/>
          <w:sz w:val="24"/>
          <w:szCs w:val="24"/>
        </w:rPr>
        <w:t xml:space="preserve"> ημέρα. Το ποσοστό των εμβρύων που φτάνει στο στάδιο αυτό είναι 30% και τότε το έμβρυο πρέπει να μεταφερθεί ή να καταψυχθεί διότι δεν είναι δυνατή η περαιτέρω καλλιέργειά του </w:t>
      </w:r>
      <w:r>
        <w:rPr>
          <w:rFonts w:ascii="Arial" w:hAnsi="Arial" w:cs="Arial"/>
          <w:sz w:val="24"/>
          <w:szCs w:val="24"/>
          <w:lang w:val="en-US"/>
        </w:rPr>
        <w:t>in</w:t>
      </w:r>
      <w:r w:rsidRPr="00AE39DE">
        <w:rPr>
          <w:rFonts w:ascii="Arial" w:hAnsi="Arial" w:cs="Arial"/>
          <w:sz w:val="24"/>
          <w:szCs w:val="24"/>
        </w:rPr>
        <w:t xml:space="preserve"> </w:t>
      </w:r>
      <w:r>
        <w:rPr>
          <w:rFonts w:ascii="Arial" w:hAnsi="Arial" w:cs="Arial"/>
          <w:sz w:val="24"/>
          <w:szCs w:val="24"/>
          <w:lang w:val="en-US"/>
        </w:rPr>
        <w:t>vitro</w:t>
      </w:r>
      <w:r>
        <w:rPr>
          <w:rFonts w:ascii="Arial" w:hAnsi="Arial" w:cs="Arial"/>
          <w:sz w:val="24"/>
          <w:szCs w:val="24"/>
        </w:rPr>
        <w:t xml:space="preserve">. Μέχρι το στάδιο της βλαστοκύστης τα έμβρυα δεν αλλάζουν μέγεθος και έχουν την ίδια ποσότητα υγρού. Σε κάθε διαίρεση το κυτταρόπλασμα μοιράζεται σε δύο ίσα μέρη, με τη διαίρεση να είναι συμμετρική αλλά όχι συγχρονισμένη και έτσι κάθε βλαστομερίδιο διαιρείται ανεξάρτητα από το άλλο. Από το στάδιο της βλαστοκύστης όμως και μετά, το έμβρυο αυξάνει το υγρό περιεχόμενό του και αρχίζει να μεγαλώνει (Γραμμένου και Μπαμίχα 2013).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A10103">
        <w:rPr>
          <w:rFonts w:ascii="Arial" w:hAnsi="Arial" w:cs="Arial"/>
          <w:i/>
          <w:sz w:val="24"/>
          <w:szCs w:val="24"/>
        </w:rPr>
        <w:t>τεχνική των βλαστοκύστεων</w:t>
      </w:r>
      <w:r>
        <w:rPr>
          <w:rFonts w:ascii="Arial" w:hAnsi="Arial" w:cs="Arial"/>
          <w:sz w:val="24"/>
          <w:szCs w:val="24"/>
        </w:rPr>
        <w:t xml:space="preserve"> διαφέρει ως προς την εξωσωματική γονομοποίηση μόνο κατά την ημέρα που γίνεται η εμβρυομεταφορά, δηλαδή την 5</w:t>
      </w:r>
      <w:r w:rsidRPr="00A871EA">
        <w:rPr>
          <w:rFonts w:ascii="Arial" w:hAnsi="Arial" w:cs="Arial"/>
          <w:sz w:val="24"/>
          <w:szCs w:val="24"/>
          <w:vertAlign w:val="superscript"/>
        </w:rPr>
        <w:t>η</w:t>
      </w:r>
      <w:r>
        <w:rPr>
          <w:rFonts w:ascii="Arial" w:hAnsi="Arial" w:cs="Arial"/>
          <w:sz w:val="24"/>
          <w:szCs w:val="24"/>
        </w:rPr>
        <w:t>-6</w:t>
      </w:r>
      <w:r w:rsidRPr="00A871EA">
        <w:rPr>
          <w:rFonts w:ascii="Arial" w:hAnsi="Arial" w:cs="Arial"/>
          <w:sz w:val="24"/>
          <w:szCs w:val="24"/>
          <w:vertAlign w:val="superscript"/>
        </w:rPr>
        <w:t>η</w:t>
      </w:r>
      <w:r>
        <w:rPr>
          <w:rFonts w:ascii="Arial" w:hAnsi="Arial" w:cs="Arial"/>
          <w:sz w:val="24"/>
          <w:szCs w:val="24"/>
        </w:rPr>
        <w:t xml:space="preserve"> ημέρα. Μέχρι αυτή την ημέρα τα έμβρυα καλλιεργούνται και αναπτύσσονται στο εργαστήριο. Η τεχνική της ενδομήτριας εμβρυομεταφοράς στο στάδιο των βλαστοκύστεων έχει τριπλό σκοπό. Πρώτον, την παρακολούθηση των εμβρύων στο εργαστήριο και την επιλογή των πιο υγειών εμβρύων για την εμβρυομεταφορά. Δεύτερον, η παρακολούθηση των εμβρύων στο εργαστήριο δίνει πληροφορίες για την δυνητική τους ικανότητα και για το αν μπορούν να φτάσουν στο στάδιο της βλαστοκύστης. Και τρίτον, η εμβρυομεταφορά στο στάδιο της βλαστοκύστης προσφέρει καλύτερο συγχρονισμό εμβρύων-ενδομητρίου, διότι η εμφύτευση φυσιολογικά συμβαίνει κατά την 6</w:t>
      </w:r>
      <w:r w:rsidRPr="00011977">
        <w:rPr>
          <w:rFonts w:ascii="Arial" w:hAnsi="Arial" w:cs="Arial"/>
          <w:sz w:val="24"/>
          <w:szCs w:val="24"/>
          <w:vertAlign w:val="superscript"/>
        </w:rPr>
        <w:t>η</w:t>
      </w:r>
      <w:r>
        <w:rPr>
          <w:rFonts w:ascii="Arial" w:hAnsi="Arial" w:cs="Arial"/>
          <w:sz w:val="24"/>
          <w:szCs w:val="24"/>
        </w:rPr>
        <w:t>-7</w:t>
      </w:r>
      <w:r w:rsidRPr="00011977">
        <w:rPr>
          <w:rFonts w:ascii="Arial" w:hAnsi="Arial" w:cs="Arial"/>
          <w:sz w:val="24"/>
          <w:szCs w:val="24"/>
          <w:vertAlign w:val="superscript"/>
        </w:rPr>
        <w:t>η</w:t>
      </w:r>
      <w:r>
        <w:rPr>
          <w:rFonts w:ascii="Arial" w:hAnsi="Arial" w:cs="Arial"/>
          <w:sz w:val="24"/>
          <w:szCs w:val="24"/>
        </w:rPr>
        <w:t xml:space="preserve"> ημέρα του κύκλου κι έτσι η εμβρυομεταφορά στο στάδιο της </w:t>
      </w:r>
      <w:r>
        <w:rPr>
          <w:rFonts w:ascii="Arial" w:hAnsi="Arial" w:cs="Arial"/>
          <w:sz w:val="24"/>
          <w:szCs w:val="24"/>
        </w:rPr>
        <w:lastRenderedPageBreak/>
        <w:t xml:space="preserve">βλαστοκύστης μιμείται την φυσιολογική αναπαραγωγή (Γραμμένου και Μπαμίχα 2013).           </w:t>
      </w:r>
    </w:p>
    <w:p w:rsidR="00FC6D86" w:rsidRDefault="00FC6D86" w:rsidP="00091841">
      <w:pPr>
        <w:pStyle w:val="a8"/>
        <w:spacing w:line="360" w:lineRule="auto"/>
        <w:jc w:val="both"/>
        <w:rPr>
          <w:rFonts w:ascii="Arial" w:hAnsi="Arial" w:cs="Arial"/>
          <w:sz w:val="24"/>
          <w:szCs w:val="24"/>
        </w:rPr>
      </w:pPr>
    </w:p>
    <w:p w:rsidR="00FC6D86" w:rsidRPr="006773F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τεχνική αυτή μπορεί να φαίνεται απλή υπάρχουν όμως μερικά σημεία που χρειάζονται ιδιαίτερη προσοχή, όπως η μικρή ηλικία της γυναίκας που είναι απαραίτητη προϋπόθεση. Επιπλέον, το ποσοστό των εμβρύων που φτάνουν στο στάδιο της βλαστοκύστης είναι 30%, που σημαίνει ότι υπάρχει κίνδυνος σε ένα ποσοστό 20-30% των περιστατικών να μην φτάσουν σε εμβρυομεταφορά λόγω αδυναμίας των εμβρύων να εξελιχθούν μέχρι αυτό το στάδιο (Γραμμένου και Μπαμίχα 2013). Η επιτυχία αυτής της μεθόδου εξαρτάται κυρίως από τον αριθμό των ωοθυλακίων και τον αριθμό και την κατάσταση των ωαρίων που συλλέγονται. Το ποσοστό επιτυχίας αυτής της διαδικασίας μπορεί να φτάσει και στο 35-40% </w:t>
      </w:r>
      <w:r w:rsidRPr="000D6575">
        <w:rPr>
          <w:rFonts w:ascii="Arial" w:hAnsi="Arial" w:cs="Arial"/>
          <w:sz w:val="24"/>
          <w:szCs w:val="24"/>
        </w:rPr>
        <w:t>(</w:t>
      </w:r>
      <w:r w:rsidR="00584D94">
        <w:rPr>
          <w:rFonts w:ascii="Arial" w:hAnsi="Arial" w:cs="Arial"/>
          <w:sz w:val="24"/>
          <w:szCs w:val="24"/>
        </w:rPr>
        <w:t>Κοσμά</w:t>
      </w:r>
      <w:r>
        <w:rPr>
          <w:rFonts w:ascii="Arial" w:hAnsi="Arial" w:cs="Arial"/>
          <w:sz w:val="24"/>
          <w:szCs w:val="24"/>
        </w:rPr>
        <w:t xml:space="preserve"> και Σκυλοδήμου 2009)</w:t>
      </w:r>
      <w:r w:rsidRPr="00164887">
        <w:rPr>
          <w:rFonts w:ascii="Arial" w:hAnsi="Arial" w:cs="Arial"/>
          <w:sz w:val="24"/>
          <w:szCs w:val="24"/>
        </w:rPr>
        <w:t>.</w:t>
      </w:r>
      <w:r>
        <w:rPr>
          <w:rFonts w:ascii="Arial" w:hAnsi="Arial" w:cs="Arial"/>
          <w:sz w:val="24"/>
          <w:szCs w:val="24"/>
        </w:rPr>
        <w:t xml:space="preserve"> </w:t>
      </w:r>
      <w:r w:rsidRPr="00B81835">
        <w:rPr>
          <w:rFonts w:ascii="Arial" w:hAnsi="Arial" w:cs="Arial"/>
          <w:sz w:val="24"/>
          <w:szCs w:val="24"/>
        </w:rPr>
        <w:t xml:space="preserve"> </w:t>
      </w:r>
      <w:r>
        <w:rPr>
          <w:rFonts w:ascii="Arial" w:hAnsi="Arial" w:cs="Arial"/>
          <w:sz w:val="24"/>
          <w:szCs w:val="24"/>
        </w:rPr>
        <w:t xml:space="preserve"> </w:t>
      </w:r>
    </w:p>
    <w:p w:rsidR="00C80A99" w:rsidRPr="006773F6" w:rsidRDefault="00C80A99" w:rsidP="00091841">
      <w:pPr>
        <w:pStyle w:val="a8"/>
        <w:spacing w:line="360" w:lineRule="auto"/>
        <w:jc w:val="both"/>
        <w:rPr>
          <w:rFonts w:ascii="Arial" w:hAnsi="Arial" w:cs="Arial"/>
          <w:sz w:val="24"/>
          <w:szCs w:val="24"/>
        </w:rPr>
      </w:pPr>
    </w:p>
    <w:p w:rsidR="00C80A99" w:rsidRPr="006773F6" w:rsidRDefault="00C80A99" w:rsidP="00091841">
      <w:pPr>
        <w:pStyle w:val="a8"/>
        <w:spacing w:line="360" w:lineRule="auto"/>
        <w:jc w:val="both"/>
        <w:rPr>
          <w:rFonts w:ascii="Arial" w:hAnsi="Arial" w:cs="Arial"/>
          <w:sz w:val="24"/>
          <w:szCs w:val="24"/>
        </w:rPr>
      </w:pPr>
    </w:p>
    <w:p w:rsidR="00C80A99" w:rsidRPr="006773F6" w:rsidRDefault="00C80A99" w:rsidP="00091841">
      <w:pPr>
        <w:pStyle w:val="a8"/>
        <w:spacing w:line="360" w:lineRule="auto"/>
        <w:jc w:val="both"/>
        <w:rPr>
          <w:rFonts w:ascii="Arial" w:hAnsi="Arial" w:cs="Arial"/>
          <w:sz w:val="24"/>
          <w:szCs w:val="24"/>
        </w:rPr>
      </w:pPr>
    </w:p>
    <w:p w:rsidR="00C80A99" w:rsidRDefault="00A10103" w:rsidP="00091841">
      <w:pPr>
        <w:pStyle w:val="a8"/>
        <w:spacing w:line="360" w:lineRule="auto"/>
        <w:jc w:val="both"/>
        <w:rPr>
          <w:rFonts w:ascii="Arial" w:hAnsi="Arial" w:cs="Arial"/>
          <w:sz w:val="24"/>
          <w:szCs w:val="24"/>
          <w:lang w:val="en-US"/>
        </w:rPr>
      </w:pPr>
      <w:r>
        <w:rPr>
          <w:rFonts w:ascii="Arial" w:hAnsi="Arial" w:cs="Arial"/>
          <w:sz w:val="24"/>
          <w:szCs w:val="24"/>
        </w:rPr>
        <w:t xml:space="preserve">                              </w:t>
      </w:r>
      <w:r w:rsidR="005E5555">
        <w:rPr>
          <w:rFonts w:ascii="Arial" w:hAnsi="Arial" w:cs="Arial"/>
          <w:noProof/>
          <w:sz w:val="24"/>
          <w:szCs w:val="24"/>
          <w:lang w:val="en-US" w:eastAsia="en-US"/>
        </w:rPr>
        <w:drawing>
          <wp:inline distT="0" distB="0" distL="0" distR="0">
            <wp:extent cx="2905125" cy="2905125"/>
            <wp:effectExtent l="19050" t="0" r="9525" b="0"/>
            <wp:docPr id="32" name="Εικόνα 8" descr="C:\Users\Acer Aspire 1\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 Aspire 1\Downloads\8.jpg"/>
                    <pic:cNvPicPr>
                      <a:picLocks noChangeAspect="1" noChangeArrowheads="1"/>
                    </pic:cNvPicPr>
                  </pic:nvPicPr>
                  <pic:blipFill>
                    <a:blip r:embed="rId31" cstate="print"/>
                    <a:srcRect/>
                    <a:stretch>
                      <a:fillRect/>
                    </a:stretch>
                  </pic:blipFill>
                  <pic:spPr bwMode="auto">
                    <a:xfrm>
                      <a:off x="0" y="0"/>
                      <a:ext cx="2905125" cy="2905125"/>
                    </a:xfrm>
                    <a:prstGeom prst="rect">
                      <a:avLst/>
                    </a:prstGeom>
                    <a:noFill/>
                    <a:ln w="9525">
                      <a:noFill/>
                      <a:miter lim="800000"/>
                      <a:headEnd/>
                      <a:tailEnd/>
                    </a:ln>
                  </pic:spPr>
                </pic:pic>
              </a:graphicData>
            </a:graphic>
          </wp:inline>
        </w:drawing>
      </w:r>
    </w:p>
    <w:p w:rsidR="005E5555" w:rsidRPr="00A10103" w:rsidRDefault="005E5555" w:rsidP="00A10103">
      <w:pPr>
        <w:pStyle w:val="a8"/>
        <w:spacing w:line="360" w:lineRule="auto"/>
        <w:ind w:firstLine="720"/>
        <w:jc w:val="both"/>
        <w:rPr>
          <w:rFonts w:ascii="Arial" w:hAnsi="Arial" w:cs="Arial"/>
          <w:sz w:val="18"/>
          <w:szCs w:val="18"/>
          <w:lang w:val="en-US"/>
        </w:rPr>
      </w:pPr>
    </w:p>
    <w:p w:rsidR="005E5555" w:rsidRPr="00A10103" w:rsidRDefault="00A10103" w:rsidP="00091841">
      <w:pPr>
        <w:pStyle w:val="a8"/>
        <w:spacing w:line="360" w:lineRule="auto"/>
        <w:jc w:val="both"/>
        <w:rPr>
          <w:rFonts w:ascii="Arial" w:hAnsi="Arial" w:cs="Arial"/>
          <w:sz w:val="18"/>
          <w:szCs w:val="18"/>
        </w:rPr>
      </w:pPr>
      <w:r>
        <w:rPr>
          <w:rFonts w:ascii="Arial" w:hAnsi="Arial" w:cs="Arial"/>
          <w:sz w:val="18"/>
          <w:szCs w:val="18"/>
        </w:rPr>
        <w:t xml:space="preserve">                                                               </w:t>
      </w:r>
      <w:hyperlink r:id="rId32" w:history="1">
        <w:r w:rsidR="005E5555" w:rsidRPr="00A10103">
          <w:rPr>
            <w:rStyle w:val="-"/>
            <w:rFonts w:ascii="Arial" w:hAnsi="Arial" w:cs="Arial"/>
            <w:sz w:val="18"/>
            <w:szCs w:val="18"/>
            <w:lang w:val="en-US"/>
          </w:rPr>
          <w:t>www</w:t>
        </w:r>
        <w:r w:rsidR="005E5555" w:rsidRPr="00A10103">
          <w:rPr>
            <w:rStyle w:val="-"/>
            <w:rFonts w:ascii="Arial" w:hAnsi="Arial" w:cs="Arial"/>
            <w:sz w:val="18"/>
            <w:szCs w:val="18"/>
          </w:rPr>
          <w:t>.</w:t>
        </w:r>
        <w:r w:rsidR="005E5555" w:rsidRPr="00A10103">
          <w:rPr>
            <w:rStyle w:val="-"/>
            <w:rFonts w:ascii="Arial" w:hAnsi="Arial" w:cs="Arial"/>
            <w:sz w:val="18"/>
            <w:szCs w:val="18"/>
            <w:lang w:val="en-US"/>
          </w:rPr>
          <w:t>providafertilidad</w:t>
        </w:r>
        <w:r w:rsidR="005E5555" w:rsidRPr="00A10103">
          <w:rPr>
            <w:rStyle w:val="-"/>
            <w:rFonts w:ascii="Arial" w:hAnsi="Arial" w:cs="Arial"/>
            <w:sz w:val="18"/>
            <w:szCs w:val="18"/>
          </w:rPr>
          <w:t>.</w:t>
        </w:r>
        <w:r w:rsidR="005E5555" w:rsidRPr="00A10103">
          <w:rPr>
            <w:rStyle w:val="-"/>
            <w:rFonts w:ascii="Arial" w:hAnsi="Arial" w:cs="Arial"/>
            <w:sz w:val="18"/>
            <w:szCs w:val="18"/>
            <w:lang w:val="en-US"/>
          </w:rPr>
          <w:t>com</w:t>
        </w:r>
      </w:hyperlink>
      <w:r w:rsidR="005E5555" w:rsidRPr="00A10103">
        <w:rPr>
          <w:rFonts w:ascii="Arial" w:hAnsi="Arial" w:cs="Arial"/>
          <w:sz w:val="18"/>
          <w:szCs w:val="18"/>
        </w:rPr>
        <w:t xml:space="preserve"> </w:t>
      </w:r>
    </w:p>
    <w:p w:rsidR="00FC6D86" w:rsidRDefault="00FC6D86" w:rsidP="00091841">
      <w:pPr>
        <w:pStyle w:val="a8"/>
        <w:spacing w:line="360" w:lineRule="auto"/>
        <w:jc w:val="both"/>
        <w:rPr>
          <w:rFonts w:ascii="Arial" w:hAnsi="Arial" w:cs="Arial"/>
          <w:sz w:val="24"/>
          <w:szCs w:val="24"/>
        </w:rPr>
      </w:pPr>
    </w:p>
    <w:p w:rsidR="00FC6D86" w:rsidRPr="00002E93"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Pr="00FA48B9"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C6D86" w:rsidRDefault="00FC6D86" w:rsidP="00091841">
      <w:pPr>
        <w:spacing w:line="360" w:lineRule="auto"/>
        <w:jc w:val="both"/>
        <w:rPr>
          <w:rFonts w:ascii="Arial" w:hAnsi="Arial" w:cs="Arial"/>
          <w:sz w:val="24"/>
          <w:szCs w:val="24"/>
        </w:rPr>
      </w:pPr>
    </w:p>
    <w:p w:rsidR="00A10103" w:rsidRDefault="00A10103" w:rsidP="00091841">
      <w:pPr>
        <w:spacing w:line="360" w:lineRule="auto"/>
        <w:jc w:val="both"/>
        <w:rPr>
          <w:rFonts w:ascii="Arial" w:hAnsi="Arial" w:cs="Arial"/>
          <w:bCs/>
          <w:sz w:val="24"/>
          <w:szCs w:val="24"/>
        </w:rPr>
      </w:pPr>
    </w:p>
    <w:p w:rsidR="00FC6D86" w:rsidRPr="00A10103" w:rsidRDefault="002565EB" w:rsidP="00091841">
      <w:pPr>
        <w:spacing w:line="360" w:lineRule="auto"/>
        <w:jc w:val="both"/>
        <w:rPr>
          <w:rFonts w:ascii="Arial" w:hAnsi="Arial" w:cs="Arial"/>
          <w:bCs/>
          <w:sz w:val="28"/>
          <w:szCs w:val="28"/>
        </w:rPr>
      </w:pPr>
      <w:r w:rsidRPr="00A10103">
        <w:rPr>
          <w:rFonts w:ascii="Arial" w:hAnsi="Arial" w:cs="Arial"/>
          <w:bCs/>
          <w:sz w:val="28"/>
          <w:szCs w:val="28"/>
        </w:rPr>
        <w:lastRenderedPageBreak/>
        <w:t>2.4</w:t>
      </w:r>
      <w:r w:rsidR="00FC6D86" w:rsidRPr="00A10103">
        <w:rPr>
          <w:rFonts w:ascii="Arial" w:hAnsi="Arial" w:cs="Arial"/>
          <w:bCs/>
          <w:sz w:val="28"/>
          <w:szCs w:val="28"/>
        </w:rPr>
        <w:t>:</w:t>
      </w:r>
      <w:r w:rsidR="00A10103" w:rsidRPr="00A10103">
        <w:rPr>
          <w:rFonts w:ascii="Arial" w:hAnsi="Arial" w:cs="Arial"/>
          <w:bCs/>
          <w:sz w:val="28"/>
          <w:szCs w:val="28"/>
        </w:rPr>
        <w:t>Ωοληψία-Σπερμοληψία</w:t>
      </w:r>
    </w:p>
    <w:p w:rsidR="00FC6D86" w:rsidRDefault="00FC6D86" w:rsidP="00091841">
      <w:pPr>
        <w:spacing w:line="360" w:lineRule="auto"/>
        <w:jc w:val="both"/>
        <w:rPr>
          <w:rFonts w:ascii="Arial" w:hAnsi="Arial" w:cs="Arial"/>
          <w:bCs/>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Η παρακολούθηση της ωοθυλακιορρηξίας ξεκινά έξι ημέρες μετά από την έναρξη των ενέσεων γοναδοτροπίνης και περιλαμβάνει την ανά δύο ημέρες υπερηχογραφική παρακολούθηση της ανάπτυξης των ωοθυλακίων και την μέτρηση της </w:t>
      </w:r>
      <w:r>
        <w:rPr>
          <w:rFonts w:ascii="Arial" w:hAnsi="Arial" w:cs="Arial"/>
          <w:sz w:val="24"/>
          <w:szCs w:val="24"/>
          <w:lang w:val="en-US"/>
        </w:rPr>
        <w:t>LH</w:t>
      </w:r>
      <w:r>
        <w:rPr>
          <w:rFonts w:ascii="Arial" w:hAnsi="Arial" w:cs="Arial"/>
          <w:sz w:val="24"/>
          <w:szCs w:val="24"/>
        </w:rPr>
        <w:t xml:space="preserve"> και της οιστραδιόλης στο αίμα της γυναίκας. Η μέτρηση της τιμής της οιστραδιόλης βοηθά στη σωστή ρύθμιση της ημερήσιας δόσης της ενέσιμης γοναδοτροπίνης που χορηγείται με σκοπό να αποφευχθεί το σύνδρομο υπερδιέγερσης ωοθηκών (με την μείωση της δόσης της γοναδοτροπίνης όταν η ημερήσια τιμή της οιστραδιόλης στο αίμα υπερβεί ένα όριο το οποίο είναι κρίσιμο) και να αυξηθεί η δόση της γοναδοτροπίνης ή ακόμα και να προστεθεί και δεύτερο σκεύασμα με δράση </w:t>
      </w:r>
      <w:r>
        <w:rPr>
          <w:rFonts w:ascii="Arial" w:hAnsi="Arial" w:cs="Arial"/>
          <w:sz w:val="24"/>
          <w:szCs w:val="24"/>
          <w:lang w:val="en-US"/>
        </w:rPr>
        <w:t>LH</w:t>
      </w:r>
      <w:r>
        <w:rPr>
          <w:rFonts w:ascii="Arial" w:hAnsi="Arial" w:cs="Arial"/>
          <w:sz w:val="24"/>
          <w:szCs w:val="24"/>
        </w:rPr>
        <w:t>, εάν η ανάπτυξη των ωοθυλακίων δεν βρί</w:t>
      </w:r>
      <w:r w:rsidR="00DB46F5">
        <w:rPr>
          <w:rFonts w:ascii="Arial" w:hAnsi="Arial" w:cs="Arial"/>
          <w:sz w:val="24"/>
          <w:szCs w:val="24"/>
        </w:rPr>
        <w:t>σκεται στα επιθυμητά επίπεδα (</w:t>
      </w:r>
      <w:r>
        <w:rPr>
          <w:rFonts w:ascii="Arial" w:hAnsi="Arial" w:cs="Arial"/>
          <w:sz w:val="24"/>
          <w:szCs w:val="24"/>
        </w:rPr>
        <w:t xml:space="preserve">Γουρουντή 2012).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pPr>
      <w:r>
        <w:rPr>
          <w:rFonts w:ascii="Arial" w:hAnsi="Arial" w:cs="Arial"/>
          <w:sz w:val="24"/>
          <w:szCs w:val="24"/>
        </w:rPr>
        <w:t xml:space="preserve">Η χορήγηση των γοναδοτροπινών διακόπτεται όταν παρατηρηθούν τα εξής: τουλάχιστον 2-3 ωοθυλάκια έχουν διάμετρο μεγαλύτερη των 16-20 χιλ., τα επίπεδα της οιστραδιόλης είναι περίπου 300 </w:t>
      </w:r>
      <w:r>
        <w:rPr>
          <w:rFonts w:ascii="Arial" w:hAnsi="Arial" w:cs="Arial"/>
          <w:sz w:val="24"/>
          <w:szCs w:val="24"/>
          <w:lang w:val="en-US"/>
        </w:rPr>
        <w:t>pg</w:t>
      </w:r>
      <w:r w:rsidRPr="00A02F81">
        <w:rPr>
          <w:rFonts w:ascii="Arial" w:hAnsi="Arial" w:cs="Arial"/>
          <w:sz w:val="24"/>
          <w:szCs w:val="24"/>
        </w:rPr>
        <w:t>/</w:t>
      </w:r>
      <w:r>
        <w:rPr>
          <w:rFonts w:ascii="Arial" w:hAnsi="Arial" w:cs="Arial"/>
          <w:sz w:val="24"/>
          <w:szCs w:val="24"/>
          <w:lang w:val="en-US"/>
        </w:rPr>
        <w:t>ml</w:t>
      </w:r>
      <w:r w:rsidRPr="00A02F81">
        <w:rPr>
          <w:rFonts w:ascii="Arial" w:hAnsi="Arial" w:cs="Arial"/>
          <w:sz w:val="24"/>
          <w:szCs w:val="24"/>
        </w:rPr>
        <w:t xml:space="preserve"> </w:t>
      </w:r>
      <w:r>
        <w:rPr>
          <w:rFonts w:ascii="Arial" w:hAnsi="Arial" w:cs="Arial"/>
          <w:sz w:val="24"/>
          <w:szCs w:val="24"/>
        </w:rPr>
        <w:t>ανά ωοθυλάκιο και το πάχος του ενδομητρίου είναι μεγαλύτερο ή ίσο με 7 χιλ. Τότε, χορηγούνται 10.000</w:t>
      </w:r>
      <w:r>
        <w:rPr>
          <w:rFonts w:ascii="Arial" w:hAnsi="Arial" w:cs="Arial"/>
          <w:sz w:val="24"/>
          <w:szCs w:val="24"/>
          <w:lang w:val="en-US"/>
        </w:rPr>
        <w:t>IU</w:t>
      </w:r>
      <w:r>
        <w:rPr>
          <w:rFonts w:ascii="Arial" w:hAnsi="Arial" w:cs="Arial"/>
          <w:sz w:val="24"/>
          <w:szCs w:val="24"/>
        </w:rPr>
        <w:t xml:space="preserve"> χοριακής γοναδοτροπίνης προ</w:t>
      </w:r>
      <w:r w:rsidR="00DB46F5">
        <w:rPr>
          <w:rFonts w:ascii="Arial" w:hAnsi="Arial" w:cs="Arial"/>
          <w:sz w:val="24"/>
          <w:szCs w:val="24"/>
        </w:rPr>
        <w:t>κειμένου να γίνει η ωορρηξία (</w:t>
      </w:r>
      <w:r>
        <w:rPr>
          <w:rFonts w:ascii="Arial" w:hAnsi="Arial" w:cs="Arial"/>
          <w:sz w:val="24"/>
          <w:szCs w:val="24"/>
        </w:rPr>
        <w:t xml:space="preserve">Γουρουντή 2012).   </w:t>
      </w:r>
      <w:r>
        <w:t xml:space="preserve"> </w:t>
      </w:r>
    </w:p>
    <w:p w:rsidR="00FC6D86" w:rsidRDefault="00FC6D86" w:rsidP="00091841">
      <w:pPr>
        <w:spacing w:line="360" w:lineRule="auto"/>
        <w:jc w:val="both"/>
        <w:rPr>
          <w:rFonts w:ascii="Arial" w:hAnsi="Arial" w:cs="Arial"/>
          <w:bCs/>
          <w:sz w:val="24"/>
          <w:szCs w:val="24"/>
        </w:rPr>
      </w:pPr>
      <w:r>
        <w:rPr>
          <w:rFonts w:ascii="Arial" w:hAnsi="Arial" w:cs="Arial"/>
          <w:bCs/>
          <w:sz w:val="24"/>
          <w:szCs w:val="24"/>
        </w:rPr>
        <w:t xml:space="preserve"> </w:t>
      </w:r>
    </w:p>
    <w:p w:rsidR="00FC6D86" w:rsidRPr="00F35409" w:rsidRDefault="00FC6D86" w:rsidP="00091841">
      <w:pPr>
        <w:pStyle w:val="a8"/>
        <w:spacing w:line="360" w:lineRule="auto"/>
        <w:jc w:val="both"/>
        <w:rPr>
          <w:rFonts w:ascii="Arial" w:hAnsi="Arial" w:cs="Arial"/>
          <w:bCs/>
          <w:sz w:val="24"/>
          <w:szCs w:val="24"/>
        </w:rPr>
      </w:pPr>
      <w:r w:rsidRPr="00DB46F5">
        <w:rPr>
          <w:rFonts w:ascii="Arial" w:hAnsi="Arial" w:cs="Arial"/>
          <w:i/>
          <w:sz w:val="24"/>
          <w:szCs w:val="24"/>
        </w:rPr>
        <w:t>Ωοληψία</w:t>
      </w:r>
      <w:r w:rsidRPr="00F35409">
        <w:rPr>
          <w:rFonts w:ascii="Arial" w:hAnsi="Arial" w:cs="Arial"/>
          <w:sz w:val="24"/>
          <w:szCs w:val="24"/>
        </w:rPr>
        <w:t xml:space="preserve"> ονομάζεται η διαδικασία συλλογής των ωαρίων από τις ωοθήκες. Αυτή η διαδικασία γίνεται σε ειδική αίθουσα υπό άσηπτες συνθήκες χειρουργείου και σε προγραμματισμένη ώρα, περίπου 35-36 ώρες μετά την τελευταία ένεση χοριακής γοναδοτροπίνης </w:t>
      </w:r>
      <w:r w:rsidRPr="00F35409">
        <w:rPr>
          <w:rFonts w:ascii="Arial" w:eastAsiaTheme="minorHAnsi" w:hAnsi="Arial" w:cs="Arial"/>
          <w:sz w:val="24"/>
          <w:szCs w:val="24"/>
          <w:lang w:eastAsia="en-US"/>
        </w:rPr>
        <w:t xml:space="preserve">(Pregnyl, Profasi, Ovitrelle). Η ωοληψία γίνεται από τον γυναικολόγο διακολπικά και υπό διαρκή υπερηχογραφικό έλεγχο, έτσι ώστε να εξασφαλίζεται η ακρίβεια των χειρισμών. Τα ωοθυλάκια παρακεντούνται διαδοχικά μέσω μιας βελόνης που διαπερνά το τοίχωμα του κόλπου. Το άκρο της βελόνης αυτής είναι ειδικά σχεδιασμένο έτσι ώστε να φαίνεται καθαρά στην οθόνη του υπερηχογράφου, για να ελέγχεται η παρακέντηση </w:t>
      </w:r>
      <w:r>
        <w:rPr>
          <w:rFonts w:ascii="Arial" w:hAnsi="Arial" w:cs="Arial"/>
          <w:sz w:val="24"/>
          <w:szCs w:val="24"/>
        </w:rPr>
        <w:t>(Λαϊνάς 2006,</w:t>
      </w:r>
      <w:r w:rsidR="00BD4C34">
        <w:rPr>
          <w:rFonts w:ascii="Arial" w:hAnsi="Arial" w:cs="Arial"/>
          <w:sz w:val="24"/>
          <w:szCs w:val="24"/>
        </w:rPr>
        <w:t xml:space="preserve"> Κοσμά</w:t>
      </w:r>
      <w:r w:rsidRPr="00F35409">
        <w:rPr>
          <w:rFonts w:ascii="Arial" w:hAnsi="Arial" w:cs="Arial"/>
          <w:sz w:val="24"/>
          <w:szCs w:val="24"/>
        </w:rPr>
        <w:t xml:space="preserve"> και Σκυλοδήμου 2009).   </w:t>
      </w:r>
    </w:p>
    <w:p w:rsidR="00DB46F5" w:rsidRDefault="00DB46F5"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Το περιεχόμενο του κάθε ωοθυλακίου αναρροφάται σε ειδικά σωληνάρια και παραδίδεται αμέσως στο εργαστήριο, με σκοπό ο εμβρυολόγος να το εξετάσει για να ανιχνεύσει το ωάριο. Εάν το ωάριο δεν συλλεχθεί, τότε ο γυναικολόγος εφαρμόζει έκπλυση του ωοθυλακίου με ένα ισότονο υγρό, για μία έως τρεις φορές μέχρις ότου να αποκολληθεί το ωάριο. Για αυτόν τον λόγο σήμερα χρησιμοποιείται, ως επί το πλείστον, βελόνη διπλού αυλού με ειδικό σύστημα σωληνώσεων που επιτρέπουν την έγχυση του ειδικού ισότονου υγρού έκπλυσης. Για την αναρρόφηση του ωοθυλακικού υγρού το σύστημα βελόνης-σωληνώσεων καταλήγει σε ηλεκτρονική αναρροφητική αντλία με ψηφιακή ένδειξη της υποπίεσης που έχει επιλεγεί. Αυτό γίνεται γιατί τα ωάρια είναι ευαίσθητα στην υποπίεση και η ρύθμιση της αντλίας σε συγκεκριμένα επιτρεπτά όρια είναι σημαντική </w:t>
      </w:r>
      <w:r>
        <w:rPr>
          <w:rFonts w:ascii="Arial" w:hAnsi="Arial" w:cs="Arial"/>
          <w:sz w:val="24"/>
          <w:szCs w:val="24"/>
        </w:rPr>
        <w:t>(Λαϊνάς 2006).</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Ο εμβρυολόγος στο εργαστήριο εντοπίζει τα ωάρια, τα απομονώνει από το ωοθυλακικό υγρό και τα τοποθετεί σε ειδικά μικρά δοχεία, τα τρυβλία, τα οποία περιέχουν ειδικό καλλιεργητικό θρεπτικό υλικό. Όλα τα θρεπτικά υλικά υπακούουν σε αυστηρότατες ποιοτικές προδιαγραφές, με σκοπό να διασφαλίζεται η απουσία τοξικότητας για τους γαμέτες και τα έμβρυα. Στη συνέχεια, τα τρυβλία αυτά τοποθετούνται σε επωαστικό κλίβανο υπό τις κατάλληλες συνθήκες καλλιέργειας, δηλαδή σκοτάδι, θερμοκρασία 37</w:t>
      </w:r>
      <w:r w:rsidRPr="00707534">
        <w:rPr>
          <w:rFonts w:ascii="Arial" w:eastAsiaTheme="minorHAnsi" w:hAnsi="Arial" w:cs="Arial"/>
          <w:sz w:val="24"/>
          <w:szCs w:val="24"/>
          <w:vertAlign w:val="superscript"/>
          <w:lang w:eastAsia="en-US"/>
        </w:rPr>
        <w:t>ο</w:t>
      </w:r>
      <w:r>
        <w:rPr>
          <w:rFonts w:ascii="Arial" w:eastAsiaTheme="minorHAnsi" w:hAnsi="Arial" w:cs="Arial"/>
          <w:sz w:val="24"/>
          <w:szCs w:val="24"/>
          <w:lang w:eastAsia="en-US"/>
        </w:rPr>
        <w:t xml:space="preserve"> </w:t>
      </w:r>
      <w:r>
        <w:rPr>
          <w:rFonts w:ascii="Arial" w:eastAsiaTheme="minorHAnsi" w:hAnsi="Arial" w:cs="Arial"/>
          <w:sz w:val="24"/>
          <w:szCs w:val="24"/>
          <w:lang w:val="en-US" w:eastAsia="en-US"/>
        </w:rPr>
        <w:t>C</w:t>
      </w:r>
      <w:r w:rsidRPr="00707534">
        <w:rPr>
          <w:rFonts w:ascii="Arial" w:eastAsiaTheme="minorHAnsi" w:hAnsi="Arial" w:cs="Arial"/>
          <w:sz w:val="24"/>
          <w:szCs w:val="24"/>
          <w:lang w:eastAsia="en-US"/>
        </w:rPr>
        <w:t xml:space="preserve">, </w:t>
      </w:r>
      <w:r>
        <w:rPr>
          <w:rFonts w:ascii="Arial" w:eastAsiaTheme="minorHAnsi" w:hAnsi="Arial" w:cs="Arial"/>
          <w:sz w:val="24"/>
          <w:szCs w:val="24"/>
          <w:lang w:eastAsia="en-US"/>
        </w:rPr>
        <w:t>ατμόσφαιρα 5%</w:t>
      </w:r>
      <w:r w:rsidRPr="00707534">
        <w:rPr>
          <w:rFonts w:ascii="Arial" w:eastAsiaTheme="minorHAnsi" w:hAnsi="Arial" w:cs="Arial"/>
          <w:sz w:val="24"/>
          <w:szCs w:val="24"/>
          <w:lang w:eastAsia="en-US"/>
        </w:rPr>
        <w:t xml:space="preserve"> </w:t>
      </w:r>
      <w:r>
        <w:rPr>
          <w:rFonts w:ascii="Arial" w:eastAsiaTheme="minorHAnsi" w:hAnsi="Arial" w:cs="Arial"/>
          <w:sz w:val="24"/>
          <w:szCs w:val="24"/>
          <w:lang w:val="en-US" w:eastAsia="en-US"/>
        </w:rPr>
        <w:t>CO</w:t>
      </w:r>
      <w:r w:rsidRPr="00707534">
        <w:rPr>
          <w:rFonts w:ascii="Arial" w:eastAsiaTheme="minorHAnsi" w:hAnsi="Arial" w:cs="Arial"/>
          <w:sz w:val="24"/>
          <w:szCs w:val="24"/>
          <w:vertAlign w:val="subscript"/>
          <w:lang w:eastAsia="en-US"/>
        </w:rPr>
        <w:t>2</w:t>
      </w:r>
      <w:r w:rsidRPr="00707534">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και υγρασία 100%. Κατά κανόνα, σε κάθε τρυβλίο τοποθετούνται 1-4 ωάρια, ανάλογα και με την τεχνική που εφαρμόζεται </w:t>
      </w:r>
      <w:r>
        <w:rPr>
          <w:rFonts w:ascii="Arial" w:hAnsi="Arial" w:cs="Arial"/>
          <w:sz w:val="24"/>
          <w:szCs w:val="24"/>
        </w:rPr>
        <w:t>(Λαϊνάς 2006).</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Οι εμβρυολόγοι μπορούν να εκτιμήσουν κατά προσέγγιση την ωριμότητα των ωαρίων ανάλογα με το πάχος, το μέγεθος και την πυκνότητα των κοκκιωδών στοιβάδων. Το ωάριο, πέρα από την ωριμότητα των περιβλημάτων του, πρέπει να έχει ωριμάσει και ως προς το περιεχόμενο του πυρήνα του </w:t>
      </w:r>
      <w:r>
        <w:rPr>
          <w:rFonts w:ascii="Arial" w:hAnsi="Arial" w:cs="Arial"/>
          <w:sz w:val="24"/>
          <w:szCs w:val="24"/>
        </w:rPr>
        <w:t xml:space="preserve">(Λαϊνάς 2006). </w:t>
      </w:r>
      <w:r>
        <w:rPr>
          <w:rFonts w:ascii="Arial" w:eastAsiaTheme="minorHAnsi" w:hAnsi="Arial" w:cs="Arial"/>
          <w:sz w:val="24"/>
          <w:szCs w:val="24"/>
          <w:lang w:eastAsia="en-US"/>
        </w:rPr>
        <w:t xml:space="preserve"> </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Σε αντίθεση με τα άλλα κύτταρα του οργανισμού, τα ωάρια και τα σπερματοζωάρια περιέχουν το μισό αριθμό χρωματοσωμάτων, δηλαδή μόνο ένα αντίτυπο του κάθε χρωματοσώματος στον πυρήνα τους. Έτσι ένα ώριμο ωάριο περιέχει 22+Χ χρωματοσώματα ενώ ένα σπερματοζωάριο 22+Χ ή </w:t>
      </w:r>
      <w:r>
        <w:rPr>
          <w:rFonts w:ascii="Arial" w:eastAsiaTheme="minorHAnsi" w:hAnsi="Arial" w:cs="Arial"/>
          <w:sz w:val="24"/>
          <w:szCs w:val="24"/>
          <w:lang w:eastAsia="en-US"/>
        </w:rPr>
        <w:lastRenderedPageBreak/>
        <w:t xml:space="preserve">22+Υ χρωματοσώματα. Όταν αυτά με την γονιμοποίηση συνενωθούν, τότε δημιουργείται και πάλι ένα κύτταρο με κανονική πυρηνική σύσταση, δηλαδή με δύο αντίτυπα του κάθε χρωματοσώματος </w:t>
      </w:r>
      <w:r>
        <w:rPr>
          <w:rFonts w:ascii="Arial" w:hAnsi="Arial" w:cs="Arial"/>
          <w:sz w:val="24"/>
          <w:szCs w:val="24"/>
        </w:rPr>
        <w:t>(Λαϊνάς 2006).</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Ένα ωάριο το οποίο έχει, από χρωμοσωμική άποψη, ωριμάσει (πυρηνική ωρίμανση) έχει αποβάλει την δεύτερη σειρά των χρωματοσωμάτων του με την μορφή ενός μικρού κυττάρου, το οποίο βρίσκεται κι αυτό κάτω από την διαφανή ζώνη. Αυτό το κύτταρο είναι το πολικό σωμάτιο. Άρα, η παρουσία του πολικού σωματίου δείχνει ότι το ωάριο είναι πραγματικά ώριμο. Δυστυχώς όμως, η παρουσία των κοκκιωδών κυττάρων γύρω από την διαφανή ζώνη συνήθως δεν επιτρέπει να διακρίνουμε το πολικό σωμάτιο. Για αυτό βασιζόμαστε κυρίως στη μορφολογική παρατήρηση των κοκκιωδών στοιβάδων μετά την ωοληψία </w:t>
      </w:r>
      <w:r>
        <w:rPr>
          <w:rFonts w:ascii="Arial" w:hAnsi="Arial" w:cs="Arial"/>
          <w:sz w:val="24"/>
          <w:szCs w:val="24"/>
        </w:rPr>
        <w:t>(Λαϊνάς 2006).</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hAnsi="Arial" w:cs="Arial"/>
          <w:sz w:val="24"/>
          <w:szCs w:val="24"/>
        </w:rPr>
      </w:pPr>
      <w:r>
        <w:rPr>
          <w:rFonts w:ascii="Arial" w:eastAsiaTheme="minorHAnsi" w:hAnsi="Arial" w:cs="Arial"/>
          <w:sz w:val="24"/>
          <w:szCs w:val="24"/>
          <w:lang w:eastAsia="en-US"/>
        </w:rPr>
        <w:t>Η διαδικασία της ωοληψίας είναι πρακτικά ανώδυνη εφόσον γίνεται υπό ενδοφλέβια αναλγησία (μέθη).</w:t>
      </w:r>
      <w:r w:rsidR="00D3030A">
        <w:rPr>
          <w:rFonts w:ascii="Arial" w:eastAsiaTheme="minorHAnsi" w:hAnsi="Arial" w:cs="Arial"/>
          <w:sz w:val="24"/>
          <w:szCs w:val="24"/>
          <w:lang w:eastAsia="en-US"/>
        </w:rPr>
        <w:t xml:space="preserve"> </w:t>
      </w:r>
      <w:r w:rsidR="002A544F">
        <w:rPr>
          <w:rFonts w:ascii="Arial" w:eastAsiaTheme="minorHAnsi" w:hAnsi="Arial" w:cs="Arial"/>
          <w:sz w:val="24"/>
          <w:szCs w:val="24"/>
          <w:lang w:eastAsia="en-US"/>
        </w:rPr>
        <w:t>Σύμφωνα με μελέτες, η αναλγησία με ρεμιφαιντανύλη σε σύγκριση με την αναλγησία με προποφόλη και αλφαιντανύλη, είναι εξίσου αποτελεσματική και ασφαλής για την διαδικασία της ωοληψίας.</w:t>
      </w:r>
      <w:r>
        <w:rPr>
          <w:rFonts w:ascii="Arial" w:eastAsiaTheme="minorHAnsi" w:hAnsi="Arial" w:cs="Arial"/>
          <w:sz w:val="24"/>
          <w:szCs w:val="24"/>
          <w:lang w:eastAsia="en-US"/>
        </w:rPr>
        <w:t xml:space="preserve"> Εκτός από αυτόν τον λόγο, πρέπει να χορηγείται μέθη και γιατί έτσι αποφεύγονται οι ακούσιες κινήσεις της γυναίκας οι οποίες μπορεί να μετατοπίσουν στιγμιαία την  βελόνη και να προκληθεί έτσι τραυματισμός της ωοθήκης ή κάποιου άλλου οργάνου που βρίσκεται κοντά της, όπως μήτ</w:t>
      </w:r>
      <w:r w:rsidR="00CC1D2B">
        <w:rPr>
          <w:rFonts w:ascii="Arial" w:eastAsiaTheme="minorHAnsi" w:hAnsi="Arial" w:cs="Arial"/>
          <w:sz w:val="24"/>
          <w:szCs w:val="24"/>
          <w:lang w:eastAsia="en-US"/>
        </w:rPr>
        <w:t>ρα, έντερο, μεγάλο αγγείο κ.λπ.</w:t>
      </w:r>
      <w:r>
        <w:rPr>
          <w:rFonts w:ascii="Arial" w:eastAsiaTheme="minorHAnsi" w:hAnsi="Arial" w:cs="Arial"/>
          <w:sz w:val="24"/>
          <w:szCs w:val="24"/>
          <w:lang w:eastAsia="en-US"/>
        </w:rPr>
        <w:t xml:space="preserve"> </w:t>
      </w:r>
      <w:r>
        <w:rPr>
          <w:rFonts w:ascii="Arial" w:hAnsi="Arial" w:cs="Arial"/>
          <w:sz w:val="24"/>
          <w:szCs w:val="24"/>
        </w:rPr>
        <w:t>Για να χορηγηθεί στη γυναίκα μέθη πρέπει να προσέλθει νηστική, χωρίς να έχει φάει ή πιεί τίποτα</w:t>
      </w:r>
      <w:r w:rsidR="008D7CF8">
        <w:rPr>
          <w:rFonts w:ascii="Arial" w:hAnsi="Arial" w:cs="Arial"/>
          <w:sz w:val="24"/>
          <w:szCs w:val="24"/>
        </w:rPr>
        <w:t xml:space="preserve"> για τουλάχιστον 8 ώρες πριν (</w:t>
      </w:r>
      <w:r w:rsidR="00CC1D2B">
        <w:rPr>
          <w:rFonts w:ascii="Arial" w:hAnsi="Arial" w:cs="Arial"/>
          <w:sz w:val="24"/>
          <w:szCs w:val="24"/>
        </w:rPr>
        <w:t xml:space="preserve">Λαϊνάς 2006, </w:t>
      </w:r>
      <w:r w:rsidR="008D7CF8">
        <w:rPr>
          <w:rFonts w:ascii="Arial" w:hAnsi="Arial" w:cs="Arial"/>
          <w:sz w:val="24"/>
          <w:szCs w:val="24"/>
        </w:rPr>
        <w:t>Κοσμά</w:t>
      </w:r>
      <w:r>
        <w:rPr>
          <w:rFonts w:ascii="Arial" w:hAnsi="Arial" w:cs="Arial"/>
          <w:sz w:val="24"/>
          <w:szCs w:val="24"/>
        </w:rPr>
        <w:t xml:space="preserve"> και Σκυλοδήμου 2009</w:t>
      </w:r>
      <w:r w:rsidR="00D3030A">
        <w:rPr>
          <w:rFonts w:ascii="Arial" w:hAnsi="Arial" w:cs="Arial"/>
          <w:sz w:val="24"/>
          <w:szCs w:val="24"/>
        </w:rPr>
        <w:t xml:space="preserve">, </w:t>
      </w:r>
      <w:r w:rsidR="00D3030A" w:rsidRPr="004A4577">
        <w:rPr>
          <w:rFonts w:ascii="Arial" w:hAnsi="Arial" w:cs="Arial"/>
          <w:sz w:val="24"/>
          <w:szCs w:val="24"/>
          <w:lang w:val="en-US"/>
        </w:rPr>
        <w:t>Matsota</w:t>
      </w:r>
      <w:r w:rsidR="00D3030A" w:rsidRPr="00D3030A">
        <w:rPr>
          <w:rFonts w:ascii="Arial" w:hAnsi="Arial" w:cs="Arial"/>
          <w:sz w:val="24"/>
          <w:szCs w:val="24"/>
        </w:rPr>
        <w:t xml:space="preserve"> </w:t>
      </w:r>
      <w:r w:rsidR="00D3030A" w:rsidRPr="004A4577">
        <w:rPr>
          <w:rFonts w:ascii="Arial" w:hAnsi="Arial" w:cs="Arial"/>
          <w:sz w:val="24"/>
          <w:szCs w:val="24"/>
          <w:lang w:val="en-US"/>
        </w:rPr>
        <w:t>et</w:t>
      </w:r>
      <w:r w:rsidR="00D3030A" w:rsidRPr="00D3030A">
        <w:rPr>
          <w:rFonts w:ascii="Arial" w:hAnsi="Arial" w:cs="Arial"/>
          <w:sz w:val="24"/>
          <w:szCs w:val="24"/>
        </w:rPr>
        <w:t xml:space="preserve"> </w:t>
      </w:r>
      <w:r w:rsidR="00D3030A" w:rsidRPr="004A4577">
        <w:rPr>
          <w:rFonts w:ascii="Arial" w:hAnsi="Arial" w:cs="Arial"/>
          <w:sz w:val="24"/>
          <w:szCs w:val="24"/>
          <w:lang w:val="en-US"/>
        </w:rPr>
        <w:t>al</w:t>
      </w:r>
      <w:r w:rsidR="00D3030A" w:rsidRPr="00D3030A">
        <w:rPr>
          <w:rFonts w:ascii="Arial" w:hAnsi="Arial" w:cs="Arial"/>
          <w:sz w:val="24"/>
          <w:szCs w:val="24"/>
        </w:rPr>
        <w:t xml:space="preserve"> 2012</w:t>
      </w:r>
      <w:r>
        <w:rPr>
          <w:rFonts w:ascii="Arial" w:hAnsi="Arial" w:cs="Arial"/>
          <w:sz w:val="24"/>
          <w:szCs w:val="24"/>
        </w:rPr>
        <w:t>)</w:t>
      </w:r>
      <w:r w:rsidRPr="00164887">
        <w:rPr>
          <w:rFonts w:ascii="Arial" w:hAnsi="Arial" w:cs="Arial"/>
          <w:sz w:val="24"/>
          <w:szCs w:val="24"/>
        </w:rPr>
        <w:t>.</w:t>
      </w:r>
      <w:r>
        <w:rPr>
          <w:rFonts w:ascii="Arial" w:hAnsi="Arial" w:cs="Arial"/>
          <w:sz w:val="24"/>
          <w:szCs w:val="24"/>
        </w:rPr>
        <w:t xml:space="preserve"> </w:t>
      </w:r>
      <w:r w:rsidRPr="00B81835">
        <w:rPr>
          <w:rFonts w:ascii="Arial" w:hAnsi="Arial" w:cs="Arial"/>
          <w:sz w:val="24"/>
          <w:szCs w:val="24"/>
        </w:rPr>
        <w:t xml:space="preserve"> </w:t>
      </w:r>
      <w:r>
        <w:rPr>
          <w:rFonts w:ascii="Arial" w:hAnsi="Arial" w:cs="Arial"/>
          <w:sz w:val="24"/>
          <w:szCs w:val="24"/>
        </w:rPr>
        <w:t xml:space="preserve"> </w:t>
      </w:r>
    </w:p>
    <w:p w:rsidR="00FC6D86" w:rsidRDefault="00FC6D86" w:rsidP="00091841">
      <w:pPr>
        <w:pStyle w:val="a8"/>
        <w:spacing w:line="360" w:lineRule="auto"/>
        <w:jc w:val="both"/>
        <w:rPr>
          <w:rFonts w:ascii="Arial" w:eastAsiaTheme="minorHAnsi" w:hAnsi="Arial" w:cs="Arial"/>
          <w:sz w:val="24"/>
          <w:szCs w:val="24"/>
          <w:lang w:eastAsia="en-US"/>
        </w:rPr>
      </w:pPr>
    </w:p>
    <w:p w:rsidR="00FC6D86" w:rsidRDefault="00FC6D86" w:rsidP="00091841">
      <w:pPr>
        <w:pStyle w:val="a8"/>
        <w:spacing w:line="360" w:lineRule="auto"/>
        <w:jc w:val="both"/>
        <w:rPr>
          <w:rFonts w:ascii="Arial" w:hAnsi="Arial" w:cs="Arial"/>
          <w:sz w:val="24"/>
          <w:szCs w:val="24"/>
        </w:rPr>
      </w:pPr>
      <w:r>
        <w:rPr>
          <w:rFonts w:ascii="Arial" w:eastAsiaTheme="minorHAnsi" w:hAnsi="Arial" w:cs="Arial"/>
          <w:sz w:val="24"/>
          <w:szCs w:val="24"/>
          <w:lang w:eastAsia="en-US"/>
        </w:rPr>
        <w:t xml:space="preserve">Η όλη διαδικασία είναι σύντομης διάρκειας, περίπου 10-30 λεπτών, ανάλογα βέβαια με τον αριθμό των ωοθυλακίων, τον βαθμό δυσκολίας της παρακέντησης κ.λπ. Η πιθανότητα τραυματισμού ή πρόκλησης φλεγμονής εσωτερικών οργάνων εκτιμάται διεθνώς ως ελάχιστη. Αμέσως μετά την ωοληψία τοποθετείται στον κόλπο της γυναίκας ένα υπόθετο αντιβιοτικού (π.χ. μετρονιδαζόλης) για χημειοπροφύλαξη και ένα αντιφλεγμονώδες-παυσίπονο υπόθετο. Η συνήθης διάρκεια παραμονής σε θάλαμο νοσηλείας για την απαραίτητη παρακολούθηση και ανάπαυση μετά την ωοληψία είναι </w:t>
      </w:r>
      <w:r>
        <w:rPr>
          <w:rFonts w:ascii="Arial" w:eastAsiaTheme="minorHAnsi" w:hAnsi="Arial" w:cs="Arial"/>
          <w:sz w:val="24"/>
          <w:szCs w:val="24"/>
          <w:lang w:eastAsia="en-US"/>
        </w:rPr>
        <w:lastRenderedPageBreak/>
        <w:t xml:space="preserve">30-60 λεπτά. Ενδέχεται να υπάρξει μικρή αιμορραγία λόγω του τραυματισμού του κολπικού τοιχώματος καθώς και ήπιος πόνος λόγω της παρακέντησης των ωοθυλακίων, τα οποία όμως κρίνονται φυσιολογικά. Πριν την αναχώρηση, το ζευγάρι ενημερώνεται για τον αριθμό των ωαρίων που συνελέγησαν και δίνονται οι απαραίτητες οδηγίες για την συνέχεια </w:t>
      </w:r>
      <w:r w:rsidR="00CC1D2B">
        <w:rPr>
          <w:rFonts w:ascii="Arial" w:hAnsi="Arial" w:cs="Arial"/>
          <w:sz w:val="24"/>
          <w:szCs w:val="24"/>
        </w:rPr>
        <w:t xml:space="preserve">(Λαϊνάς 2006, </w:t>
      </w:r>
      <w:r>
        <w:rPr>
          <w:rFonts w:ascii="Arial" w:hAnsi="Arial" w:cs="Arial"/>
          <w:sz w:val="24"/>
          <w:szCs w:val="24"/>
        </w:rPr>
        <w:t>Γουρουντή 2012).</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eastAsiaTheme="minorHAnsi" w:hAnsi="Arial" w:cs="Arial"/>
          <w:sz w:val="24"/>
          <w:szCs w:val="24"/>
          <w:lang w:eastAsia="en-US"/>
        </w:rPr>
        <w:t xml:space="preserve">Από την ημέρα της ωοληψίας η γυναίκα θα πρέπει να ξεκινήσει κατάλληλη </w:t>
      </w:r>
      <w:r w:rsidRPr="00CC1D2B">
        <w:rPr>
          <w:rFonts w:ascii="Arial" w:eastAsiaTheme="minorHAnsi" w:hAnsi="Arial" w:cs="Arial"/>
          <w:i/>
          <w:sz w:val="24"/>
          <w:szCs w:val="24"/>
          <w:lang w:eastAsia="en-US"/>
        </w:rPr>
        <w:t>υποστηρικτική αγωγή,</w:t>
      </w:r>
      <w:r>
        <w:rPr>
          <w:rFonts w:ascii="Arial" w:eastAsiaTheme="minorHAnsi" w:hAnsi="Arial" w:cs="Arial"/>
          <w:sz w:val="24"/>
          <w:szCs w:val="24"/>
          <w:lang w:eastAsia="en-US"/>
        </w:rPr>
        <w:t xml:space="preserve"> η οποία περιλαμβάνει την χορήγηση προγεστερόνης υπό μορφή κολπικού </w:t>
      </w:r>
      <w:r>
        <w:rPr>
          <w:rFonts w:ascii="Arial" w:eastAsiaTheme="minorHAnsi" w:hAnsi="Arial" w:cs="Arial"/>
          <w:sz w:val="24"/>
          <w:szCs w:val="24"/>
          <w:lang w:val="en-US" w:eastAsia="en-US"/>
        </w:rPr>
        <w:t>gel</w:t>
      </w:r>
      <w:r>
        <w:rPr>
          <w:rFonts w:ascii="Arial" w:eastAsiaTheme="minorHAnsi" w:hAnsi="Arial" w:cs="Arial"/>
          <w:sz w:val="24"/>
          <w:szCs w:val="24"/>
          <w:lang w:eastAsia="en-US"/>
        </w:rPr>
        <w:t xml:space="preserve"> ή υπόθετων σε δόση 300-600</w:t>
      </w:r>
      <w:r>
        <w:rPr>
          <w:rFonts w:ascii="Arial" w:eastAsiaTheme="minorHAnsi" w:hAnsi="Arial" w:cs="Arial"/>
          <w:sz w:val="24"/>
          <w:szCs w:val="24"/>
          <w:lang w:val="en-US" w:eastAsia="en-US"/>
        </w:rPr>
        <w:t>mg</w:t>
      </w:r>
      <w:r>
        <w:rPr>
          <w:rFonts w:ascii="Arial" w:eastAsiaTheme="minorHAnsi" w:hAnsi="Arial" w:cs="Arial"/>
          <w:sz w:val="24"/>
          <w:szCs w:val="24"/>
          <w:lang w:eastAsia="en-US"/>
        </w:rPr>
        <w:t>, μικρή δόση ασπιρίνης και κορτιζόνης, αντιβίωση και ενίοτε δισκία οιστρογόνων, με σκοπό την προετοιμασία του ενδομητρίου έτσι ώστε να δεχθεί το γονιμοποιημένο ωάριο και να επιτευχθεί η κύηση</w:t>
      </w:r>
      <w:r w:rsidRPr="00164887">
        <w:rPr>
          <w:rFonts w:ascii="Arial" w:hAnsi="Arial" w:cs="Arial"/>
          <w:sz w:val="24"/>
          <w:szCs w:val="24"/>
        </w:rPr>
        <w:t>.</w:t>
      </w:r>
      <w:r>
        <w:rPr>
          <w:rFonts w:ascii="Arial" w:hAnsi="Arial" w:cs="Arial"/>
          <w:sz w:val="24"/>
          <w:szCs w:val="24"/>
        </w:rPr>
        <w:t xml:space="preserve"> Σε περίπτωση κύησης, η χορήγηση της προγεστερόνης θα πρέπει να συνεχιστεί μέχρι και την 12</w:t>
      </w:r>
      <w:r w:rsidRPr="00F30D7D">
        <w:rPr>
          <w:rFonts w:ascii="Arial" w:hAnsi="Arial" w:cs="Arial"/>
          <w:sz w:val="24"/>
          <w:szCs w:val="24"/>
          <w:vertAlign w:val="superscript"/>
        </w:rPr>
        <w:t>η</w:t>
      </w:r>
      <w:r w:rsidR="00CC1D2B">
        <w:rPr>
          <w:rFonts w:ascii="Arial" w:hAnsi="Arial" w:cs="Arial"/>
          <w:sz w:val="24"/>
          <w:szCs w:val="24"/>
        </w:rPr>
        <w:t xml:space="preserve"> εβδομάδα (Κοσμά και Σκυλοδήμου 2009, </w:t>
      </w:r>
      <w:r>
        <w:rPr>
          <w:rFonts w:ascii="Arial" w:hAnsi="Arial" w:cs="Arial"/>
          <w:sz w:val="24"/>
          <w:szCs w:val="24"/>
        </w:rPr>
        <w:t xml:space="preserve">Γουρουντή 2012).   </w:t>
      </w:r>
      <w:r w:rsidRPr="00B81835">
        <w:rPr>
          <w:rFonts w:ascii="Arial" w:hAnsi="Arial" w:cs="Arial"/>
          <w:sz w:val="24"/>
          <w:szCs w:val="24"/>
        </w:rPr>
        <w:t xml:space="preserve"> </w:t>
      </w:r>
      <w:r>
        <w:rPr>
          <w:rFonts w:ascii="Arial" w:hAnsi="Arial" w:cs="Arial"/>
          <w:sz w:val="24"/>
          <w:szCs w:val="24"/>
        </w:rPr>
        <w:t xml:space="preserve"> </w:t>
      </w:r>
    </w:p>
    <w:p w:rsidR="00FC6D86" w:rsidRPr="00F25646" w:rsidRDefault="00FC6D86" w:rsidP="00091841">
      <w:pPr>
        <w:pStyle w:val="a8"/>
        <w:spacing w:line="360" w:lineRule="auto"/>
        <w:jc w:val="both"/>
        <w:rPr>
          <w:rFonts w:ascii="Arial" w:eastAsiaTheme="minorHAnsi" w:hAnsi="Arial" w:cs="Arial"/>
          <w:sz w:val="24"/>
          <w:szCs w:val="24"/>
          <w:lang w:eastAsia="en-US"/>
        </w:rPr>
      </w:pPr>
    </w:p>
    <w:p w:rsidR="00204B2B" w:rsidRPr="008676FB" w:rsidRDefault="00FC6D86" w:rsidP="00091841">
      <w:pPr>
        <w:pStyle w:val="a8"/>
        <w:spacing w:line="360" w:lineRule="auto"/>
        <w:jc w:val="both"/>
        <w:rPr>
          <w:rFonts w:ascii="Arial" w:hAnsi="Arial" w:cs="Arial"/>
          <w:sz w:val="24"/>
          <w:szCs w:val="24"/>
        </w:rPr>
      </w:pPr>
      <w:r>
        <w:rPr>
          <w:rFonts w:ascii="Arial" w:eastAsiaTheme="minorHAnsi" w:hAnsi="Arial" w:cs="Arial"/>
          <w:sz w:val="24"/>
          <w:szCs w:val="24"/>
          <w:lang w:eastAsia="en-US"/>
        </w:rPr>
        <w:t xml:space="preserve">Επισημαίνεται ότι ο αριθμός των συλλεγόμενων ωαρίων μπορεί να είναι μικρότερος από τον αριθμό των ωοθυλακίων που ανιχνεύονται στο υπερηχογράφημα, γιατί μπορεί κάποια ωοθυλάκια να μην περιέχουν ωάριο (σύνδρομο κενού ωοθυλακίου). Και αντίστροφα, είναι δυνατόν να συλλεγούν περισσότερα ωάρια, ειδικά εάν ο αριθμός των ωοθυλακίων υπερβαίνει τα 8-10 στην κάθε ωοθήκη </w:t>
      </w:r>
      <w:r>
        <w:rPr>
          <w:rFonts w:ascii="Arial" w:hAnsi="Arial" w:cs="Arial"/>
          <w:sz w:val="24"/>
          <w:szCs w:val="24"/>
        </w:rPr>
        <w:t>(Λαϊνάς 2006).</w:t>
      </w:r>
      <w:r w:rsidR="00204B2B" w:rsidRPr="00204B2B">
        <w:rPr>
          <w:rFonts w:ascii="Arial" w:hAnsi="Arial" w:cs="Arial"/>
          <w:sz w:val="24"/>
          <w:szCs w:val="24"/>
        </w:rPr>
        <w:t xml:space="preserve"> </w:t>
      </w:r>
    </w:p>
    <w:p w:rsidR="00204B2B" w:rsidRPr="008676FB" w:rsidRDefault="00204B2B" w:rsidP="00091841">
      <w:pPr>
        <w:pStyle w:val="a8"/>
        <w:spacing w:line="360" w:lineRule="auto"/>
        <w:jc w:val="both"/>
        <w:rPr>
          <w:rFonts w:ascii="Arial" w:hAnsi="Arial" w:cs="Arial"/>
          <w:sz w:val="24"/>
          <w:szCs w:val="24"/>
        </w:rPr>
      </w:pPr>
    </w:p>
    <w:p w:rsidR="00FC6D86" w:rsidRPr="00204B2B" w:rsidRDefault="00204B2B" w:rsidP="00091841">
      <w:pPr>
        <w:pStyle w:val="a8"/>
        <w:spacing w:line="360" w:lineRule="auto"/>
        <w:jc w:val="both"/>
        <w:rPr>
          <w:rFonts w:ascii="Arial" w:hAnsi="Arial" w:cs="Arial"/>
          <w:sz w:val="24"/>
          <w:szCs w:val="24"/>
        </w:rPr>
      </w:pPr>
      <w:r w:rsidRPr="00204B2B">
        <w:rPr>
          <w:rFonts w:ascii="Arial" w:hAnsi="Arial" w:cs="Arial"/>
          <w:sz w:val="24"/>
          <w:szCs w:val="24"/>
        </w:rPr>
        <w:t xml:space="preserve"> </w:t>
      </w:r>
    </w:p>
    <w:p w:rsidR="00204B2B" w:rsidRPr="00204B2B" w:rsidRDefault="00204B2B" w:rsidP="00091841">
      <w:pPr>
        <w:pStyle w:val="a8"/>
        <w:spacing w:line="360" w:lineRule="auto"/>
        <w:jc w:val="both"/>
        <w:rPr>
          <w:rFonts w:ascii="Arial" w:hAnsi="Arial" w:cs="Arial"/>
          <w:sz w:val="24"/>
          <w:szCs w:val="24"/>
        </w:rPr>
      </w:pPr>
    </w:p>
    <w:p w:rsidR="00204B2B" w:rsidRPr="00CC1D2B" w:rsidRDefault="00204B2B" w:rsidP="00091841">
      <w:pPr>
        <w:spacing w:line="360" w:lineRule="auto"/>
        <w:jc w:val="both"/>
      </w:pPr>
      <w:r>
        <w:rPr>
          <w:noProof/>
          <w:lang w:val="en-US" w:eastAsia="en-US"/>
        </w:rPr>
        <w:lastRenderedPageBreak/>
        <w:drawing>
          <wp:inline distT="0" distB="0" distL="0" distR="0">
            <wp:extent cx="5067300" cy="4053840"/>
            <wp:effectExtent l="19050" t="0" r="0"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67300" cy="4053840"/>
                    </a:xfrm>
                    <a:prstGeom prst="rect">
                      <a:avLst/>
                    </a:prstGeom>
                    <a:noFill/>
                    <a:ln w="9525">
                      <a:noFill/>
                      <a:miter lim="800000"/>
                      <a:headEnd/>
                      <a:tailEnd/>
                    </a:ln>
                  </pic:spPr>
                </pic:pic>
              </a:graphicData>
            </a:graphic>
          </wp:inline>
        </w:drawing>
      </w:r>
    </w:p>
    <w:p w:rsidR="00204B2B" w:rsidRPr="00521C2D" w:rsidRDefault="00204B2B" w:rsidP="00091841">
      <w:pPr>
        <w:pStyle w:val="a8"/>
        <w:spacing w:line="360" w:lineRule="auto"/>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Ωοληψία καθοδηγούμενη με κολπικό υπερηχογράφημα. Αυτή είναι μια υπερηχογραφική εικόνα που λήφθηκε  κατά την στιγμή της ωοληψίας. Κατά την διάρκεια της διαδικασίας, η ωοθήκη βρίσκεται στην άλλη πλευρά του κολπικού τοιχώματος. Μια βελόνα έχει εισαχθεί διαμέσου του κολπικού τοιχώματος και το άκρο της είναι τοποθετημένο στο κέντρο του θύλακα (βλέπε βέλος). Μετά την σωστή τοποθέτηση της βελόνας το υγρό από το ωοθυλάκιο αναρροφάται </w:t>
      </w:r>
      <w:r w:rsidRPr="00521C2D">
        <w:rPr>
          <w:rFonts w:ascii="Arial" w:eastAsiaTheme="minorHAnsi" w:hAnsi="Arial" w:cs="Arial"/>
          <w:sz w:val="18"/>
          <w:szCs w:val="18"/>
          <w:lang w:eastAsia="en-US"/>
        </w:rPr>
        <w:t>(</w:t>
      </w:r>
      <w:r>
        <w:rPr>
          <w:rFonts w:ascii="Arial" w:eastAsiaTheme="minorHAnsi" w:hAnsi="Arial" w:cs="Arial"/>
          <w:sz w:val="18"/>
          <w:szCs w:val="18"/>
          <w:lang w:val="en-US" w:eastAsia="en-US"/>
        </w:rPr>
        <w:t>Bayer</w:t>
      </w:r>
      <w:r w:rsidRPr="00521C2D">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et</w:t>
      </w:r>
      <w:r w:rsidRPr="00521C2D">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al</w:t>
      </w:r>
      <w:r w:rsidRPr="00521C2D">
        <w:rPr>
          <w:rFonts w:ascii="Arial" w:eastAsiaTheme="minorHAnsi" w:hAnsi="Arial" w:cs="Arial"/>
          <w:sz w:val="18"/>
          <w:szCs w:val="18"/>
          <w:lang w:eastAsia="en-US"/>
        </w:rPr>
        <w:t xml:space="preserve"> 2007).</w:t>
      </w:r>
      <w:r>
        <w:rPr>
          <w:rFonts w:ascii="Arial" w:eastAsiaTheme="minorHAnsi" w:hAnsi="Arial" w:cs="Arial"/>
          <w:sz w:val="18"/>
          <w:szCs w:val="18"/>
          <w:lang w:eastAsia="en-US"/>
        </w:rPr>
        <w:t xml:space="preserve"> </w:t>
      </w:r>
    </w:p>
    <w:p w:rsidR="00204B2B" w:rsidRPr="00204B2B" w:rsidRDefault="00204B2B"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eastAsiaTheme="minorHAnsi" w:hAnsi="Arial" w:cs="Arial"/>
          <w:sz w:val="24"/>
          <w:szCs w:val="24"/>
          <w:lang w:eastAsia="en-US"/>
        </w:rPr>
        <w:t>Στη συνέχεια, εφόσον επιβεβαιωθεί η επιτυχία της ωοληψίας με την ανεύρεση ωαρίων, ο σύζυγος καλείται να δώσει σπέρμα για να ακολουθήσει η εξωσωματική γονιμοποίηση (</w:t>
      </w:r>
      <w:r w:rsidR="00A17611">
        <w:rPr>
          <w:rFonts w:ascii="Arial" w:hAnsi="Arial" w:cs="Arial"/>
          <w:sz w:val="24"/>
          <w:szCs w:val="24"/>
        </w:rPr>
        <w:t>Κοσμά</w:t>
      </w:r>
      <w:r>
        <w:rPr>
          <w:rFonts w:ascii="Arial" w:hAnsi="Arial" w:cs="Arial"/>
          <w:sz w:val="24"/>
          <w:szCs w:val="24"/>
        </w:rPr>
        <w:t xml:space="preserve"> και Σκυλοδήμου 2009)</w:t>
      </w:r>
      <w:r w:rsidRPr="00164887">
        <w:rPr>
          <w:rFonts w:ascii="Arial" w:hAnsi="Arial" w:cs="Arial"/>
          <w:sz w:val="24"/>
          <w:szCs w:val="24"/>
        </w:rPr>
        <w:t>.</w:t>
      </w:r>
      <w:r>
        <w:rPr>
          <w:rFonts w:ascii="Arial" w:hAnsi="Arial" w:cs="Arial"/>
          <w:sz w:val="24"/>
          <w:szCs w:val="24"/>
        </w:rPr>
        <w:t xml:space="preserve">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sidRPr="00CC1D2B">
        <w:rPr>
          <w:rFonts w:ascii="Arial" w:hAnsi="Arial" w:cs="Arial"/>
          <w:i/>
          <w:sz w:val="24"/>
          <w:szCs w:val="24"/>
        </w:rPr>
        <w:t>Σπερμοληψία</w:t>
      </w:r>
      <w:r>
        <w:rPr>
          <w:rFonts w:ascii="Arial" w:hAnsi="Arial" w:cs="Arial"/>
          <w:sz w:val="24"/>
          <w:szCs w:val="24"/>
        </w:rPr>
        <w:t xml:space="preserve"> είναι η διαδικασία λήψης σπέρματος από τον σύντροφο, ο οποίος θα πρέπει άμεσα να παραχωρήσει το σπέρμα του. Η σπερμοληψία μπορεί να γίνει όσο διαρκεί η ωοληψία ή αμέσως μετά. Ο καλύτερος τρόπος συλλογής του σπέρματος είναι ο αυνανισμός. Επίσης, είναι πολύ σημαντικό να μην χαθεί μεγάλη ποσότητα σπέρματος κατά την εκσπερμάτιση. Στην περίπτωση που αυτό συμβεί ή εάν το σπέρμα δεν περιέχει αρκετά σπερματοζωάρια, τότε μπορεί να ζητηθεί δεύτερο δείγμα μερικές ώρες αργότερα. Ακόμη, το ζευγάρι ενημερώνεται εγκαίρως για την ημέρα της </w:t>
      </w:r>
      <w:r>
        <w:rPr>
          <w:rFonts w:ascii="Arial" w:hAnsi="Arial" w:cs="Arial"/>
          <w:sz w:val="24"/>
          <w:szCs w:val="24"/>
        </w:rPr>
        <w:lastRenderedPageBreak/>
        <w:t xml:space="preserve">ωοληψίας έτσι ώστε να έχει προηγηθεί αποχή από σεξουαλική επαφή για 2-4 ημέρες, κάτι το οποίο είναι απαραίτητο και σημαντικό (Λαϊνάς 2006).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Σε ειδικές περιπτώσεις γνωστής ψυχογενούς αδυναμίας αυνανισμού, όπως και στην περίπτωση ανδρών που οι θρησκευτικές τους πεποιθήσεις τους τον απαγορεύουν (κυρίως Εβραίοι και Μωαμεθανοί), τότε χρησιμοποιούνται ειδικά μη τοξικά προφυλακτικά τα οποία δεν περιέχουν σπερματοκτόνες ουσίες για την συλλογή του σπέρματος. Αντίθετα, τα κοινά προφυλακτικά του εμπορίου δεν είναι σχεδιασμένα για τέτοια χρήση και συνήθως περιέχουν ειδικούς σπερματοκτόνους παράγοντες (Λαϊνάς 2006).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Εάν υπάρχουν προβλήματα εκσπερμάτισης, αυτά έχουν εντοπιστεί στην αρχική φάση των εξετάσεων στις οποίες υποβάλλεται το ζευγάρι και έχει καθοριστεί ο ανάλογος τρόπος για να επιλυθούν. Αν η εκσπερμάτιση είναι παλίνδρομη (οπίσθια), τότε η συλλογή του σπέρματος είναι δυνατόν να γίνει από τα ούρα μετά την χορήγηση διαλύματος ανθρακικού νατρίου (σόδας) για την αλκαλοποίηση των ούρων και ειδική προετοιμασία. Σε απουσία εκσπερμάτισης που παρατηρείται σε άτομα με κακώσεις της σπονδυλικής στήλης (παραπληγία-τετραπληγία), σε σακχαρώδη διαβήτη, σε νευρολογικά αίτια, τότε το σπέρμα μπορεί να ληφθεί με προκλητή εκσπερμάτιση η οποία επιτυγχάνεται με την βοήθεια ειδικής συσκευής ηλεκτροδιέγερσης. Σε υποψία αδυναμίας εκσπερμάτισης για ψυχολογικούς λόγους, τότε σκοπίμως πρέπει να γίνεται κατάψυξη σπέρματος πριν την ημέρα της ωοληψίας (Λαϊνάς 2006).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Σε αποτυχία προκλητής εκσπερμάτισης με ηλεκτροδιέγερση ή σε περίπτωση αζωοσπερμίας, τότε προτείνεται η χειρουργική λήψη σπέρματος. Η επέμβαση αυτή γίνεται την ημέρα της ωοληψίας με ενδοφλέβια ή τοπική αναισθησία. Η λήψη του σπέρματος μπορεί να γίνει απ’ ευθείας από τους όρχεις, είτε με αναρρόφηση δια λεπτής βελόνης (</w:t>
      </w:r>
      <w:r>
        <w:rPr>
          <w:rFonts w:ascii="Arial" w:hAnsi="Arial" w:cs="Arial"/>
          <w:sz w:val="24"/>
          <w:szCs w:val="24"/>
          <w:lang w:val="en-US"/>
        </w:rPr>
        <w:t>FNA</w:t>
      </w:r>
      <w:r w:rsidRPr="0087473B">
        <w:rPr>
          <w:rFonts w:ascii="Arial" w:hAnsi="Arial" w:cs="Arial"/>
          <w:sz w:val="24"/>
          <w:szCs w:val="24"/>
        </w:rPr>
        <w:t xml:space="preserve">, </w:t>
      </w:r>
      <w:r>
        <w:rPr>
          <w:rFonts w:ascii="Arial" w:hAnsi="Arial" w:cs="Arial"/>
          <w:sz w:val="24"/>
          <w:szCs w:val="24"/>
          <w:lang w:val="en-US"/>
        </w:rPr>
        <w:t>fine</w:t>
      </w:r>
      <w:r w:rsidRPr="0087473B">
        <w:rPr>
          <w:rFonts w:ascii="Arial" w:hAnsi="Arial" w:cs="Arial"/>
          <w:sz w:val="24"/>
          <w:szCs w:val="24"/>
        </w:rPr>
        <w:t xml:space="preserve"> </w:t>
      </w:r>
      <w:r>
        <w:rPr>
          <w:rFonts w:ascii="Arial" w:hAnsi="Arial" w:cs="Arial"/>
          <w:sz w:val="24"/>
          <w:szCs w:val="24"/>
          <w:lang w:val="en-US"/>
        </w:rPr>
        <w:t>needle</w:t>
      </w:r>
      <w:r w:rsidRPr="0087473B">
        <w:rPr>
          <w:rFonts w:ascii="Arial" w:hAnsi="Arial" w:cs="Arial"/>
          <w:sz w:val="24"/>
          <w:szCs w:val="24"/>
        </w:rPr>
        <w:t xml:space="preserve"> </w:t>
      </w:r>
      <w:r>
        <w:rPr>
          <w:rFonts w:ascii="Arial" w:hAnsi="Arial" w:cs="Arial"/>
          <w:sz w:val="24"/>
          <w:szCs w:val="24"/>
          <w:lang w:val="en-US"/>
        </w:rPr>
        <w:t>aspiration</w:t>
      </w:r>
      <w:r w:rsidRPr="0087473B">
        <w:rPr>
          <w:rFonts w:ascii="Arial" w:hAnsi="Arial" w:cs="Arial"/>
          <w:sz w:val="24"/>
          <w:szCs w:val="24"/>
        </w:rPr>
        <w:t>)</w:t>
      </w:r>
      <w:r w:rsidRPr="006D0951">
        <w:rPr>
          <w:rFonts w:ascii="Arial" w:hAnsi="Arial" w:cs="Arial"/>
          <w:sz w:val="24"/>
          <w:szCs w:val="24"/>
        </w:rPr>
        <w:t xml:space="preserve"> </w:t>
      </w:r>
      <w:r>
        <w:rPr>
          <w:rFonts w:ascii="Arial" w:hAnsi="Arial" w:cs="Arial"/>
          <w:sz w:val="24"/>
          <w:szCs w:val="24"/>
        </w:rPr>
        <w:t>από τον όρχι ή από την επιδιδυμίδα (</w:t>
      </w:r>
      <w:r>
        <w:rPr>
          <w:rFonts w:ascii="Arial" w:hAnsi="Arial" w:cs="Arial"/>
          <w:sz w:val="24"/>
          <w:szCs w:val="24"/>
          <w:lang w:val="en-US"/>
        </w:rPr>
        <w:t>MESA</w:t>
      </w:r>
      <w:r w:rsidRPr="006D0951">
        <w:rPr>
          <w:rFonts w:ascii="Arial" w:hAnsi="Arial" w:cs="Arial"/>
          <w:sz w:val="24"/>
          <w:szCs w:val="24"/>
        </w:rPr>
        <w:t xml:space="preserve">, </w:t>
      </w:r>
      <w:r>
        <w:rPr>
          <w:rFonts w:ascii="Arial" w:hAnsi="Arial" w:cs="Arial"/>
          <w:sz w:val="24"/>
          <w:szCs w:val="24"/>
          <w:lang w:val="en-US"/>
        </w:rPr>
        <w:t>microepididymal</w:t>
      </w:r>
      <w:r w:rsidRPr="006D0951">
        <w:rPr>
          <w:rFonts w:ascii="Arial" w:hAnsi="Arial" w:cs="Arial"/>
          <w:sz w:val="24"/>
          <w:szCs w:val="24"/>
        </w:rPr>
        <w:t xml:space="preserve"> </w:t>
      </w:r>
      <w:r>
        <w:rPr>
          <w:rFonts w:ascii="Arial" w:hAnsi="Arial" w:cs="Arial"/>
          <w:sz w:val="24"/>
          <w:szCs w:val="24"/>
          <w:lang w:val="en-US"/>
        </w:rPr>
        <w:t>sperm</w:t>
      </w:r>
      <w:r w:rsidRPr="006D0951">
        <w:rPr>
          <w:rFonts w:ascii="Arial" w:hAnsi="Arial" w:cs="Arial"/>
          <w:sz w:val="24"/>
          <w:szCs w:val="24"/>
        </w:rPr>
        <w:t xml:space="preserve"> </w:t>
      </w:r>
      <w:r>
        <w:rPr>
          <w:rFonts w:ascii="Arial" w:hAnsi="Arial" w:cs="Arial"/>
          <w:sz w:val="24"/>
          <w:szCs w:val="24"/>
          <w:lang w:val="en-US"/>
        </w:rPr>
        <w:t>aspiration</w:t>
      </w:r>
      <w:r w:rsidRPr="006D0951">
        <w:rPr>
          <w:rFonts w:ascii="Arial" w:hAnsi="Arial" w:cs="Arial"/>
          <w:sz w:val="24"/>
          <w:szCs w:val="24"/>
        </w:rPr>
        <w:t xml:space="preserve">), </w:t>
      </w:r>
      <w:r>
        <w:rPr>
          <w:rFonts w:ascii="Arial" w:hAnsi="Arial" w:cs="Arial"/>
          <w:sz w:val="24"/>
          <w:szCs w:val="24"/>
        </w:rPr>
        <w:t>είτε με μικροχειρουργική επέμβαση και ανοιχτή βιοψία μικρών τεμαχιδίων ορχικού ιστού (</w:t>
      </w:r>
      <w:r>
        <w:rPr>
          <w:rFonts w:ascii="Arial" w:hAnsi="Arial" w:cs="Arial"/>
          <w:sz w:val="24"/>
          <w:szCs w:val="24"/>
          <w:lang w:val="en-US"/>
        </w:rPr>
        <w:t>TESE</w:t>
      </w:r>
      <w:r w:rsidRPr="006D0951">
        <w:rPr>
          <w:rFonts w:ascii="Arial" w:hAnsi="Arial" w:cs="Arial"/>
          <w:sz w:val="24"/>
          <w:szCs w:val="24"/>
        </w:rPr>
        <w:t xml:space="preserve">, </w:t>
      </w:r>
      <w:r>
        <w:rPr>
          <w:rFonts w:ascii="Arial" w:hAnsi="Arial" w:cs="Arial"/>
          <w:sz w:val="24"/>
          <w:szCs w:val="24"/>
          <w:lang w:val="en-US"/>
        </w:rPr>
        <w:t>testicular</w:t>
      </w:r>
      <w:r w:rsidRPr="006D0951">
        <w:rPr>
          <w:rFonts w:ascii="Arial" w:hAnsi="Arial" w:cs="Arial"/>
          <w:sz w:val="24"/>
          <w:szCs w:val="24"/>
        </w:rPr>
        <w:t xml:space="preserve"> </w:t>
      </w:r>
      <w:r>
        <w:rPr>
          <w:rFonts w:ascii="Arial" w:hAnsi="Arial" w:cs="Arial"/>
          <w:sz w:val="24"/>
          <w:szCs w:val="24"/>
          <w:lang w:val="en-US"/>
        </w:rPr>
        <w:t>sperm</w:t>
      </w:r>
      <w:r w:rsidRPr="006D0951">
        <w:rPr>
          <w:rFonts w:ascii="Arial" w:hAnsi="Arial" w:cs="Arial"/>
          <w:sz w:val="24"/>
          <w:szCs w:val="24"/>
        </w:rPr>
        <w:t xml:space="preserve"> </w:t>
      </w:r>
      <w:r>
        <w:rPr>
          <w:rFonts w:ascii="Arial" w:hAnsi="Arial" w:cs="Arial"/>
          <w:sz w:val="24"/>
          <w:szCs w:val="24"/>
          <w:lang w:val="en-US"/>
        </w:rPr>
        <w:t>extraction</w:t>
      </w:r>
      <w:r w:rsidRPr="006D0951">
        <w:rPr>
          <w:rFonts w:ascii="Arial" w:hAnsi="Arial" w:cs="Arial"/>
          <w:sz w:val="24"/>
          <w:szCs w:val="24"/>
        </w:rPr>
        <w:t xml:space="preserve">). </w:t>
      </w:r>
      <w:r>
        <w:rPr>
          <w:rFonts w:ascii="Arial" w:hAnsi="Arial" w:cs="Arial"/>
          <w:sz w:val="24"/>
          <w:szCs w:val="24"/>
        </w:rPr>
        <w:t xml:space="preserve">Τα τεμαχίδια όρχεως υφίστανται ειδική επεξεργασία από τον εμβρυολόγο έτσι ώστε να ανευρεθούν σπερματοζωάρια. Μετά την ανεύρεση των σπερματοζωαρίων ακολουθεί </w:t>
      </w:r>
      <w:r>
        <w:rPr>
          <w:rFonts w:ascii="Arial" w:hAnsi="Arial" w:cs="Arial"/>
          <w:sz w:val="24"/>
          <w:szCs w:val="24"/>
        </w:rPr>
        <w:lastRenderedPageBreak/>
        <w:t>μικρογονιμοποίση. Η περίσσεια των σπερματοζωαρίων μπορεί να καταψυχθεί προς μελλοντική χρήση χωρίς να χρειαστεί νέα βιοψία όρχεως (Λαϊνάς 2006</w:t>
      </w:r>
      <w:r w:rsidR="005976E4">
        <w:rPr>
          <w:rFonts w:ascii="Arial" w:hAnsi="Arial" w:cs="Arial"/>
          <w:sz w:val="24"/>
          <w:szCs w:val="24"/>
        </w:rPr>
        <w:t xml:space="preserve">, </w:t>
      </w:r>
      <w:r w:rsidR="005976E4" w:rsidRPr="004A4577">
        <w:rPr>
          <w:rFonts w:ascii="Arial" w:hAnsi="Arial" w:cs="Arial"/>
          <w:sz w:val="24"/>
          <w:szCs w:val="24"/>
          <w:lang w:val="en-US"/>
        </w:rPr>
        <w:t>Alrabeeah</w:t>
      </w:r>
      <w:r w:rsidR="005976E4" w:rsidRPr="005976E4">
        <w:rPr>
          <w:rFonts w:ascii="Arial" w:hAnsi="Arial" w:cs="Arial"/>
          <w:sz w:val="24"/>
          <w:szCs w:val="24"/>
        </w:rPr>
        <w:t xml:space="preserve"> </w:t>
      </w:r>
      <w:r w:rsidR="005976E4" w:rsidRPr="004A4577">
        <w:rPr>
          <w:rFonts w:ascii="Arial" w:hAnsi="Arial" w:cs="Arial"/>
          <w:sz w:val="24"/>
          <w:szCs w:val="24"/>
          <w:lang w:val="en-US"/>
        </w:rPr>
        <w:t>et</w:t>
      </w:r>
      <w:r w:rsidR="005976E4" w:rsidRPr="005976E4">
        <w:rPr>
          <w:rFonts w:ascii="Arial" w:hAnsi="Arial" w:cs="Arial"/>
          <w:sz w:val="24"/>
          <w:szCs w:val="24"/>
        </w:rPr>
        <w:t xml:space="preserve"> </w:t>
      </w:r>
      <w:r w:rsidR="005976E4" w:rsidRPr="004A4577">
        <w:rPr>
          <w:rFonts w:ascii="Arial" w:hAnsi="Arial" w:cs="Arial"/>
          <w:sz w:val="24"/>
          <w:szCs w:val="24"/>
          <w:lang w:val="en-US"/>
        </w:rPr>
        <w:t>al</w:t>
      </w:r>
      <w:r w:rsidR="005976E4" w:rsidRPr="005976E4">
        <w:rPr>
          <w:rFonts w:ascii="Arial" w:hAnsi="Arial" w:cs="Arial"/>
          <w:sz w:val="24"/>
          <w:szCs w:val="24"/>
        </w:rPr>
        <w:t xml:space="preserve"> 2014</w:t>
      </w:r>
      <w:r>
        <w:rPr>
          <w:rFonts w:ascii="Arial" w:hAnsi="Arial" w:cs="Arial"/>
          <w:sz w:val="24"/>
          <w:szCs w:val="24"/>
        </w:rPr>
        <w:t>).</w:t>
      </w:r>
    </w:p>
    <w:p w:rsidR="002D3D6F" w:rsidRDefault="002D3D6F" w:rsidP="00091841">
      <w:pPr>
        <w:pStyle w:val="a8"/>
        <w:spacing w:line="360" w:lineRule="auto"/>
        <w:jc w:val="both"/>
        <w:rPr>
          <w:rFonts w:ascii="Arial" w:hAnsi="Arial" w:cs="Arial"/>
          <w:sz w:val="24"/>
          <w:szCs w:val="24"/>
        </w:rPr>
      </w:pPr>
    </w:p>
    <w:p w:rsidR="00FC6D86" w:rsidRPr="0085138C" w:rsidRDefault="00FC6D86" w:rsidP="00091841">
      <w:pPr>
        <w:pStyle w:val="a8"/>
        <w:spacing w:line="360" w:lineRule="auto"/>
        <w:jc w:val="both"/>
        <w:rPr>
          <w:rFonts w:ascii="Arial" w:hAnsi="Arial" w:cs="Arial"/>
          <w:sz w:val="24"/>
          <w:szCs w:val="24"/>
        </w:rPr>
      </w:pPr>
      <w:r>
        <w:rPr>
          <w:rFonts w:ascii="Arial" w:hAnsi="Arial" w:cs="Arial"/>
          <w:sz w:val="24"/>
          <w:szCs w:val="24"/>
        </w:rPr>
        <w:t>Η λήψη σπέρματος σε περιπτώσεις ανδρών με αποφρακτική και μη αποφρακτική αζωοσπερμία γίνεται με μικροχειρουργική επέμβαση. Στην αποφρακτική αζωοσπερμία ανευρίσκονται εύκολα σπερματοζωάρια μετά από αναρρόφηση (</w:t>
      </w:r>
      <w:r>
        <w:rPr>
          <w:rFonts w:ascii="Arial" w:hAnsi="Arial" w:cs="Arial"/>
          <w:sz w:val="24"/>
          <w:szCs w:val="24"/>
          <w:lang w:val="en-US"/>
        </w:rPr>
        <w:t>FNA</w:t>
      </w:r>
      <w:r>
        <w:rPr>
          <w:rFonts w:ascii="Arial" w:hAnsi="Arial" w:cs="Arial"/>
          <w:sz w:val="24"/>
          <w:szCs w:val="24"/>
        </w:rPr>
        <w:t>) ή βιοψία όρχεων (</w:t>
      </w:r>
      <w:r>
        <w:rPr>
          <w:rFonts w:ascii="Arial" w:hAnsi="Arial" w:cs="Arial"/>
          <w:sz w:val="24"/>
          <w:szCs w:val="24"/>
          <w:lang w:val="en-US"/>
        </w:rPr>
        <w:t>TESE</w:t>
      </w:r>
      <w:r>
        <w:rPr>
          <w:rFonts w:ascii="Arial" w:hAnsi="Arial" w:cs="Arial"/>
          <w:sz w:val="24"/>
          <w:szCs w:val="24"/>
        </w:rPr>
        <w:t>). Στην μη αποφρακτική αζωοσπερμία όμως, ειδικά όταν η σπερματογένεση εντοπίζεται μόνο σε μικρές εστίες του ορχικού παρεγχύματος, η ανεύρεση σπερματοζωαρίων είναι συχνά αδύνατη. Έτσι, σε αυτήν την περίπτωση, η μοναδική θεραπευτική λύση που απομένει είναι η δωρεά σπέρματος (Λαϊνάς 2006).</w:t>
      </w:r>
      <w:r w:rsidR="00AD08DD" w:rsidRPr="00AD08DD">
        <w:rPr>
          <w:rFonts w:ascii="Arial" w:hAnsi="Arial" w:cs="Arial"/>
          <w:sz w:val="24"/>
          <w:szCs w:val="24"/>
        </w:rPr>
        <w:t xml:space="preserve"> </w:t>
      </w:r>
    </w:p>
    <w:p w:rsidR="00AD08DD" w:rsidRPr="0085138C" w:rsidRDefault="00AD08DD" w:rsidP="00091841">
      <w:pPr>
        <w:pStyle w:val="a8"/>
        <w:spacing w:line="360" w:lineRule="auto"/>
        <w:jc w:val="both"/>
        <w:rPr>
          <w:rFonts w:ascii="Arial" w:hAnsi="Arial" w:cs="Arial"/>
          <w:sz w:val="24"/>
          <w:szCs w:val="24"/>
        </w:rPr>
      </w:pPr>
    </w:p>
    <w:p w:rsidR="00AD08DD" w:rsidRDefault="00CC1D2B" w:rsidP="00091841">
      <w:pPr>
        <w:pStyle w:val="a8"/>
        <w:spacing w:line="360" w:lineRule="auto"/>
        <w:jc w:val="both"/>
        <w:rPr>
          <w:rFonts w:ascii="Arial" w:hAnsi="Arial" w:cs="Arial"/>
          <w:sz w:val="24"/>
          <w:szCs w:val="24"/>
          <w:lang w:val="en-US"/>
        </w:rPr>
      </w:pPr>
      <w:r>
        <w:rPr>
          <w:rFonts w:ascii="Arial" w:hAnsi="Arial" w:cs="Arial"/>
          <w:sz w:val="24"/>
          <w:szCs w:val="24"/>
        </w:rPr>
        <w:t xml:space="preserve">                                 </w:t>
      </w:r>
      <w:r w:rsidR="00AD08DD">
        <w:rPr>
          <w:rFonts w:ascii="Arial" w:hAnsi="Arial" w:cs="Arial"/>
          <w:noProof/>
          <w:sz w:val="24"/>
          <w:szCs w:val="24"/>
          <w:lang w:val="en-US" w:eastAsia="en-US"/>
        </w:rPr>
        <w:drawing>
          <wp:inline distT="0" distB="0" distL="0" distR="0">
            <wp:extent cx="2781300" cy="1638300"/>
            <wp:effectExtent l="19050" t="0" r="0" b="0"/>
            <wp:docPr id="35" name="Εικόνα 3" descr="C:\Users\Acer Aspire 1\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1\Downloads\9.jpg"/>
                    <pic:cNvPicPr>
                      <a:picLocks noChangeAspect="1" noChangeArrowheads="1"/>
                    </pic:cNvPicPr>
                  </pic:nvPicPr>
                  <pic:blipFill>
                    <a:blip r:embed="rId34" cstate="print"/>
                    <a:srcRect/>
                    <a:stretch>
                      <a:fillRect/>
                    </a:stretch>
                  </pic:blipFill>
                  <pic:spPr bwMode="auto">
                    <a:xfrm>
                      <a:off x="0" y="0"/>
                      <a:ext cx="2781300" cy="1638300"/>
                    </a:xfrm>
                    <a:prstGeom prst="rect">
                      <a:avLst/>
                    </a:prstGeom>
                    <a:noFill/>
                    <a:ln w="9525">
                      <a:noFill/>
                      <a:miter lim="800000"/>
                      <a:headEnd/>
                      <a:tailEnd/>
                    </a:ln>
                  </pic:spPr>
                </pic:pic>
              </a:graphicData>
            </a:graphic>
          </wp:inline>
        </w:drawing>
      </w:r>
    </w:p>
    <w:p w:rsidR="00AD08DD" w:rsidRDefault="00AD08DD" w:rsidP="00091841">
      <w:pPr>
        <w:pStyle w:val="a8"/>
        <w:spacing w:line="360" w:lineRule="auto"/>
        <w:jc w:val="both"/>
        <w:rPr>
          <w:rFonts w:ascii="Arial" w:hAnsi="Arial" w:cs="Arial"/>
          <w:sz w:val="24"/>
          <w:szCs w:val="24"/>
          <w:lang w:val="en-US"/>
        </w:rPr>
      </w:pPr>
    </w:p>
    <w:p w:rsidR="00AD08DD" w:rsidRPr="00CC1D2B" w:rsidRDefault="00CC1D2B" w:rsidP="00091841">
      <w:pPr>
        <w:pStyle w:val="a8"/>
        <w:spacing w:line="360" w:lineRule="auto"/>
        <w:jc w:val="both"/>
        <w:rPr>
          <w:rFonts w:ascii="Arial" w:hAnsi="Arial" w:cs="Arial"/>
          <w:sz w:val="18"/>
          <w:szCs w:val="18"/>
        </w:rPr>
      </w:pPr>
      <w:r>
        <w:t xml:space="preserve">                                       </w:t>
      </w:r>
      <w:r w:rsidRPr="00CC1D2B">
        <w:rPr>
          <w:rFonts w:ascii="Arial" w:hAnsi="Arial" w:cs="Arial"/>
          <w:sz w:val="18"/>
          <w:szCs w:val="18"/>
        </w:rPr>
        <w:t xml:space="preserve"> </w:t>
      </w:r>
      <w:hyperlink r:id="rId35" w:history="1">
        <w:r w:rsidR="00AD08DD" w:rsidRPr="00CC1D2B">
          <w:rPr>
            <w:rStyle w:val="-"/>
            <w:rFonts w:ascii="Arial" w:hAnsi="Arial" w:cs="Arial"/>
            <w:sz w:val="18"/>
            <w:szCs w:val="18"/>
            <w:lang w:val="en-US"/>
          </w:rPr>
          <w:t>www</w:t>
        </w:r>
        <w:r w:rsidR="00AD08DD" w:rsidRPr="00CC1D2B">
          <w:rPr>
            <w:rStyle w:val="-"/>
            <w:rFonts w:ascii="Arial" w:hAnsi="Arial" w:cs="Arial"/>
            <w:sz w:val="18"/>
            <w:szCs w:val="18"/>
          </w:rPr>
          <w:t>.</w:t>
        </w:r>
        <w:r w:rsidR="00AD08DD" w:rsidRPr="00CC1D2B">
          <w:rPr>
            <w:rStyle w:val="-"/>
            <w:rFonts w:ascii="Arial" w:hAnsi="Arial" w:cs="Arial"/>
            <w:sz w:val="18"/>
            <w:szCs w:val="18"/>
            <w:lang w:val="en-US"/>
          </w:rPr>
          <w:t>cfc</w:t>
        </w:r>
        <w:r w:rsidR="00AD08DD" w:rsidRPr="00CC1D2B">
          <w:rPr>
            <w:rStyle w:val="-"/>
            <w:rFonts w:ascii="Arial" w:hAnsi="Arial" w:cs="Arial"/>
            <w:sz w:val="18"/>
            <w:szCs w:val="18"/>
          </w:rPr>
          <w:t>.</w:t>
        </w:r>
        <w:r w:rsidR="00AD08DD" w:rsidRPr="00CC1D2B">
          <w:rPr>
            <w:rStyle w:val="-"/>
            <w:rFonts w:ascii="Arial" w:hAnsi="Arial" w:cs="Arial"/>
            <w:sz w:val="18"/>
            <w:szCs w:val="18"/>
            <w:lang w:val="en-US"/>
          </w:rPr>
          <w:t>net</w:t>
        </w:r>
        <w:r w:rsidR="00AD08DD" w:rsidRPr="00CC1D2B">
          <w:rPr>
            <w:rStyle w:val="-"/>
            <w:rFonts w:ascii="Arial" w:hAnsi="Arial" w:cs="Arial"/>
            <w:sz w:val="18"/>
            <w:szCs w:val="18"/>
          </w:rPr>
          <w:t>.</w:t>
        </w:r>
        <w:r w:rsidR="00AD08DD" w:rsidRPr="00CC1D2B">
          <w:rPr>
            <w:rStyle w:val="-"/>
            <w:rFonts w:ascii="Arial" w:hAnsi="Arial" w:cs="Arial"/>
            <w:sz w:val="18"/>
            <w:szCs w:val="18"/>
            <w:lang w:val="en-US"/>
          </w:rPr>
          <w:t>au</w:t>
        </w:r>
      </w:hyperlink>
      <w:r w:rsidR="00AD08DD" w:rsidRPr="00CC1D2B">
        <w:rPr>
          <w:rFonts w:ascii="Arial" w:hAnsi="Arial" w:cs="Arial"/>
          <w:sz w:val="18"/>
          <w:szCs w:val="18"/>
        </w:rPr>
        <w:t xml:space="preserve"> </w:t>
      </w:r>
    </w:p>
    <w:p w:rsidR="00FC6D86" w:rsidRDefault="00FC6D86" w:rsidP="00091841">
      <w:pPr>
        <w:pStyle w:val="a8"/>
        <w:spacing w:line="360" w:lineRule="auto"/>
        <w:jc w:val="both"/>
        <w:rPr>
          <w:rFonts w:ascii="Arial" w:hAnsi="Arial" w:cs="Arial"/>
          <w:sz w:val="24"/>
          <w:szCs w:val="24"/>
        </w:rPr>
      </w:pPr>
    </w:p>
    <w:p w:rsidR="00FC6D86" w:rsidRDefault="00FC6D86" w:rsidP="00091841">
      <w:pPr>
        <w:pStyle w:val="a8"/>
        <w:spacing w:line="360" w:lineRule="auto"/>
        <w:jc w:val="both"/>
        <w:rPr>
          <w:rFonts w:ascii="Arial" w:hAnsi="Arial" w:cs="Arial"/>
          <w:sz w:val="24"/>
          <w:szCs w:val="24"/>
        </w:rPr>
      </w:pPr>
      <w:r>
        <w:rPr>
          <w:rFonts w:ascii="Arial" w:hAnsi="Arial" w:cs="Arial"/>
          <w:sz w:val="24"/>
          <w:szCs w:val="24"/>
        </w:rPr>
        <w:t>Διαγνωστική βιοψία όρχεως πριν την ημέρα της ωοληψίας δεν συνίσταται. Αυτό γίνεται γιατί αποτελεί μια επιπλέον χειρουργική επέμβαση που προκαλεί έναν επιπλέον τραυματισμό του όρχεως και κυρίως η ανεύρεση σπερματοζωαρίων στη διαγνωστική βιοψία δεν εγγυάται την ανεύρεση σπερματοζωαρίων την ημέρα της ωοληψίας. Ιστολογική εξέταση μπορεί όμως να γίνει και από τα τεμαχίδια που λαμβάνονται από τον όρχι την ημέρα της ωοληψίας (Λαϊνάς 2006).</w:t>
      </w:r>
    </w:p>
    <w:p w:rsidR="00FC6D86" w:rsidRDefault="00FC6D86" w:rsidP="00091841">
      <w:pPr>
        <w:pStyle w:val="a8"/>
        <w:spacing w:line="360" w:lineRule="auto"/>
        <w:jc w:val="both"/>
        <w:rPr>
          <w:rFonts w:ascii="Arial" w:hAnsi="Arial" w:cs="Arial"/>
          <w:sz w:val="24"/>
          <w:szCs w:val="24"/>
        </w:rPr>
      </w:pPr>
    </w:p>
    <w:p w:rsidR="00FC6D86" w:rsidRPr="00570D4C" w:rsidRDefault="00FC6D86" w:rsidP="00091841">
      <w:pPr>
        <w:pStyle w:val="a8"/>
        <w:spacing w:line="360" w:lineRule="auto"/>
        <w:jc w:val="both"/>
        <w:rPr>
          <w:rFonts w:ascii="Arial" w:hAnsi="Arial" w:cs="Arial"/>
          <w:sz w:val="24"/>
          <w:szCs w:val="24"/>
        </w:rPr>
      </w:pPr>
      <w:r>
        <w:rPr>
          <w:rFonts w:ascii="Arial" w:hAnsi="Arial" w:cs="Arial"/>
          <w:sz w:val="24"/>
          <w:szCs w:val="24"/>
        </w:rPr>
        <w:t xml:space="preserve">Αμέσως μετά την σπερμοληψία, ακολουθεί ειδική </w:t>
      </w:r>
      <w:r w:rsidRPr="00CC1D2B">
        <w:rPr>
          <w:rFonts w:ascii="Arial" w:hAnsi="Arial" w:cs="Arial"/>
          <w:i/>
          <w:sz w:val="24"/>
          <w:szCs w:val="24"/>
        </w:rPr>
        <w:t>επεξεργασία του σπέρματος</w:t>
      </w:r>
      <w:r>
        <w:rPr>
          <w:rFonts w:ascii="Arial" w:hAnsi="Arial" w:cs="Arial"/>
          <w:sz w:val="24"/>
          <w:szCs w:val="24"/>
        </w:rPr>
        <w:t xml:space="preserve"> (ενεργοποίησης-συμπύκνωσης), μέσω της οποίας επιλέγονται τα πλέον κινητά και μορφολογικά υγιή σπερματοζωάρια. Η μέθοδος αυτή γίνεται με μια </w:t>
      </w:r>
      <w:r>
        <w:rPr>
          <w:rFonts w:ascii="Arial" w:hAnsi="Arial" w:cs="Arial"/>
          <w:sz w:val="24"/>
          <w:szCs w:val="24"/>
        </w:rPr>
        <w:lastRenderedPageBreak/>
        <w:t>σειρά φυγοκεντρήσεων, κατά τις οποίες χρησιμοποιείται ένα πυκνόρρευστο διάλυμα κολλοειδούς (</w:t>
      </w:r>
      <w:r>
        <w:rPr>
          <w:rFonts w:ascii="Arial" w:hAnsi="Arial" w:cs="Arial"/>
          <w:sz w:val="24"/>
          <w:szCs w:val="24"/>
          <w:lang w:val="en-US"/>
        </w:rPr>
        <w:t>Percoll</w:t>
      </w:r>
      <w:r w:rsidRPr="00A545A7">
        <w:rPr>
          <w:rFonts w:ascii="Arial" w:hAnsi="Arial" w:cs="Arial"/>
          <w:sz w:val="24"/>
          <w:szCs w:val="24"/>
        </w:rPr>
        <w:t xml:space="preserve"> </w:t>
      </w:r>
      <w:r>
        <w:rPr>
          <w:rFonts w:ascii="Arial" w:hAnsi="Arial" w:cs="Arial"/>
          <w:sz w:val="24"/>
          <w:szCs w:val="24"/>
          <w:lang w:val="en-US"/>
        </w:rPr>
        <w:t>test</w:t>
      </w:r>
      <w:r w:rsidRPr="00A545A7">
        <w:rPr>
          <w:rFonts w:ascii="Arial" w:hAnsi="Arial" w:cs="Arial"/>
          <w:sz w:val="24"/>
          <w:szCs w:val="24"/>
        </w:rPr>
        <w:t xml:space="preserve"> </w:t>
      </w:r>
      <w:r>
        <w:rPr>
          <w:rFonts w:ascii="Arial" w:hAnsi="Arial" w:cs="Arial"/>
          <w:sz w:val="24"/>
          <w:szCs w:val="24"/>
        </w:rPr>
        <w:t>ή</w:t>
      </w:r>
      <w:r w:rsidRPr="00A545A7">
        <w:rPr>
          <w:rFonts w:ascii="Arial" w:hAnsi="Arial" w:cs="Arial"/>
          <w:sz w:val="24"/>
          <w:szCs w:val="24"/>
        </w:rPr>
        <w:t xml:space="preserve"> </w:t>
      </w:r>
      <w:r>
        <w:rPr>
          <w:rFonts w:ascii="Arial" w:hAnsi="Arial" w:cs="Arial"/>
          <w:sz w:val="24"/>
          <w:szCs w:val="24"/>
          <w:lang w:val="en-US"/>
        </w:rPr>
        <w:t>Pure</w:t>
      </w:r>
      <w:r w:rsidRPr="00A545A7">
        <w:rPr>
          <w:rFonts w:ascii="Arial" w:hAnsi="Arial" w:cs="Arial"/>
          <w:sz w:val="24"/>
          <w:szCs w:val="24"/>
        </w:rPr>
        <w:t xml:space="preserve"> </w:t>
      </w:r>
      <w:r>
        <w:rPr>
          <w:rFonts w:ascii="Arial" w:hAnsi="Arial" w:cs="Arial"/>
          <w:sz w:val="24"/>
          <w:szCs w:val="24"/>
          <w:lang w:val="en-US"/>
        </w:rPr>
        <w:t>sperm</w:t>
      </w:r>
      <w:r w:rsidRPr="00A545A7">
        <w:rPr>
          <w:rFonts w:ascii="Arial" w:hAnsi="Arial" w:cs="Arial"/>
          <w:sz w:val="24"/>
          <w:szCs w:val="24"/>
        </w:rPr>
        <w:t>).</w:t>
      </w:r>
      <w:r>
        <w:rPr>
          <w:rFonts w:ascii="Arial" w:hAnsi="Arial" w:cs="Arial"/>
          <w:sz w:val="24"/>
          <w:szCs w:val="24"/>
        </w:rPr>
        <w:t xml:space="preserve"> Η επεξεργασία αυτή ουσιαστικά μιμείται την φυσιολογική ενεργοποίηση την οποία υφίστανται τα σπερματοζωάρια μέσα στο γεννητικό σύστημα της γυναίκας και τα κάνει ικανά να γονιμοποιήσουν τα ωάρια. Μετά από την επεξεργασία, τα σπερματοζωάρια παραμένουν σε θρεπτικό υγρό μέσο και σε συνθήκες καλλιέργειας (Λαϊνάς 2006)</w:t>
      </w:r>
      <w:r w:rsidRPr="002463C6">
        <w:rPr>
          <w:rFonts w:ascii="Arial" w:hAnsi="Arial" w:cs="Arial"/>
          <w:sz w:val="24"/>
          <w:szCs w:val="24"/>
        </w:rPr>
        <w:t>.</w:t>
      </w:r>
      <w:r>
        <w:rPr>
          <w:rFonts w:ascii="Arial" w:hAnsi="Arial" w:cs="Arial"/>
          <w:sz w:val="24"/>
          <w:szCs w:val="24"/>
        </w:rPr>
        <w:t xml:space="preserve"> Μετά την επώαση, το άνω στρώμα του μέσου καλλιέργειας που περιέχει τα σπερματοζωάρια αναρροφάται προσεκτικά και μεταφέρεται σε καθαρό δοκιμαστικό σωλήνα από τον οποίο μπορεί να αξιολογηθεί η συγκέντρωση, η κινητικότητα και η μορφολογία των σπερματοζωαρίων, μέχρις ότου αυτά να έρθουν σε επαφή με τα ωάρια (</w:t>
      </w:r>
      <w:r>
        <w:rPr>
          <w:rFonts w:ascii="Arial" w:hAnsi="Arial" w:cs="Arial"/>
          <w:sz w:val="24"/>
          <w:szCs w:val="24"/>
          <w:lang w:val="en-US"/>
        </w:rPr>
        <w:t>Gardner</w:t>
      </w:r>
      <w:r w:rsidRPr="00C77EC4">
        <w:rPr>
          <w:rFonts w:ascii="Arial" w:hAnsi="Arial" w:cs="Arial"/>
          <w:sz w:val="24"/>
          <w:szCs w:val="24"/>
        </w:rPr>
        <w:t xml:space="preserve"> 2007).</w:t>
      </w:r>
      <w:r w:rsidRPr="00D94660">
        <w:rPr>
          <w:rFonts w:ascii="Arial" w:hAnsi="Arial" w:cs="Arial"/>
          <w:sz w:val="24"/>
          <w:szCs w:val="24"/>
        </w:rPr>
        <w:t xml:space="preserve"> </w:t>
      </w:r>
    </w:p>
    <w:p w:rsidR="00FC6D86" w:rsidRPr="00570D4C" w:rsidRDefault="00FC6D86" w:rsidP="00091841">
      <w:pPr>
        <w:pStyle w:val="a8"/>
        <w:spacing w:line="360" w:lineRule="auto"/>
        <w:jc w:val="both"/>
        <w:rPr>
          <w:rFonts w:ascii="Arial" w:hAnsi="Arial" w:cs="Arial"/>
          <w:sz w:val="24"/>
          <w:szCs w:val="24"/>
        </w:rPr>
      </w:pPr>
    </w:p>
    <w:p w:rsidR="00FC6D86" w:rsidRPr="00FC6D86" w:rsidRDefault="00FC6D86" w:rsidP="00091841">
      <w:pPr>
        <w:pStyle w:val="a8"/>
        <w:spacing w:line="360" w:lineRule="auto"/>
        <w:jc w:val="both"/>
        <w:rPr>
          <w:rFonts w:ascii="Arial" w:hAnsi="Arial" w:cs="Arial"/>
          <w:sz w:val="24"/>
          <w:szCs w:val="24"/>
        </w:rPr>
      </w:pPr>
      <w:r>
        <w:rPr>
          <w:rFonts w:ascii="Arial" w:hAnsi="Arial" w:cs="Arial"/>
          <w:sz w:val="24"/>
          <w:szCs w:val="24"/>
        </w:rPr>
        <w:t>Τα πλεονεκτήματα αυτής της μεθόδου είναι η απλότητά της και το ότι δεν είναι δαπανηρή. Τα μειονεκτήματά της είναι ότι μη βιώσιμα ή ακίνητα σπερματοζωάρια καθώς και τυχόν λευκοκύτταρα, πλακώδη επιθηλιακά κύτταρα ή μη κυτταρικά υπολείμματα εξακολουθούν να υπάρχουν στο δείγμα και επίσης, υπάρχει ανησυχία για πιθανή ζημιά που μπορεί να προκληθεί από την σειρά των φυγοκεντρήσεων που υφίσταται το σπέρμα</w:t>
      </w:r>
      <w:r w:rsidR="00896503">
        <w:rPr>
          <w:rFonts w:ascii="Arial" w:hAnsi="Arial" w:cs="Arial"/>
          <w:sz w:val="24"/>
          <w:szCs w:val="24"/>
        </w:rPr>
        <w:t>. Διάφορες μελέτες αναφέρουν ότι, η επιλογή των μορφολογικά φυσιολογικών σπερματοζωαρίων που έχουν ελεγχθεί υπό υψηλή μεγέθυνση στο μικροσκόπιο</w:t>
      </w:r>
      <w:r w:rsidR="00001ED7">
        <w:rPr>
          <w:rFonts w:ascii="Arial" w:hAnsi="Arial" w:cs="Arial"/>
          <w:sz w:val="24"/>
          <w:szCs w:val="24"/>
        </w:rPr>
        <w:t>,</w:t>
      </w:r>
      <w:r w:rsidR="00896503">
        <w:rPr>
          <w:rFonts w:ascii="Arial" w:hAnsi="Arial" w:cs="Arial"/>
          <w:sz w:val="24"/>
          <w:szCs w:val="24"/>
        </w:rPr>
        <w:t xml:space="preserve"> σχετίζεται με αυξημένη πιθανότητα </w:t>
      </w:r>
      <w:r w:rsidR="00001ED7">
        <w:rPr>
          <w:rFonts w:ascii="Arial" w:hAnsi="Arial" w:cs="Arial"/>
          <w:sz w:val="24"/>
          <w:szCs w:val="24"/>
        </w:rPr>
        <w:t>επιτυχίας κλινικών κυήσεων, ανεξάρτητα από τη μορφολογία του ωαρίου. Επίσης, η γονιμοποίηση που πραγματοποιείται με αυτά τα σπερματοζωάρια υπό υψηλή μεγέθυνση και σε φυσιολογικά μορφολογικώς ωάρια, αυξάνει την πιθανότητα ανάπτυξης υγιούς και ποιοτικού εμβρύου</w:t>
      </w:r>
      <w:r w:rsidRPr="00C77EC4">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Gardner</w:t>
      </w:r>
      <w:r>
        <w:rPr>
          <w:rFonts w:ascii="Arial" w:hAnsi="Arial" w:cs="Arial"/>
          <w:sz w:val="24"/>
          <w:szCs w:val="24"/>
        </w:rPr>
        <w:t xml:space="preserve"> 2007</w:t>
      </w:r>
      <w:r w:rsidR="00896503">
        <w:rPr>
          <w:rFonts w:ascii="Arial" w:hAnsi="Arial" w:cs="Arial"/>
          <w:sz w:val="24"/>
          <w:szCs w:val="24"/>
        </w:rPr>
        <w:t xml:space="preserve">, </w:t>
      </w:r>
      <w:r w:rsidR="00896503" w:rsidRPr="004A4577">
        <w:rPr>
          <w:rFonts w:ascii="Arial" w:hAnsi="Arial" w:cs="Arial"/>
          <w:sz w:val="24"/>
          <w:szCs w:val="24"/>
          <w:lang w:val="en-US"/>
        </w:rPr>
        <w:t>Setti</w:t>
      </w:r>
      <w:r w:rsidR="00896503" w:rsidRPr="00896503">
        <w:rPr>
          <w:rFonts w:ascii="Arial" w:hAnsi="Arial" w:cs="Arial"/>
          <w:sz w:val="24"/>
          <w:szCs w:val="24"/>
        </w:rPr>
        <w:t xml:space="preserve"> </w:t>
      </w:r>
      <w:r w:rsidR="00896503" w:rsidRPr="004A4577">
        <w:rPr>
          <w:rFonts w:ascii="Arial" w:hAnsi="Arial" w:cs="Arial"/>
          <w:sz w:val="24"/>
          <w:szCs w:val="24"/>
          <w:lang w:val="en-US"/>
        </w:rPr>
        <w:t>et</w:t>
      </w:r>
      <w:r w:rsidR="00896503" w:rsidRPr="00896503">
        <w:rPr>
          <w:rFonts w:ascii="Arial" w:hAnsi="Arial" w:cs="Arial"/>
          <w:sz w:val="24"/>
          <w:szCs w:val="24"/>
        </w:rPr>
        <w:t xml:space="preserve"> </w:t>
      </w:r>
      <w:r w:rsidR="00896503" w:rsidRPr="004A4577">
        <w:rPr>
          <w:rFonts w:ascii="Arial" w:hAnsi="Arial" w:cs="Arial"/>
          <w:sz w:val="24"/>
          <w:szCs w:val="24"/>
          <w:lang w:val="en-US"/>
        </w:rPr>
        <w:t>al</w:t>
      </w:r>
      <w:r w:rsidR="00896503">
        <w:rPr>
          <w:rFonts w:ascii="Arial" w:hAnsi="Arial" w:cs="Arial"/>
          <w:sz w:val="24"/>
          <w:szCs w:val="24"/>
        </w:rPr>
        <w:t xml:space="preserve"> 2012</w:t>
      </w:r>
      <w:r>
        <w:rPr>
          <w:rFonts w:ascii="Arial" w:hAnsi="Arial" w:cs="Arial"/>
          <w:sz w:val="24"/>
          <w:szCs w:val="24"/>
        </w:rPr>
        <w:t>).</w:t>
      </w:r>
      <w:r w:rsidRPr="00D94660">
        <w:rPr>
          <w:rFonts w:ascii="Arial" w:hAnsi="Arial" w:cs="Arial"/>
          <w:sz w:val="24"/>
          <w:szCs w:val="24"/>
        </w:rPr>
        <w:t xml:space="preserve"> </w:t>
      </w:r>
    </w:p>
    <w:p w:rsidR="00FC6D86" w:rsidRPr="00FC6D86" w:rsidRDefault="00FC6D86" w:rsidP="00091841">
      <w:pPr>
        <w:pStyle w:val="a8"/>
        <w:spacing w:line="360" w:lineRule="auto"/>
        <w:jc w:val="both"/>
        <w:rPr>
          <w:rFonts w:ascii="Arial" w:hAnsi="Arial" w:cs="Arial"/>
          <w:sz w:val="24"/>
          <w:szCs w:val="24"/>
        </w:rPr>
      </w:pPr>
    </w:p>
    <w:p w:rsidR="00FC6D86" w:rsidRDefault="00FC6D86" w:rsidP="00091841">
      <w:pPr>
        <w:spacing w:line="360" w:lineRule="auto"/>
        <w:jc w:val="both"/>
        <w:rPr>
          <w:rFonts w:ascii="Arial" w:hAnsi="Arial" w:cs="Arial"/>
          <w:b/>
          <w:bCs/>
          <w:sz w:val="28"/>
          <w:szCs w:val="28"/>
        </w:rPr>
      </w:pPr>
    </w:p>
    <w:p w:rsidR="00FC6D86" w:rsidRDefault="00FC6D86" w:rsidP="00091841">
      <w:pPr>
        <w:spacing w:line="360" w:lineRule="auto"/>
        <w:jc w:val="both"/>
        <w:rPr>
          <w:rFonts w:ascii="Arial" w:hAnsi="Arial" w:cs="Arial"/>
          <w:b/>
          <w:bCs/>
          <w:sz w:val="28"/>
          <w:szCs w:val="28"/>
        </w:rPr>
      </w:pPr>
    </w:p>
    <w:p w:rsidR="009C7615" w:rsidRDefault="009C7615" w:rsidP="00091841">
      <w:pPr>
        <w:pStyle w:val="a8"/>
        <w:spacing w:line="360" w:lineRule="auto"/>
        <w:jc w:val="both"/>
        <w:rPr>
          <w:rFonts w:ascii="Arial" w:hAnsi="Arial" w:cs="Arial"/>
          <w:b/>
          <w:bCs/>
          <w:sz w:val="28"/>
          <w:szCs w:val="28"/>
        </w:rPr>
      </w:pPr>
    </w:p>
    <w:p w:rsidR="00CC1D2B" w:rsidRDefault="00CC1D2B" w:rsidP="00091841">
      <w:pPr>
        <w:pStyle w:val="a8"/>
        <w:spacing w:line="360" w:lineRule="auto"/>
        <w:jc w:val="both"/>
        <w:rPr>
          <w:rFonts w:ascii="Arial" w:hAnsi="Arial" w:cs="Arial"/>
          <w:b/>
          <w:bCs/>
          <w:sz w:val="28"/>
          <w:szCs w:val="28"/>
        </w:rPr>
      </w:pPr>
    </w:p>
    <w:p w:rsidR="00CC1D2B" w:rsidRDefault="00CC1D2B" w:rsidP="00091841">
      <w:pPr>
        <w:pStyle w:val="a8"/>
        <w:spacing w:line="360" w:lineRule="auto"/>
        <w:jc w:val="both"/>
        <w:rPr>
          <w:rFonts w:ascii="Arial" w:hAnsi="Arial" w:cs="Arial"/>
          <w:b/>
          <w:bCs/>
          <w:sz w:val="28"/>
          <w:szCs w:val="28"/>
        </w:rPr>
      </w:pPr>
    </w:p>
    <w:p w:rsidR="00CC1D2B" w:rsidRDefault="00CC1D2B" w:rsidP="00091841">
      <w:pPr>
        <w:pStyle w:val="a8"/>
        <w:spacing w:line="360" w:lineRule="auto"/>
        <w:jc w:val="both"/>
        <w:rPr>
          <w:rFonts w:ascii="Arial" w:hAnsi="Arial" w:cs="Arial"/>
          <w:b/>
          <w:bCs/>
          <w:sz w:val="28"/>
          <w:szCs w:val="28"/>
        </w:rPr>
      </w:pPr>
    </w:p>
    <w:p w:rsidR="00E212D4" w:rsidRPr="00CC1D2B" w:rsidRDefault="00187127" w:rsidP="00091841">
      <w:pPr>
        <w:pStyle w:val="a8"/>
        <w:spacing w:line="360" w:lineRule="auto"/>
        <w:jc w:val="both"/>
        <w:rPr>
          <w:rFonts w:ascii="Arial" w:hAnsi="Arial" w:cs="Arial"/>
          <w:sz w:val="28"/>
          <w:szCs w:val="28"/>
        </w:rPr>
      </w:pPr>
      <w:r w:rsidRPr="00CC1D2B">
        <w:rPr>
          <w:rFonts w:ascii="Arial" w:hAnsi="Arial" w:cs="Arial"/>
          <w:sz w:val="28"/>
          <w:szCs w:val="28"/>
        </w:rPr>
        <w:lastRenderedPageBreak/>
        <w:t>2.5</w:t>
      </w:r>
      <w:r w:rsidRPr="00CC1D2B">
        <w:rPr>
          <w:rFonts w:ascii="Arial" w:hAnsi="Arial" w:cs="Arial"/>
          <w:bCs/>
          <w:sz w:val="28"/>
          <w:szCs w:val="28"/>
        </w:rPr>
        <w:t>:</w:t>
      </w:r>
      <w:r w:rsidRPr="00CC1D2B">
        <w:rPr>
          <w:rFonts w:ascii="Arial" w:hAnsi="Arial" w:cs="Arial"/>
          <w:sz w:val="28"/>
          <w:szCs w:val="28"/>
        </w:rPr>
        <w:t xml:space="preserve"> Γονιμοποίηση- Μικρογονιμοποίηση.</w:t>
      </w:r>
      <w:r w:rsidR="00E212D4" w:rsidRPr="00CC1D2B">
        <w:rPr>
          <w:rFonts w:ascii="Arial" w:hAnsi="Arial" w:cs="Arial"/>
          <w:sz w:val="28"/>
          <w:szCs w:val="28"/>
        </w:rPr>
        <w:t xml:space="preserve"> </w:t>
      </w:r>
    </w:p>
    <w:p w:rsidR="003D77CC" w:rsidRPr="00CC1D2B" w:rsidRDefault="003D77CC" w:rsidP="00091841">
      <w:pPr>
        <w:pStyle w:val="a8"/>
        <w:spacing w:line="360" w:lineRule="auto"/>
        <w:jc w:val="both"/>
        <w:rPr>
          <w:rFonts w:ascii="Arial" w:hAnsi="Arial" w:cs="Arial"/>
          <w:sz w:val="28"/>
          <w:szCs w:val="28"/>
        </w:rPr>
      </w:pPr>
    </w:p>
    <w:p w:rsidR="006F0EF5" w:rsidRDefault="003D77CC" w:rsidP="00091841">
      <w:pPr>
        <w:pStyle w:val="a8"/>
        <w:spacing w:line="360" w:lineRule="auto"/>
        <w:jc w:val="both"/>
        <w:rPr>
          <w:rFonts w:ascii="Arial" w:hAnsi="Arial" w:cs="Arial"/>
          <w:sz w:val="24"/>
          <w:szCs w:val="24"/>
        </w:rPr>
      </w:pPr>
      <w:r>
        <w:rPr>
          <w:rFonts w:ascii="Arial" w:hAnsi="Arial" w:cs="Arial"/>
          <w:sz w:val="24"/>
          <w:szCs w:val="24"/>
        </w:rPr>
        <w:t xml:space="preserve">Η προκαλούμενη φαρμακευτικά πολλαπλή ωοθυλακική ωρίμανση χρειάζεται ταυτόχρονα και ασφαλή παρακολούθηση, η οποία γίνεται με διαδοχικά υπερηχογραφικούς ελέγχους, διαδοχικούς προσδιορισμούς των τιμών της οιστραδιόλης (Ε2) στον ορό του αίματος καθώς και μέτρηση των τιμών της προγεστερόνης, διότι αυτά είναι σημαντικά στοιχεία για την επιτυχή διέγερση στην εξωσωματική γονιμοποίηση. </w:t>
      </w:r>
      <w:r w:rsidR="00584316">
        <w:rPr>
          <w:rFonts w:ascii="Arial" w:hAnsi="Arial" w:cs="Arial"/>
          <w:sz w:val="24"/>
          <w:szCs w:val="24"/>
        </w:rPr>
        <w:t xml:space="preserve">Αν υπάρχει αποτελεσματική ανταπόκριση των ωοθηκών, τότε παρατηρούμε καθημερινή αύξηση των ωοθυλακίων κατά 2 </w:t>
      </w:r>
      <w:r w:rsidR="00584316">
        <w:rPr>
          <w:rFonts w:ascii="Arial" w:hAnsi="Arial" w:cs="Arial"/>
          <w:sz w:val="24"/>
          <w:szCs w:val="24"/>
          <w:lang w:val="en-US"/>
        </w:rPr>
        <w:t>mm</w:t>
      </w:r>
      <w:r w:rsidR="00584316">
        <w:rPr>
          <w:rFonts w:ascii="Arial" w:hAnsi="Arial" w:cs="Arial"/>
          <w:sz w:val="24"/>
          <w:szCs w:val="24"/>
        </w:rPr>
        <w:t xml:space="preserve"> και καθημερινή αύξηση της οιστραδιόλης τουλάχιστον κατά 25%. Όταν λοιπόν, το μεγαλύτερο ωοθυλάκιο φτάσει τα 18 </w:t>
      </w:r>
      <w:r w:rsidR="00584316">
        <w:rPr>
          <w:rFonts w:ascii="Arial" w:hAnsi="Arial" w:cs="Arial"/>
          <w:sz w:val="24"/>
          <w:szCs w:val="24"/>
          <w:lang w:val="en-US"/>
        </w:rPr>
        <w:t>mm</w:t>
      </w:r>
      <w:r w:rsidR="00584316">
        <w:rPr>
          <w:rFonts w:ascii="Arial" w:hAnsi="Arial" w:cs="Arial"/>
          <w:sz w:val="24"/>
          <w:szCs w:val="24"/>
        </w:rPr>
        <w:t xml:space="preserve"> και η τιμή της οιστραδιόλης φτάσει τα 600-800 </w:t>
      </w:r>
      <w:r w:rsidR="00584316">
        <w:rPr>
          <w:rFonts w:ascii="Arial" w:hAnsi="Arial" w:cs="Arial"/>
          <w:sz w:val="24"/>
          <w:szCs w:val="24"/>
          <w:lang w:val="en-US"/>
        </w:rPr>
        <w:t>pg</w:t>
      </w:r>
      <w:r w:rsidR="00584316" w:rsidRPr="00584316">
        <w:rPr>
          <w:rFonts w:ascii="Arial" w:hAnsi="Arial" w:cs="Arial"/>
          <w:sz w:val="24"/>
          <w:szCs w:val="24"/>
        </w:rPr>
        <w:t>/</w:t>
      </w:r>
      <w:r w:rsidR="00584316">
        <w:rPr>
          <w:rFonts w:ascii="Arial" w:hAnsi="Arial" w:cs="Arial"/>
          <w:sz w:val="24"/>
          <w:szCs w:val="24"/>
          <w:lang w:val="en-US"/>
        </w:rPr>
        <w:t>mL</w:t>
      </w:r>
      <w:r w:rsidR="00584316">
        <w:rPr>
          <w:rFonts w:ascii="Arial" w:hAnsi="Arial" w:cs="Arial"/>
          <w:sz w:val="24"/>
          <w:szCs w:val="24"/>
        </w:rPr>
        <w:t xml:space="preserve"> τότε χορηγείται η χοριακή γοναδοτροπίνη. Έπειτα, αφού ωριμάσουν με την κατάλληλη φαρμακευτική αγωγή ταυτόχρονα πολλά ωοθυλάκια, ακολουθεί η διαδικασία της ωοληψίας. Έτσι, μετά την λήψη των ωαρίων από τα ωοθυλάκια γίνεται η γονιμοποίηση των ωαρίων στο εργαστήριο και από τα έμβρυα που θα προκύψουν και θα αναπτυχθούν επιτυχώς θα γίνει η μεταφορά ενός ή περισσότερων εμβρύων που βρίσκονται στα αρχικά στάδια της ανάπτυξής τους</w:t>
      </w:r>
      <w:r w:rsidR="001348C1">
        <w:rPr>
          <w:rFonts w:ascii="Arial" w:hAnsi="Arial" w:cs="Arial"/>
          <w:sz w:val="24"/>
          <w:szCs w:val="24"/>
        </w:rPr>
        <w:t xml:space="preserve"> στην ενδομητρική κοιλότητα (Ιατράκης και συν 2009).  </w:t>
      </w:r>
      <w:r w:rsidR="00584316">
        <w:rPr>
          <w:rFonts w:ascii="Arial" w:hAnsi="Arial" w:cs="Arial"/>
          <w:sz w:val="24"/>
          <w:szCs w:val="24"/>
        </w:rPr>
        <w:t xml:space="preserve"> </w:t>
      </w:r>
    </w:p>
    <w:p w:rsidR="006F0EF5" w:rsidRDefault="006F0EF5" w:rsidP="00091841">
      <w:pPr>
        <w:pStyle w:val="a8"/>
        <w:spacing w:line="360" w:lineRule="auto"/>
        <w:jc w:val="both"/>
        <w:rPr>
          <w:rFonts w:ascii="Arial" w:hAnsi="Arial" w:cs="Arial"/>
          <w:sz w:val="24"/>
          <w:szCs w:val="24"/>
        </w:rPr>
      </w:pPr>
    </w:p>
    <w:p w:rsidR="009C7615" w:rsidRDefault="006F0EF5" w:rsidP="00091841">
      <w:pPr>
        <w:pStyle w:val="a8"/>
        <w:spacing w:line="360" w:lineRule="auto"/>
        <w:jc w:val="both"/>
        <w:rPr>
          <w:rFonts w:ascii="Arial" w:hAnsi="Arial" w:cs="Arial"/>
          <w:sz w:val="24"/>
          <w:szCs w:val="24"/>
        </w:rPr>
      </w:pPr>
      <w:r>
        <w:rPr>
          <w:rFonts w:ascii="Arial" w:hAnsi="Arial" w:cs="Arial"/>
          <w:sz w:val="24"/>
          <w:szCs w:val="24"/>
        </w:rPr>
        <w:t>Η πιθανότητα για επιτυχή γονιμοποίηση, όταν έχουν συλλεχθεί ώριμα ωάρια, είναι &gt;80%. Η γονιμοποίηση γίνεται σε ειδικούς δίσκους που περιέχουν κατάλληλο καλλιεργητικό υλικό (</w:t>
      </w:r>
      <w:r>
        <w:rPr>
          <w:rFonts w:ascii="Arial" w:hAnsi="Arial" w:cs="Arial"/>
          <w:sz w:val="24"/>
          <w:szCs w:val="24"/>
          <w:lang w:val="en-US"/>
        </w:rPr>
        <w:t>Earle</w:t>
      </w:r>
      <w:r w:rsidRPr="006F0EF5">
        <w:rPr>
          <w:rFonts w:ascii="Arial" w:hAnsi="Arial" w:cs="Arial"/>
          <w:sz w:val="24"/>
          <w:szCs w:val="24"/>
        </w:rPr>
        <w:t xml:space="preserve">’ </w:t>
      </w:r>
      <w:r>
        <w:rPr>
          <w:rFonts w:ascii="Arial" w:hAnsi="Arial" w:cs="Arial"/>
          <w:sz w:val="24"/>
          <w:szCs w:val="24"/>
          <w:lang w:val="en-US"/>
        </w:rPr>
        <w:t>s</w:t>
      </w:r>
      <w:r w:rsidRPr="006F0EF5">
        <w:rPr>
          <w:rFonts w:ascii="Arial" w:hAnsi="Arial" w:cs="Arial"/>
          <w:sz w:val="24"/>
          <w:szCs w:val="24"/>
        </w:rPr>
        <w:t xml:space="preserve">, </w:t>
      </w:r>
      <w:r>
        <w:rPr>
          <w:rFonts w:ascii="Arial" w:hAnsi="Arial" w:cs="Arial"/>
          <w:sz w:val="24"/>
          <w:szCs w:val="24"/>
          <w:lang w:val="en-US"/>
        </w:rPr>
        <w:t>Ham</w:t>
      </w:r>
      <w:r w:rsidRPr="006F0EF5">
        <w:rPr>
          <w:rFonts w:ascii="Arial" w:hAnsi="Arial" w:cs="Arial"/>
          <w:sz w:val="24"/>
          <w:szCs w:val="24"/>
        </w:rPr>
        <w:t xml:space="preserve">’ </w:t>
      </w:r>
      <w:r>
        <w:rPr>
          <w:rFonts w:ascii="Arial" w:hAnsi="Arial" w:cs="Arial"/>
          <w:sz w:val="24"/>
          <w:szCs w:val="24"/>
          <w:lang w:val="en-US"/>
        </w:rPr>
        <w:t>s</w:t>
      </w:r>
      <w:r w:rsidRPr="006F0EF5">
        <w:rPr>
          <w:rFonts w:ascii="Arial" w:hAnsi="Arial" w:cs="Arial"/>
          <w:sz w:val="24"/>
          <w:szCs w:val="24"/>
        </w:rPr>
        <w:t xml:space="preserve"> </w:t>
      </w:r>
      <w:r>
        <w:rPr>
          <w:rFonts w:ascii="Arial" w:hAnsi="Arial" w:cs="Arial"/>
          <w:sz w:val="24"/>
          <w:szCs w:val="24"/>
          <w:lang w:val="en-US"/>
        </w:rPr>
        <w:t>F</w:t>
      </w:r>
      <w:r w:rsidRPr="006F0EF5">
        <w:rPr>
          <w:rFonts w:ascii="Arial" w:hAnsi="Arial" w:cs="Arial"/>
          <w:sz w:val="24"/>
          <w:szCs w:val="24"/>
        </w:rPr>
        <w:t xml:space="preserve">10 </w:t>
      </w:r>
      <w:r>
        <w:rPr>
          <w:rFonts w:ascii="Arial" w:hAnsi="Arial" w:cs="Arial"/>
          <w:sz w:val="24"/>
          <w:szCs w:val="24"/>
        </w:rPr>
        <w:t xml:space="preserve">κ.α.) με κατάλληλη ωσμωτική πίεση και </w:t>
      </w:r>
      <w:r>
        <w:rPr>
          <w:rFonts w:ascii="Arial" w:hAnsi="Arial" w:cs="Arial"/>
          <w:sz w:val="24"/>
          <w:szCs w:val="24"/>
          <w:lang w:val="en-US"/>
        </w:rPr>
        <w:t>p</w:t>
      </w:r>
      <w:r>
        <w:rPr>
          <w:rFonts w:ascii="Arial" w:hAnsi="Arial" w:cs="Arial"/>
          <w:sz w:val="24"/>
          <w:szCs w:val="24"/>
        </w:rPr>
        <w:t>Η επωαστή περίπου 7,4.</w:t>
      </w:r>
      <w:r w:rsidR="00187127">
        <w:rPr>
          <w:rFonts w:ascii="Arial" w:hAnsi="Arial" w:cs="Arial"/>
          <w:sz w:val="24"/>
          <w:szCs w:val="24"/>
        </w:rPr>
        <w:t xml:space="preserve"> </w:t>
      </w:r>
      <w:r w:rsidR="00DA5251">
        <w:rPr>
          <w:rFonts w:ascii="Arial" w:hAnsi="Arial" w:cs="Arial"/>
          <w:sz w:val="24"/>
          <w:szCs w:val="24"/>
        </w:rPr>
        <w:t xml:space="preserve">Η προετοιμασία του σπέρματος συνίσταται στην ρευστοποίηση του δείγματος για περίπου 30 λεπτά σε θερμοκρασία δωματίου. </w:t>
      </w:r>
      <w:r w:rsidR="00F55EEA">
        <w:rPr>
          <w:rFonts w:ascii="Arial" w:hAnsi="Arial" w:cs="Arial"/>
          <w:sz w:val="24"/>
          <w:szCs w:val="24"/>
        </w:rPr>
        <w:t>Στη συνέχεια γίνεται επεξεργασία του σπέρματος και ακολουθεί εκτίμηση του αριθμού και της κινητικότητας των σπερματοζωαρίων. Η γονιμοποίηση για να επιτευχθεί επιλέγεται δείγμα το οποίο περιέχει 50.000-100.000 σπερματοζωάρια/</w:t>
      </w:r>
      <w:r w:rsidR="00F55EEA">
        <w:rPr>
          <w:rFonts w:ascii="Arial" w:hAnsi="Arial" w:cs="Arial"/>
          <w:sz w:val="24"/>
          <w:szCs w:val="24"/>
          <w:lang w:val="en-US"/>
        </w:rPr>
        <w:t>mL</w:t>
      </w:r>
      <w:r w:rsidR="00F55EEA">
        <w:rPr>
          <w:rFonts w:ascii="Arial" w:hAnsi="Arial" w:cs="Arial"/>
          <w:sz w:val="24"/>
          <w:szCs w:val="24"/>
        </w:rPr>
        <w:t>. Η γονιμοποίηση αλλά και οι κυτταρικές διαιρέσεις πραγματοποιούνται στο κεντρικό τμήμα του καλλιεργ</w:t>
      </w:r>
      <w:r w:rsidR="001348C1">
        <w:rPr>
          <w:rFonts w:ascii="Arial" w:hAnsi="Arial" w:cs="Arial"/>
          <w:sz w:val="24"/>
          <w:szCs w:val="24"/>
        </w:rPr>
        <w:t>ητικού δίσκου.</w:t>
      </w:r>
      <w:r w:rsidR="00247884">
        <w:rPr>
          <w:rFonts w:ascii="Arial" w:hAnsi="Arial" w:cs="Arial"/>
          <w:sz w:val="24"/>
          <w:szCs w:val="24"/>
        </w:rPr>
        <w:t xml:space="preserve"> Η διαδικασία της εξωσωματικής γονιμοποίησης για τον άνδρα και την γυναίκα είναι η ίδια ακριβώς με την κλασσική μέθοδο (</w:t>
      </w:r>
      <w:r w:rsidR="004C4A8A">
        <w:rPr>
          <w:rFonts w:ascii="Arial" w:hAnsi="Arial" w:cs="Arial"/>
          <w:sz w:val="24"/>
          <w:szCs w:val="24"/>
        </w:rPr>
        <w:t xml:space="preserve">Λαϊνάς 2006, </w:t>
      </w:r>
      <w:r w:rsidR="00247884">
        <w:rPr>
          <w:rFonts w:ascii="Arial" w:hAnsi="Arial" w:cs="Arial"/>
          <w:sz w:val="24"/>
          <w:szCs w:val="24"/>
        </w:rPr>
        <w:t>Ιατράκης και συν 2009)</w:t>
      </w:r>
      <w:r w:rsidR="004C4A8A">
        <w:rPr>
          <w:rFonts w:ascii="Arial" w:hAnsi="Arial" w:cs="Arial"/>
          <w:sz w:val="24"/>
          <w:szCs w:val="24"/>
        </w:rPr>
        <w:t>.</w:t>
      </w:r>
    </w:p>
    <w:p w:rsidR="00414712" w:rsidRDefault="009C7615"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Το στάδιο αυτό της εξωσωματικής γονιμοποίησης είναι το κυρίως εργαστηριακό στάδιο της προσπάθειας αυτής. Μερικές ώρες μετά την ωοληψία, ο εμβρυολόγος τοποθετεί συγκεκριμένο αριθμό </w:t>
      </w:r>
      <w:r w:rsidR="00123D97">
        <w:rPr>
          <w:rFonts w:ascii="Arial" w:hAnsi="Arial" w:cs="Arial"/>
          <w:sz w:val="24"/>
          <w:szCs w:val="24"/>
        </w:rPr>
        <w:t>ενεργοποιημένων σπερματοζωαρίων σε κάθε τρυβλίο καλλιέργειας το οποίο περιέχει τα ωάρια μέσα σε θρεπτικό καλλιεργητικό υλικό. Στην κλασσική μέθοδο εξωσωματικής γονιμοποίησης δεν πραγματοποιείται καμία άλλη παρέμβαση. Τα σπερματοζωάρια διαβρώνουν από μόνα τους τις κοκκιώδεις στοιβάδες, συναντούν το ωάριο, προσκολλώνται στη διαφανή ζώνη και τότε ένα από αυτά διεισδύει μέσα του και το γονιμοποιεί, περίπου 6-8 ώρες αργότερα (Λαϊνάς 2006).</w:t>
      </w:r>
      <w:r w:rsidR="00414712">
        <w:rPr>
          <w:rFonts w:ascii="Arial" w:hAnsi="Arial" w:cs="Arial"/>
          <w:sz w:val="24"/>
          <w:szCs w:val="24"/>
        </w:rPr>
        <w:t xml:space="preserve"> </w:t>
      </w:r>
    </w:p>
    <w:p w:rsidR="00414712" w:rsidRDefault="00414712" w:rsidP="00091841">
      <w:pPr>
        <w:pStyle w:val="a8"/>
        <w:spacing w:line="360" w:lineRule="auto"/>
        <w:jc w:val="both"/>
        <w:rPr>
          <w:rFonts w:ascii="Arial" w:hAnsi="Arial" w:cs="Arial"/>
          <w:sz w:val="24"/>
          <w:szCs w:val="24"/>
        </w:rPr>
      </w:pPr>
    </w:p>
    <w:p w:rsidR="00B86B0E" w:rsidRDefault="00414712" w:rsidP="00091841">
      <w:pPr>
        <w:pStyle w:val="a8"/>
        <w:spacing w:line="360" w:lineRule="auto"/>
        <w:jc w:val="both"/>
        <w:rPr>
          <w:rFonts w:ascii="Arial" w:hAnsi="Arial" w:cs="Arial"/>
          <w:sz w:val="24"/>
          <w:szCs w:val="24"/>
        </w:rPr>
      </w:pPr>
      <w:r>
        <w:rPr>
          <w:rFonts w:ascii="Arial" w:hAnsi="Arial" w:cs="Arial"/>
          <w:sz w:val="24"/>
          <w:szCs w:val="24"/>
        </w:rPr>
        <w:t xml:space="preserve">Το ωάριο, μόλις διεισδύσει το σπερματοζωάριο, αντιδρά στην είσοδό του. </w:t>
      </w:r>
      <w:r w:rsidR="00B86B0E">
        <w:rPr>
          <w:rFonts w:ascii="Arial" w:hAnsi="Arial" w:cs="Arial"/>
          <w:sz w:val="24"/>
          <w:szCs w:val="24"/>
        </w:rPr>
        <w:t xml:space="preserve">Η διαφανής ζώνη και η κυτταρική μεμβράνη αλλάζουν με στόχο να εμποδίζεται η είσοδος άλλων σπερματοζωαρίων. Ακόμη, το ωάριο (πλέον δευτερογενές ωοκύτταρο) συμπληρώνει την δεύτερη μειωτική διαίρεση και εκβάλλει το δεύτερο πολικό σωμάτιο. Το ωάριο αυτό πια είναι εντελώς ώριμο και ο πυρήνας του ονομάζεται «θηλυκός προπυρήνας». Η κεφαλή του σπερματοζωαρίου μεγεθύνεται και ονομάζεται «αρσενικός προπυρήνας» ενώ η ουρά του εκφυλίζεται (Λαϊνάς 2006). </w:t>
      </w:r>
    </w:p>
    <w:p w:rsidR="00F62F8F" w:rsidRPr="009C7615" w:rsidRDefault="00123D97" w:rsidP="00091841">
      <w:pPr>
        <w:pStyle w:val="a8"/>
        <w:spacing w:line="360" w:lineRule="auto"/>
        <w:jc w:val="both"/>
        <w:rPr>
          <w:rFonts w:ascii="Arial" w:hAnsi="Arial" w:cs="Arial"/>
          <w:sz w:val="24"/>
          <w:szCs w:val="24"/>
        </w:rPr>
      </w:pPr>
      <w:r>
        <w:rPr>
          <w:rFonts w:ascii="Arial" w:hAnsi="Arial" w:cs="Arial"/>
          <w:sz w:val="24"/>
          <w:szCs w:val="24"/>
        </w:rPr>
        <w:t xml:space="preserve">  </w:t>
      </w:r>
      <w:r w:rsidR="009C7615">
        <w:rPr>
          <w:rFonts w:ascii="Arial" w:hAnsi="Arial" w:cs="Arial"/>
          <w:sz w:val="24"/>
          <w:szCs w:val="24"/>
        </w:rPr>
        <w:t xml:space="preserve"> </w:t>
      </w:r>
      <w:r w:rsidR="001348C1">
        <w:rPr>
          <w:rFonts w:ascii="Arial" w:hAnsi="Arial" w:cs="Arial"/>
          <w:sz w:val="24"/>
          <w:szCs w:val="24"/>
        </w:rPr>
        <w:t xml:space="preserve"> </w:t>
      </w:r>
    </w:p>
    <w:p w:rsidR="00F62F8F" w:rsidRPr="009C7615" w:rsidRDefault="004C4A8A" w:rsidP="00091841">
      <w:pPr>
        <w:pStyle w:val="a8"/>
        <w:spacing w:line="360" w:lineRule="auto"/>
        <w:jc w:val="both"/>
        <w:rPr>
          <w:rFonts w:ascii="Arial" w:hAnsi="Arial" w:cs="Arial"/>
          <w:sz w:val="24"/>
          <w:szCs w:val="24"/>
        </w:rPr>
      </w:pPr>
      <w:r>
        <w:rPr>
          <w:rFonts w:ascii="Arial" w:hAnsi="Arial" w:cs="Arial"/>
          <w:sz w:val="24"/>
          <w:szCs w:val="24"/>
        </w:rPr>
        <w:t xml:space="preserve">                 </w:t>
      </w:r>
      <w:r>
        <w:rPr>
          <w:rFonts w:asciiTheme="minorHAnsi" w:hAnsiTheme="minorHAnsi"/>
          <w:noProof/>
          <w:lang w:val="en-US" w:eastAsia="en-US"/>
        </w:rPr>
        <w:drawing>
          <wp:inline distT="0" distB="0" distL="0" distR="0">
            <wp:extent cx="3705225" cy="3076575"/>
            <wp:effectExtent l="19050" t="0" r="9525" b="0"/>
            <wp:docPr id="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707593" cy="3078541"/>
                    </a:xfrm>
                    <a:prstGeom prst="rect">
                      <a:avLst/>
                    </a:prstGeom>
                    <a:noFill/>
                    <a:ln w="9525">
                      <a:noFill/>
                      <a:miter lim="800000"/>
                      <a:headEnd/>
                      <a:tailEnd/>
                    </a:ln>
                  </pic:spPr>
                </pic:pic>
              </a:graphicData>
            </a:graphic>
          </wp:inline>
        </w:drawing>
      </w:r>
    </w:p>
    <w:p w:rsidR="004C4A8A" w:rsidRDefault="00F62F8F" w:rsidP="00091841">
      <w:pPr>
        <w:pStyle w:val="a8"/>
        <w:spacing w:line="360" w:lineRule="auto"/>
        <w:jc w:val="both"/>
        <w:rPr>
          <w:rFonts w:ascii="Arial" w:eastAsiaTheme="minorHAnsi" w:hAnsi="Arial" w:cs="Arial"/>
          <w:sz w:val="18"/>
          <w:szCs w:val="18"/>
          <w:lang w:eastAsia="en-US"/>
        </w:rPr>
      </w:pPr>
      <w:r>
        <w:rPr>
          <w:rFonts w:ascii="Arial" w:eastAsiaTheme="minorHAnsi" w:hAnsi="Arial" w:cs="Arial"/>
          <w:sz w:val="18"/>
          <w:szCs w:val="18"/>
          <w:lang w:eastAsia="en-US"/>
        </w:rPr>
        <w:t>Ένα γονιμοποιημένο ωάριο. Παρατηρούνται οι δυο προπυρήνες (ο ένας από το ωάριο και ο άλλος από το σπερματοζωάριο) που υπάρχουν εντός του γονιμοποιημένου ωαρίου (</w:t>
      </w:r>
      <w:r>
        <w:rPr>
          <w:rFonts w:ascii="Arial" w:eastAsiaTheme="minorHAnsi" w:hAnsi="Arial" w:cs="Arial"/>
          <w:sz w:val="18"/>
          <w:szCs w:val="18"/>
          <w:lang w:val="en-US" w:eastAsia="en-US"/>
        </w:rPr>
        <w:t>Bayer</w:t>
      </w:r>
      <w:r w:rsidRPr="00DA2F10">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et</w:t>
      </w:r>
      <w:r w:rsidRPr="00DA2F10">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al</w:t>
      </w:r>
      <w:r w:rsidRPr="00DA2F10">
        <w:rPr>
          <w:rFonts w:ascii="Arial" w:eastAsiaTheme="minorHAnsi" w:hAnsi="Arial" w:cs="Arial"/>
          <w:sz w:val="18"/>
          <w:szCs w:val="18"/>
          <w:lang w:eastAsia="en-US"/>
        </w:rPr>
        <w:t xml:space="preserve"> 2007).</w:t>
      </w:r>
    </w:p>
    <w:p w:rsidR="00F31DE3" w:rsidRPr="004C4A8A" w:rsidRDefault="00F55EEA" w:rsidP="00091841">
      <w:pPr>
        <w:pStyle w:val="a8"/>
        <w:spacing w:line="360" w:lineRule="auto"/>
        <w:jc w:val="both"/>
        <w:rPr>
          <w:rFonts w:ascii="Arial" w:eastAsiaTheme="minorHAnsi" w:hAnsi="Arial" w:cs="Arial"/>
          <w:sz w:val="18"/>
          <w:szCs w:val="18"/>
          <w:lang w:eastAsia="en-US"/>
        </w:rPr>
      </w:pPr>
      <w:r>
        <w:rPr>
          <w:rFonts w:ascii="Arial" w:hAnsi="Arial" w:cs="Arial"/>
          <w:sz w:val="24"/>
          <w:szCs w:val="24"/>
        </w:rPr>
        <w:lastRenderedPageBreak/>
        <w:t xml:space="preserve">Η </w:t>
      </w:r>
      <w:r w:rsidRPr="004C4A8A">
        <w:rPr>
          <w:rFonts w:ascii="Arial" w:hAnsi="Arial" w:cs="Arial"/>
          <w:i/>
          <w:sz w:val="24"/>
          <w:szCs w:val="24"/>
        </w:rPr>
        <w:t xml:space="preserve">μικρογονιμοποίηση </w:t>
      </w:r>
      <w:r>
        <w:rPr>
          <w:rFonts w:ascii="Arial" w:hAnsi="Arial" w:cs="Arial"/>
          <w:sz w:val="24"/>
          <w:szCs w:val="24"/>
        </w:rPr>
        <w:t xml:space="preserve">είναι η διαδικασία κατά την οποία γίνεται διείσδυση του σπερματοζωαρίου μέσα στο κυτταρόπλασμα του ωαρίου με τεχνητό τρόπο και με παράκαμψη της διαφανούς ζώνης και της κυτταρικής μεμβράνης του ωαρίου. </w:t>
      </w:r>
      <w:r w:rsidR="004336F4">
        <w:rPr>
          <w:rFonts w:ascii="Arial" w:hAnsi="Arial" w:cs="Arial"/>
          <w:sz w:val="24"/>
          <w:szCs w:val="24"/>
        </w:rPr>
        <w:t>Αυτή επιλέγεται σε σοβαρού βαθμού ολιγοασθενοσπερμία</w:t>
      </w:r>
      <w:r w:rsidR="00051889">
        <w:rPr>
          <w:rFonts w:ascii="Arial" w:hAnsi="Arial" w:cs="Arial"/>
          <w:sz w:val="24"/>
          <w:szCs w:val="24"/>
        </w:rPr>
        <w:t>, σε αζωοσπερμία, σε γλοβοζωοσπερμία (σπάνια πάθηση στην οποία παρατηρείται απουσία ακροσώματος σπερματοζωαρίου), σε εκτεταμένη συγκόλληση των σπερματοζωαρίων, σε προηγούμενη αποτυχία γονιμοποίησης με φαινομενικά φυσιολογικό σπέρμα</w:t>
      </w:r>
      <w:r w:rsidR="00161D43">
        <w:rPr>
          <w:rFonts w:ascii="Arial" w:hAnsi="Arial" w:cs="Arial"/>
          <w:sz w:val="24"/>
          <w:szCs w:val="24"/>
        </w:rPr>
        <w:t xml:space="preserve"> και γενικά σε περιπτώσεις που το σπερματοζωάριο αδυνατεί να γονιμοποιήσει το ωάριο από μόνο του</w:t>
      </w:r>
      <w:r w:rsidR="004336F4">
        <w:rPr>
          <w:rFonts w:ascii="Arial" w:hAnsi="Arial" w:cs="Arial"/>
          <w:sz w:val="24"/>
          <w:szCs w:val="24"/>
        </w:rPr>
        <w:t>, διότι η παραπάνω μέθοδος γονιμοποίησης του ωαρίου</w:t>
      </w:r>
      <w:r w:rsidR="004C4A8A">
        <w:rPr>
          <w:rFonts w:ascii="Arial" w:hAnsi="Arial" w:cs="Arial"/>
          <w:sz w:val="24"/>
          <w:szCs w:val="24"/>
        </w:rPr>
        <w:t xml:space="preserve"> δεν έχει πιθανότητα επιτυχίας. </w:t>
      </w:r>
      <w:r w:rsidR="00F31DE3">
        <w:rPr>
          <w:rFonts w:ascii="Arial" w:hAnsi="Arial" w:cs="Arial"/>
          <w:sz w:val="24"/>
          <w:szCs w:val="24"/>
        </w:rPr>
        <w:t xml:space="preserve">Παλαιότερες τεχνικές μικρογονιμοποίησης αντικαταστάθηκαν από το 1993 και μετά επειδή είχαν μεγάλα ποσοστά αποτυχίας, όπως π.χ. η τεχνική </w:t>
      </w:r>
      <w:r w:rsidR="00F31DE3">
        <w:rPr>
          <w:rFonts w:ascii="Arial" w:hAnsi="Arial" w:cs="Arial"/>
          <w:sz w:val="24"/>
          <w:szCs w:val="24"/>
          <w:lang w:val="en-US"/>
        </w:rPr>
        <w:t>SUZI</w:t>
      </w:r>
      <w:r w:rsidR="00F31DE3">
        <w:rPr>
          <w:rFonts w:ascii="Arial" w:hAnsi="Arial" w:cs="Arial"/>
          <w:sz w:val="24"/>
          <w:szCs w:val="24"/>
        </w:rPr>
        <w:t xml:space="preserve"> κατά την οποία γινόταν τοποθέτηση των σπερματοζωαρίων κάτω </w:t>
      </w:r>
      <w:r w:rsidR="001348C1">
        <w:rPr>
          <w:rFonts w:ascii="Arial" w:hAnsi="Arial" w:cs="Arial"/>
          <w:sz w:val="24"/>
          <w:szCs w:val="24"/>
        </w:rPr>
        <w:t>από την διαφανή ζώνη του ωαρίου (</w:t>
      </w:r>
      <w:r w:rsidR="004C4A8A">
        <w:rPr>
          <w:rFonts w:ascii="Arial" w:hAnsi="Arial" w:cs="Arial"/>
          <w:sz w:val="24"/>
          <w:szCs w:val="24"/>
        </w:rPr>
        <w:t xml:space="preserve">Λαϊνάς 2006, </w:t>
      </w:r>
      <w:r w:rsidR="001348C1">
        <w:rPr>
          <w:rFonts w:ascii="Arial" w:hAnsi="Arial" w:cs="Arial"/>
          <w:sz w:val="24"/>
          <w:szCs w:val="24"/>
        </w:rPr>
        <w:t xml:space="preserve">Ιατράκης και συν 2009).   </w:t>
      </w:r>
      <w:r w:rsidR="00F31DE3">
        <w:rPr>
          <w:rFonts w:ascii="Arial" w:hAnsi="Arial" w:cs="Arial"/>
          <w:sz w:val="24"/>
          <w:szCs w:val="24"/>
        </w:rPr>
        <w:t xml:space="preserve"> </w:t>
      </w:r>
    </w:p>
    <w:p w:rsidR="00F31DE3" w:rsidRDefault="00F31DE3" w:rsidP="00091841">
      <w:pPr>
        <w:pStyle w:val="a8"/>
        <w:spacing w:line="360" w:lineRule="auto"/>
        <w:jc w:val="both"/>
        <w:rPr>
          <w:rFonts w:ascii="Arial" w:hAnsi="Arial" w:cs="Arial"/>
          <w:sz w:val="24"/>
          <w:szCs w:val="24"/>
        </w:rPr>
      </w:pPr>
    </w:p>
    <w:p w:rsidR="00EA6DBD" w:rsidRDefault="00F31DE3" w:rsidP="00091841">
      <w:pPr>
        <w:pStyle w:val="a8"/>
        <w:spacing w:line="360" w:lineRule="auto"/>
        <w:jc w:val="both"/>
        <w:rPr>
          <w:rFonts w:ascii="Arial" w:hAnsi="Arial" w:cs="Arial"/>
          <w:sz w:val="24"/>
          <w:szCs w:val="24"/>
        </w:rPr>
      </w:pPr>
      <w:r>
        <w:rPr>
          <w:rFonts w:ascii="Arial" w:hAnsi="Arial" w:cs="Arial"/>
          <w:sz w:val="24"/>
          <w:szCs w:val="24"/>
        </w:rPr>
        <w:t xml:space="preserve">Σήμερα, χρησιμοποιείται η </w:t>
      </w:r>
      <w:r w:rsidRPr="004C4A8A">
        <w:rPr>
          <w:rFonts w:ascii="Arial" w:hAnsi="Arial" w:cs="Arial"/>
          <w:i/>
          <w:sz w:val="24"/>
          <w:szCs w:val="24"/>
        </w:rPr>
        <w:t xml:space="preserve">τεχνική </w:t>
      </w:r>
      <w:r w:rsidRPr="004C4A8A">
        <w:rPr>
          <w:rFonts w:ascii="Arial" w:hAnsi="Arial" w:cs="Arial"/>
          <w:i/>
          <w:sz w:val="24"/>
          <w:szCs w:val="24"/>
          <w:lang w:val="en-US"/>
        </w:rPr>
        <w:t>ICSI</w:t>
      </w:r>
      <w:r w:rsidRPr="00F31DE3">
        <w:rPr>
          <w:rFonts w:ascii="Arial" w:hAnsi="Arial" w:cs="Arial"/>
          <w:sz w:val="24"/>
          <w:szCs w:val="24"/>
        </w:rPr>
        <w:t xml:space="preserve"> (</w:t>
      </w:r>
      <w:r>
        <w:rPr>
          <w:rFonts w:ascii="Arial" w:hAnsi="Arial" w:cs="Arial"/>
          <w:sz w:val="24"/>
          <w:szCs w:val="24"/>
          <w:lang w:val="en-US"/>
        </w:rPr>
        <w:t>IntraCytoplasmic</w:t>
      </w:r>
      <w:r w:rsidRPr="00F31DE3">
        <w:rPr>
          <w:rFonts w:ascii="Arial" w:hAnsi="Arial" w:cs="Arial"/>
          <w:sz w:val="24"/>
          <w:szCs w:val="24"/>
        </w:rPr>
        <w:t xml:space="preserve"> </w:t>
      </w:r>
      <w:r>
        <w:rPr>
          <w:rFonts w:ascii="Arial" w:hAnsi="Arial" w:cs="Arial"/>
          <w:sz w:val="24"/>
          <w:szCs w:val="24"/>
          <w:lang w:val="en-US"/>
        </w:rPr>
        <w:t>Sperm</w:t>
      </w:r>
      <w:r w:rsidRPr="00F31DE3">
        <w:rPr>
          <w:rFonts w:ascii="Arial" w:hAnsi="Arial" w:cs="Arial"/>
          <w:sz w:val="24"/>
          <w:szCs w:val="24"/>
        </w:rPr>
        <w:t xml:space="preserve"> </w:t>
      </w:r>
      <w:r>
        <w:rPr>
          <w:rFonts w:ascii="Arial" w:hAnsi="Arial" w:cs="Arial"/>
          <w:sz w:val="24"/>
          <w:szCs w:val="24"/>
          <w:lang w:val="en-US"/>
        </w:rPr>
        <w:t>Injection</w:t>
      </w:r>
      <w:r w:rsidRPr="00F31DE3">
        <w:rPr>
          <w:rFonts w:ascii="Arial" w:hAnsi="Arial" w:cs="Arial"/>
          <w:sz w:val="24"/>
          <w:szCs w:val="24"/>
        </w:rPr>
        <w:t>)</w:t>
      </w:r>
      <w:r>
        <w:rPr>
          <w:rFonts w:ascii="Arial" w:hAnsi="Arial" w:cs="Arial"/>
          <w:sz w:val="24"/>
          <w:szCs w:val="24"/>
        </w:rPr>
        <w:t xml:space="preserve"> όπου γίνεται ενδοκυτταροπλασματική (ενδοωαριακή) εισαγωγή ενός σπερματοζωαρίου και αυτή η τεχνική </w:t>
      </w:r>
      <w:r w:rsidR="00671445">
        <w:rPr>
          <w:rFonts w:ascii="Arial" w:hAnsi="Arial" w:cs="Arial"/>
          <w:sz w:val="24"/>
          <w:szCs w:val="24"/>
        </w:rPr>
        <w:t>εμφανίζει ποσοστά επιτυχίας &gt;60%. Επίσης, με αυτήν την τεχνική έχει επιτευχθεί κύηση ακόμα και σε αζωοσπερμία (αποφρακτικής αιτιολογίας) έπειτα από λήψη σπερματοζωαρίων από την επιδιδυμίδα ή τον όρχι. Αν δεν μπορεί να γίνει λήψη των σπερματοζωαρίων από την επιδιδυμίδα, τότε μπορεί να γίνει από τον όρχι είτε με απευθείας παρακέντηση και αναρρόφηση (</w:t>
      </w:r>
      <w:r w:rsidR="00671445">
        <w:rPr>
          <w:rFonts w:ascii="Arial" w:hAnsi="Arial" w:cs="Arial"/>
          <w:sz w:val="24"/>
          <w:szCs w:val="24"/>
          <w:lang w:val="en-US"/>
        </w:rPr>
        <w:t>TESA</w:t>
      </w:r>
      <w:r w:rsidR="00671445" w:rsidRPr="00671445">
        <w:rPr>
          <w:rFonts w:ascii="Arial" w:hAnsi="Arial" w:cs="Arial"/>
          <w:sz w:val="24"/>
          <w:szCs w:val="24"/>
        </w:rPr>
        <w:t>-</w:t>
      </w:r>
      <w:r w:rsidR="00671445">
        <w:rPr>
          <w:rFonts w:ascii="Arial" w:hAnsi="Arial" w:cs="Arial"/>
          <w:sz w:val="24"/>
          <w:szCs w:val="24"/>
          <w:lang w:val="en-US"/>
        </w:rPr>
        <w:t>Testicular</w:t>
      </w:r>
      <w:r w:rsidR="00671445" w:rsidRPr="00671445">
        <w:rPr>
          <w:rFonts w:ascii="Arial" w:hAnsi="Arial" w:cs="Arial"/>
          <w:sz w:val="24"/>
          <w:szCs w:val="24"/>
        </w:rPr>
        <w:t xml:space="preserve"> </w:t>
      </w:r>
      <w:r w:rsidR="00671445">
        <w:rPr>
          <w:rFonts w:ascii="Arial" w:hAnsi="Arial" w:cs="Arial"/>
          <w:sz w:val="24"/>
          <w:szCs w:val="24"/>
          <w:lang w:val="en-US"/>
        </w:rPr>
        <w:t>Sperm</w:t>
      </w:r>
      <w:r w:rsidR="00671445" w:rsidRPr="00671445">
        <w:rPr>
          <w:rFonts w:ascii="Arial" w:hAnsi="Arial" w:cs="Arial"/>
          <w:sz w:val="24"/>
          <w:szCs w:val="24"/>
        </w:rPr>
        <w:t xml:space="preserve"> </w:t>
      </w:r>
      <w:r w:rsidR="00671445">
        <w:rPr>
          <w:rFonts w:ascii="Arial" w:hAnsi="Arial" w:cs="Arial"/>
          <w:sz w:val="24"/>
          <w:szCs w:val="24"/>
          <w:lang w:val="en-US"/>
        </w:rPr>
        <w:t>Aspiration</w:t>
      </w:r>
      <w:r w:rsidR="00671445" w:rsidRPr="00671445">
        <w:rPr>
          <w:rFonts w:ascii="Arial" w:hAnsi="Arial" w:cs="Arial"/>
          <w:sz w:val="24"/>
          <w:szCs w:val="24"/>
        </w:rPr>
        <w:t xml:space="preserve">) </w:t>
      </w:r>
      <w:r w:rsidR="00671445">
        <w:rPr>
          <w:rFonts w:ascii="Arial" w:hAnsi="Arial" w:cs="Arial"/>
          <w:sz w:val="24"/>
          <w:szCs w:val="24"/>
        </w:rPr>
        <w:t>είτε με βιοψία (</w:t>
      </w:r>
      <w:r w:rsidR="00671445">
        <w:rPr>
          <w:rFonts w:ascii="Arial" w:hAnsi="Arial" w:cs="Arial"/>
          <w:sz w:val="24"/>
          <w:szCs w:val="24"/>
          <w:lang w:val="en-US"/>
        </w:rPr>
        <w:t>TESE</w:t>
      </w:r>
      <w:r w:rsidR="00671445" w:rsidRPr="00671445">
        <w:rPr>
          <w:rFonts w:ascii="Arial" w:hAnsi="Arial" w:cs="Arial"/>
          <w:sz w:val="24"/>
          <w:szCs w:val="24"/>
        </w:rPr>
        <w:t>-</w:t>
      </w:r>
      <w:r w:rsidR="00671445">
        <w:rPr>
          <w:rFonts w:ascii="Arial" w:hAnsi="Arial" w:cs="Arial"/>
          <w:sz w:val="24"/>
          <w:szCs w:val="24"/>
          <w:lang w:val="en-US"/>
        </w:rPr>
        <w:t>Testicular</w:t>
      </w:r>
      <w:r w:rsidR="00671445" w:rsidRPr="00671445">
        <w:rPr>
          <w:rFonts w:ascii="Arial" w:hAnsi="Arial" w:cs="Arial"/>
          <w:sz w:val="24"/>
          <w:szCs w:val="24"/>
        </w:rPr>
        <w:t xml:space="preserve"> </w:t>
      </w:r>
      <w:r w:rsidR="00671445">
        <w:rPr>
          <w:rFonts w:ascii="Arial" w:hAnsi="Arial" w:cs="Arial"/>
          <w:sz w:val="24"/>
          <w:szCs w:val="24"/>
          <w:lang w:val="en-US"/>
        </w:rPr>
        <w:t>Sperm</w:t>
      </w:r>
      <w:r w:rsidR="00671445" w:rsidRPr="00671445">
        <w:rPr>
          <w:rFonts w:ascii="Arial" w:hAnsi="Arial" w:cs="Arial"/>
          <w:sz w:val="24"/>
          <w:szCs w:val="24"/>
        </w:rPr>
        <w:t xml:space="preserve"> </w:t>
      </w:r>
      <w:r w:rsidR="00671445">
        <w:rPr>
          <w:rFonts w:ascii="Arial" w:hAnsi="Arial" w:cs="Arial"/>
          <w:sz w:val="24"/>
          <w:szCs w:val="24"/>
          <w:lang w:val="en-US"/>
        </w:rPr>
        <w:t>Extraction</w:t>
      </w:r>
      <w:r w:rsidR="00671445" w:rsidRPr="00671445">
        <w:rPr>
          <w:rFonts w:ascii="Arial" w:hAnsi="Arial" w:cs="Arial"/>
          <w:sz w:val="24"/>
          <w:szCs w:val="24"/>
        </w:rPr>
        <w:t>)</w:t>
      </w:r>
      <w:r w:rsidR="00671445">
        <w:rPr>
          <w:rFonts w:ascii="Arial" w:hAnsi="Arial" w:cs="Arial"/>
          <w:sz w:val="24"/>
          <w:szCs w:val="24"/>
        </w:rPr>
        <w:t xml:space="preserve"> η οποία εμφανίζει καλύτερα αποτελέσματα από την </w:t>
      </w:r>
      <w:r w:rsidR="00671445">
        <w:rPr>
          <w:rFonts w:ascii="Arial" w:hAnsi="Arial" w:cs="Arial"/>
          <w:sz w:val="24"/>
          <w:szCs w:val="24"/>
          <w:lang w:val="en-US"/>
        </w:rPr>
        <w:t>TESA</w:t>
      </w:r>
      <w:r w:rsidR="001348C1">
        <w:rPr>
          <w:rFonts w:ascii="Arial" w:hAnsi="Arial" w:cs="Arial"/>
          <w:sz w:val="24"/>
          <w:szCs w:val="24"/>
        </w:rPr>
        <w:t xml:space="preserve"> (Ιατράκης και συν 2009).</w:t>
      </w:r>
      <w:r w:rsidR="00EA6DBD">
        <w:rPr>
          <w:rFonts w:ascii="Arial" w:hAnsi="Arial" w:cs="Arial"/>
          <w:sz w:val="24"/>
          <w:szCs w:val="24"/>
        </w:rPr>
        <w:t xml:space="preserve"> </w:t>
      </w:r>
    </w:p>
    <w:p w:rsidR="00EA6DBD" w:rsidRDefault="00EA6DBD" w:rsidP="00091841">
      <w:pPr>
        <w:pStyle w:val="a8"/>
        <w:spacing w:line="360" w:lineRule="auto"/>
        <w:jc w:val="both"/>
        <w:rPr>
          <w:rFonts w:ascii="Arial" w:hAnsi="Arial" w:cs="Arial"/>
          <w:sz w:val="24"/>
          <w:szCs w:val="24"/>
        </w:rPr>
      </w:pPr>
    </w:p>
    <w:p w:rsidR="002703A1" w:rsidRDefault="00EA6DBD" w:rsidP="00091841">
      <w:pPr>
        <w:pStyle w:val="a8"/>
        <w:spacing w:line="360" w:lineRule="auto"/>
        <w:jc w:val="both"/>
        <w:rPr>
          <w:rFonts w:ascii="Arial" w:hAnsi="Arial" w:cs="Arial"/>
          <w:sz w:val="24"/>
          <w:szCs w:val="24"/>
        </w:rPr>
      </w:pPr>
      <w:r>
        <w:rPr>
          <w:rFonts w:ascii="Arial" w:hAnsi="Arial" w:cs="Arial"/>
          <w:sz w:val="24"/>
          <w:szCs w:val="24"/>
        </w:rPr>
        <w:t xml:space="preserve">Κατά την διαδικασία της μικρογονιμοποίησης με την μέθοδο </w:t>
      </w:r>
      <w:r>
        <w:rPr>
          <w:rFonts w:ascii="Arial" w:hAnsi="Arial" w:cs="Arial"/>
          <w:sz w:val="24"/>
          <w:szCs w:val="24"/>
          <w:lang w:val="en-US"/>
        </w:rPr>
        <w:t>ICSI</w:t>
      </w:r>
      <w:r>
        <w:rPr>
          <w:rFonts w:ascii="Arial" w:hAnsi="Arial" w:cs="Arial"/>
          <w:sz w:val="24"/>
          <w:szCs w:val="24"/>
        </w:rPr>
        <w:t>, ο εμβρυολόγος επεμβαίνει με μικροχειρισμό και με την βοήθεια ειδικού εξοπλισμού τοποθετεί ένα σπερματοζωάριο μέσα σε κάθε ωάριο</w:t>
      </w:r>
      <w:r w:rsidR="009304C9" w:rsidRPr="009304C9">
        <w:rPr>
          <w:rFonts w:ascii="Arial" w:hAnsi="Arial" w:cs="Arial"/>
          <w:sz w:val="24"/>
          <w:szCs w:val="24"/>
        </w:rPr>
        <w:t xml:space="preserve">. </w:t>
      </w:r>
      <w:r w:rsidR="009304C9">
        <w:rPr>
          <w:rFonts w:ascii="Arial" w:hAnsi="Arial" w:cs="Arial"/>
          <w:sz w:val="24"/>
          <w:szCs w:val="24"/>
        </w:rPr>
        <w:t>Μετά την σπερμοληψία, ανάλογα με τον αριθμό και την κινητικότητα των σπερματοζωαρίων, εφαρμόζεται η επεξεργασία για την ενεργοποίησή τους</w:t>
      </w:r>
      <w:r w:rsidR="002703A1">
        <w:rPr>
          <w:rFonts w:ascii="Arial" w:hAnsi="Arial" w:cs="Arial"/>
          <w:sz w:val="24"/>
          <w:szCs w:val="24"/>
        </w:rPr>
        <w:t xml:space="preserve">. Εάν το δείγμα του σπέρματος που δόθηκε δεν επαρκεί μπορεί να ζητηθεί από τον σύζυγο να χορηγήσει και δεύτερο δείγμα λίγο αργότερα. Εάν το σπέρμα </w:t>
      </w:r>
      <w:r w:rsidR="002703A1">
        <w:rPr>
          <w:rFonts w:ascii="Arial" w:hAnsi="Arial" w:cs="Arial"/>
          <w:sz w:val="24"/>
          <w:szCs w:val="24"/>
        </w:rPr>
        <w:lastRenderedPageBreak/>
        <w:t>περιέχει έστω και λίγες δεκάδες κινητών σπερματοζωαρίων, η μικρογονιμοποίηση μπορεί να γίνει κανονικά</w:t>
      </w:r>
      <w:r>
        <w:rPr>
          <w:rFonts w:ascii="Arial" w:hAnsi="Arial" w:cs="Arial"/>
          <w:sz w:val="24"/>
          <w:szCs w:val="24"/>
        </w:rPr>
        <w:t xml:space="preserve"> (Λαϊνάς 2006).</w:t>
      </w:r>
      <w:r w:rsidR="002703A1">
        <w:rPr>
          <w:rFonts w:ascii="Arial" w:hAnsi="Arial" w:cs="Arial"/>
          <w:sz w:val="24"/>
          <w:szCs w:val="24"/>
        </w:rPr>
        <w:t xml:space="preserve"> </w:t>
      </w:r>
    </w:p>
    <w:p w:rsidR="002703A1" w:rsidRDefault="002703A1" w:rsidP="00091841">
      <w:pPr>
        <w:pStyle w:val="a8"/>
        <w:spacing w:line="360" w:lineRule="auto"/>
        <w:jc w:val="both"/>
        <w:rPr>
          <w:rFonts w:ascii="Arial" w:hAnsi="Arial" w:cs="Arial"/>
          <w:sz w:val="24"/>
          <w:szCs w:val="24"/>
        </w:rPr>
      </w:pPr>
    </w:p>
    <w:p w:rsidR="00502D56" w:rsidRDefault="00D90F0C" w:rsidP="00091841">
      <w:pPr>
        <w:pStyle w:val="a8"/>
        <w:spacing w:line="360" w:lineRule="auto"/>
        <w:jc w:val="both"/>
        <w:rPr>
          <w:rFonts w:ascii="Arial" w:hAnsi="Arial" w:cs="Arial"/>
          <w:sz w:val="24"/>
          <w:szCs w:val="24"/>
        </w:rPr>
      </w:pPr>
      <w:r>
        <w:rPr>
          <w:rFonts w:ascii="Arial" w:hAnsi="Arial" w:cs="Arial"/>
          <w:sz w:val="24"/>
          <w:szCs w:val="24"/>
        </w:rPr>
        <w:t xml:space="preserve">Η μικρογονιμοποίηση γίνεται σε </w:t>
      </w:r>
      <w:r w:rsidRPr="004C4A8A">
        <w:rPr>
          <w:rFonts w:ascii="Arial" w:hAnsi="Arial" w:cs="Arial"/>
          <w:i/>
          <w:sz w:val="24"/>
          <w:szCs w:val="24"/>
        </w:rPr>
        <w:t>δυο χρόνους</w:t>
      </w:r>
      <w:r>
        <w:rPr>
          <w:rFonts w:ascii="Arial" w:hAnsi="Arial" w:cs="Arial"/>
          <w:sz w:val="24"/>
          <w:szCs w:val="24"/>
        </w:rPr>
        <w:t xml:space="preserve">, μετά την ωοληψία. Πρώτα, τα ωάρια πρέπει να υποβληθούν σε μια ειδική κατεργασία με ένα ένζυμο, την υαλουρονιδάση, με σκοπό να αφαιρεθούν τα κοκκιώδη κύτταρα που περιβάλλουν την διαφανή ζώνη. Αυτή η διαδικασία είναι απαραίτητη διότι οι κοκκιώδεις στοιβάδες δεν θα διαβρωθούν από σπερματοζωάρια, όπως γίνεται στην απλή εξωσωματική γονιμοποίηση και αυτό θα έχει ως αποτέλεσμα να εμποδίζουν τον χειρισμό των ωαρίων. Η διάρκεια αυτής της διαδικασίας δεν υπερβαίνει τα 1-2 λεπτά. </w:t>
      </w:r>
      <w:r w:rsidR="00502D56">
        <w:rPr>
          <w:rFonts w:ascii="Arial" w:hAnsi="Arial" w:cs="Arial"/>
          <w:sz w:val="24"/>
          <w:szCs w:val="24"/>
        </w:rPr>
        <w:t xml:space="preserve">Όταν τα ωάρια καθαριστούν πλήρως τότε μπορεί να εκτιμηθεί με ακρίβεια και η ωριμότητα του πυρήνα τους. Αυτό γίνεται παρατηρώντας το πρώτο πολικό σωμάτιο, η παρουσία του οποίου υποδηλώνει ότι το ωάριο είναι ώριμο. Η ένεση σπερματοζωαρίου εφαρμόζεται μόνο στα ωάρια αυτά που έχουν πολικό σωμάτιο ενώ τα υπόλοιπα τα οποία είναι ανώριμα δεν χρησιμοποιούνται (Λαϊνάς 2006). </w:t>
      </w:r>
    </w:p>
    <w:p w:rsidR="00502D56" w:rsidRDefault="00502D56" w:rsidP="00091841">
      <w:pPr>
        <w:pStyle w:val="a8"/>
        <w:spacing w:line="360" w:lineRule="auto"/>
        <w:jc w:val="both"/>
        <w:rPr>
          <w:rFonts w:ascii="Arial" w:hAnsi="Arial" w:cs="Arial"/>
          <w:sz w:val="24"/>
          <w:szCs w:val="24"/>
        </w:rPr>
      </w:pPr>
    </w:p>
    <w:p w:rsidR="00E63A4B" w:rsidRDefault="006F1458" w:rsidP="00091841">
      <w:pPr>
        <w:pStyle w:val="a8"/>
        <w:spacing w:line="360" w:lineRule="auto"/>
        <w:jc w:val="both"/>
        <w:rPr>
          <w:rFonts w:ascii="Arial" w:hAnsi="Arial" w:cs="Arial"/>
          <w:sz w:val="24"/>
          <w:szCs w:val="24"/>
        </w:rPr>
      </w:pPr>
      <w:r>
        <w:rPr>
          <w:rFonts w:ascii="Arial" w:hAnsi="Arial" w:cs="Arial"/>
          <w:sz w:val="24"/>
          <w:szCs w:val="24"/>
        </w:rPr>
        <w:t xml:space="preserve">Η δεύτερη φάση είναι η κυρίως φάση των ενέσεων. Τα ωάρια που έχουν καθαριστεί τοποθετούνται σε ειδικά τρυβλία και σε μια μικρή σταγόνα καλλιεργητικού μέσου το καθένα. Στο ειδικά εξοπλισμένο μικροσκόπιο, με την βοήθεια ενός μικροχειριστηρίου, ακινητοποιούνται μέσω ενός λεπτού υάλινου μικροσιφωνίου. Ένα άλλο μικροσιφώνιο χρησιμοποιείται για την συλλογή και την ένεση ενός σπερματοζωαρίου </w:t>
      </w:r>
      <w:r w:rsidR="00E63A4B">
        <w:rPr>
          <w:rFonts w:ascii="Arial" w:hAnsi="Arial" w:cs="Arial"/>
          <w:sz w:val="24"/>
          <w:szCs w:val="24"/>
        </w:rPr>
        <w:t xml:space="preserve">σε κάθε ωάριο. Η κάθε τέτοια ένεση διαρκεί λίγα δευτερόλεπτα. Ωστόσο, όλη η διαδικασία μπορεί να διαρκέσει αρκετές ώρες, ειδικά στις περιπτώσεις όπου τα σπερματοζωάρια είναι ελάχιστα και η ανεύρεσή τους δύσκολη (Λαϊνάς 2006). </w:t>
      </w:r>
    </w:p>
    <w:p w:rsidR="00E63A4B" w:rsidRDefault="00E63A4B" w:rsidP="00091841">
      <w:pPr>
        <w:pStyle w:val="a8"/>
        <w:spacing w:line="360" w:lineRule="auto"/>
        <w:jc w:val="both"/>
        <w:rPr>
          <w:rFonts w:ascii="Arial" w:hAnsi="Arial" w:cs="Arial"/>
          <w:sz w:val="24"/>
          <w:szCs w:val="24"/>
        </w:rPr>
      </w:pPr>
    </w:p>
    <w:p w:rsidR="0057111A" w:rsidRDefault="00E63A4B" w:rsidP="00091841">
      <w:pPr>
        <w:pStyle w:val="a8"/>
        <w:spacing w:line="360" w:lineRule="auto"/>
        <w:jc w:val="both"/>
        <w:rPr>
          <w:rFonts w:ascii="Arial" w:hAnsi="Arial" w:cs="Arial"/>
          <w:sz w:val="24"/>
          <w:szCs w:val="24"/>
        </w:rPr>
      </w:pPr>
      <w:r>
        <w:rPr>
          <w:rFonts w:ascii="Arial" w:hAnsi="Arial" w:cs="Arial"/>
          <w:sz w:val="24"/>
          <w:szCs w:val="24"/>
        </w:rPr>
        <w:t xml:space="preserve">Στην συνέχεια, αφού γίνει η ένεση στα ωάρια τότε αυτά τοποθετούνται πάλι στον επωαστικό κλίβανο υπό τυπικές συνθήκες καλλιέργειας. Με αυτήν την μέθοδο </w:t>
      </w:r>
      <w:r w:rsidR="00E75B13">
        <w:rPr>
          <w:rFonts w:ascii="Arial" w:hAnsi="Arial" w:cs="Arial"/>
          <w:sz w:val="24"/>
          <w:szCs w:val="24"/>
        </w:rPr>
        <w:t xml:space="preserve">είναι αδύνατον να υπάρξει πολυσπερμία, διότι η γονιμοποίηση ελέγχεται πλήρως και γίνεται με ένα μόνο σπερματοζωάριο. Το ποσοστό γονιμοποίησης είναι συνήθως υψηλό, μεγαλύτερο από 60%. </w:t>
      </w:r>
      <w:r w:rsidR="0057111A">
        <w:rPr>
          <w:rFonts w:ascii="Arial" w:hAnsi="Arial" w:cs="Arial"/>
          <w:sz w:val="24"/>
          <w:szCs w:val="24"/>
        </w:rPr>
        <w:t xml:space="preserve">Η πλήρης αποτυχία γονιμοποίησης είναι σπάνιο φαινόμενο και οφείλεται είτε στην αδυναμία των σπερματοζωαρίων να αποσυμπυκνώσουν τα χρωμοσώματά </w:t>
      </w:r>
      <w:r w:rsidR="0057111A">
        <w:rPr>
          <w:rFonts w:ascii="Arial" w:hAnsi="Arial" w:cs="Arial"/>
          <w:sz w:val="24"/>
          <w:szCs w:val="24"/>
        </w:rPr>
        <w:lastRenderedPageBreak/>
        <w:t>τους είτε στην αδυναμία των ωαρίων να γονιμοποιηθούν, όπως π.χ. ωάρια προερχόμενα από γυναίκες μεγάλης ηλικίας. Η πιθανότητα καταστροφής των ωαρίων κατά την ένεση είναι αμελητέα, λιγότερο από 2-3% σε έμπειρα χέρια. Τα ωάρια εκείνα που έχουν ανεχθεί την ένεση διατηρούν φυσιολογική όψη και αυτό ελέγχεται λίγα λεπτά μετά την ολοκλήρωση των ενέσεων όπου εάν κάποιο ωάριο έχει καταστραφεί απομονώνεται (</w:t>
      </w:r>
      <w:r w:rsidR="004C4A8A">
        <w:rPr>
          <w:rFonts w:ascii="Arial" w:hAnsi="Arial" w:cs="Arial"/>
          <w:sz w:val="24"/>
          <w:szCs w:val="24"/>
          <w:lang w:val="en-US"/>
        </w:rPr>
        <w:t>Elder</w:t>
      </w:r>
      <w:r w:rsidR="004C4A8A" w:rsidRPr="007D096F">
        <w:rPr>
          <w:rFonts w:ascii="Arial" w:hAnsi="Arial" w:cs="Arial"/>
          <w:sz w:val="24"/>
          <w:szCs w:val="24"/>
        </w:rPr>
        <w:t xml:space="preserve"> </w:t>
      </w:r>
      <w:r w:rsidR="004C4A8A">
        <w:rPr>
          <w:rFonts w:ascii="Arial" w:hAnsi="Arial" w:cs="Arial"/>
          <w:sz w:val="24"/>
          <w:szCs w:val="24"/>
          <w:lang w:val="en-US"/>
        </w:rPr>
        <w:t>and</w:t>
      </w:r>
      <w:r w:rsidR="004C4A8A" w:rsidRPr="007D096F">
        <w:rPr>
          <w:rFonts w:ascii="Arial" w:hAnsi="Arial" w:cs="Arial"/>
          <w:sz w:val="24"/>
          <w:szCs w:val="24"/>
        </w:rPr>
        <w:t xml:space="preserve"> </w:t>
      </w:r>
      <w:r w:rsidR="004C4A8A">
        <w:rPr>
          <w:rFonts w:ascii="Arial" w:hAnsi="Arial" w:cs="Arial"/>
          <w:sz w:val="24"/>
          <w:szCs w:val="24"/>
          <w:lang w:val="en-US"/>
        </w:rPr>
        <w:t>Dale</w:t>
      </w:r>
      <w:r w:rsidR="004C4A8A" w:rsidRPr="007D096F">
        <w:rPr>
          <w:rFonts w:ascii="Arial" w:hAnsi="Arial" w:cs="Arial"/>
          <w:sz w:val="24"/>
          <w:szCs w:val="24"/>
        </w:rPr>
        <w:t xml:space="preserve"> 200</w:t>
      </w:r>
      <w:r w:rsidR="004C4A8A" w:rsidRPr="004A3874">
        <w:rPr>
          <w:rFonts w:ascii="Arial" w:hAnsi="Arial" w:cs="Arial"/>
          <w:sz w:val="24"/>
          <w:szCs w:val="24"/>
        </w:rPr>
        <w:t>0</w:t>
      </w:r>
      <w:r w:rsidR="004C4A8A">
        <w:rPr>
          <w:rFonts w:ascii="Arial" w:hAnsi="Arial" w:cs="Arial"/>
          <w:sz w:val="24"/>
          <w:szCs w:val="24"/>
        </w:rPr>
        <w:t xml:space="preserve">, </w:t>
      </w:r>
      <w:r w:rsidR="0057111A">
        <w:rPr>
          <w:rFonts w:ascii="Arial" w:hAnsi="Arial" w:cs="Arial"/>
          <w:sz w:val="24"/>
          <w:szCs w:val="24"/>
        </w:rPr>
        <w:t>Λαϊνάς 2006</w:t>
      </w:r>
      <w:r w:rsidR="004C4A8A">
        <w:rPr>
          <w:rFonts w:ascii="Arial" w:hAnsi="Arial" w:cs="Arial"/>
          <w:sz w:val="24"/>
          <w:szCs w:val="24"/>
        </w:rPr>
        <w:t>).</w:t>
      </w:r>
    </w:p>
    <w:p w:rsidR="0057111A" w:rsidRDefault="0057111A" w:rsidP="00091841">
      <w:pPr>
        <w:pStyle w:val="a8"/>
        <w:spacing w:line="360" w:lineRule="auto"/>
        <w:jc w:val="both"/>
        <w:rPr>
          <w:rFonts w:ascii="Arial" w:hAnsi="Arial" w:cs="Arial"/>
          <w:sz w:val="24"/>
          <w:szCs w:val="24"/>
        </w:rPr>
      </w:pPr>
    </w:p>
    <w:p w:rsidR="00671445" w:rsidRDefault="00DB1624" w:rsidP="00091841">
      <w:pPr>
        <w:pStyle w:val="a8"/>
        <w:spacing w:line="360" w:lineRule="auto"/>
        <w:jc w:val="both"/>
        <w:rPr>
          <w:rFonts w:ascii="Arial" w:hAnsi="Arial" w:cs="Arial"/>
          <w:sz w:val="24"/>
          <w:szCs w:val="24"/>
        </w:rPr>
      </w:pPr>
      <w:r>
        <w:rPr>
          <w:rFonts w:ascii="Arial" w:hAnsi="Arial" w:cs="Arial"/>
          <w:sz w:val="24"/>
          <w:szCs w:val="24"/>
        </w:rPr>
        <w:t xml:space="preserve">Η μετέπειτα πορεία τους είναι ακριβώς η ίδια </w:t>
      </w:r>
      <w:r w:rsidR="00754BED">
        <w:rPr>
          <w:rFonts w:ascii="Arial" w:hAnsi="Arial" w:cs="Arial"/>
          <w:sz w:val="24"/>
          <w:szCs w:val="24"/>
        </w:rPr>
        <w:t xml:space="preserve">με την πορεία της εξωσωματικής γονιμοποίησης, δηλαδή προπυρήνες-στάδιο του ζυγώτη, αυλάκωση σε 2, 4, 8 κ.λπ. βλαστομερίδια, επιλογή και εμβρυομεταφορά (Λαϊνάς 2006). </w:t>
      </w:r>
      <w:r w:rsidR="00EA6DBD">
        <w:rPr>
          <w:rFonts w:ascii="Arial" w:hAnsi="Arial" w:cs="Arial"/>
          <w:sz w:val="24"/>
          <w:szCs w:val="24"/>
        </w:rPr>
        <w:t xml:space="preserve"> </w:t>
      </w:r>
      <w:r w:rsidR="001348C1">
        <w:rPr>
          <w:rFonts w:ascii="Arial" w:hAnsi="Arial" w:cs="Arial"/>
          <w:sz w:val="24"/>
          <w:szCs w:val="24"/>
        </w:rPr>
        <w:t xml:space="preserve">  </w:t>
      </w:r>
      <w:r w:rsidR="00671445">
        <w:rPr>
          <w:rFonts w:ascii="Arial" w:hAnsi="Arial" w:cs="Arial"/>
          <w:sz w:val="24"/>
          <w:szCs w:val="24"/>
        </w:rPr>
        <w:t xml:space="preserve"> </w:t>
      </w:r>
    </w:p>
    <w:p w:rsidR="00671445" w:rsidRDefault="00671445" w:rsidP="00091841">
      <w:pPr>
        <w:pStyle w:val="a8"/>
        <w:spacing w:line="360" w:lineRule="auto"/>
        <w:jc w:val="both"/>
        <w:rPr>
          <w:rFonts w:ascii="Arial" w:hAnsi="Arial" w:cs="Arial"/>
          <w:sz w:val="24"/>
          <w:szCs w:val="24"/>
        </w:rPr>
      </w:pPr>
    </w:p>
    <w:p w:rsidR="0038551E" w:rsidRDefault="009862F9" w:rsidP="00091841">
      <w:pPr>
        <w:pStyle w:val="a8"/>
        <w:spacing w:line="360" w:lineRule="auto"/>
        <w:jc w:val="both"/>
        <w:rPr>
          <w:rFonts w:ascii="Arial" w:hAnsi="Arial" w:cs="Arial"/>
          <w:sz w:val="24"/>
          <w:szCs w:val="24"/>
        </w:rPr>
      </w:pPr>
      <w:r>
        <w:rPr>
          <w:rFonts w:ascii="Arial" w:hAnsi="Arial" w:cs="Arial"/>
          <w:sz w:val="24"/>
          <w:szCs w:val="24"/>
        </w:rPr>
        <w:t xml:space="preserve">Με την μέθοδο </w:t>
      </w:r>
      <w:r>
        <w:rPr>
          <w:rFonts w:ascii="Arial" w:hAnsi="Arial" w:cs="Arial"/>
          <w:sz w:val="24"/>
          <w:szCs w:val="24"/>
          <w:lang w:val="en-US"/>
        </w:rPr>
        <w:t>ICSI</w:t>
      </w:r>
      <w:r>
        <w:rPr>
          <w:rFonts w:ascii="Arial" w:hAnsi="Arial" w:cs="Arial"/>
          <w:sz w:val="24"/>
          <w:szCs w:val="24"/>
        </w:rPr>
        <w:t>, σήμερα μπορεί να γίνει γονιμοποίηση μετά από απομόνωση του πυρήνα πολύ άωρων μορφών σπερματίδων και τοποθέτησή του μέσα στο κυτταρόπλασμα του ωαρίου. Επίσης, η τεχνική της υποβοηθούμενης εκκόλαψης με μηχανική ή ενζυμική διάνοιξη οπών στη διαφανή ζώνη του προεμβρύου (</w:t>
      </w:r>
      <w:r>
        <w:rPr>
          <w:rFonts w:ascii="Arial" w:hAnsi="Arial" w:cs="Arial"/>
          <w:sz w:val="24"/>
          <w:szCs w:val="24"/>
          <w:lang w:val="en-US"/>
        </w:rPr>
        <w:t>assisted</w:t>
      </w:r>
      <w:r w:rsidRPr="009862F9">
        <w:rPr>
          <w:rFonts w:ascii="Arial" w:hAnsi="Arial" w:cs="Arial"/>
          <w:sz w:val="24"/>
          <w:szCs w:val="24"/>
        </w:rPr>
        <w:t xml:space="preserve"> </w:t>
      </w:r>
      <w:r>
        <w:rPr>
          <w:rFonts w:ascii="Arial" w:hAnsi="Arial" w:cs="Arial"/>
          <w:sz w:val="24"/>
          <w:szCs w:val="24"/>
          <w:lang w:val="en-US"/>
        </w:rPr>
        <w:t>hatching</w:t>
      </w:r>
      <w:r>
        <w:rPr>
          <w:rFonts w:ascii="Arial" w:hAnsi="Arial" w:cs="Arial"/>
          <w:sz w:val="24"/>
          <w:szCs w:val="24"/>
        </w:rPr>
        <w:t xml:space="preserve">), με σκοπό την άρση του προστατευτικού </w:t>
      </w:r>
      <w:r w:rsidR="00E0652E">
        <w:rPr>
          <w:rFonts w:ascii="Arial" w:hAnsi="Arial" w:cs="Arial"/>
          <w:sz w:val="24"/>
          <w:szCs w:val="24"/>
        </w:rPr>
        <w:t>μηχανισμού της διαφανούς ζώνης, έχει φανεί ότι μπορεί να αυξήσει τα ποσοστά επιτυχούς κύησης</w:t>
      </w:r>
      <w:r w:rsidR="00C614AF">
        <w:rPr>
          <w:rFonts w:ascii="Arial" w:hAnsi="Arial" w:cs="Arial"/>
          <w:sz w:val="24"/>
          <w:szCs w:val="24"/>
        </w:rPr>
        <w:t xml:space="preserve"> (Ιατράκης και συν 2009).</w:t>
      </w:r>
      <w:r w:rsidR="00EA6DBD">
        <w:rPr>
          <w:rFonts w:ascii="Arial" w:hAnsi="Arial" w:cs="Arial"/>
          <w:sz w:val="24"/>
          <w:szCs w:val="24"/>
        </w:rPr>
        <w:t xml:space="preserve"> </w:t>
      </w:r>
    </w:p>
    <w:p w:rsidR="00EA6DBD" w:rsidRDefault="00EA6DBD" w:rsidP="00091841">
      <w:pPr>
        <w:pStyle w:val="a8"/>
        <w:spacing w:line="360" w:lineRule="auto"/>
        <w:jc w:val="both"/>
        <w:rPr>
          <w:rFonts w:ascii="Arial" w:hAnsi="Arial" w:cs="Arial"/>
          <w:sz w:val="24"/>
          <w:szCs w:val="24"/>
        </w:rPr>
      </w:pPr>
    </w:p>
    <w:p w:rsidR="00EA6DBD" w:rsidRPr="00406506" w:rsidRDefault="00EA6DBD" w:rsidP="00091841">
      <w:pPr>
        <w:pStyle w:val="a8"/>
        <w:spacing w:line="360" w:lineRule="auto"/>
        <w:jc w:val="both"/>
        <w:rPr>
          <w:rFonts w:ascii="Arial" w:hAnsi="Arial" w:cs="Arial"/>
          <w:sz w:val="24"/>
          <w:szCs w:val="24"/>
        </w:rPr>
      </w:pPr>
      <w:r>
        <w:rPr>
          <w:rFonts w:ascii="Arial" w:hAnsi="Arial" w:cs="Arial"/>
          <w:sz w:val="24"/>
          <w:szCs w:val="24"/>
        </w:rPr>
        <w:t>Η μέθοδος της μικρογονιμοποίησης εφαρμόζεται διεθνώς και με επιτυχία από το 1992 και παρακάμπτει σχεδόν όλα τα αίτια υπογονιμότητας που σχετίζονται με τον άνδρα. Χάρη σε αυτήν την μέθοδο, δίνεται η ευκαιρία σε άνδ</w:t>
      </w:r>
      <w:r w:rsidR="0009222D">
        <w:rPr>
          <w:rFonts w:ascii="Arial" w:hAnsi="Arial" w:cs="Arial"/>
          <w:sz w:val="24"/>
          <w:szCs w:val="24"/>
        </w:rPr>
        <w:t xml:space="preserve">ρες να γίνουν πατέρες που αντιμετωπίζουν σοβαρά προβλήματα στην ποιότητα του σπέρματος (μειωμένος αριθμός, χαμηλή κινητικότητα, πτωχή μορφολογία, προβλήματα εκσπερμάτισης) οι οποίοι στο παρελθόν δεν είχαν καμία ελπίδα. Πρακτικά σήμερα, χρειάζεται μόνο ένα κινητό σπερματοζωάριο ανά ώριμο ωάριο (Λαϊνάς 2006). </w:t>
      </w:r>
    </w:p>
    <w:p w:rsidR="0038551E" w:rsidRDefault="0038551E" w:rsidP="00091841">
      <w:pPr>
        <w:pStyle w:val="a8"/>
        <w:spacing w:line="360" w:lineRule="auto"/>
        <w:jc w:val="both"/>
        <w:rPr>
          <w:rFonts w:ascii="Arial" w:hAnsi="Arial" w:cs="Arial"/>
          <w:sz w:val="24"/>
          <w:szCs w:val="24"/>
        </w:rPr>
      </w:pPr>
    </w:p>
    <w:p w:rsidR="009362B9" w:rsidRDefault="0009222D" w:rsidP="00091841">
      <w:pPr>
        <w:pStyle w:val="a8"/>
        <w:spacing w:line="360" w:lineRule="auto"/>
        <w:jc w:val="both"/>
        <w:rPr>
          <w:rFonts w:ascii="Arial" w:hAnsi="Arial" w:cs="Arial"/>
          <w:sz w:val="24"/>
          <w:szCs w:val="24"/>
        </w:rPr>
      </w:pPr>
      <w:r>
        <w:rPr>
          <w:rFonts w:ascii="Arial" w:hAnsi="Arial" w:cs="Arial"/>
          <w:sz w:val="24"/>
          <w:szCs w:val="24"/>
        </w:rPr>
        <w:t xml:space="preserve">Μέχρι σήμερα, από χιλιάδες παιδιά τα οποία έχουν γεννηθεί με αυτόν τον τρόπο, </w:t>
      </w:r>
      <w:r w:rsidR="00F37894">
        <w:rPr>
          <w:rFonts w:ascii="Arial" w:hAnsi="Arial" w:cs="Arial"/>
          <w:sz w:val="24"/>
          <w:szCs w:val="24"/>
        </w:rPr>
        <w:t>δεν έχει φανεί ότι η μικρογονιμοποίηση εμπεριέχει κινδύνους για την ποιότητα των εμβρύων και για την υγεία των παιδιών (αποτελέσματα από πρόσφατη μεγάλη επιδημιολογική μελέτη από το Βέλγιο)</w:t>
      </w:r>
      <w:r w:rsidR="009362B9">
        <w:rPr>
          <w:rFonts w:ascii="Arial" w:hAnsi="Arial" w:cs="Arial"/>
          <w:sz w:val="24"/>
          <w:szCs w:val="24"/>
        </w:rPr>
        <w:t xml:space="preserve">. Πρόσφατες επιδημιολογικές έρευνες σε μεγάλο αριθμό περιστατικών έδειξαν ότι το </w:t>
      </w:r>
      <w:r w:rsidR="009362B9">
        <w:rPr>
          <w:rFonts w:ascii="Arial" w:hAnsi="Arial" w:cs="Arial"/>
          <w:sz w:val="24"/>
          <w:szCs w:val="24"/>
        </w:rPr>
        <w:lastRenderedPageBreak/>
        <w:t>ποσοστό εμφάνισης συγγενών ανωμαλιών σε νεογνά που συνελήφθησαν μετά από μικρογονιμοποίηση δεν είναι ιδιαίτερα αυξημένο και προσδιορίζεται στο 2,7% περίπου. Αυτό το ποσοστό βρέθηκε ότι είναι σχεδόν το ίδιο όταν η εγκυμοσύνη προέρχεται από κλασσική εξωσωματική γονιμοποίηση ή ακόμα και από φυσιολογική σύλληψη</w:t>
      </w:r>
      <w:r w:rsidR="00F37894">
        <w:rPr>
          <w:rFonts w:ascii="Arial" w:hAnsi="Arial" w:cs="Arial"/>
          <w:sz w:val="24"/>
          <w:szCs w:val="24"/>
        </w:rPr>
        <w:t xml:space="preserve"> (Λαϊνάς 2006)</w:t>
      </w:r>
      <w:r w:rsidR="00BC53F4">
        <w:rPr>
          <w:rFonts w:ascii="Arial" w:hAnsi="Arial" w:cs="Arial"/>
          <w:sz w:val="24"/>
          <w:szCs w:val="24"/>
        </w:rPr>
        <w:t>.</w:t>
      </w:r>
      <w:r w:rsidR="009362B9">
        <w:rPr>
          <w:rFonts w:ascii="Arial" w:hAnsi="Arial" w:cs="Arial"/>
          <w:sz w:val="24"/>
          <w:szCs w:val="24"/>
        </w:rPr>
        <w:t xml:space="preserve"> </w:t>
      </w:r>
    </w:p>
    <w:p w:rsidR="009362B9" w:rsidRDefault="009362B9" w:rsidP="00091841">
      <w:pPr>
        <w:pStyle w:val="a8"/>
        <w:spacing w:line="360" w:lineRule="auto"/>
        <w:jc w:val="both"/>
        <w:rPr>
          <w:rFonts w:ascii="Arial" w:hAnsi="Arial" w:cs="Arial"/>
          <w:sz w:val="24"/>
          <w:szCs w:val="24"/>
        </w:rPr>
      </w:pPr>
    </w:p>
    <w:p w:rsidR="007C28D2" w:rsidRDefault="007C28D2" w:rsidP="00091841">
      <w:pPr>
        <w:pStyle w:val="a8"/>
        <w:spacing w:line="360" w:lineRule="auto"/>
        <w:jc w:val="both"/>
        <w:rPr>
          <w:rFonts w:ascii="Arial" w:hAnsi="Arial" w:cs="Arial"/>
          <w:sz w:val="24"/>
          <w:szCs w:val="24"/>
        </w:rPr>
      </w:pPr>
      <w:r>
        <w:rPr>
          <w:rFonts w:ascii="Arial" w:hAnsi="Arial" w:cs="Arial"/>
          <w:sz w:val="24"/>
          <w:szCs w:val="24"/>
        </w:rPr>
        <w:t xml:space="preserve">Με δεδομένο ότι η ανδρική υπογονιμότητα μπορεί να έχει γενετικό υπόβαθρο, υπάρχει πιθανότητα οι πατέρες να μεταφέρουν την υπογονιμότητα στα άρρενα τέκνα τους και αυτά με την σειρά τους είναι πιθανόν να χρειαστούν την βοήθεια των μεθόδων υποβοηθούμενης γονιμοποίησης όταν θελήσουν να γίνουν πατέρες. Για τον λόγο αυτό συνίσταται ειδικός έλεγχος και γενετική συμβουλευτική στους άνδρες με σοβαρή ολιγοασθενοτερατοσπερμία ή αζωοσπερμία (Λαϊνάς 2006). </w:t>
      </w:r>
      <w:r w:rsidR="0087401C">
        <w:rPr>
          <w:rFonts w:ascii="Arial" w:hAnsi="Arial" w:cs="Arial"/>
          <w:sz w:val="24"/>
          <w:szCs w:val="24"/>
        </w:rPr>
        <w:t xml:space="preserve"> </w:t>
      </w:r>
    </w:p>
    <w:p w:rsidR="0087401C" w:rsidRDefault="0087401C" w:rsidP="00091841">
      <w:pPr>
        <w:pStyle w:val="a8"/>
        <w:spacing w:line="360" w:lineRule="auto"/>
        <w:jc w:val="both"/>
        <w:rPr>
          <w:rFonts w:ascii="Arial" w:hAnsi="Arial" w:cs="Arial"/>
          <w:sz w:val="24"/>
          <w:szCs w:val="24"/>
        </w:rPr>
      </w:pPr>
    </w:p>
    <w:p w:rsidR="0087401C" w:rsidRPr="00406506" w:rsidRDefault="0087401C" w:rsidP="00091841">
      <w:pPr>
        <w:pStyle w:val="a8"/>
        <w:spacing w:line="360" w:lineRule="auto"/>
        <w:jc w:val="both"/>
        <w:rPr>
          <w:rFonts w:ascii="Arial" w:hAnsi="Arial" w:cs="Arial"/>
          <w:sz w:val="24"/>
          <w:szCs w:val="24"/>
        </w:rPr>
      </w:pPr>
    </w:p>
    <w:p w:rsidR="0087401C" w:rsidRDefault="0087401C" w:rsidP="00091841">
      <w:pPr>
        <w:spacing w:line="360" w:lineRule="auto"/>
        <w:jc w:val="both"/>
        <w:rPr>
          <w:rFonts w:ascii="Arial" w:hAnsi="Arial" w:cs="Arial"/>
          <w:bCs/>
          <w:sz w:val="24"/>
          <w:szCs w:val="24"/>
        </w:rPr>
      </w:pPr>
      <w:r>
        <w:rPr>
          <w:rFonts w:ascii="Arial" w:hAnsi="Arial" w:cs="Arial"/>
          <w:bCs/>
          <w:noProof/>
          <w:sz w:val="24"/>
          <w:szCs w:val="24"/>
          <w:lang w:val="en-US" w:eastAsia="en-US"/>
        </w:rPr>
        <w:drawing>
          <wp:inline distT="0" distB="0" distL="0" distR="0">
            <wp:extent cx="5274310" cy="1874723"/>
            <wp:effectExtent l="19050" t="0" r="254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74310" cy="1874723"/>
                    </a:xfrm>
                    <a:prstGeom prst="rect">
                      <a:avLst/>
                    </a:prstGeom>
                    <a:noFill/>
                    <a:ln w="9525">
                      <a:noFill/>
                      <a:miter lim="800000"/>
                      <a:headEnd/>
                      <a:tailEnd/>
                    </a:ln>
                  </pic:spPr>
                </pic:pic>
              </a:graphicData>
            </a:graphic>
          </wp:inline>
        </w:drawing>
      </w:r>
    </w:p>
    <w:p w:rsidR="0087401C" w:rsidRDefault="0087401C" w:rsidP="00091841">
      <w:pPr>
        <w:spacing w:line="360" w:lineRule="auto"/>
        <w:jc w:val="both"/>
        <w:rPr>
          <w:rFonts w:ascii="Berling-Roman" w:eastAsiaTheme="minorHAnsi" w:hAnsi="Berling-Roman" w:cs="Berling-Roman"/>
          <w:sz w:val="18"/>
          <w:szCs w:val="18"/>
          <w:lang w:val="en-US" w:eastAsia="en-US"/>
        </w:rPr>
      </w:pPr>
    </w:p>
    <w:p w:rsidR="0087401C" w:rsidRPr="006773F6" w:rsidRDefault="0087401C" w:rsidP="00091841">
      <w:pPr>
        <w:pStyle w:val="a8"/>
        <w:spacing w:line="360" w:lineRule="auto"/>
        <w:jc w:val="both"/>
        <w:rPr>
          <w:rFonts w:ascii="Arial" w:eastAsiaTheme="minorHAnsi" w:hAnsi="Arial" w:cs="Arial"/>
          <w:sz w:val="18"/>
          <w:szCs w:val="18"/>
          <w:lang w:eastAsia="en-US"/>
        </w:rPr>
      </w:pPr>
      <w:r w:rsidRPr="007258F8">
        <w:rPr>
          <w:rFonts w:ascii="Arial" w:eastAsiaTheme="minorHAnsi" w:hAnsi="Arial" w:cs="Arial"/>
          <w:sz w:val="18"/>
          <w:szCs w:val="18"/>
          <w:lang w:eastAsia="en-US"/>
        </w:rPr>
        <w:t>Η διαδικασία της μικρογονιμοποίησης (</w:t>
      </w:r>
      <w:r w:rsidRPr="007258F8">
        <w:rPr>
          <w:rFonts w:ascii="Arial" w:eastAsiaTheme="minorHAnsi" w:hAnsi="Arial" w:cs="Arial"/>
          <w:sz w:val="18"/>
          <w:szCs w:val="18"/>
          <w:lang w:val="en-US" w:eastAsia="en-US"/>
        </w:rPr>
        <w:t>ICSI</w:t>
      </w:r>
      <w:r w:rsidRPr="007258F8">
        <w:rPr>
          <w:rFonts w:ascii="Arial" w:eastAsiaTheme="minorHAnsi" w:hAnsi="Arial" w:cs="Arial"/>
          <w:sz w:val="18"/>
          <w:szCs w:val="18"/>
          <w:lang w:eastAsia="en-US"/>
        </w:rPr>
        <w:t>) γίνεται με ειδικά πολύ λεπτά όργανα και κάτω από το μικροσκόπιο. Αφού τα κοκκιώδη κύτταρα έχουν απομονωθεί μακριά από το ωοκύτταρο τότε το ωοκύτταρο συγκρατείται στη θέση του με μια πιπέτα. Μια άλλη πιπέτα, η οποία είναι πολύ μικρότερη, χρησιμοποιείται για να πάρει ένα μόνο σπερματοζωάριο. Στην συνέχεια, η μικρότερη πιπέτα φέρεται στην κατάλληλη θέση και εισάγεται μέσω της διαφανούς ζώνης και μέσα στο κυτταρόπλασμα του ωαρίου όπου εκεί το σπερματοζωάριο εγχύεται (</w:t>
      </w:r>
      <w:r w:rsidRPr="007258F8">
        <w:rPr>
          <w:rFonts w:ascii="Arial" w:eastAsiaTheme="minorHAnsi" w:hAnsi="Arial" w:cs="Arial"/>
          <w:sz w:val="18"/>
          <w:szCs w:val="18"/>
          <w:lang w:val="en-US" w:eastAsia="en-US"/>
        </w:rPr>
        <w:t>Bayer</w:t>
      </w:r>
      <w:r w:rsidRPr="007258F8">
        <w:rPr>
          <w:rFonts w:ascii="Arial" w:eastAsiaTheme="minorHAnsi" w:hAnsi="Arial" w:cs="Arial"/>
          <w:sz w:val="18"/>
          <w:szCs w:val="18"/>
          <w:lang w:eastAsia="en-US"/>
        </w:rPr>
        <w:t xml:space="preserve"> </w:t>
      </w:r>
      <w:r w:rsidRPr="007258F8">
        <w:rPr>
          <w:rFonts w:ascii="Arial" w:eastAsiaTheme="minorHAnsi" w:hAnsi="Arial" w:cs="Arial"/>
          <w:sz w:val="18"/>
          <w:szCs w:val="18"/>
          <w:lang w:val="en-US" w:eastAsia="en-US"/>
        </w:rPr>
        <w:t>et</w:t>
      </w:r>
      <w:r w:rsidRPr="007258F8">
        <w:rPr>
          <w:rFonts w:ascii="Arial" w:eastAsiaTheme="minorHAnsi" w:hAnsi="Arial" w:cs="Arial"/>
          <w:sz w:val="18"/>
          <w:szCs w:val="18"/>
          <w:lang w:eastAsia="en-US"/>
        </w:rPr>
        <w:t xml:space="preserve"> </w:t>
      </w:r>
      <w:r w:rsidRPr="007258F8">
        <w:rPr>
          <w:rFonts w:ascii="Arial" w:eastAsiaTheme="minorHAnsi" w:hAnsi="Arial" w:cs="Arial"/>
          <w:sz w:val="18"/>
          <w:szCs w:val="18"/>
          <w:lang w:val="en-US" w:eastAsia="en-US"/>
        </w:rPr>
        <w:t>al</w:t>
      </w:r>
      <w:r w:rsidRPr="007258F8">
        <w:rPr>
          <w:rFonts w:ascii="Arial" w:eastAsiaTheme="minorHAnsi" w:hAnsi="Arial" w:cs="Arial"/>
          <w:sz w:val="18"/>
          <w:szCs w:val="18"/>
          <w:lang w:eastAsia="en-US"/>
        </w:rPr>
        <w:t xml:space="preserve"> 2007).</w:t>
      </w:r>
    </w:p>
    <w:p w:rsidR="00F57C8D" w:rsidRPr="006773F6" w:rsidRDefault="00F57C8D" w:rsidP="00091841">
      <w:pPr>
        <w:pStyle w:val="a8"/>
        <w:spacing w:line="360" w:lineRule="auto"/>
        <w:jc w:val="both"/>
        <w:rPr>
          <w:rFonts w:ascii="Arial" w:eastAsiaTheme="minorHAnsi" w:hAnsi="Arial" w:cs="Arial"/>
          <w:sz w:val="18"/>
          <w:szCs w:val="18"/>
          <w:lang w:eastAsia="en-US"/>
        </w:rPr>
      </w:pPr>
    </w:p>
    <w:p w:rsidR="00F57C8D" w:rsidRPr="006773F6" w:rsidRDefault="00F57C8D" w:rsidP="00091841">
      <w:pPr>
        <w:pStyle w:val="a8"/>
        <w:spacing w:line="360" w:lineRule="auto"/>
        <w:jc w:val="both"/>
        <w:rPr>
          <w:rFonts w:ascii="Arial" w:eastAsiaTheme="minorHAnsi" w:hAnsi="Arial" w:cs="Arial"/>
          <w:sz w:val="18"/>
          <w:szCs w:val="18"/>
          <w:lang w:eastAsia="en-US"/>
        </w:rPr>
      </w:pPr>
    </w:p>
    <w:p w:rsidR="00F57C8D" w:rsidRDefault="004C4A8A" w:rsidP="00091841">
      <w:pPr>
        <w:pStyle w:val="a8"/>
        <w:spacing w:line="360" w:lineRule="auto"/>
        <w:jc w:val="both"/>
        <w:rPr>
          <w:rFonts w:ascii="Arial" w:eastAsiaTheme="minorHAnsi" w:hAnsi="Arial" w:cs="Arial"/>
          <w:sz w:val="18"/>
          <w:szCs w:val="18"/>
          <w:lang w:val="en-US" w:eastAsia="en-US"/>
        </w:rPr>
      </w:pPr>
      <w:r>
        <w:rPr>
          <w:rFonts w:ascii="Arial" w:eastAsiaTheme="minorHAnsi" w:hAnsi="Arial" w:cs="Arial"/>
          <w:sz w:val="18"/>
          <w:szCs w:val="18"/>
          <w:lang w:eastAsia="en-US"/>
        </w:rPr>
        <w:lastRenderedPageBreak/>
        <w:t xml:space="preserve">                  </w:t>
      </w:r>
      <w:r w:rsidR="00F57C8D">
        <w:rPr>
          <w:rFonts w:ascii="Arial" w:eastAsiaTheme="minorHAnsi" w:hAnsi="Arial" w:cs="Arial"/>
          <w:noProof/>
          <w:sz w:val="18"/>
          <w:szCs w:val="18"/>
          <w:lang w:val="en-US" w:eastAsia="en-US"/>
        </w:rPr>
        <w:drawing>
          <wp:inline distT="0" distB="0" distL="0" distR="0">
            <wp:extent cx="4143375" cy="2482453"/>
            <wp:effectExtent l="19050" t="0" r="9525" b="0"/>
            <wp:docPr id="25" name="Εικόνα 1" descr="C:\Users\Acer Aspire 1\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1\Downloads\2.jpg"/>
                    <pic:cNvPicPr>
                      <a:picLocks noChangeAspect="1" noChangeArrowheads="1"/>
                    </pic:cNvPicPr>
                  </pic:nvPicPr>
                  <pic:blipFill>
                    <a:blip r:embed="rId38" cstate="print"/>
                    <a:srcRect/>
                    <a:stretch>
                      <a:fillRect/>
                    </a:stretch>
                  </pic:blipFill>
                  <pic:spPr bwMode="auto">
                    <a:xfrm>
                      <a:off x="0" y="0"/>
                      <a:ext cx="4143375" cy="2482453"/>
                    </a:xfrm>
                    <a:prstGeom prst="rect">
                      <a:avLst/>
                    </a:prstGeom>
                    <a:noFill/>
                    <a:ln w="9525">
                      <a:noFill/>
                      <a:miter lim="800000"/>
                      <a:headEnd/>
                      <a:tailEnd/>
                    </a:ln>
                  </pic:spPr>
                </pic:pic>
              </a:graphicData>
            </a:graphic>
          </wp:inline>
        </w:drawing>
      </w:r>
    </w:p>
    <w:p w:rsidR="00F57C8D" w:rsidRDefault="00F57C8D" w:rsidP="00091841">
      <w:pPr>
        <w:pStyle w:val="a8"/>
        <w:spacing w:line="360" w:lineRule="auto"/>
        <w:jc w:val="both"/>
        <w:rPr>
          <w:rFonts w:ascii="Arial" w:eastAsiaTheme="minorHAnsi" w:hAnsi="Arial" w:cs="Arial"/>
          <w:sz w:val="18"/>
          <w:szCs w:val="18"/>
          <w:lang w:val="en-US" w:eastAsia="en-US"/>
        </w:rPr>
      </w:pPr>
    </w:p>
    <w:p w:rsidR="00F57C8D" w:rsidRPr="006773F6" w:rsidRDefault="004C4A8A" w:rsidP="00091841">
      <w:pPr>
        <w:pStyle w:val="a8"/>
        <w:spacing w:line="360" w:lineRule="auto"/>
        <w:jc w:val="both"/>
        <w:rPr>
          <w:rFonts w:ascii="Arial" w:eastAsiaTheme="minorHAnsi" w:hAnsi="Arial" w:cs="Arial"/>
          <w:sz w:val="18"/>
          <w:szCs w:val="18"/>
          <w:lang w:eastAsia="en-US"/>
        </w:rPr>
      </w:pPr>
      <w:r>
        <w:t xml:space="preserve">                                      </w:t>
      </w:r>
      <w:hyperlink r:id="rId39" w:history="1">
        <w:r w:rsidR="00F57C8D" w:rsidRPr="007D08FE">
          <w:rPr>
            <w:rStyle w:val="-"/>
            <w:rFonts w:ascii="Arial" w:eastAsiaTheme="minorHAnsi" w:hAnsi="Arial" w:cs="Arial"/>
            <w:sz w:val="18"/>
            <w:szCs w:val="18"/>
            <w:lang w:val="en-US" w:eastAsia="en-US"/>
          </w:rPr>
          <w:t>www</w:t>
        </w:r>
        <w:r w:rsidR="00F57C8D" w:rsidRPr="006773F6">
          <w:rPr>
            <w:rStyle w:val="-"/>
            <w:rFonts w:ascii="Arial" w:eastAsiaTheme="minorHAnsi" w:hAnsi="Arial" w:cs="Arial"/>
            <w:sz w:val="18"/>
            <w:szCs w:val="18"/>
            <w:lang w:eastAsia="en-US"/>
          </w:rPr>
          <w:t>.</w:t>
        </w:r>
        <w:r w:rsidR="00F57C8D" w:rsidRPr="007D08FE">
          <w:rPr>
            <w:rStyle w:val="-"/>
            <w:rFonts w:ascii="Arial" w:eastAsiaTheme="minorHAnsi" w:hAnsi="Arial" w:cs="Arial"/>
            <w:sz w:val="18"/>
            <w:szCs w:val="18"/>
            <w:lang w:val="en-US" w:eastAsia="en-US"/>
          </w:rPr>
          <w:t>femalefirtsthospital</w:t>
        </w:r>
        <w:r w:rsidR="00F57C8D" w:rsidRPr="006773F6">
          <w:rPr>
            <w:rStyle w:val="-"/>
            <w:rFonts w:ascii="Arial" w:eastAsiaTheme="minorHAnsi" w:hAnsi="Arial" w:cs="Arial"/>
            <w:sz w:val="18"/>
            <w:szCs w:val="18"/>
            <w:lang w:eastAsia="en-US"/>
          </w:rPr>
          <w:t>.</w:t>
        </w:r>
        <w:r w:rsidR="00F57C8D" w:rsidRPr="007D08FE">
          <w:rPr>
            <w:rStyle w:val="-"/>
            <w:rFonts w:ascii="Arial" w:eastAsiaTheme="minorHAnsi" w:hAnsi="Arial" w:cs="Arial"/>
            <w:sz w:val="18"/>
            <w:szCs w:val="18"/>
            <w:lang w:val="en-US" w:eastAsia="en-US"/>
          </w:rPr>
          <w:t>com</w:t>
        </w:r>
      </w:hyperlink>
      <w:r w:rsidR="00F57C8D" w:rsidRPr="006773F6">
        <w:rPr>
          <w:rFonts w:ascii="Arial" w:eastAsiaTheme="minorHAnsi" w:hAnsi="Arial" w:cs="Arial"/>
          <w:sz w:val="18"/>
          <w:szCs w:val="18"/>
          <w:lang w:eastAsia="en-US"/>
        </w:rPr>
        <w:t xml:space="preserve"> </w:t>
      </w:r>
    </w:p>
    <w:p w:rsidR="0087401C" w:rsidRDefault="0087401C" w:rsidP="00091841">
      <w:pPr>
        <w:pStyle w:val="a8"/>
        <w:spacing w:line="360" w:lineRule="auto"/>
        <w:jc w:val="both"/>
        <w:rPr>
          <w:rFonts w:ascii="Arial" w:hAnsi="Arial" w:cs="Arial"/>
          <w:sz w:val="24"/>
          <w:szCs w:val="24"/>
        </w:rPr>
      </w:pPr>
    </w:p>
    <w:p w:rsidR="007C28D2" w:rsidRDefault="007C28D2" w:rsidP="00091841">
      <w:pPr>
        <w:pStyle w:val="a8"/>
        <w:spacing w:line="360" w:lineRule="auto"/>
        <w:jc w:val="both"/>
        <w:rPr>
          <w:rFonts w:ascii="Arial" w:hAnsi="Arial" w:cs="Arial"/>
          <w:sz w:val="24"/>
          <w:szCs w:val="24"/>
        </w:rPr>
      </w:pPr>
    </w:p>
    <w:p w:rsidR="00BB0D68" w:rsidRDefault="008D7618" w:rsidP="00091841">
      <w:pPr>
        <w:pStyle w:val="a8"/>
        <w:spacing w:line="360" w:lineRule="auto"/>
        <w:jc w:val="both"/>
        <w:rPr>
          <w:rFonts w:ascii="Arial" w:hAnsi="Arial" w:cs="Arial"/>
          <w:sz w:val="24"/>
          <w:szCs w:val="24"/>
        </w:rPr>
      </w:pPr>
      <w:r>
        <w:rPr>
          <w:rFonts w:ascii="Arial" w:hAnsi="Arial" w:cs="Arial"/>
          <w:sz w:val="24"/>
          <w:szCs w:val="24"/>
        </w:rPr>
        <w:t xml:space="preserve">Ο </w:t>
      </w:r>
      <w:r w:rsidRPr="004C4A8A">
        <w:rPr>
          <w:rFonts w:ascii="Arial" w:hAnsi="Arial" w:cs="Arial"/>
          <w:i/>
          <w:sz w:val="24"/>
          <w:szCs w:val="24"/>
        </w:rPr>
        <w:t>έλεγχος της γονιμοποίησης</w:t>
      </w:r>
      <w:r>
        <w:rPr>
          <w:rFonts w:ascii="Arial" w:hAnsi="Arial" w:cs="Arial"/>
          <w:sz w:val="24"/>
          <w:szCs w:val="24"/>
        </w:rPr>
        <w:t xml:space="preserve"> γίνεται μετά από 16-20 ώρες παραμονής των ωαρίων και σπερματοζωαρίων σε συνθήκες καλλιέργειας. Ο εμβρυολόγος τότε παρατηρεί στο μικροσκόπιο και καταγράφει πόσα ωάρια έχουν γονιμοποιηθεί φυσιολογικά ενώ παράλληλα απομονώνει τα ανώμαλα γονιμοποιημένα, π.χ. πολυσπερμικά. Το γονιμοποιημένο ωάριο βρίσκ</w:t>
      </w:r>
      <w:r w:rsidR="004C4A8A">
        <w:rPr>
          <w:rFonts w:ascii="Arial" w:hAnsi="Arial" w:cs="Arial"/>
          <w:sz w:val="24"/>
          <w:szCs w:val="24"/>
        </w:rPr>
        <w:t xml:space="preserve">εται ήδη στο στάδιο του ζυγώτη. </w:t>
      </w:r>
      <w:r>
        <w:rPr>
          <w:rFonts w:ascii="Arial" w:hAnsi="Arial" w:cs="Arial"/>
          <w:sz w:val="24"/>
          <w:szCs w:val="24"/>
        </w:rPr>
        <w:t>Τα χρωμοσώματα του ωαρίου και του σπερματοζωαρίου έχουν συμπυκνωθεί σε δυο προπυρήνες, οι οποίοι κατά την διάρκεια της ημέρας συγκλίνουν προς το κέντρο του ωαρίου όπου τελικά συγχωνεύονται σε έναν κανονικό και μοναδικό πυρήνα. Έτσι, έχουμε το σχηματισμό του πρώτου κυττάρου του νέου οργανισμού το οποίο ονομάζουμε έμβρυο. Το έμβρυο αυτό έ</w:t>
      </w:r>
      <w:r w:rsidR="00BB0D68">
        <w:rPr>
          <w:rFonts w:ascii="Arial" w:hAnsi="Arial" w:cs="Arial"/>
          <w:sz w:val="24"/>
          <w:szCs w:val="24"/>
        </w:rPr>
        <w:t>χει ακόμα το μέγεθος του ωαρίου</w:t>
      </w:r>
      <w:r>
        <w:rPr>
          <w:rFonts w:ascii="Arial" w:hAnsi="Arial" w:cs="Arial"/>
          <w:sz w:val="24"/>
          <w:szCs w:val="24"/>
        </w:rPr>
        <w:t xml:space="preserve"> (Λαϊνάς 2006).</w:t>
      </w:r>
      <w:r w:rsidR="00BB0D68">
        <w:rPr>
          <w:rFonts w:ascii="Arial" w:hAnsi="Arial" w:cs="Arial"/>
          <w:sz w:val="24"/>
          <w:szCs w:val="24"/>
        </w:rPr>
        <w:t xml:space="preserve"> </w:t>
      </w:r>
    </w:p>
    <w:p w:rsidR="00BB0D68" w:rsidRDefault="00BB0D68" w:rsidP="00091841">
      <w:pPr>
        <w:pStyle w:val="a8"/>
        <w:spacing w:line="360" w:lineRule="auto"/>
        <w:jc w:val="both"/>
        <w:rPr>
          <w:rFonts w:ascii="Arial" w:hAnsi="Arial" w:cs="Arial"/>
          <w:sz w:val="24"/>
          <w:szCs w:val="24"/>
        </w:rPr>
      </w:pPr>
    </w:p>
    <w:p w:rsidR="00F7493C" w:rsidRDefault="00BB0D68" w:rsidP="00091841">
      <w:pPr>
        <w:pStyle w:val="a8"/>
        <w:spacing w:line="360" w:lineRule="auto"/>
        <w:jc w:val="both"/>
        <w:rPr>
          <w:rFonts w:ascii="Arial" w:hAnsi="Arial" w:cs="Arial"/>
          <w:sz w:val="24"/>
          <w:szCs w:val="24"/>
        </w:rPr>
      </w:pPr>
      <w:r>
        <w:rPr>
          <w:rFonts w:ascii="Arial" w:hAnsi="Arial" w:cs="Arial"/>
          <w:sz w:val="24"/>
          <w:szCs w:val="24"/>
        </w:rPr>
        <w:t xml:space="preserve">Η παρουσία λοιπόν, </w:t>
      </w:r>
      <w:r w:rsidRPr="004C4A8A">
        <w:rPr>
          <w:rFonts w:ascii="Arial" w:hAnsi="Arial" w:cs="Arial"/>
          <w:i/>
          <w:sz w:val="24"/>
          <w:szCs w:val="24"/>
        </w:rPr>
        <w:t xml:space="preserve">δυο προπυρήνων </w:t>
      </w:r>
      <w:r w:rsidRPr="004C4A8A">
        <w:rPr>
          <w:rFonts w:ascii="Arial" w:hAnsi="Arial" w:cs="Arial"/>
          <w:sz w:val="24"/>
          <w:szCs w:val="24"/>
        </w:rPr>
        <w:t>και</w:t>
      </w:r>
      <w:r w:rsidRPr="004C4A8A">
        <w:rPr>
          <w:rFonts w:ascii="Arial" w:hAnsi="Arial" w:cs="Arial"/>
          <w:i/>
          <w:sz w:val="24"/>
          <w:szCs w:val="24"/>
        </w:rPr>
        <w:t xml:space="preserve"> δυο πολικών σωματίων</w:t>
      </w:r>
      <w:r>
        <w:rPr>
          <w:rFonts w:ascii="Arial" w:hAnsi="Arial" w:cs="Arial"/>
          <w:sz w:val="24"/>
          <w:szCs w:val="24"/>
        </w:rPr>
        <w:t xml:space="preserve"> υποδηλώνει ότι έχει επέλθει φυσιολογική γονιμοποίηση. </w:t>
      </w:r>
      <w:r w:rsidR="00F7493C">
        <w:rPr>
          <w:rFonts w:ascii="Arial" w:hAnsi="Arial" w:cs="Arial"/>
          <w:sz w:val="24"/>
          <w:szCs w:val="24"/>
        </w:rPr>
        <w:t xml:space="preserve">Αντίθετα, η παρουσία περισσότερων από δυο προπυρήνων σημαίνει ότι το ωάριο γονιμοποιήθηκε από περισσότερα του ενός σπερματοζωάρια (τρεις προπυρήνες όταν έχουν διεισδύσει δυο σπερματοζωάρια, τέσσερεις προπυρήνες για τρία σπερματοζωάρια κ.ο.κ.). Αυτά τα έμβρυα ονομάζονται πολυσπερμικά και περιέχουν φυσικά υπεράριθμα χρωμοσώματα. Αυτά τα πολυσπερμικά έμβρυα δεν πρέπει να μεταφερθούν στην μήτρα, διότι ενοχοποιούνται για </w:t>
      </w:r>
      <w:r w:rsidR="00F7493C">
        <w:rPr>
          <w:rFonts w:ascii="Arial" w:hAnsi="Arial" w:cs="Arial"/>
          <w:sz w:val="24"/>
          <w:szCs w:val="24"/>
        </w:rPr>
        <w:lastRenderedPageBreak/>
        <w:t xml:space="preserve">παθολογικές κυήσεις, όπως αποβολές, μύλη κύηση κ.α. Το ποσοστό εμφάνισης πολυσπερμικών εμβρύων είναι μικρό, περίπου 3-5% (Λαϊνάς 2006). </w:t>
      </w:r>
    </w:p>
    <w:p w:rsidR="00F7493C" w:rsidRDefault="00F7493C" w:rsidP="00091841">
      <w:pPr>
        <w:pStyle w:val="a8"/>
        <w:spacing w:line="360" w:lineRule="auto"/>
        <w:jc w:val="both"/>
        <w:rPr>
          <w:rFonts w:ascii="Arial" w:hAnsi="Arial" w:cs="Arial"/>
          <w:sz w:val="24"/>
          <w:szCs w:val="24"/>
        </w:rPr>
      </w:pPr>
    </w:p>
    <w:p w:rsidR="00F47108" w:rsidRDefault="00CA0E63" w:rsidP="00091841">
      <w:pPr>
        <w:pStyle w:val="a8"/>
        <w:spacing w:line="360" w:lineRule="auto"/>
        <w:jc w:val="both"/>
        <w:rPr>
          <w:rFonts w:ascii="Arial" w:hAnsi="Arial" w:cs="Arial"/>
          <w:sz w:val="24"/>
          <w:szCs w:val="24"/>
        </w:rPr>
      </w:pPr>
      <w:r>
        <w:rPr>
          <w:rFonts w:ascii="Arial" w:hAnsi="Arial" w:cs="Arial"/>
          <w:sz w:val="24"/>
          <w:szCs w:val="24"/>
        </w:rPr>
        <w:t xml:space="preserve">Το ποσοστό φυσιολογικής γονιμοποίησης στο εργαστήριο </w:t>
      </w:r>
      <w:r w:rsidR="00EC2408">
        <w:rPr>
          <w:rFonts w:ascii="Arial" w:hAnsi="Arial" w:cs="Arial"/>
          <w:sz w:val="24"/>
          <w:szCs w:val="24"/>
        </w:rPr>
        <w:t xml:space="preserve">κυμαίνεται από 50-100%. Αυτό το ποσοστό εξαρτάται από την ποιότητα των ωαρίων και τον βαθμό ωριμότητάς τους, από την γονιμοποιητική ικανότητα του σπέρματος και από τις εργαστηριακές συνθήκες καλλιέργειας. Η εξωσωματική γονιμοποίηση εκτός από θεραπευτική έχει και διαγνωστική αξία. Σε ορισμένες περιπτώσεις ανεξήγητης υπογονιμότητας ανακαλύπτουμε μια πιθανή αιτία του προβλήματος και συλλέγουμε ιδιαίτερα χρήσιμες πληροφορίες, π.χ. τα σπερματοζωάρια δεν προσκολλώνται στο ωάριο ή η κινητικότητά τους εκμηδενίζεται μετά από μερικές ώρες καλλιέργειας και τότε η γονιμοποίηση είναι προφανώς αδύνατη. Οι εργαστηριακές συνθήκες και τα υλικά που χρησιμοποιούνται ελέγχονται συνεχώς με σκοπό να περιορίζεται στο ελάχιστο η επίδρασή τους στη γονιμοποίηση. </w:t>
      </w:r>
      <w:r w:rsidR="00F47108">
        <w:rPr>
          <w:rFonts w:ascii="Arial" w:hAnsi="Arial" w:cs="Arial"/>
          <w:sz w:val="24"/>
          <w:szCs w:val="24"/>
        </w:rPr>
        <w:t xml:space="preserve">Το ποσοστό γονιμοποίησης δεν αποτελεί ένδειξη της ποιότητας των εμβρύων που θα προκύψουν. Τα έμβρυα είναι αυτοδύναμα και συχνά επιτυγχάνεται εγκυμοσύνη από ένα μοναδικό έμβρυο. Έτσι, το ενδεχομένως περιορισμένο ποσοστό γονιμοποίησης δεν πρέπει να δημιουργεί ανησυχίες για την έκβαση της προσπάθειας (Λαϊνάς 2006). </w:t>
      </w:r>
    </w:p>
    <w:p w:rsidR="00F47108" w:rsidRDefault="00F47108" w:rsidP="00091841">
      <w:pPr>
        <w:pStyle w:val="a8"/>
        <w:spacing w:line="360" w:lineRule="auto"/>
        <w:jc w:val="both"/>
        <w:rPr>
          <w:rFonts w:ascii="Arial" w:hAnsi="Arial" w:cs="Arial"/>
          <w:sz w:val="24"/>
          <w:szCs w:val="24"/>
        </w:rPr>
      </w:pPr>
    </w:p>
    <w:p w:rsidR="00E842F9" w:rsidRDefault="00F47108" w:rsidP="00091841">
      <w:pPr>
        <w:pStyle w:val="a8"/>
        <w:spacing w:line="360" w:lineRule="auto"/>
        <w:jc w:val="both"/>
        <w:rPr>
          <w:rFonts w:ascii="Arial" w:hAnsi="Arial" w:cs="Arial"/>
          <w:sz w:val="24"/>
          <w:szCs w:val="24"/>
        </w:rPr>
      </w:pPr>
      <w:r>
        <w:rPr>
          <w:rFonts w:ascii="Arial" w:hAnsi="Arial" w:cs="Arial"/>
          <w:sz w:val="24"/>
          <w:szCs w:val="24"/>
        </w:rPr>
        <w:t xml:space="preserve">Τα φυσιολογικά έμβρυα τοποθετούνται και πάλι σε συνθήκες καλλιέργειας και συνεχίζουν να αναπτύσσονται. Η ομαλή ανάπτυξή τους ελέγχεται περιοδικά καθ’ όλη την διάρκεια παραμονής τους στο εργαστήριο που συνήθως είναι για 2-3 ημέρες (Λαϊνάς 2006). </w:t>
      </w:r>
    </w:p>
    <w:p w:rsidR="00E842F9" w:rsidRDefault="00E842F9" w:rsidP="00091841">
      <w:pPr>
        <w:pStyle w:val="a8"/>
        <w:spacing w:line="360" w:lineRule="auto"/>
        <w:jc w:val="both"/>
        <w:rPr>
          <w:rFonts w:ascii="Arial" w:hAnsi="Arial" w:cs="Arial"/>
          <w:sz w:val="24"/>
          <w:szCs w:val="24"/>
        </w:rPr>
      </w:pPr>
    </w:p>
    <w:p w:rsidR="0087401C" w:rsidRDefault="00E842F9" w:rsidP="00091841">
      <w:pPr>
        <w:pStyle w:val="a8"/>
        <w:spacing w:line="360" w:lineRule="auto"/>
        <w:jc w:val="both"/>
        <w:rPr>
          <w:rFonts w:ascii="Arial" w:hAnsi="Arial" w:cs="Arial"/>
          <w:sz w:val="24"/>
          <w:szCs w:val="24"/>
        </w:rPr>
      </w:pPr>
      <w:r>
        <w:rPr>
          <w:rFonts w:ascii="Arial" w:hAnsi="Arial" w:cs="Arial"/>
          <w:sz w:val="24"/>
          <w:szCs w:val="24"/>
        </w:rPr>
        <w:t xml:space="preserve">Η ανάπτυξη του εμβρύου αρχίζει μερικές ώρες μετά την δημιουργία του ζυγώτη. Ο ζυγώτης διαιρείται μιτωτικά σε δυο θυγατρικά κύτταρα που ονομάζονται βλαστομερίδια. Οι επόμενες διαιρέσεις ακολουθούν γρήγορα σχηματίζοντας μικρότερα βλαστομερίδια και η διαδικασία αυτή λέγεται αυλάκωση. </w:t>
      </w:r>
      <w:r w:rsidR="00CC4FF4">
        <w:rPr>
          <w:rFonts w:ascii="Arial" w:hAnsi="Arial" w:cs="Arial"/>
          <w:sz w:val="24"/>
          <w:szCs w:val="24"/>
        </w:rPr>
        <w:t xml:space="preserve">Την δεύτερη ημέρα μετά την ωοληψία η αυλάκωση του ζυγώτη έχει ήδη αρχίσει και τα έμβρυα έχουν ήδη επιτελέσει δυο κυτταρικές διαιρέσεις. Τυπικά, η πρώτη διαίρεση επέρχεται περίπου 16 ώρες μετά από την γονιμοποίηση και το έμβρυο απαρτίζεται πια από δυο κύτταρα, τα </w:t>
      </w:r>
      <w:r w:rsidR="00CC4FF4">
        <w:rPr>
          <w:rFonts w:ascii="Arial" w:hAnsi="Arial" w:cs="Arial"/>
          <w:sz w:val="24"/>
          <w:szCs w:val="24"/>
        </w:rPr>
        <w:lastRenderedPageBreak/>
        <w:t>βλαστομερίδια. Η δεύτερη διαίρεση επέρχεται περίπου στις 12 ώρες μετά όπου το έμβρυο απαρτίζεται από τέσσερα βλαστομερίδια και οι διαιρέσεις συνεχίζονται τότε με αυξανόμενο ρυθμό. Στο στάδιο των τεσσάρων προς οκτώ κυττάρων ενεργοποιούνται τα γονίδια του εμβρύου και ξεκινούν να παράγονται οι δικές του πρωτεΐνες. Τα επόμενα στάδια ανάπτυξης του εμβρύου είναι το στάδιο του μοριδίου (περίπου 16-32 κύτταρα) και το στάδιο της βλαστοκύστης (Λαϊνάς 2006).</w:t>
      </w:r>
      <w:r w:rsidR="0087401C">
        <w:rPr>
          <w:rFonts w:ascii="Arial" w:hAnsi="Arial" w:cs="Arial"/>
          <w:sz w:val="24"/>
          <w:szCs w:val="24"/>
        </w:rPr>
        <w:t xml:space="preserve"> </w:t>
      </w:r>
    </w:p>
    <w:p w:rsidR="0087401C" w:rsidRDefault="0087401C" w:rsidP="00091841">
      <w:pPr>
        <w:pStyle w:val="a8"/>
        <w:spacing w:line="360" w:lineRule="auto"/>
        <w:jc w:val="both"/>
        <w:rPr>
          <w:rFonts w:ascii="Arial" w:hAnsi="Arial" w:cs="Arial"/>
          <w:sz w:val="24"/>
          <w:szCs w:val="24"/>
        </w:rPr>
      </w:pPr>
    </w:p>
    <w:p w:rsidR="0087401C" w:rsidRPr="00696724" w:rsidRDefault="00CC4FF4" w:rsidP="00091841">
      <w:pPr>
        <w:spacing w:line="360" w:lineRule="auto"/>
        <w:jc w:val="both"/>
        <w:rPr>
          <w:rFonts w:asciiTheme="minorHAnsi" w:hAnsiTheme="minorHAnsi"/>
        </w:rPr>
      </w:pPr>
      <w:r>
        <w:rPr>
          <w:rFonts w:ascii="Arial" w:hAnsi="Arial" w:cs="Arial"/>
          <w:sz w:val="24"/>
          <w:szCs w:val="24"/>
        </w:rPr>
        <w:t xml:space="preserve"> </w:t>
      </w:r>
      <w:r w:rsidR="00696724">
        <w:rPr>
          <w:rFonts w:ascii="Arial" w:hAnsi="Arial" w:cs="Arial"/>
          <w:sz w:val="24"/>
          <w:szCs w:val="24"/>
        </w:rPr>
        <w:t xml:space="preserve">                   </w:t>
      </w:r>
      <w:r w:rsidR="0087401C">
        <w:rPr>
          <w:rFonts w:asciiTheme="minorHAnsi" w:hAnsiTheme="minorHAnsi"/>
          <w:noProof/>
          <w:lang w:val="en-US" w:eastAsia="en-US"/>
        </w:rPr>
        <w:drawing>
          <wp:inline distT="0" distB="0" distL="0" distR="0">
            <wp:extent cx="3800475" cy="3295650"/>
            <wp:effectExtent l="19050" t="0" r="9525" b="0"/>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800475" cy="3295650"/>
                    </a:xfrm>
                    <a:prstGeom prst="rect">
                      <a:avLst/>
                    </a:prstGeom>
                    <a:noFill/>
                    <a:ln w="9525">
                      <a:noFill/>
                      <a:miter lim="800000"/>
                      <a:headEnd/>
                      <a:tailEnd/>
                    </a:ln>
                  </pic:spPr>
                </pic:pic>
              </a:graphicData>
            </a:graphic>
          </wp:inline>
        </w:drawing>
      </w:r>
    </w:p>
    <w:p w:rsidR="0087401C" w:rsidRDefault="0087401C" w:rsidP="00091841">
      <w:pPr>
        <w:pStyle w:val="a8"/>
        <w:spacing w:line="360" w:lineRule="auto"/>
        <w:jc w:val="both"/>
        <w:rPr>
          <w:rFonts w:ascii="Arial" w:eastAsiaTheme="minorHAnsi" w:hAnsi="Arial" w:cs="Arial"/>
          <w:sz w:val="18"/>
          <w:szCs w:val="18"/>
          <w:lang w:eastAsia="en-US"/>
        </w:rPr>
      </w:pPr>
      <w:r>
        <w:rPr>
          <w:rFonts w:ascii="Arial" w:eastAsiaTheme="minorHAnsi" w:hAnsi="Arial" w:cs="Arial"/>
          <w:sz w:val="18"/>
          <w:szCs w:val="18"/>
          <w:lang w:eastAsia="en-US"/>
        </w:rPr>
        <w:t>Ένα έμβρυο τεσσάρων κυττάρων. Αυτό το στάδιο της ανάπτυξης παρατηρείται σε 24-48 ώρες μετά από τη γονιμοποίηση. Η εξωτερική μεμβράνη που περιβάλλει το έμβρυο ονομάζεται διαφανής ζώνη (</w:t>
      </w:r>
      <w:r>
        <w:rPr>
          <w:rFonts w:ascii="Arial" w:eastAsiaTheme="minorHAnsi" w:hAnsi="Arial" w:cs="Arial"/>
          <w:sz w:val="18"/>
          <w:szCs w:val="18"/>
          <w:lang w:val="en-US" w:eastAsia="en-US"/>
        </w:rPr>
        <w:t>Bayer</w:t>
      </w:r>
      <w:r w:rsidRPr="00DA2F10">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et</w:t>
      </w:r>
      <w:r w:rsidRPr="00DA2F10">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al</w:t>
      </w:r>
      <w:r w:rsidRPr="00DA2F10">
        <w:rPr>
          <w:rFonts w:ascii="Arial" w:eastAsiaTheme="minorHAnsi" w:hAnsi="Arial" w:cs="Arial"/>
          <w:sz w:val="18"/>
          <w:szCs w:val="18"/>
          <w:lang w:eastAsia="en-US"/>
        </w:rPr>
        <w:t xml:space="preserve"> 2007).</w:t>
      </w:r>
      <w:r>
        <w:rPr>
          <w:rFonts w:ascii="Arial" w:eastAsiaTheme="minorHAnsi" w:hAnsi="Arial" w:cs="Arial"/>
          <w:sz w:val="18"/>
          <w:szCs w:val="18"/>
          <w:lang w:eastAsia="en-US"/>
        </w:rPr>
        <w:t xml:space="preserve"> </w:t>
      </w:r>
    </w:p>
    <w:p w:rsidR="00CC4FF4" w:rsidRDefault="00CC4FF4" w:rsidP="00091841">
      <w:pPr>
        <w:pStyle w:val="a8"/>
        <w:spacing w:line="360" w:lineRule="auto"/>
        <w:jc w:val="both"/>
        <w:rPr>
          <w:rFonts w:ascii="Arial" w:hAnsi="Arial" w:cs="Arial"/>
          <w:sz w:val="24"/>
          <w:szCs w:val="24"/>
        </w:rPr>
      </w:pPr>
    </w:p>
    <w:p w:rsidR="00CC4FF4" w:rsidRDefault="00CC4FF4" w:rsidP="00091841">
      <w:pPr>
        <w:pStyle w:val="a8"/>
        <w:spacing w:line="360" w:lineRule="auto"/>
        <w:jc w:val="both"/>
        <w:rPr>
          <w:rFonts w:ascii="Arial" w:hAnsi="Arial" w:cs="Arial"/>
          <w:sz w:val="24"/>
          <w:szCs w:val="24"/>
        </w:rPr>
      </w:pPr>
    </w:p>
    <w:p w:rsidR="00BE3D6A" w:rsidRDefault="00CC4FF4"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rPr>
        <w:t>ορθή αυλάκωση</w:t>
      </w:r>
      <w:r>
        <w:rPr>
          <w:rFonts w:ascii="Arial" w:hAnsi="Arial" w:cs="Arial"/>
          <w:sz w:val="24"/>
          <w:szCs w:val="24"/>
        </w:rPr>
        <w:t xml:space="preserve"> αποτελεί κι αυτή με την σειρά της ένα θεμελιώδες κριτήριο </w:t>
      </w:r>
      <w:r w:rsidR="00D945B2">
        <w:rPr>
          <w:rFonts w:ascii="Arial" w:hAnsi="Arial" w:cs="Arial"/>
          <w:sz w:val="24"/>
          <w:szCs w:val="24"/>
        </w:rPr>
        <w:t xml:space="preserve">της ποιότητας των εμβρύων. </w:t>
      </w:r>
      <w:r w:rsidR="000A2B9F">
        <w:rPr>
          <w:rFonts w:ascii="Arial" w:hAnsi="Arial" w:cs="Arial"/>
          <w:sz w:val="24"/>
          <w:szCs w:val="24"/>
        </w:rPr>
        <w:t xml:space="preserve">Ο αριθμός και η γενική μορφολογία των βλαστομεριδίων, η ύπαρξη θρυμματισμού, η μορφολογία και η ταχύτητα συγχώνευσης των προπυρήνων αλλά και η συγχρονισμένη διαίρεση αποτελούν σημαντικά στοιχεία που χρησιμεύουν στην αξιολόγηση των εμβρύων την ημέρα της εμβρυομεταφοράς και παράλληλα έχουν άμεση σχέση με το στατιστικό αποτέλεσμα επιτυχίας της κυήσεως. Κατά συνέπεια, έμβρυα τα οποία έχουν διαιρεθεί με καθυστέρηση θεωρούνται λιγότερο </w:t>
      </w:r>
      <w:r w:rsidR="000A2B9F">
        <w:rPr>
          <w:rFonts w:ascii="Arial" w:hAnsi="Arial" w:cs="Arial"/>
          <w:sz w:val="24"/>
          <w:szCs w:val="24"/>
        </w:rPr>
        <w:lastRenderedPageBreak/>
        <w:t xml:space="preserve">«καλά» από τα έμβρυα αυτά που παρουσιάζουν φυσιολογική γρήγορη διαίρεση. Βέβαια αυτό δεν σημαίνει ότι τα αργοπορημένα έμβρυα δεν έχουν μέλλον ή ότι μόνο τα πρωτοπόρα έμβρυα είναι δυνατόν να εμφυτευθούν (Λαϊνάς 2006). </w:t>
      </w:r>
    </w:p>
    <w:p w:rsidR="00BE3D6A" w:rsidRDefault="00BE3D6A" w:rsidP="00091841">
      <w:pPr>
        <w:pStyle w:val="a8"/>
        <w:spacing w:line="360" w:lineRule="auto"/>
        <w:jc w:val="both"/>
        <w:rPr>
          <w:rFonts w:ascii="Arial" w:hAnsi="Arial" w:cs="Arial"/>
          <w:sz w:val="24"/>
          <w:szCs w:val="24"/>
        </w:rPr>
      </w:pPr>
    </w:p>
    <w:p w:rsidR="007062BB" w:rsidRDefault="00BE3D6A" w:rsidP="00091841">
      <w:pPr>
        <w:pStyle w:val="a8"/>
        <w:spacing w:line="360" w:lineRule="auto"/>
        <w:jc w:val="both"/>
        <w:rPr>
          <w:rFonts w:ascii="Arial" w:hAnsi="Arial" w:cs="Arial"/>
          <w:sz w:val="24"/>
          <w:szCs w:val="24"/>
        </w:rPr>
      </w:pPr>
      <w:r>
        <w:rPr>
          <w:rFonts w:ascii="Arial" w:hAnsi="Arial" w:cs="Arial"/>
          <w:sz w:val="24"/>
          <w:szCs w:val="24"/>
        </w:rPr>
        <w:t xml:space="preserve">Με τον όρο </w:t>
      </w:r>
      <w:r w:rsidRPr="00696724">
        <w:rPr>
          <w:rFonts w:ascii="Arial" w:hAnsi="Arial" w:cs="Arial"/>
          <w:i/>
          <w:sz w:val="24"/>
          <w:szCs w:val="24"/>
        </w:rPr>
        <w:t>βλαστοκύστη</w:t>
      </w:r>
      <w:r>
        <w:rPr>
          <w:rFonts w:ascii="Arial" w:hAnsi="Arial" w:cs="Arial"/>
          <w:sz w:val="24"/>
          <w:szCs w:val="24"/>
        </w:rPr>
        <w:t xml:space="preserve"> περιγράφεται ένα συγκεκριμένο στάδιο ανάπτυξης του εμβρύου, μετά από 5-6 ημέρες καλλιέργειας. Η ώριμη βλαστοκύστη χαρακτηρίζεται από την διόγκωσή της, την λέπτυνση της διαφανούς ζώνης και την συσσώρευση υγρού μεταξύ των κυττάρων σχηματίζοντας έτσι την βλαστοκήλη. Το έμβρυο πλέον αποτελείται από 60-120 κύτταρα που σχηματίζουν δυο διακριτές ομάδες. Μια εξωτερική κυτταρική μάζα, η τροφοβλάστη από την οποία θα σχηματιστεί ο πλακούντας, και μια εσωτερική κυτταρική μάζα, η εμβρυοβλάστη από την οποία θ</w:t>
      </w:r>
      <w:r w:rsidR="007062BB">
        <w:rPr>
          <w:rFonts w:ascii="Arial" w:hAnsi="Arial" w:cs="Arial"/>
          <w:sz w:val="24"/>
          <w:szCs w:val="24"/>
        </w:rPr>
        <w:t xml:space="preserve">α σχηματιστεί το κυρίως έμβρυο (Λαϊνάς 2006). </w:t>
      </w:r>
    </w:p>
    <w:p w:rsidR="007062BB" w:rsidRDefault="007062BB" w:rsidP="00091841">
      <w:pPr>
        <w:pStyle w:val="a8"/>
        <w:spacing w:line="360" w:lineRule="auto"/>
        <w:jc w:val="both"/>
        <w:rPr>
          <w:rFonts w:ascii="Arial" w:hAnsi="Arial" w:cs="Arial"/>
          <w:sz w:val="24"/>
          <w:szCs w:val="24"/>
        </w:rPr>
      </w:pPr>
    </w:p>
    <w:p w:rsidR="00BB0D68" w:rsidRDefault="007062BB" w:rsidP="00091841">
      <w:pPr>
        <w:pStyle w:val="a8"/>
        <w:spacing w:line="360" w:lineRule="auto"/>
        <w:jc w:val="both"/>
        <w:rPr>
          <w:rFonts w:ascii="Arial" w:hAnsi="Arial" w:cs="Arial"/>
          <w:sz w:val="24"/>
          <w:szCs w:val="24"/>
        </w:rPr>
      </w:pPr>
      <w:r>
        <w:rPr>
          <w:rFonts w:ascii="Arial" w:hAnsi="Arial" w:cs="Arial"/>
          <w:sz w:val="24"/>
          <w:szCs w:val="24"/>
        </w:rPr>
        <w:t xml:space="preserve">Το αμέσως επόμενο στάδιο είναι η </w:t>
      </w:r>
      <w:r w:rsidRPr="00696724">
        <w:rPr>
          <w:rFonts w:ascii="Arial" w:hAnsi="Arial" w:cs="Arial"/>
          <w:i/>
          <w:sz w:val="24"/>
          <w:szCs w:val="24"/>
        </w:rPr>
        <w:t>εκκόλαψη της βλαστοκύστης</w:t>
      </w:r>
      <w:r>
        <w:rPr>
          <w:rFonts w:ascii="Arial" w:hAnsi="Arial" w:cs="Arial"/>
          <w:sz w:val="24"/>
          <w:szCs w:val="24"/>
        </w:rPr>
        <w:t xml:space="preserve"> από την διαφανή ζώνη. Αυτό γίνεται μέσω της συντονισμένης πίεσης που ασκείται στην όλο και περισσότερο λεπτή διαφανή ζώνη από την διόγκωση του εμβρύου και της προοδευτικής διάβρωσής της από διάφορα ένζυμα. Αυτό έχει ως αποτέλεσμα την ρήξη της διαφανούς ζώνης και από την οπή που δημιουργείται η βλαστοκύστη εκκολάπτεται μέχρι να αποκολληθεί πλήρως. </w:t>
      </w:r>
      <w:r w:rsidR="0066095D">
        <w:rPr>
          <w:rFonts w:ascii="Arial" w:hAnsi="Arial" w:cs="Arial"/>
          <w:sz w:val="24"/>
          <w:szCs w:val="24"/>
        </w:rPr>
        <w:t>Η διαδικασία της εμβρυομεταφοράς βλαστοκύστεων (5</w:t>
      </w:r>
      <w:r w:rsidR="0066095D" w:rsidRPr="0066095D">
        <w:rPr>
          <w:rFonts w:ascii="Arial" w:hAnsi="Arial" w:cs="Arial"/>
          <w:sz w:val="24"/>
          <w:szCs w:val="24"/>
          <w:vertAlign w:val="superscript"/>
        </w:rPr>
        <w:t>η</w:t>
      </w:r>
      <w:r w:rsidR="0066095D">
        <w:rPr>
          <w:rFonts w:ascii="Arial" w:hAnsi="Arial" w:cs="Arial"/>
          <w:sz w:val="24"/>
          <w:szCs w:val="24"/>
        </w:rPr>
        <w:t>-6</w:t>
      </w:r>
      <w:r w:rsidR="0066095D" w:rsidRPr="0066095D">
        <w:rPr>
          <w:rFonts w:ascii="Arial" w:hAnsi="Arial" w:cs="Arial"/>
          <w:sz w:val="24"/>
          <w:szCs w:val="24"/>
          <w:vertAlign w:val="superscript"/>
        </w:rPr>
        <w:t>η</w:t>
      </w:r>
      <w:r w:rsidR="0066095D">
        <w:rPr>
          <w:rFonts w:ascii="Arial" w:hAnsi="Arial" w:cs="Arial"/>
          <w:sz w:val="24"/>
          <w:szCs w:val="24"/>
        </w:rPr>
        <w:t xml:space="preserve"> ημέρα μετά την ωοληψία) είναι ίδια με εκείνη της 2</w:t>
      </w:r>
      <w:r w:rsidR="0066095D" w:rsidRPr="0066095D">
        <w:rPr>
          <w:rFonts w:ascii="Arial" w:hAnsi="Arial" w:cs="Arial"/>
          <w:sz w:val="24"/>
          <w:szCs w:val="24"/>
          <w:vertAlign w:val="superscript"/>
        </w:rPr>
        <w:t>ης</w:t>
      </w:r>
      <w:r w:rsidR="0066095D">
        <w:rPr>
          <w:rFonts w:ascii="Arial" w:hAnsi="Arial" w:cs="Arial"/>
          <w:sz w:val="24"/>
          <w:szCs w:val="24"/>
        </w:rPr>
        <w:t>-3</w:t>
      </w:r>
      <w:r w:rsidR="0066095D" w:rsidRPr="0066095D">
        <w:rPr>
          <w:rFonts w:ascii="Arial" w:hAnsi="Arial" w:cs="Arial"/>
          <w:sz w:val="24"/>
          <w:szCs w:val="24"/>
          <w:vertAlign w:val="superscript"/>
        </w:rPr>
        <w:t>ης</w:t>
      </w:r>
      <w:r w:rsidR="0066095D">
        <w:rPr>
          <w:rFonts w:ascii="Arial" w:hAnsi="Arial" w:cs="Arial"/>
          <w:sz w:val="24"/>
          <w:szCs w:val="24"/>
        </w:rPr>
        <w:t xml:space="preserve"> ημέρας, με μοναδική διαφορά τον αριθμό των μεταφερόμενων εμβρύων. Δηλαδή, μεταφέρονται μέχρι 3 έμβρυα 2</w:t>
      </w:r>
      <w:r w:rsidR="0066095D" w:rsidRPr="0066095D">
        <w:rPr>
          <w:rFonts w:ascii="Arial" w:hAnsi="Arial" w:cs="Arial"/>
          <w:sz w:val="24"/>
          <w:szCs w:val="24"/>
          <w:vertAlign w:val="superscript"/>
        </w:rPr>
        <w:t>ης</w:t>
      </w:r>
      <w:r w:rsidR="0066095D">
        <w:rPr>
          <w:rFonts w:ascii="Arial" w:hAnsi="Arial" w:cs="Arial"/>
          <w:sz w:val="24"/>
          <w:szCs w:val="24"/>
        </w:rPr>
        <w:t>-3</w:t>
      </w:r>
      <w:r w:rsidR="0066095D" w:rsidRPr="0066095D">
        <w:rPr>
          <w:rFonts w:ascii="Arial" w:hAnsi="Arial" w:cs="Arial"/>
          <w:sz w:val="24"/>
          <w:szCs w:val="24"/>
          <w:vertAlign w:val="superscript"/>
        </w:rPr>
        <w:t>ης</w:t>
      </w:r>
      <w:r w:rsidR="0066095D">
        <w:rPr>
          <w:rFonts w:ascii="Arial" w:hAnsi="Arial" w:cs="Arial"/>
          <w:sz w:val="24"/>
          <w:szCs w:val="24"/>
        </w:rPr>
        <w:t xml:space="preserve"> ημέρας αλλά μόνο 1 ή σπάνια 2 βλαστοκύστεις. Σε καλά οργανωμένες μονάδες υπάρχει επιτυχές πρόγραμμα καλλιέργειας και εμβρυομεταφοράς βλαστοκύστεων (Λαϊνάς 2006). </w:t>
      </w:r>
      <w:r w:rsidR="000A2B9F">
        <w:rPr>
          <w:rFonts w:ascii="Arial" w:hAnsi="Arial" w:cs="Arial"/>
          <w:sz w:val="24"/>
          <w:szCs w:val="24"/>
        </w:rPr>
        <w:t xml:space="preserve"> </w:t>
      </w:r>
      <w:r w:rsidR="00CC4FF4">
        <w:rPr>
          <w:rFonts w:ascii="Arial" w:hAnsi="Arial" w:cs="Arial"/>
          <w:sz w:val="24"/>
          <w:szCs w:val="24"/>
        </w:rPr>
        <w:t xml:space="preserve">    </w:t>
      </w:r>
      <w:r w:rsidR="00F47108">
        <w:rPr>
          <w:rFonts w:ascii="Arial" w:hAnsi="Arial" w:cs="Arial"/>
          <w:sz w:val="24"/>
          <w:szCs w:val="24"/>
        </w:rPr>
        <w:t xml:space="preserve">  </w:t>
      </w:r>
      <w:r w:rsidR="00EC2408">
        <w:rPr>
          <w:rFonts w:ascii="Arial" w:hAnsi="Arial" w:cs="Arial"/>
          <w:sz w:val="24"/>
          <w:szCs w:val="24"/>
        </w:rPr>
        <w:t xml:space="preserve">  </w:t>
      </w:r>
      <w:r w:rsidR="00F7493C">
        <w:rPr>
          <w:rFonts w:ascii="Arial" w:hAnsi="Arial" w:cs="Arial"/>
          <w:sz w:val="24"/>
          <w:szCs w:val="24"/>
        </w:rPr>
        <w:t xml:space="preserve"> </w:t>
      </w:r>
      <w:r w:rsidR="008D7618">
        <w:rPr>
          <w:rFonts w:ascii="Arial" w:hAnsi="Arial" w:cs="Arial"/>
          <w:sz w:val="24"/>
          <w:szCs w:val="24"/>
        </w:rPr>
        <w:t xml:space="preserve"> </w:t>
      </w:r>
    </w:p>
    <w:p w:rsidR="00BB0D68" w:rsidRDefault="00BB0D68" w:rsidP="00091841">
      <w:pPr>
        <w:pStyle w:val="a8"/>
        <w:spacing w:line="360" w:lineRule="auto"/>
        <w:jc w:val="both"/>
        <w:rPr>
          <w:rFonts w:ascii="Arial" w:hAnsi="Arial" w:cs="Arial"/>
          <w:sz w:val="24"/>
          <w:szCs w:val="24"/>
        </w:rPr>
      </w:pPr>
    </w:p>
    <w:p w:rsidR="0009222D" w:rsidRDefault="00BC53F4" w:rsidP="00091841">
      <w:pPr>
        <w:pStyle w:val="a8"/>
        <w:spacing w:line="360" w:lineRule="auto"/>
        <w:jc w:val="both"/>
        <w:rPr>
          <w:rFonts w:ascii="Arial" w:hAnsi="Arial" w:cs="Arial"/>
          <w:sz w:val="24"/>
          <w:szCs w:val="24"/>
        </w:rPr>
      </w:pPr>
      <w:r>
        <w:rPr>
          <w:rFonts w:ascii="Arial" w:hAnsi="Arial" w:cs="Arial"/>
          <w:sz w:val="24"/>
          <w:szCs w:val="24"/>
        </w:rPr>
        <w:t xml:space="preserve"> </w:t>
      </w:r>
    </w:p>
    <w:p w:rsidR="00BC53F4" w:rsidRDefault="00BC53F4" w:rsidP="00091841">
      <w:pPr>
        <w:pStyle w:val="a8"/>
        <w:spacing w:line="360" w:lineRule="auto"/>
        <w:jc w:val="both"/>
        <w:rPr>
          <w:rFonts w:ascii="Arial" w:hAnsi="Arial" w:cs="Arial"/>
          <w:sz w:val="24"/>
          <w:szCs w:val="24"/>
        </w:rPr>
      </w:pPr>
    </w:p>
    <w:p w:rsidR="00BC53F4" w:rsidRPr="00406506" w:rsidRDefault="00BC53F4" w:rsidP="00091841">
      <w:pPr>
        <w:pStyle w:val="a8"/>
        <w:spacing w:line="360" w:lineRule="auto"/>
        <w:jc w:val="both"/>
        <w:rPr>
          <w:rFonts w:ascii="Arial" w:hAnsi="Arial" w:cs="Arial"/>
          <w:sz w:val="24"/>
          <w:szCs w:val="24"/>
        </w:rPr>
      </w:pPr>
    </w:p>
    <w:p w:rsidR="00DF39B5" w:rsidRDefault="00671445" w:rsidP="00091841">
      <w:pPr>
        <w:pStyle w:val="a8"/>
        <w:spacing w:line="360" w:lineRule="auto"/>
        <w:jc w:val="both"/>
        <w:rPr>
          <w:rFonts w:ascii="Arial" w:hAnsi="Arial" w:cs="Arial"/>
          <w:sz w:val="24"/>
          <w:szCs w:val="24"/>
        </w:rPr>
      </w:pPr>
      <w:r>
        <w:rPr>
          <w:rFonts w:ascii="Arial" w:hAnsi="Arial" w:cs="Arial"/>
          <w:sz w:val="24"/>
          <w:szCs w:val="24"/>
        </w:rPr>
        <w:t xml:space="preserve"> </w:t>
      </w:r>
      <w:r w:rsidR="00F31DE3">
        <w:rPr>
          <w:rFonts w:ascii="Arial" w:hAnsi="Arial" w:cs="Arial"/>
          <w:sz w:val="24"/>
          <w:szCs w:val="24"/>
        </w:rPr>
        <w:t xml:space="preserve"> </w:t>
      </w: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DF39B5" w:rsidRPr="00696724" w:rsidRDefault="00DF39B5" w:rsidP="00091841">
      <w:pPr>
        <w:pStyle w:val="a8"/>
        <w:spacing w:line="360" w:lineRule="auto"/>
        <w:jc w:val="both"/>
        <w:rPr>
          <w:rFonts w:ascii="Arial" w:hAnsi="Arial" w:cs="Arial"/>
          <w:sz w:val="28"/>
          <w:szCs w:val="28"/>
        </w:rPr>
      </w:pPr>
      <w:r w:rsidRPr="00696724">
        <w:rPr>
          <w:rFonts w:ascii="Arial" w:hAnsi="Arial" w:cs="Arial"/>
          <w:sz w:val="28"/>
          <w:szCs w:val="28"/>
        </w:rPr>
        <w:lastRenderedPageBreak/>
        <w:t>2.6</w:t>
      </w:r>
      <w:r w:rsidR="00E545DF" w:rsidRPr="00696724">
        <w:rPr>
          <w:rFonts w:ascii="Arial" w:hAnsi="Arial" w:cs="Arial"/>
          <w:sz w:val="28"/>
          <w:szCs w:val="28"/>
        </w:rPr>
        <w:t>:</w:t>
      </w:r>
      <w:r w:rsidR="00696724">
        <w:rPr>
          <w:rFonts w:ascii="Arial" w:hAnsi="Arial" w:cs="Arial"/>
          <w:sz w:val="28"/>
          <w:szCs w:val="28"/>
        </w:rPr>
        <w:t xml:space="preserve"> Προεμφυτευτικός Έλεγχος</w:t>
      </w:r>
    </w:p>
    <w:p w:rsidR="00DF39B5" w:rsidRDefault="00DF39B5" w:rsidP="00091841">
      <w:pPr>
        <w:pStyle w:val="a8"/>
        <w:spacing w:line="360" w:lineRule="auto"/>
        <w:jc w:val="both"/>
        <w:rPr>
          <w:rFonts w:ascii="Arial" w:hAnsi="Arial" w:cs="Arial"/>
          <w:sz w:val="24"/>
          <w:szCs w:val="24"/>
        </w:rPr>
      </w:pPr>
    </w:p>
    <w:p w:rsidR="00AE7CF2" w:rsidRDefault="00AE7CF2"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rPr>
        <w:t>προεμφυτευτική διάγνωση</w:t>
      </w:r>
      <w:r w:rsidR="00D372E5">
        <w:rPr>
          <w:rFonts w:ascii="Arial" w:hAnsi="Arial" w:cs="Arial"/>
          <w:sz w:val="24"/>
          <w:szCs w:val="24"/>
        </w:rPr>
        <w:t xml:space="preserve"> (</w:t>
      </w:r>
      <w:r w:rsidR="00D372E5">
        <w:rPr>
          <w:rFonts w:ascii="Arial" w:hAnsi="Arial" w:cs="Arial"/>
          <w:sz w:val="24"/>
          <w:szCs w:val="24"/>
          <w:lang w:val="en-US"/>
        </w:rPr>
        <w:t>preimplantation</w:t>
      </w:r>
      <w:r w:rsidR="00D372E5" w:rsidRPr="00D372E5">
        <w:rPr>
          <w:rFonts w:ascii="Arial" w:hAnsi="Arial" w:cs="Arial"/>
          <w:sz w:val="24"/>
          <w:szCs w:val="24"/>
        </w:rPr>
        <w:t xml:space="preserve"> </w:t>
      </w:r>
      <w:r w:rsidR="00D372E5">
        <w:rPr>
          <w:rFonts w:ascii="Arial" w:hAnsi="Arial" w:cs="Arial"/>
          <w:sz w:val="24"/>
          <w:szCs w:val="24"/>
          <w:lang w:val="en-US"/>
        </w:rPr>
        <w:t>genetic</w:t>
      </w:r>
      <w:r w:rsidR="00D372E5" w:rsidRPr="00D372E5">
        <w:rPr>
          <w:rFonts w:ascii="Arial" w:hAnsi="Arial" w:cs="Arial"/>
          <w:sz w:val="24"/>
          <w:szCs w:val="24"/>
        </w:rPr>
        <w:t xml:space="preserve"> </w:t>
      </w:r>
      <w:r w:rsidR="00D372E5">
        <w:rPr>
          <w:rFonts w:ascii="Arial" w:hAnsi="Arial" w:cs="Arial"/>
          <w:sz w:val="24"/>
          <w:szCs w:val="24"/>
          <w:lang w:val="en-US"/>
        </w:rPr>
        <w:t>diagnosis</w:t>
      </w:r>
      <w:r w:rsidR="00D372E5" w:rsidRPr="00D372E5">
        <w:rPr>
          <w:rFonts w:ascii="Arial" w:hAnsi="Arial" w:cs="Arial"/>
          <w:sz w:val="24"/>
          <w:szCs w:val="24"/>
        </w:rPr>
        <w:t xml:space="preserve">, </w:t>
      </w:r>
      <w:r w:rsidR="00D372E5">
        <w:rPr>
          <w:rFonts w:ascii="Arial" w:hAnsi="Arial" w:cs="Arial"/>
          <w:sz w:val="24"/>
          <w:szCs w:val="24"/>
          <w:lang w:val="en-US"/>
        </w:rPr>
        <w:t>PGD</w:t>
      </w:r>
      <w:r w:rsidR="00D372E5" w:rsidRPr="00D372E5">
        <w:rPr>
          <w:rFonts w:ascii="Arial" w:hAnsi="Arial" w:cs="Arial"/>
          <w:sz w:val="24"/>
          <w:szCs w:val="24"/>
        </w:rPr>
        <w:t>)</w:t>
      </w:r>
      <w:r>
        <w:rPr>
          <w:rFonts w:ascii="Arial" w:hAnsi="Arial" w:cs="Arial"/>
          <w:sz w:val="24"/>
          <w:szCs w:val="24"/>
        </w:rPr>
        <w:t xml:space="preserve"> έχει ως σκοπό τον αποκλεισμό της μετάδοσης κληρονομικών νοσημάτων. Δηλαδή, αποτελεί την πρόβλεψη της υγείας του εμβρύου που επιτυγχάνεται με βιοψία του ωαρίου (βιοψία του πολικού σωματίου για διάγνωση γενετικών νοσημάτων της μητέρας), κάποιου βλαστομεριδίου ή της βλαστοκύστης. Ένα χαρακτηριστικό παράδειγμα προεμφυτευτικής διάγνωσης αποτελεί ο προσδιορισμός του φύλου του εμβρύου για τον αποκλεισμό μετάδοσης φυλοσύνδετου νοσήματος</w:t>
      </w:r>
      <w:r w:rsidR="00C84F15">
        <w:rPr>
          <w:rFonts w:ascii="Arial" w:hAnsi="Arial" w:cs="Arial"/>
          <w:sz w:val="24"/>
          <w:szCs w:val="24"/>
        </w:rPr>
        <w:t>.</w:t>
      </w:r>
      <w:r>
        <w:rPr>
          <w:rFonts w:ascii="Arial" w:hAnsi="Arial" w:cs="Arial"/>
          <w:sz w:val="24"/>
          <w:szCs w:val="24"/>
        </w:rPr>
        <w:t xml:space="preserve"> </w:t>
      </w:r>
      <w:r w:rsidR="00C84F15">
        <w:rPr>
          <w:rFonts w:ascii="Arial" w:hAnsi="Arial" w:cs="Arial"/>
          <w:sz w:val="24"/>
          <w:szCs w:val="24"/>
        </w:rPr>
        <w:t xml:space="preserve">Κάποια παραδείγματα ασθενειών για τις οποίες εφαρμόζεται προεμφυτευτική γενετική διάγνωση αποτελούν η β-μεσογειακή αναιμία, η κυστική ίνωση, το σύνδρομο </w:t>
      </w:r>
      <w:r w:rsidR="00C84F15">
        <w:rPr>
          <w:rFonts w:ascii="Arial" w:hAnsi="Arial" w:cs="Arial"/>
          <w:sz w:val="24"/>
          <w:szCs w:val="24"/>
          <w:lang w:val="en-US"/>
        </w:rPr>
        <w:t>Down</w:t>
      </w:r>
      <w:r w:rsidR="00C84F15">
        <w:rPr>
          <w:rFonts w:ascii="Arial" w:hAnsi="Arial" w:cs="Arial"/>
          <w:sz w:val="24"/>
          <w:szCs w:val="24"/>
        </w:rPr>
        <w:t>, τα φυλοσύνδετα νοσήματα κ.ά.</w:t>
      </w:r>
      <w:r w:rsidR="00C84F15" w:rsidRPr="00C84F15">
        <w:rPr>
          <w:rFonts w:ascii="Arial" w:hAnsi="Arial" w:cs="Arial"/>
          <w:sz w:val="24"/>
          <w:szCs w:val="24"/>
        </w:rPr>
        <w:t xml:space="preserve"> </w:t>
      </w:r>
      <w:r w:rsidR="00696724">
        <w:rPr>
          <w:rFonts w:ascii="Arial" w:hAnsi="Arial" w:cs="Arial"/>
          <w:sz w:val="24"/>
          <w:szCs w:val="24"/>
        </w:rPr>
        <w:t>(Λαϊνάς 2006,  Ιατράκης και συν 2009</w:t>
      </w:r>
      <w:r w:rsidR="00C84F15">
        <w:rPr>
          <w:rFonts w:ascii="Arial" w:hAnsi="Arial" w:cs="Arial"/>
          <w:sz w:val="24"/>
          <w:szCs w:val="24"/>
        </w:rPr>
        <w:t xml:space="preserve">). </w:t>
      </w:r>
      <w:r>
        <w:rPr>
          <w:rFonts w:ascii="Arial" w:hAnsi="Arial" w:cs="Arial"/>
          <w:sz w:val="24"/>
          <w:szCs w:val="24"/>
        </w:rPr>
        <w:t xml:space="preserve"> </w:t>
      </w:r>
    </w:p>
    <w:p w:rsidR="00D372E5" w:rsidRDefault="00D372E5" w:rsidP="00091841">
      <w:pPr>
        <w:pStyle w:val="a8"/>
        <w:spacing w:line="360" w:lineRule="auto"/>
        <w:jc w:val="both"/>
        <w:rPr>
          <w:rFonts w:ascii="Arial" w:hAnsi="Arial" w:cs="Arial"/>
          <w:sz w:val="24"/>
          <w:szCs w:val="24"/>
        </w:rPr>
      </w:pPr>
    </w:p>
    <w:p w:rsidR="00DD740B" w:rsidRDefault="00D372E5" w:rsidP="00091841">
      <w:pPr>
        <w:pStyle w:val="a8"/>
        <w:spacing w:line="360" w:lineRule="auto"/>
        <w:jc w:val="both"/>
        <w:rPr>
          <w:rFonts w:ascii="Arial" w:hAnsi="Arial" w:cs="Arial"/>
          <w:sz w:val="24"/>
          <w:szCs w:val="24"/>
        </w:rPr>
      </w:pPr>
      <w:r>
        <w:rPr>
          <w:rFonts w:ascii="Arial" w:hAnsi="Arial" w:cs="Arial"/>
          <w:sz w:val="24"/>
          <w:szCs w:val="24"/>
        </w:rPr>
        <w:t xml:space="preserve">Η ανάπτυξη της προεμφυτευτικής διάγνωσης, κατά την οποία τα ζευγάρια ακολουθούν την διαδικασία της εξωσωματικής γονιμοποίησης, επέτρεψε τον εντοπισμό γενετικών ασθενειών στο έμβρυο, μέσω ειδικών τεχνικών, πριν από την επανατοποθέτηση του εμβρύου στη μητέρα, ώστε να αποφευχθούν οι προσβεβλημένες με κάποια γενετική ασθένεια </w:t>
      </w:r>
      <w:r w:rsidR="0070110F">
        <w:rPr>
          <w:rFonts w:ascii="Arial" w:hAnsi="Arial" w:cs="Arial"/>
          <w:sz w:val="24"/>
          <w:szCs w:val="24"/>
        </w:rPr>
        <w:t>εγκυμοσύνες</w:t>
      </w:r>
      <w:r w:rsidR="0070110F" w:rsidRPr="0070110F">
        <w:rPr>
          <w:rFonts w:ascii="Arial" w:hAnsi="Arial" w:cs="Arial"/>
          <w:sz w:val="24"/>
          <w:szCs w:val="24"/>
        </w:rPr>
        <w:t xml:space="preserve"> (</w:t>
      </w:r>
      <w:r w:rsidR="0070110F">
        <w:rPr>
          <w:rFonts w:ascii="Arial" w:hAnsi="Arial" w:cs="Arial"/>
          <w:sz w:val="24"/>
          <w:szCs w:val="24"/>
        </w:rPr>
        <w:t>Κοντογιάννη και Νικολαΐδης 2003).</w:t>
      </w:r>
      <w:r w:rsidR="00DD740B">
        <w:rPr>
          <w:rFonts w:ascii="Arial" w:hAnsi="Arial" w:cs="Arial"/>
          <w:sz w:val="24"/>
          <w:szCs w:val="24"/>
        </w:rPr>
        <w:t xml:space="preserve"> </w:t>
      </w:r>
    </w:p>
    <w:p w:rsidR="00DD740B" w:rsidRDefault="00DD740B" w:rsidP="00091841">
      <w:pPr>
        <w:pStyle w:val="a8"/>
        <w:spacing w:line="360" w:lineRule="auto"/>
        <w:jc w:val="both"/>
        <w:rPr>
          <w:rFonts w:ascii="Arial" w:hAnsi="Arial" w:cs="Arial"/>
          <w:sz w:val="24"/>
          <w:szCs w:val="24"/>
        </w:rPr>
      </w:pPr>
    </w:p>
    <w:p w:rsidR="00D372E5" w:rsidRDefault="00DD740B" w:rsidP="00091841">
      <w:pPr>
        <w:pStyle w:val="a8"/>
        <w:spacing w:line="360" w:lineRule="auto"/>
        <w:jc w:val="both"/>
        <w:rPr>
          <w:rFonts w:ascii="Arial" w:hAnsi="Arial" w:cs="Arial"/>
          <w:sz w:val="24"/>
          <w:szCs w:val="24"/>
        </w:rPr>
      </w:pPr>
      <w:r>
        <w:rPr>
          <w:rFonts w:ascii="Arial" w:hAnsi="Arial" w:cs="Arial"/>
          <w:sz w:val="24"/>
          <w:szCs w:val="24"/>
        </w:rPr>
        <w:t xml:space="preserve">Στην πλειοψηφία τους οι κλινικές εφαρμόζουν την προεμφυτευτική διάγνωση σε έμβρυα 3 ημερών και όταν αυτά βρίσκονται στο </w:t>
      </w:r>
      <w:r w:rsidRPr="00696724">
        <w:rPr>
          <w:rFonts w:ascii="Arial" w:hAnsi="Arial" w:cs="Arial"/>
          <w:i/>
          <w:sz w:val="24"/>
          <w:szCs w:val="24"/>
        </w:rPr>
        <w:t>στάδιο των 6-8 κυττάρων</w:t>
      </w:r>
      <w:r>
        <w:rPr>
          <w:rFonts w:ascii="Arial" w:hAnsi="Arial" w:cs="Arial"/>
          <w:sz w:val="24"/>
          <w:szCs w:val="24"/>
        </w:rPr>
        <w:t>. Κατά την διαδικασία αυτή γίνεται διάτρηση της ζώνης του εμβρύου και αυτό γίνεται συνήθως με διάλυμα οξέος (</w:t>
      </w:r>
      <w:r>
        <w:rPr>
          <w:rFonts w:ascii="Arial" w:hAnsi="Arial" w:cs="Arial"/>
          <w:sz w:val="24"/>
          <w:szCs w:val="24"/>
          <w:lang w:val="en-US"/>
        </w:rPr>
        <w:t>acid</w:t>
      </w:r>
      <w:r w:rsidRPr="00DD740B">
        <w:rPr>
          <w:rFonts w:ascii="Arial" w:hAnsi="Arial" w:cs="Arial"/>
          <w:sz w:val="24"/>
          <w:szCs w:val="24"/>
        </w:rPr>
        <w:t xml:space="preserve"> </w:t>
      </w:r>
      <w:r>
        <w:rPr>
          <w:rFonts w:ascii="Arial" w:hAnsi="Arial" w:cs="Arial"/>
          <w:sz w:val="24"/>
          <w:szCs w:val="24"/>
          <w:lang w:val="en-US"/>
        </w:rPr>
        <w:t>tyrodes</w:t>
      </w:r>
      <w:r>
        <w:rPr>
          <w:rFonts w:ascii="Arial" w:hAnsi="Arial" w:cs="Arial"/>
          <w:sz w:val="24"/>
          <w:szCs w:val="24"/>
        </w:rPr>
        <w:t xml:space="preserve">), αλλά πρόσφατα γίνεται και με λέιζερ και έπειτα ακολουθεί αναρρόφηση ενός ή δυο βλαστομεριδίων. Ορισμένοι ερευνητές πραγματοποιούν βιοψία πολικών σωματίων όπου συνήθως και τα δυο πολικά σωμάτια χρησιμοποιούνται για ακριβή διάγνωση. Επίσης, έχει προταθεί και η βιοψία βλαστοκύστεων αλλά μέχρι σήμερα δεν έχουν δημοσιευθεί κλινικά αποτελέσματα (Κοντογιάννη και </w:t>
      </w:r>
      <w:r w:rsidR="00527634">
        <w:rPr>
          <w:rFonts w:ascii="Arial" w:hAnsi="Arial" w:cs="Arial"/>
          <w:sz w:val="24"/>
          <w:szCs w:val="24"/>
        </w:rPr>
        <w:t xml:space="preserve">Νικολαΐδης 2003). </w:t>
      </w:r>
      <w:r>
        <w:rPr>
          <w:rFonts w:ascii="Arial" w:hAnsi="Arial" w:cs="Arial"/>
          <w:sz w:val="24"/>
          <w:szCs w:val="24"/>
        </w:rPr>
        <w:t xml:space="preserve">  </w:t>
      </w:r>
      <w:r w:rsidR="0070110F">
        <w:rPr>
          <w:rFonts w:ascii="Arial" w:hAnsi="Arial" w:cs="Arial"/>
          <w:sz w:val="24"/>
          <w:szCs w:val="24"/>
        </w:rPr>
        <w:t xml:space="preserve">  </w:t>
      </w:r>
      <w:r w:rsidR="006F6C3E">
        <w:rPr>
          <w:rFonts w:ascii="Arial" w:hAnsi="Arial" w:cs="Arial"/>
          <w:sz w:val="24"/>
          <w:szCs w:val="24"/>
        </w:rPr>
        <w:t xml:space="preserve"> </w:t>
      </w:r>
    </w:p>
    <w:p w:rsidR="00AE7CF2" w:rsidRDefault="00AE7CF2" w:rsidP="00091841">
      <w:pPr>
        <w:pStyle w:val="a8"/>
        <w:spacing w:line="360" w:lineRule="auto"/>
        <w:jc w:val="both"/>
        <w:rPr>
          <w:rFonts w:ascii="Arial" w:hAnsi="Arial" w:cs="Arial"/>
          <w:sz w:val="24"/>
          <w:szCs w:val="24"/>
        </w:rPr>
      </w:pPr>
    </w:p>
    <w:p w:rsidR="009A44C2" w:rsidRDefault="00AE7CF2" w:rsidP="00091841">
      <w:pPr>
        <w:pStyle w:val="a8"/>
        <w:spacing w:line="360" w:lineRule="auto"/>
        <w:jc w:val="both"/>
        <w:rPr>
          <w:rFonts w:ascii="Arial" w:hAnsi="Arial" w:cs="Arial"/>
          <w:sz w:val="24"/>
          <w:szCs w:val="24"/>
        </w:rPr>
      </w:pPr>
      <w:r>
        <w:rPr>
          <w:rFonts w:ascii="Arial" w:hAnsi="Arial" w:cs="Arial"/>
          <w:sz w:val="24"/>
          <w:szCs w:val="24"/>
        </w:rPr>
        <w:t xml:space="preserve">Στο </w:t>
      </w:r>
      <w:r w:rsidRPr="00696724">
        <w:rPr>
          <w:rFonts w:ascii="Arial" w:hAnsi="Arial" w:cs="Arial"/>
          <w:i/>
          <w:sz w:val="24"/>
          <w:szCs w:val="24"/>
        </w:rPr>
        <w:t>στάδιο των 8-16 κυττάρων</w:t>
      </w:r>
      <w:r>
        <w:rPr>
          <w:rFonts w:ascii="Arial" w:hAnsi="Arial" w:cs="Arial"/>
          <w:sz w:val="24"/>
          <w:szCs w:val="24"/>
        </w:rPr>
        <w:t xml:space="preserve"> είναι δυνατή η ασφαλής λήψη βλαστομεριδίου, χωρίς να προκύψουν προβλήματα στην περαιτέρω ανάπτυξη του εμβρύου, με </w:t>
      </w:r>
      <w:r>
        <w:rPr>
          <w:rFonts w:ascii="Arial" w:hAnsi="Arial" w:cs="Arial"/>
          <w:sz w:val="24"/>
          <w:szCs w:val="24"/>
        </w:rPr>
        <w:lastRenderedPageBreak/>
        <w:t xml:space="preserve">μικροχειρουργική τεχνική. Το γενετικό υλικό του βλαστομεριδίου αναλύεται με σκοπό την ανίχνευση γενετικών νοσημάτων με φθορίζοντα </w:t>
      </w:r>
      <w:r>
        <w:rPr>
          <w:rFonts w:ascii="Arial" w:hAnsi="Arial" w:cs="Arial"/>
          <w:sz w:val="24"/>
          <w:szCs w:val="24"/>
          <w:lang w:val="en-US"/>
        </w:rPr>
        <w:t>in</w:t>
      </w:r>
      <w:r w:rsidRPr="00AE7CF2">
        <w:rPr>
          <w:rFonts w:ascii="Arial" w:hAnsi="Arial" w:cs="Arial"/>
          <w:sz w:val="24"/>
          <w:szCs w:val="24"/>
        </w:rPr>
        <w:t xml:space="preserve"> </w:t>
      </w:r>
      <w:r>
        <w:rPr>
          <w:rFonts w:ascii="Arial" w:hAnsi="Arial" w:cs="Arial"/>
          <w:sz w:val="24"/>
          <w:szCs w:val="24"/>
          <w:lang w:val="en-US"/>
        </w:rPr>
        <w:t>situ</w:t>
      </w:r>
      <w:r w:rsidRPr="00AE7CF2">
        <w:rPr>
          <w:rFonts w:ascii="Arial" w:hAnsi="Arial" w:cs="Arial"/>
          <w:sz w:val="24"/>
          <w:szCs w:val="24"/>
        </w:rPr>
        <w:t xml:space="preserve"> </w:t>
      </w:r>
      <w:r>
        <w:rPr>
          <w:rFonts w:ascii="Arial" w:hAnsi="Arial" w:cs="Arial"/>
          <w:sz w:val="24"/>
          <w:szCs w:val="24"/>
        </w:rPr>
        <w:t>υβριδισμό-</w:t>
      </w:r>
      <w:r>
        <w:rPr>
          <w:rFonts w:ascii="Arial" w:hAnsi="Arial" w:cs="Arial"/>
          <w:sz w:val="24"/>
          <w:szCs w:val="24"/>
          <w:lang w:val="en-US"/>
        </w:rPr>
        <w:t>FISH</w:t>
      </w:r>
      <w:r>
        <w:rPr>
          <w:rFonts w:ascii="Arial" w:hAnsi="Arial" w:cs="Arial"/>
          <w:sz w:val="24"/>
          <w:szCs w:val="24"/>
        </w:rPr>
        <w:t>, η οποία είναι παλαιότερη μέθοδος</w:t>
      </w:r>
      <w:r w:rsidR="00E545DF">
        <w:rPr>
          <w:rFonts w:ascii="Arial" w:hAnsi="Arial" w:cs="Arial"/>
          <w:sz w:val="24"/>
          <w:szCs w:val="24"/>
        </w:rPr>
        <w:t xml:space="preserve"> ή με την μέθοδο της αλυσιδωτής αντίδρασης πολυμεράσης-</w:t>
      </w:r>
      <w:r w:rsidR="00E545DF">
        <w:rPr>
          <w:rFonts w:ascii="Arial" w:hAnsi="Arial" w:cs="Arial"/>
          <w:sz w:val="24"/>
          <w:szCs w:val="24"/>
          <w:lang w:val="en-US"/>
        </w:rPr>
        <w:t>PCR</w:t>
      </w:r>
      <w:r w:rsidR="00E545DF">
        <w:rPr>
          <w:rFonts w:ascii="Arial" w:hAnsi="Arial" w:cs="Arial"/>
          <w:sz w:val="24"/>
          <w:szCs w:val="24"/>
        </w:rPr>
        <w:t>, η οποία είναι μεταγενέστερη μέθοδος με διαδοχικές βελτιώσεις μέχρι και σήμερα (</w:t>
      </w:r>
      <w:r w:rsidR="008801A9">
        <w:rPr>
          <w:rFonts w:ascii="Arial" w:hAnsi="Arial" w:cs="Arial"/>
          <w:sz w:val="24"/>
          <w:szCs w:val="24"/>
        </w:rPr>
        <w:t>Ιατράκης και συν 2009).</w:t>
      </w:r>
      <w:r w:rsidR="009A44C2">
        <w:rPr>
          <w:rFonts w:ascii="Arial" w:hAnsi="Arial" w:cs="Arial"/>
          <w:sz w:val="24"/>
          <w:szCs w:val="24"/>
        </w:rPr>
        <w:t xml:space="preserve"> </w:t>
      </w:r>
    </w:p>
    <w:p w:rsidR="009A44C2" w:rsidRDefault="009A44C2" w:rsidP="00091841">
      <w:pPr>
        <w:pStyle w:val="a8"/>
        <w:spacing w:line="360" w:lineRule="auto"/>
        <w:jc w:val="both"/>
        <w:rPr>
          <w:rFonts w:ascii="Arial" w:hAnsi="Arial" w:cs="Arial"/>
          <w:sz w:val="24"/>
          <w:szCs w:val="24"/>
        </w:rPr>
      </w:pPr>
    </w:p>
    <w:p w:rsidR="009A44C2" w:rsidRDefault="009A44C2" w:rsidP="00091841">
      <w:pPr>
        <w:pStyle w:val="a8"/>
        <w:spacing w:line="360" w:lineRule="auto"/>
        <w:jc w:val="both"/>
        <w:rPr>
          <w:rFonts w:ascii="Arial" w:hAnsi="Arial" w:cs="Arial"/>
          <w:sz w:val="24"/>
          <w:szCs w:val="24"/>
        </w:rPr>
      </w:pPr>
      <w:r>
        <w:rPr>
          <w:rFonts w:ascii="Arial" w:hAnsi="Arial" w:cs="Arial"/>
          <w:sz w:val="24"/>
          <w:szCs w:val="24"/>
        </w:rPr>
        <w:t xml:space="preserve">Αυτές οι μέθοδοι χρησιμοποιούνται για την διάγνωση είτε του βλαστομεριδίου είτε του πολικού σωματίου και ανάλογα με την ασθένεια που πρόκειται να διαγνωσθεί. Τα φυσιολογικά έμβρυα μεταφέρονται στη μήτρα με σκοπό η κύηση να ξεκινήσει γνωρίζοντας ότι το έμβρυο είναι υγιές (Κοντογιάννη και Νικολαΐδης 2003). </w:t>
      </w:r>
    </w:p>
    <w:p w:rsidR="009A44C2" w:rsidRDefault="009A44C2" w:rsidP="00091841">
      <w:pPr>
        <w:pStyle w:val="a8"/>
        <w:spacing w:line="360" w:lineRule="auto"/>
        <w:jc w:val="both"/>
        <w:rPr>
          <w:rFonts w:ascii="Arial" w:hAnsi="Arial" w:cs="Arial"/>
          <w:sz w:val="24"/>
          <w:szCs w:val="24"/>
        </w:rPr>
      </w:pPr>
    </w:p>
    <w:p w:rsidR="00353BF6" w:rsidRDefault="009A44C2"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lang w:val="en-US"/>
        </w:rPr>
        <w:t>PCR</w:t>
      </w:r>
      <w:r w:rsidRPr="00696724">
        <w:rPr>
          <w:rFonts w:ascii="Arial" w:hAnsi="Arial" w:cs="Arial"/>
          <w:i/>
          <w:sz w:val="24"/>
          <w:szCs w:val="24"/>
        </w:rPr>
        <w:t xml:space="preserve"> </w:t>
      </w:r>
      <w:r>
        <w:rPr>
          <w:rFonts w:ascii="Arial" w:hAnsi="Arial" w:cs="Arial"/>
          <w:sz w:val="24"/>
          <w:szCs w:val="24"/>
        </w:rPr>
        <w:t xml:space="preserve">χρησιμοποιείται για την διάγνωση μονογονιδιακών ασθενειών, συμπεριλαμβανομένων των επικρατών και υπολειπόμενων ασθενειών και για την διάγνωση ασθενειών επαναλαμβανόμενου κωδικονίου. Η </w:t>
      </w:r>
      <w:r>
        <w:rPr>
          <w:rFonts w:ascii="Arial" w:hAnsi="Arial" w:cs="Arial"/>
          <w:sz w:val="24"/>
          <w:szCs w:val="24"/>
          <w:lang w:val="en-US"/>
        </w:rPr>
        <w:t>PCR</w:t>
      </w:r>
      <w:r>
        <w:rPr>
          <w:rFonts w:ascii="Arial" w:hAnsi="Arial" w:cs="Arial"/>
          <w:sz w:val="24"/>
          <w:szCs w:val="24"/>
        </w:rPr>
        <w:t xml:space="preserve"> είναι μια μοριακή τεχνική που πολλαπλασιάζει </w:t>
      </w:r>
      <w:r w:rsidR="001436F9">
        <w:rPr>
          <w:rFonts w:ascii="Arial" w:hAnsi="Arial" w:cs="Arial"/>
          <w:sz w:val="24"/>
          <w:szCs w:val="24"/>
        </w:rPr>
        <w:t xml:space="preserve">μια συγκεκριμένη αλληλουχία του </w:t>
      </w:r>
      <w:r w:rsidR="001436F9">
        <w:rPr>
          <w:rFonts w:ascii="Arial" w:hAnsi="Arial" w:cs="Arial"/>
          <w:sz w:val="24"/>
          <w:szCs w:val="24"/>
          <w:lang w:val="en-US"/>
        </w:rPr>
        <w:t>DNA</w:t>
      </w:r>
      <w:r w:rsidR="001436F9">
        <w:rPr>
          <w:rFonts w:ascii="Arial" w:hAnsi="Arial" w:cs="Arial"/>
          <w:sz w:val="24"/>
          <w:szCs w:val="24"/>
        </w:rPr>
        <w:t xml:space="preserve"> σε τέτοιο βαθμό ώστε η αλληλουχία αυτή να γίνει ορατή και να μπορεί να υποβληθεί σε περαιτέρω γενετική ανάλυση. Τα δυο προβλήματα που συναντώνται κατά την προεμφυτευτική διάγνωση με </w:t>
      </w:r>
      <w:r w:rsidR="001436F9">
        <w:rPr>
          <w:rFonts w:ascii="Arial" w:hAnsi="Arial" w:cs="Arial"/>
          <w:sz w:val="24"/>
          <w:szCs w:val="24"/>
          <w:lang w:val="en-US"/>
        </w:rPr>
        <w:t>PCR</w:t>
      </w:r>
      <w:r w:rsidR="001436F9">
        <w:rPr>
          <w:rFonts w:ascii="Arial" w:hAnsi="Arial" w:cs="Arial"/>
          <w:sz w:val="24"/>
          <w:szCs w:val="24"/>
        </w:rPr>
        <w:t xml:space="preserve"> είναι η επιμόλυνση και ένα φαινόμενο που ονομάζεται απόρριψη αλληλόμορφου (Κοντογιάννη και Νικολαΐδης 2003).</w:t>
      </w:r>
      <w:r w:rsidR="00353BF6">
        <w:rPr>
          <w:rFonts w:ascii="Arial" w:hAnsi="Arial" w:cs="Arial"/>
          <w:sz w:val="24"/>
          <w:szCs w:val="24"/>
        </w:rPr>
        <w:t xml:space="preserve"> </w:t>
      </w:r>
    </w:p>
    <w:p w:rsidR="00353BF6" w:rsidRDefault="00353BF6" w:rsidP="00091841">
      <w:pPr>
        <w:pStyle w:val="a8"/>
        <w:spacing w:line="360" w:lineRule="auto"/>
        <w:jc w:val="both"/>
        <w:rPr>
          <w:rFonts w:ascii="Arial" w:hAnsi="Arial" w:cs="Arial"/>
          <w:sz w:val="24"/>
          <w:szCs w:val="24"/>
        </w:rPr>
      </w:pPr>
    </w:p>
    <w:p w:rsidR="000D194F" w:rsidRDefault="00353BF6"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lang w:val="en-US"/>
        </w:rPr>
        <w:t>FISH</w:t>
      </w:r>
      <w:r w:rsidRPr="00696724">
        <w:rPr>
          <w:rFonts w:ascii="Arial" w:hAnsi="Arial" w:cs="Arial"/>
          <w:i/>
          <w:sz w:val="24"/>
          <w:szCs w:val="24"/>
        </w:rPr>
        <w:t xml:space="preserve"> </w:t>
      </w:r>
      <w:r>
        <w:rPr>
          <w:rFonts w:ascii="Arial" w:hAnsi="Arial" w:cs="Arial"/>
          <w:sz w:val="24"/>
          <w:szCs w:val="24"/>
        </w:rPr>
        <w:t xml:space="preserve">είναι μια μοριακή κυτταρογενετική τεχνική η οποία χρησιμοποιείται για τον προσδιορισμό των χρωμοσωμάτων. Χρησιμοποιεί </w:t>
      </w:r>
      <w:r>
        <w:rPr>
          <w:rFonts w:ascii="Arial" w:hAnsi="Arial" w:cs="Arial"/>
          <w:sz w:val="24"/>
          <w:szCs w:val="24"/>
          <w:lang w:val="en-US"/>
        </w:rPr>
        <w:t>DNA</w:t>
      </w:r>
      <w:r>
        <w:rPr>
          <w:rFonts w:ascii="Arial" w:hAnsi="Arial" w:cs="Arial"/>
          <w:sz w:val="24"/>
          <w:szCs w:val="24"/>
        </w:rPr>
        <w:t xml:space="preserve"> ιχνηθέτες, στους οποίους είναι προσδεμένη μια φθορίζουσα χρωστική </w:t>
      </w:r>
      <w:r w:rsidR="000D194F">
        <w:rPr>
          <w:rFonts w:ascii="Arial" w:hAnsi="Arial" w:cs="Arial"/>
          <w:sz w:val="24"/>
          <w:szCs w:val="24"/>
        </w:rPr>
        <w:t xml:space="preserve">και αυτοί οι ιχνηθέτες προσδένονται σε συμπληρωματικές αλληλουχίες </w:t>
      </w:r>
      <w:r w:rsidR="000D194F">
        <w:rPr>
          <w:rFonts w:ascii="Arial" w:hAnsi="Arial" w:cs="Arial"/>
          <w:sz w:val="24"/>
          <w:szCs w:val="24"/>
          <w:lang w:val="en-US"/>
        </w:rPr>
        <w:t>DNA</w:t>
      </w:r>
      <w:r w:rsidR="000D194F">
        <w:rPr>
          <w:rFonts w:ascii="Arial" w:hAnsi="Arial" w:cs="Arial"/>
          <w:sz w:val="24"/>
          <w:szCs w:val="24"/>
        </w:rPr>
        <w:t xml:space="preserve"> σε ένα συγκεκριμένο χρωμόσωμα. Μετά από την υβριδοποίηση οι πυρήνες των κυττάρων μπορούν να εξεταστούν κάτω από ένα μικροσκόπιο φθορισμού και ο αριθμός των σινιάλων προσδιορίζει τον αριθμό των χρωμοσωμάτων (Κοντογιάννη και Νικολαΐδης 2003). </w:t>
      </w:r>
    </w:p>
    <w:p w:rsidR="000D194F" w:rsidRDefault="000D194F"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44140" w:rsidRDefault="000D194F"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lang w:val="en-US"/>
        </w:rPr>
        <w:t>FISH</w:t>
      </w:r>
      <w:r w:rsidRPr="00696724">
        <w:rPr>
          <w:rFonts w:ascii="Arial" w:hAnsi="Arial" w:cs="Arial"/>
          <w:i/>
          <w:sz w:val="24"/>
          <w:szCs w:val="24"/>
        </w:rPr>
        <w:t xml:space="preserve"> </w:t>
      </w:r>
      <w:r>
        <w:rPr>
          <w:rFonts w:ascii="Arial" w:hAnsi="Arial" w:cs="Arial"/>
          <w:sz w:val="24"/>
          <w:szCs w:val="24"/>
        </w:rPr>
        <w:t xml:space="preserve">χρησιμοποιείται για φυλοκαθορισμό στην περίπτωση φυλοσύνδετων ασθενειών, χρωμοσωμικών ανωμαλιών και προσφάτως για διάγνωση ανευπλοειδίας σε γυναίκες μεγάλης ηλικίας. Το πρόβλημα που συναντάται με </w:t>
      </w:r>
      <w:r>
        <w:rPr>
          <w:rFonts w:ascii="Arial" w:hAnsi="Arial" w:cs="Arial"/>
          <w:sz w:val="24"/>
          <w:szCs w:val="24"/>
        </w:rPr>
        <w:lastRenderedPageBreak/>
        <w:t xml:space="preserve">την </w:t>
      </w:r>
      <w:r>
        <w:rPr>
          <w:rFonts w:ascii="Arial" w:hAnsi="Arial" w:cs="Arial"/>
          <w:sz w:val="24"/>
          <w:szCs w:val="24"/>
          <w:lang w:val="en-US"/>
        </w:rPr>
        <w:t>FISH</w:t>
      </w:r>
      <w:r>
        <w:rPr>
          <w:rFonts w:ascii="Arial" w:hAnsi="Arial" w:cs="Arial"/>
          <w:sz w:val="24"/>
          <w:szCs w:val="24"/>
        </w:rPr>
        <w:t xml:space="preserve"> είναι αυτό του μωσαϊκισμού το οποίο αντιμετωπίζεται με την εξέταση ενός δεύτερου βλαστομεριδίου</w:t>
      </w:r>
      <w:r w:rsidR="000873C1">
        <w:rPr>
          <w:rFonts w:ascii="Arial" w:hAnsi="Arial" w:cs="Arial"/>
          <w:sz w:val="24"/>
          <w:szCs w:val="24"/>
        </w:rPr>
        <w:t xml:space="preserve"> (Κοντογιάννη και Νικολαΐδης 2003).</w:t>
      </w:r>
      <w:r w:rsidR="00F44140">
        <w:rPr>
          <w:rFonts w:ascii="Arial" w:hAnsi="Arial" w:cs="Arial"/>
          <w:sz w:val="24"/>
          <w:szCs w:val="24"/>
        </w:rPr>
        <w:t xml:space="preserve"> </w:t>
      </w:r>
    </w:p>
    <w:p w:rsidR="00F44140" w:rsidRDefault="00F44140" w:rsidP="00091841">
      <w:pPr>
        <w:pStyle w:val="a8"/>
        <w:spacing w:line="360" w:lineRule="auto"/>
        <w:jc w:val="both"/>
        <w:rPr>
          <w:rFonts w:ascii="Arial" w:hAnsi="Arial" w:cs="Arial"/>
          <w:sz w:val="24"/>
          <w:szCs w:val="24"/>
        </w:rPr>
      </w:pPr>
    </w:p>
    <w:p w:rsidR="000873C1" w:rsidRDefault="00F44140" w:rsidP="00091841">
      <w:pPr>
        <w:pStyle w:val="a8"/>
        <w:spacing w:line="360" w:lineRule="auto"/>
        <w:jc w:val="both"/>
        <w:rPr>
          <w:rFonts w:ascii="Arial" w:hAnsi="Arial" w:cs="Arial"/>
          <w:sz w:val="24"/>
          <w:szCs w:val="24"/>
        </w:rPr>
      </w:pPr>
      <w:r>
        <w:rPr>
          <w:rFonts w:ascii="Arial" w:hAnsi="Arial" w:cs="Arial"/>
          <w:sz w:val="24"/>
          <w:szCs w:val="24"/>
        </w:rPr>
        <w:t xml:space="preserve">Εάν χρειάζεται να συγκριθούν κάποια συγκεκριμένα γονίδια των γονέων με τα γονίδια του εμβρύου, τότε η διαδικασία περιλαμβάνει και </w:t>
      </w:r>
      <w:r w:rsidRPr="00696724">
        <w:rPr>
          <w:rFonts w:ascii="Arial" w:hAnsi="Arial" w:cs="Arial"/>
          <w:i/>
          <w:sz w:val="24"/>
          <w:szCs w:val="24"/>
        </w:rPr>
        <w:t>αιμοληψία από τους δύο γονείς.</w:t>
      </w:r>
      <w:r>
        <w:rPr>
          <w:rFonts w:ascii="Arial" w:hAnsi="Arial" w:cs="Arial"/>
          <w:sz w:val="24"/>
          <w:szCs w:val="24"/>
        </w:rPr>
        <w:t xml:space="preserve"> Η τυποποίηση των γονιδίων των γονέων πραγματοποιείται από το εργαστήριο γενετικής πολύ νωρίτερα έτσι ώστε να είναι έτοιμη για σύγκριση την ημέρα της προεμφυτευτικής γενετικής διάγνωσης του εμβρύου. Η απάντηση δίνεται ως επί το πλείστον σε μερικές ώρες ή το αργότερο την επόμενη ημέρα με σκοπό να επιλεγούν τα έμβρυα που δεν φέρουν τη βλάβη ή οι υγιείς φορείς και τότε να γίνει η εμβρυομεταφορά τους. Αν το παθολογικό γονίδιο </w:t>
      </w:r>
      <w:r w:rsidR="00B110A1">
        <w:rPr>
          <w:rFonts w:ascii="Arial" w:hAnsi="Arial" w:cs="Arial"/>
          <w:sz w:val="24"/>
          <w:szCs w:val="24"/>
        </w:rPr>
        <w:t>βρίσκεται σε φυλοσύνδετο γονίδιο τότε μπορεί να γίνει επιλογή του φύλου στο έμβρυο με σκοπό να αποκλειστεί το νόσημα (Λαϊνάς 2006).</w:t>
      </w:r>
      <w:r w:rsidR="000873C1">
        <w:rPr>
          <w:rFonts w:ascii="Arial" w:hAnsi="Arial" w:cs="Arial"/>
          <w:sz w:val="24"/>
          <w:szCs w:val="24"/>
        </w:rPr>
        <w:t xml:space="preserve"> </w:t>
      </w:r>
    </w:p>
    <w:p w:rsidR="008801A9" w:rsidRDefault="00353BF6" w:rsidP="00091841">
      <w:pPr>
        <w:pStyle w:val="a8"/>
        <w:spacing w:line="360" w:lineRule="auto"/>
        <w:jc w:val="both"/>
        <w:rPr>
          <w:rFonts w:ascii="Arial" w:hAnsi="Arial" w:cs="Arial"/>
          <w:sz w:val="24"/>
          <w:szCs w:val="24"/>
        </w:rPr>
      </w:pPr>
      <w:r>
        <w:rPr>
          <w:rFonts w:ascii="Arial" w:hAnsi="Arial" w:cs="Arial"/>
          <w:sz w:val="24"/>
          <w:szCs w:val="24"/>
        </w:rPr>
        <w:t xml:space="preserve">  </w:t>
      </w:r>
      <w:r w:rsidR="001436F9">
        <w:rPr>
          <w:rFonts w:ascii="Arial" w:hAnsi="Arial" w:cs="Arial"/>
          <w:sz w:val="24"/>
          <w:szCs w:val="24"/>
        </w:rPr>
        <w:t xml:space="preserve"> </w:t>
      </w:r>
      <w:r w:rsidR="009A44C2">
        <w:rPr>
          <w:rFonts w:ascii="Arial" w:hAnsi="Arial" w:cs="Arial"/>
          <w:sz w:val="24"/>
          <w:szCs w:val="24"/>
        </w:rPr>
        <w:t xml:space="preserve">       </w:t>
      </w:r>
    </w:p>
    <w:p w:rsidR="002F02DA" w:rsidRDefault="008801A9" w:rsidP="00091841">
      <w:pPr>
        <w:pStyle w:val="a8"/>
        <w:spacing w:line="360" w:lineRule="auto"/>
        <w:jc w:val="both"/>
        <w:rPr>
          <w:rFonts w:ascii="Arial" w:hAnsi="Arial" w:cs="Arial"/>
          <w:sz w:val="24"/>
          <w:szCs w:val="24"/>
        </w:rPr>
      </w:pPr>
      <w:r>
        <w:rPr>
          <w:rFonts w:ascii="Arial" w:hAnsi="Arial" w:cs="Arial"/>
          <w:sz w:val="24"/>
          <w:szCs w:val="24"/>
        </w:rPr>
        <w:t xml:space="preserve">Θεωρητικά, η ασφαλέστερη από τις προηγούμενες μεθόδους είναι η λήψη κυττάρων από την τροφοβλάστη και όχι από το έμβρυο, η οποία μπορεί να πραγματοποιηθεί όταν το έμβρυο βρίσκεται στο στάδιο της βλαστοκύστης. Βέβαια, με δεδομένο και τον χρόνο που μεσολαβεί μέχρι τη διάγνωση, η θεωρητική υπεροχή της μεθόδου </w:t>
      </w:r>
      <w:r w:rsidR="00D372E5">
        <w:rPr>
          <w:rFonts w:ascii="Arial" w:hAnsi="Arial" w:cs="Arial"/>
          <w:sz w:val="24"/>
          <w:szCs w:val="24"/>
        </w:rPr>
        <w:t>αντιμετώπισε το πρακτικό πρόβλημα του χαμηλού ποσοστού κυήσεων λόγω της μεταφοράς του εμβρύου σε προχωρημένο στάδιο ανάπτυξης και όταν πια το ενδομήτριο στερείται της κατάλληλης δεκτικότητας (Ιατράκης και συν 2009).</w:t>
      </w:r>
      <w:r w:rsidR="002F02DA">
        <w:rPr>
          <w:rFonts w:ascii="Arial" w:hAnsi="Arial" w:cs="Arial"/>
          <w:sz w:val="24"/>
          <w:szCs w:val="24"/>
        </w:rPr>
        <w:t xml:space="preserve"> </w:t>
      </w:r>
    </w:p>
    <w:p w:rsidR="002F02DA" w:rsidRDefault="002F02DA" w:rsidP="00091841">
      <w:pPr>
        <w:pStyle w:val="a8"/>
        <w:spacing w:line="360" w:lineRule="auto"/>
        <w:jc w:val="both"/>
        <w:rPr>
          <w:rFonts w:ascii="Arial" w:hAnsi="Arial" w:cs="Arial"/>
          <w:sz w:val="24"/>
          <w:szCs w:val="24"/>
        </w:rPr>
      </w:pPr>
    </w:p>
    <w:p w:rsidR="000873C1" w:rsidRPr="00986FCD" w:rsidRDefault="002F02DA" w:rsidP="00091841">
      <w:pPr>
        <w:pStyle w:val="a8"/>
        <w:spacing w:line="360" w:lineRule="auto"/>
        <w:jc w:val="both"/>
        <w:rPr>
          <w:rFonts w:ascii="Arial" w:hAnsi="Arial" w:cs="Arial"/>
          <w:sz w:val="24"/>
          <w:szCs w:val="24"/>
        </w:rPr>
      </w:pPr>
      <w:r>
        <w:rPr>
          <w:rFonts w:ascii="Arial" w:hAnsi="Arial" w:cs="Arial"/>
          <w:sz w:val="24"/>
          <w:szCs w:val="24"/>
        </w:rPr>
        <w:t>Η προεμφυτευτική γενετική διάγνωση πλεονεκτεί έναντι των συνήθη μεθόδων προγεννητικού ελέγχου, δηλαδή την αμνιοπαρακέντηση και τη βιοψία τροφοβλάστης, διότι αποφεύγεται το ενδεχόμενο διακοπής της κύησης αν ο έλεγχος ανιχνεύσει κάποια πάθηση του εμβρύου. Πρέπει να τονιστεί ότι αυτή η μέθοδος ανιχνεύει συγκεκριμένα νοσήματα, συνεπώς δεν αποκλείεται η γέννηση ενός παιδιού με κάποιας άλλης μορφής γενετική ανωμαλία.</w:t>
      </w:r>
      <w:r w:rsidR="0047039E">
        <w:rPr>
          <w:rFonts w:ascii="Arial" w:hAnsi="Arial" w:cs="Arial"/>
          <w:sz w:val="24"/>
          <w:szCs w:val="24"/>
        </w:rPr>
        <w:t xml:space="preserve"> Σε όλες τις περιπτώσεις προεμφυτευτικής γενετικής διάγνωσης θα πρέπει να προηγείται γενετική καθοδήγηση-συμβουλευτική (Λαϊνάς 2006).</w:t>
      </w:r>
      <w:r w:rsidR="000873C1">
        <w:rPr>
          <w:rFonts w:ascii="Arial" w:hAnsi="Arial" w:cs="Arial"/>
          <w:sz w:val="24"/>
          <w:szCs w:val="24"/>
        </w:rPr>
        <w:t xml:space="preserve"> </w:t>
      </w:r>
    </w:p>
    <w:p w:rsidR="00DC1B4E" w:rsidRPr="00986FCD" w:rsidRDefault="00DC1B4E" w:rsidP="00091841">
      <w:pPr>
        <w:pStyle w:val="a8"/>
        <w:spacing w:line="360" w:lineRule="auto"/>
        <w:jc w:val="both"/>
        <w:rPr>
          <w:rFonts w:ascii="Arial" w:hAnsi="Arial" w:cs="Arial"/>
          <w:sz w:val="24"/>
          <w:szCs w:val="24"/>
        </w:rPr>
      </w:pPr>
    </w:p>
    <w:p w:rsidR="00DC1B4E" w:rsidRPr="005741F6" w:rsidRDefault="00DC1B4E" w:rsidP="00091841">
      <w:pPr>
        <w:pStyle w:val="a8"/>
        <w:spacing w:line="360" w:lineRule="auto"/>
        <w:jc w:val="both"/>
        <w:rPr>
          <w:rFonts w:ascii="Arial" w:hAnsi="Arial" w:cs="Arial"/>
          <w:sz w:val="24"/>
          <w:szCs w:val="24"/>
        </w:rPr>
      </w:pPr>
      <w:r>
        <w:rPr>
          <w:rFonts w:ascii="Arial" w:hAnsi="Arial" w:cs="Arial"/>
          <w:sz w:val="24"/>
          <w:szCs w:val="24"/>
        </w:rPr>
        <w:t xml:space="preserve">Μελέτες αποδεικνύουν ότι, υπάρχουν αυξημένες ενδείξεις πως η υπογονιμότητα είναι ένας ανεξάρτητος παράγοντας κινδύνου για μαιευτικές </w:t>
      </w:r>
      <w:r>
        <w:rPr>
          <w:rFonts w:ascii="Arial" w:hAnsi="Arial" w:cs="Arial"/>
          <w:sz w:val="24"/>
          <w:szCs w:val="24"/>
        </w:rPr>
        <w:lastRenderedPageBreak/>
        <w:t>και περιγεννητικές επιπλοκές, ακόμη και χωρίς την χρήση των μεθόδων της υποβοηθούμενης αναπαραγωγής. Σε όλους τους άνδρες με σοβαρή ολιγοσπερμία και/ή αζωοσπερμία θα πρέπει να προσφέρεται γενετική-κλινική συμβουλευτική και αξιολόγηση του καρυότυπου για χρωμοσωμικές ανωμαλίες</w:t>
      </w:r>
      <w:r w:rsidR="004143BF">
        <w:rPr>
          <w:rFonts w:ascii="Arial" w:hAnsi="Arial" w:cs="Arial"/>
          <w:sz w:val="24"/>
          <w:szCs w:val="24"/>
        </w:rPr>
        <w:t>,</w:t>
      </w:r>
      <w:r>
        <w:rPr>
          <w:rFonts w:ascii="Arial" w:hAnsi="Arial" w:cs="Arial"/>
          <w:sz w:val="24"/>
          <w:szCs w:val="24"/>
        </w:rPr>
        <w:t xml:space="preserve"> πριν από την τεκνοποίηση με εξωσωματική γονιμοποίηση. Επιπλέον, σε όλους τους άνδρες με ανεξήγητη αποφρακτική αζωοσπερμία θα πρέπει παρομοίως να προσφέρεται γενετική- κλινική συμβουλευτική και γενετικός έλεγχος για τη κυστική ίνωση</w:t>
      </w:r>
      <w:r w:rsidR="004143BF">
        <w:rPr>
          <w:rFonts w:ascii="Arial" w:hAnsi="Arial" w:cs="Arial"/>
          <w:sz w:val="24"/>
          <w:szCs w:val="24"/>
        </w:rPr>
        <w:t xml:space="preserve">, πριν από την τεκνοποίηση </w:t>
      </w:r>
      <w:r w:rsidR="00494C09">
        <w:rPr>
          <w:rFonts w:ascii="Arial" w:hAnsi="Arial" w:cs="Arial"/>
          <w:sz w:val="24"/>
          <w:szCs w:val="24"/>
        </w:rPr>
        <w:t>και</w:t>
      </w:r>
      <w:r w:rsidR="004143BF">
        <w:rPr>
          <w:rFonts w:ascii="Arial" w:hAnsi="Arial" w:cs="Arial"/>
          <w:sz w:val="24"/>
          <w:szCs w:val="24"/>
        </w:rPr>
        <w:t xml:space="preserve"> εξωσωματική γονιμοποίηση</w:t>
      </w:r>
      <w:r w:rsidR="005741F6" w:rsidRPr="005741F6">
        <w:rPr>
          <w:rFonts w:ascii="Arial" w:hAnsi="Arial" w:cs="Arial"/>
          <w:sz w:val="24"/>
          <w:szCs w:val="24"/>
        </w:rPr>
        <w:t xml:space="preserve"> (</w:t>
      </w:r>
      <w:r w:rsidR="005741F6">
        <w:rPr>
          <w:rFonts w:ascii="Arial" w:hAnsi="Arial" w:cs="Arial"/>
          <w:sz w:val="24"/>
          <w:szCs w:val="24"/>
          <w:lang w:val="en-US"/>
        </w:rPr>
        <w:t>Douglas</w:t>
      </w:r>
      <w:r w:rsidR="005741F6" w:rsidRPr="005741F6">
        <w:rPr>
          <w:rFonts w:ascii="Arial" w:hAnsi="Arial" w:cs="Arial"/>
          <w:sz w:val="24"/>
          <w:szCs w:val="24"/>
        </w:rPr>
        <w:t xml:space="preserve"> </w:t>
      </w:r>
      <w:r w:rsidR="005741F6">
        <w:rPr>
          <w:rFonts w:ascii="Arial" w:hAnsi="Arial" w:cs="Arial"/>
          <w:sz w:val="24"/>
          <w:szCs w:val="24"/>
          <w:lang w:val="en-US"/>
        </w:rPr>
        <w:t>et</w:t>
      </w:r>
      <w:r w:rsidR="005741F6" w:rsidRPr="005741F6">
        <w:rPr>
          <w:rFonts w:ascii="Arial" w:hAnsi="Arial" w:cs="Arial"/>
          <w:sz w:val="24"/>
          <w:szCs w:val="24"/>
        </w:rPr>
        <w:t xml:space="preserve"> </w:t>
      </w:r>
      <w:r w:rsidR="005741F6">
        <w:rPr>
          <w:rFonts w:ascii="Arial" w:hAnsi="Arial" w:cs="Arial"/>
          <w:sz w:val="24"/>
          <w:szCs w:val="24"/>
          <w:lang w:val="en-US"/>
        </w:rPr>
        <w:t>al</w:t>
      </w:r>
      <w:r w:rsidR="005741F6" w:rsidRPr="005741F6">
        <w:rPr>
          <w:rFonts w:ascii="Arial" w:hAnsi="Arial" w:cs="Arial"/>
          <w:sz w:val="24"/>
          <w:szCs w:val="24"/>
        </w:rPr>
        <w:t xml:space="preserve"> 2014).</w:t>
      </w:r>
    </w:p>
    <w:p w:rsidR="000873C1" w:rsidRDefault="000873C1" w:rsidP="00091841">
      <w:pPr>
        <w:pStyle w:val="a8"/>
        <w:spacing w:line="360" w:lineRule="auto"/>
        <w:jc w:val="both"/>
        <w:rPr>
          <w:rFonts w:ascii="Arial" w:hAnsi="Arial" w:cs="Arial"/>
          <w:sz w:val="24"/>
          <w:szCs w:val="24"/>
        </w:rPr>
      </w:pPr>
    </w:p>
    <w:p w:rsidR="006800ED" w:rsidRDefault="000873C1" w:rsidP="00091841">
      <w:pPr>
        <w:pStyle w:val="a8"/>
        <w:spacing w:line="360" w:lineRule="auto"/>
        <w:jc w:val="both"/>
        <w:rPr>
          <w:rFonts w:ascii="Arial" w:hAnsi="Arial" w:cs="Arial"/>
          <w:sz w:val="24"/>
          <w:szCs w:val="24"/>
        </w:rPr>
      </w:pPr>
      <w:r>
        <w:rPr>
          <w:rFonts w:ascii="Arial" w:hAnsi="Arial" w:cs="Arial"/>
          <w:sz w:val="24"/>
          <w:szCs w:val="24"/>
        </w:rPr>
        <w:t>Αξίζει να αναφέρουμε ότι</w:t>
      </w:r>
      <w:r w:rsidR="00C7024A">
        <w:rPr>
          <w:rFonts w:ascii="Arial" w:hAnsi="Arial" w:cs="Arial"/>
          <w:sz w:val="24"/>
          <w:szCs w:val="24"/>
        </w:rPr>
        <w:t>,</w:t>
      </w:r>
      <w:r>
        <w:rPr>
          <w:rFonts w:ascii="Arial" w:hAnsi="Arial" w:cs="Arial"/>
          <w:sz w:val="24"/>
          <w:szCs w:val="24"/>
        </w:rPr>
        <w:t xml:space="preserve"> το κόστος, το ποσοστό επιτυχίας και η περιπλοκότητα των τεχνικών περιορίζουν την χρήση της </w:t>
      </w:r>
      <w:r w:rsidR="00383397">
        <w:rPr>
          <w:rFonts w:ascii="Arial" w:hAnsi="Arial" w:cs="Arial"/>
          <w:sz w:val="24"/>
          <w:szCs w:val="24"/>
        </w:rPr>
        <w:t>προεμφυτευτικής διάγνωσης μόνο στα ζευγάρια τα οποία ανήκουν στην ομάδα υψηλού κινδύνου για εμβρυακή ανωμαλία (Κοντογιάννη και Νικολαΐδης 2003).</w:t>
      </w:r>
      <w:r w:rsidR="006800ED">
        <w:rPr>
          <w:rFonts w:ascii="Arial" w:hAnsi="Arial" w:cs="Arial"/>
          <w:sz w:val="24"/>
          <w:szCs w:val="24"/>
        </w:rPr>
        <w:t xml:space="preserve"> </w:t>
      </w:r>
    </w:p>
    <w:p w:rsidR="006800ED" w:rsidRDefault="006800ED" w:rsidP="00091841">
      <w:pPr>
        <w:pStyle w:val="a8"/>
        <w:spacing w:line="360" w:lineRule="auto"/>
        <w:jc w:val="both"/>
        <w:rPr>
          <w:rFonts w:ascii="Arial" w:hAnsi="Arial" w:cs="Arial"/>
          <w:sz w:val="24"/>
          <w:szCs w:val="24"/>
        </w:rPr>
      </w:pPr>
    </w:p>
    <w:p w:rsidR="006800ED" w:rsidRDefault="006800ED" w:rsidP="00091841">
      <w:pPr>
        <w:pStyle w:val="a8"/>
        <w:spacing w:line="360" w:lineRule="auto"/>
        <w:jc w:val="both"/>
        <w:rPr>
          <w:rFonts w:ascii="Arial" w:hAnsi="Arial" w:cs="Arial"/>
          <w:sz w:val="24"/>
          <w:szCs w:val="24"/>
        </w:rPr>
      </w:pPr>
      <w:r>
        <w:rPr>
          <w:rFonts w:ascii="Arial" w:hAnsi="Arial" w:cs="Arial"/>
          <w:sz w:val="24"/>
          <w:szCs w:val="24"/>
        </w:rPr>
        <w:t xml:space="preserve">Οι ενδείξεις για προεμφυτευτική διάγνωση συνίστανται σε τρεις ομάδες. Η </w:t>
      </w:r>
      <w:r w:rsidRPr="00696724">
        <w:rPr>
          <w:rFonts w:ascii="Arial" w:hAnsi="Arial" w:cs="Arial"/>
          <w:i/>
          <w:sz w:val="24"/>
          <w:szCs w:val="24"/>
        </w:rPr>
        <w:t>πρώτη ομάδα</w:t>
      </w:r>
      <w:r>
        <w:rPr>
          <w:rFonts w:ascii="Arial" w:hAnsi="Arial" w:cs="Arial"/>
          <w:sz w:val="24"/>
          <w:szCs w:val="24"/>
        </w:rPr>
        <w:t xml:space="preserve"> περιλαμβάνει την ύπαρξη γονιδιακών νοσημάτων των γονέων, όπου όταν και οι δυο γονείς είναι φορείς νοσήματος υπολειπόμενου χαρακτήρα ή όταν ο ένας γονέας φέρει νόσημα επικρατούντος ή φυλοσύνδετου χαρακτήρα τότε χρειάζεται ν</w:t>
      </w:r>
      <w:r w:rsidR="0092299E">
        <w:rPr>
          <w:rFonts w:ascii="Arial" w:hAnsi="Arial" w:cs="Arial"/>
          <w:sz w:val="24"/>
          <w:szCs w:val="24"/>
        </w:rPr>
        <w:t xml:space="preserve">α γίνει προεμφυτευτική διάγνωση (Μακράκης 2006). </w:t>
      </w:r>
      <w:r>
        <w:rPr>
          <w:rFonts w:ascii="Arial" w:hAnsi="Arial" w:cs="Arial"/>
          <w:sz w:val="24"/>
          <w:szCs w:val="24"/>
        </w:rPr>
        <w:t xml:space="preserve"> </w:t>
      </w:r>
    </w:p>
    <w:p w:rsidR="006800ED" w:rsidRDefault="006800ED" w:rsidP="00091841">
      <w:pPr>
        <w:pStyle w:val="a8"/>
        <w:spacing w:line="360" w:lineRule="auto"/>
        <w:jc w:val="both"/>
        <w:rPr>
          <w:rFonts w:ascii="Arial" w:hAnsi="Arial" w:cs="Arial"/>
          <w:sz w:val="24"/>
          <w:szCs w:val="24"/>
        </w:rPr>
      </w:pPr>
    </w:p>
    <w:p w:rsidR="0092299E" w:rsidRDefault="006800ED"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696724">
        <w:rPr>
          <w:rFonts w:ascii="Arial" w:hAnsi="Arial" w:cs="Arial"/>
          <w:i/>
          <w:sz w:val="24"/>
          <w:szCs w:val="24"/>
        </w:rPr>
        <w:t>δεύτερη ομάδα</w:t>
      </w:r>
      <w:r>
        <w:rPr>
          <w:rFonts w:ascii="Arial" w:hAnsi="Arial" w:cs="Arial"/>
          <w:sz w:val="24"/>
          <w:szCs w:val="24"/>
        </w:rPr>
        <w:t xml:space="preserve"> περιλαμβάνει την ανίχνευση χρωμοσωμικών ανωμαλιών, όπου ζευγάρια με απογόνους ή κυήσεις εμβρύων με χρωμοσωμική διαταραχή, γυναίκες προχωρημένης ηλικίας (&gt;36 ετών), ζευγάρια με ιστορικό αποβολών (&gt;2) ή ζευγάρια με ιστορικό πολλαπλών αποτυχιών εξωσωματικής γονιμοποίησης χρειάζεται να εφαρμόσουν προεμφυτευτική </w:t>
      </w:r>
      <w:r w:rsidR="0092299E">
        <w:rPr>
          <w:rFonts w:ascii="Arial" w:hAnsi="Arial" w:cs="Arial"/>
          <w:sz w:val="24"/>
          <w:szCs w:val="24"/>
        </w:rPr>
        <w:t xml:space="preserve">διάγνωση (Μακράκης 2006). </w:t>
      </w:r>
    </w:p>
    <w:p w:rsidR="0092299E" w:rsidRDefault="0092299E" w:rsidP="00091841">
      <w:pPr>
        <w:pStyle w:val="a8"/>
        <w:spacing w:line="360" w:lineRule="auto"/>
        <w:jc w:val="both"/>
        <w:rPr>
          <w:rFonts w:ascii="Arial" w:hAnsi="Arial" w:cs="Arial"/>
          <w:sz w:val="24"/>
          <w:szCs w:val="24"/>
        </w:rPr>
      </w:pPr>
    </w:p>
    <w:p w:rsidR="00383397" w:rsidRDefault="0092299E" w:rsidP="00091841">
      <w:pPr>
        <w:pStyle w:val="a8"/>
        <w:spacing w:line="360" w:lineRule="auto"/>
        <w:jc w:val="both"/>
        <w:rPr>
          <w:rFonts w:ascii="Arial" w:hAnsi="Arial" w:cs="Arial"/>
          <w:sz w:val="24"/>
          <w:szCs w:val="24"/>
        </w:rPr>
      </w:pPr>
      <w:r>
        <w:rPr>
          <w:rFonts w:ascii="Arial" w:hAnsi="Arial" w:cs="Arial"/>
          <w:sz w:val="24"/>
          <w:szCs w:val="24"/>
        </w:rPr>
        <w:t xml:space="preserve">Και η </w:t>
      </w:r>
      <w:r w:rsidRPr="00696724">
        <w:rPr>
          <w:rFonts w:ascii="Arial" w:hAnsi="Arial" w:cs="Arial"/>
          <w:i/>
          <w:sz w:val="24"/>
          <w:szCs w:val="24"/>
        </w:rPr>
        <w:t xml:space="preserve">τρίτη </w:t>
      </w:r>
      <w:r>
        <w:rPr>
          <w:rFonts w:ascii="Arial" w:hAnsi="Arial" w:cs="Arial"/>
          <w:sz w:val="24"/>
          <w:szCs w:val="24"/>
        </w:rPr>
        <w:t xml:space="preserve">και τελευταία ομάδα περιλαμβάνει την προεμφυτευτική διάγνωση ως μέθοδο για την απόκτηση </w:t>
      </w:r>
      <w:r>
        <w:rPr>
          <w:rFonts w:ascii="Arial" w:hAnsi="Arial" w:cs="Arial"/>
          <w:sz w:val="24"/>
          <w:szCs w:val="24"/>
          <w:lang w:val="en-US"/>
        </w:rPr>
        <w:t>HLA</w:t>
      </w:r>
      <w:r>
        <w:rPr>
          <w:rFonts w:ascii="Arial" w:hAnsi="Arial" w:cs="Arial"/>
          <w:sz w:val="24"/>
          <w:szCs w:val="24"/>
        </w:rPr>
        <w:t xml:space="preserve"> συμβατών απογόνων με σκοπό την θεραπεία πάσχοντος παιδιού με μεταμόσχευση βλαστοκυττάρων (Μακράκης 2006).</w:t>
      </w:r>
      <w:r w:rsidR="006800ED">
        <w:rPr>
          <w:rFonts w:ascii="Arial" w:hAnsi="Arial" w:cs="Arial"/>
          <w:sz w:val="24"/>
          <w:szCs w:val="24"/>
        </w:rPr>
        <w:t xml:space="preserve"> </w:t>
      </w:r>
      <w:r w:rsidR="00383397">
        <w:rPr>
          <w:rFonts w:ascii="Arial" w:hAnsi="Arial" w:cs="Arial"/>
          <w:sz w:val="24"/>
          <w:szCs w:val="24"/>
        </w:rPr>
        <w:t xml:space="preserve"> </w:t>
      </w:r>
    </w:p>
    <w:p w:rsidR="00383397" w:rsidRDefault="00383397" w:rsidP="00091841">
      <w:pPr>
        <w:pStyle w:val="a8"/>
        <w:spacing w:line="360" w:lineRule="auto"/>
        <w:jc w:val="both"/>
        <w:rPr>
          <w:rFonts w:ascii="Arial" w:hAnsi="Arial" w:cs="Arial"/>
          <w:sz w:val="24"/>
          <w:szCs w:val="24"/>
        </w:rPr>
      </w:pPr>
    </w:p>
    <w:p w:rsidR="0052486F" w:rsidRDefault="00383397" w:rsidP="00091841">
      <w:pPr>
        <w:pStyle w:val="a8"/>
        <w:spacing w:line="360" w:lineRule="auto"/>
        <w:jc w:val="both"/>
        <w:rPr>
          <w:rFonts w:ascii="Arial" w:hAnsi="Arial" w:cs="Arial"/>
          <w:sz w:val="24"/>
          <w:szCs w:val="24"/>
        </w:rPr>
      </w:pPr>
      <w:r>
        <w:rPr>
          <w:rFonts w:ascii="Arial" w:hAnsi="Arial" w:cs="Arial"/>
          <w:sz w:val="24"/>
          <w:szCs w:val="24"/>
        </w:rPr>
        <w:lastRenderedPageBreak/>
        <w:t>Ακόμη, παρά τα πολλά πλεονεκτήματα της προεμφυτευτικής διάγνωσης, υπάρχουν και ορισμένα ηθικά διλήμ</w:t>
      </w:r>
      <w:r w:rsidR="009141DA">
        <w:rPr>
          <w:rFonts w:ascii="Arial" w:hAnsi="Arial" w:cs="Arial"/>
          <w:sz w:val="24"/>
          <w:szCs w:val="24"/>
        </w:rPr>
        <w:t>μ</w:t>
      </w:r>
      <w:r>
        <w:rPr>
          <w:rFonts w:ascii="Arial" w:hAnsi="Arial" w:cs="Arial"/>
          <w:sz w:val="24"/>
          <w:szCs w:val="24"/>
        </w:rPr>
        <w:t xml:space="preserve">ατα. Η επιλογή του φύλου που γίνεται για κοινωνικούς λόγους ήδη πραγματοποιείται σε κάποιες χώρες. Και ο φόβος μήπως αυτή η τεχνική χρησιμοποιηθεί με σκοπό τον σχεδιασμό του τέλειου μωρού </w:t>
      </w:r>
      <w:r w:rsidR="009141DA">
        <w:rPr>
          <w:rFonts w:ascii="Arial" w:hAnsi="Arial" w:cs="Arial"/>
          <w:sz w:val="24"/>
          <w:szCs w:val="24"/>
        </w:rPr>
        <w:t xml:space="preserve">αποτελούν μερικά από τα ηθικά διλήμματα </w:t>
      </w:r>
      <w:r w:rsidR="00DF32ED">
        <w:rPr>
          <w:rFonts w:ascii="Arial" w:hAnsi="Arial" w:cs="Arial"/>
          <w:sz w:val="24"/>
          <w:szCs w:val="24"/>
        </w:rPr>
        <w:t>για αρκετούς ανθρώπους και εγείρουν ανησυχίες (Κοντογιάννη και Νικολαΐδης 2003).</w:t>
      </w:r>
      <w:r w:rsidR="0052486F">
        <w:rPr>
          <w:rFonts w:ascii="Arial" w:hAnsi="Arial" w:cs="Arial"/>
          <w:sz w:val="24"/>
          <w:szCs w:val="24"/>
        </w:rPr>
        <w:t xml:space="preserve"> </w:t>
      </w:r>
    </w:p>
    <w:p w:rsidR="0052486F" w:rsidRDefault="0052486F" w:rsidP="00091841">
      <w:pPr>
        <w:pStyle w:val="a8"/>
        <w:spacing w:line="360" w:lineRule="auto"/>
        <w:jc w:val="both"/>
        <w:rPr>
          <w:rFonts w:ascii="Arial" w:hAnsi="Arial" w:cs="Arial"/>
          <w:sz w:val="24"/>
          <w:szCs w:val="24"/>
        </w:rPr>
      </w:pPr>
    </w:p>
    <w:p w:rsidR="0052486F" w:rsidRDefault="0052486F" w:rsidP="00091841">
      <w:pPr>
        <w:pStyle w:val="a8"/>
        <w:spacing w:line="360" w:lineRule="auto"/>
        <w:jc w:val="both"/>
        <w:rPr>
          <w:rFonts w:ascii="Arial" w:hAnsi="Arial" w:cs="Arial"/>
          <w:sz w:val="24"/>
          <w:szCs w:val="24"/>
        </w:rPr>
      </w:pPr>
    </w:p>
    <w:p w:rsidR="0052486F" w:rsidRDefault="0052486F" w:rsidP="00091841">
      <w:pPr>
        <w:pStyle w:val="a8"/>
        <w:spacing w:line="360" w:lineRule="auto"/>
        <w:jc w:val="both"/>
        <w:rPr>
          <w:rFonts w:ascii="Arial" w:hAnsi="Arial" w:cs="Arial"/>
          <w:sz w:val="24"/>
          <w:szCs w:val="24"/>
        </w:rPr>
      </w:pPr>
    </w:p>
    <w:p w:rsidR="00DF32ED" w:rsidRDefault="0052486F" w:rsidP="00091841">
      <w:pPr>
        <w:pStyle w:val="a8"/>
        <w:spacing w:line="360" w:lineRule="auto"/>
        <w:jc w:val="both"/>
        <w:rPr>
          <w:rFonts w:ascii="Arial" w:hAnsi="Arial" w:cs="Arial"/>
          <w:sz w:val="24"/>
          <w:szCs w:val="24"/>
        </w:rPr>
      </w:pPr>
      <w:r w:rsidRPr="0052486F">
        <w:rPr>
          <w:rFonts w:ascii="Arial" w:hAnsi="Arial" w:cs="Arial"/>
          <w:noProof/>
          <w:sz w:val="24"/>
          <w:szCs w:val="24"/>
          <w:lang w:val="en-US" w:eastAsia="en-US"/>
        </w:rPr>
        <w:drawing>
          <wp:inline distT="0" distB="0" distL="0" distR="0">
            <wp:extent cx="5257800" cy="2867025"/>
            <wp:effectExtent l="19050" t="0" r="0" b="0"/>
            <wp:docPr id="15" name="Εικόνα 1" descr="C:\Users\Acer Aspire 1\Downloads\p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1\Downloads\pgd.jpg"/>
                    <pic:cNvPicPr>
                      <a:picLocks noChangeAspect="1" noChangeArrowheads="1"/>
                    </pic:cNvPicPr>
                  </pic:nvPicPr>
                  <pic:blipFill>
                    <a:blip r:embed="rId41" cstate="print"/>
                    <a:srcRect/>
                    <a:stretch>
                      <a:fillRect/>
                    </a:stretch>
                  </pic:blipFill>
                  <pic:spPr bwMode="auto">
                    <a:xfrm>
                      <a:off x="0" y="0"/>
                      <a:ext cx="5257800" cy="2867025"/>
                    </a:xfrm>
                    <a:prstGeom prst="rect">
                      <a:avLst/>
                    </a:prstGeom>
                    <a:noFill/>
                    <a:ln w="9525">
                      <a:noFill/>
                      <a:miter lim="800000"/>
                      <a:headEnd/>
                      <a:tailEnd/>
                    </a:ln>
                  </pic:spPr>
                </pic:pic>
              </a:graphicData>
            </a:graphic>
          </wp:inline>
        </w:drawing>
      </w:r>
      <w:r w:rsidR="00DF32ED">
        <w:rPr>
          <w:rFonts w:ascii="Arial" w:hAnsi="Arial" w:cs="Arial"/>
          <w:sz w:val="24"/>
          <w:szCs w:val="24"/>
        </w:rPr>
        <w:t xml:space="preserve">  </w:t>
      </w:r>
    </w:p>
    <w:p w:rsidR="005B18F2" w:rsidRDefault="005B18F2" w:rsidP="00091841">
      <w:pPr>
        <w:pStyle w:val="a8"/>
        <w:spacing w:line="360" w:lineRule="auto"/>
        <w:jc w:val="both"/>
        <w:rPr>
          <w:rFonts w:ascii="Arial" w:hAnsi="Arial" w:cs="Arial"/>
          <w:sz w:val="24"/>
          <w:szCs w:val="24"/>
        </w:rPr>
      </w:pPr>
      <w:r>
        <w:rPr>
          <w:rFonts w:ascii="Arial" w:hAnsi="Arial" w:cs="Arial"/>
          <w:sz w:val="24"/>
          <w:szCs w:val="24"/>
        </w:rPr>
        <w:t xml:space="preserve"> </w:t>
      </w: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696724" w:rsidRDefault="00696724" w:rsidP="00091841">
      <w:pPr>
        <w:pStyle w:val="a8"/>
        <w:spacing w:line="360" w:lineRule="auto"/>
        <w:jc w:val="both"/>
        <w:rPr>
          <w:rFonts w:ascii="Arial" w:hAnsi="Arial" w:cs="Arial"/>
          <w:sz w:val="24"/>
          <w:szCs w:val="24"/>
        </w:rPr>
      </w:pPr>
    </w:p>
    <w:p w:rsidR="008918BB" w:rsidRDefault="00696724" w:rsidP="00091841">
      <w:pPr>
        <w:pStyle w:val="a8"/>
        <w:spacing w:line="360" w:lineRule="auto"/>
        <w:jc w:val="both"/>
        <w:rPr>
          <w:rFonts w:ascii="Arial" w:hAnsi="Arial" w:cs="Arial"/>
          <w:sz w:val="24"/>
          <w:szCs w:val="24"/>
        </w:rPr>
      </w:pPr>
      <w:r>
        <w:rPr>
          <w:rFonts w:ascii="Arial" w:hAnsi="Arial" w:cs="Arial"/>
          <w:sz w:val="28"/>
          <w:szCs w:val="28"/>
        </w:rPr>
        <w:lastRenderedPageBreak/>
        <w:t>2.7: Υποβοηθούμενη Ε</w:t>
      </w:r>
      <w:r w:rsidR="00745AC7" w:rsidRPr="00696724">
        <w:rPr>
          <w:rFonts w:ascii="Arial" w:hAnsi="Arial" w:cs="Arial"/>
          <w:sz w:val="28"/>
          <w:szCs w:val="28"/>
        </w:rPr>
        <w:t>κκόλαψη</w:t>
      </w:r>
    </w:p>
    <w:p w:rsidR="00745AC7" w:rsidRDefault="00745AC7" w:rsidP="00091841">
      <w:pPr>
        <w:pStyle w:val="a8"/>
        <w:spacing w:line="360" w:lineRule="auto"/>
        <w:jc w:val="both"/>
        <w:rPr>
          <w:rFonts w:ascii="Arial" w:hAnsi="Arial" w:cs="Arial"/>
          <w:sz w:val="24"/>
          <w:szCs w:val="24"/>
        </w:rPr>
      </w:pPr>
    </w:p>
    <w:p w:rsidR="00294631" w:rsidRDefault="00100AA3" w:rsidP="00091841">
      <w:pPr>
        <w:pStyle w:val="a8"/>
        <w:spacing w:line="360" w:lineRule="auto"/>
        <w:jc w:val="both"/>
        <w:rPr>
          <w:rFonts w:ascii="Arial" w:hAnsi="Arial" w:cs="Arial"/>
          <w:sz w:val="24"/>
          <w:szCs w:val="24"/>
        </w:rPr>
      </w:pPr>
      <w:r>
        <w:rPr>
          <w:rFonts w:ascii="Arial" w:hAnsi="Arial" w:cs="Arial"/>
          <w:sz w:val="24"/>
          <w:szCs w:val="24"/>
        </w:rPr>
        <w:t xml:space="preserve">Η εγκατάσταση του εμβρύου στο ενδομήτριο πραγματοποιείται μερικές ημέρες </w:t>
      </w:r>
      <w:r w:rsidR="00EA2F1A">
        <w:rPr>
          <w:rFonts w:ascii="Arial" w:hAnsi="Arial" w:cs="Arial"/>
          <w:sz w:val="24"/>
          <w:szCs w:val="24"/>
        </w:rPr>
        <w:t>μετά την γονιμοποίηση.</w:t>
      </w:r>
      <w:r w:rsidR="00267332">
        <w:rPr>
          <w:rFonts w:ascii="Arial" w:hAnsi="Arial" w:cs="Arial"/>
          <w:sz w:val="24"/>
          <w:szCs w:val="24"/>
        </w:rPr>
        <w:t xml:space="preserve"> Το έμβρυο κατά το αρχικό στάδιο της κυτταρικής του </w:t>
      </w:r>
      <w:r w:rsidR="00815674">
        <w:rPr>
          <w:rFonts w:ascii="Arial" w:hAnsi="Arial" w:cs="Arial"/>
          <w:sz w:val="24"/>
          <w:szCs w:val="24"/>
        </w:rPr>
        <w:t>διαίρεσης (φάση μοριδίου) περιβάλλεται από τη διαφανή ζώνη, η οποία προφυλάσσει τα βλαστομερίδια και τα διατηρεί σε συνοχή.</w:t>
      </w:r>
      <w:r w:rsidR="00EA2F1A">
        <w:rPr>
          <w:rFonts w:ascii="Arial" w:hAnsi="Arial" w:cs="Arial"/>
          <w:sz w:val="24"/>
          <w:szCs w:val="24"/>
        </w:rPr>
        <w:t xml:space="preserve"> Το έμβρυο, υπό φυσιολογικές συνθήκες,</w:t>
      </w:r>
      <w:r w:rsidR="00815674">
        <w:rPr>
          <w:rFonts w:ascii="Arial" w:hAnsi="Arial" w:cs="Arial"/>
          <w:sz w:val="24"/>
          <w:szCs w:val="24"/>
        </w:rPr>
        <w:t xml:space="preserve"> κατά την μεταβολή του από μορίδιο (16 κύτταρα) σε βλαστοκύστη</w:t>
      </w:r>
      <w:r w:rsidR="00EA2F1A">
        <w:rPr>
          <w:rFonts w:ascii="Arial" w:hAnsi="Arial" w:cs="Arial"/>
          <w:sz w:val="24"/>
          <w:szCs w:val="24"/>
        </w:rPr>
        <w:t xml:space="preserve"> πρέπει να διαβρώσει </w:t>
      </w:r>
      <w:r w:rsidR="00634D08">
        <w:rPr>
          <w:rFonts w:ascii="Arial" w:hAnsi="Arial" w:cs="Arial"/>
          <w:sz w:val="24"/>
          <w:szCs w:val="24"/>
        </w:rPr>
        <w:t>«εκ των ένδον» τη διαφανή ζώνη με σκοπό αυτή να λεπτύνει και το έμβρυο τελικά να εκκολαφθεί, έτσι ώστε να προσκολληθεί στο εν</w:t>
      </w:r>
      <w:r w:rsidR="00294631">
        <w:rPr>
          <w:rFonts w:ascii="Arial" w:hAnsi="Arial" w:cs="Arial"/>
          <w:sz w:val="24"/>
          <w:szCs w:val="24"/>
        </w:rPr>
        <w:t xml:space="preserve">δομήτριο για να </w:t>
      </w:r>
      <w:r w:rsidR="00696724">
        <w:rPr>
          <w:rFonts w:ascii="Arial" w:hAnsi="Arial" w:cs="Arial"/>
          <w:sz w:val="24"/>
          <w:szCs w:val="24"/>
        </w:rPr>
        <w:t>εμφυτευθεί εκεί (Λαϊνάς 2006,</w:t>
      </w:r>
      <w:r w:rsidR="00294631">
        <w:rPr>
          <w:rFonts w:ascii="Arial" w:hAnsi="Arial" w:cs="Arial"/>
          <w:sz w:val="24"/>
          <w:szCs w:val="24"/>
        </w:rPr>
        <w:t xml:space="preserve"> Γουρουντή 2012). </w:t>
      </w:r>
    </w:p>
    <w:p w:rsidR="00294631" w:rsidRDefault="00294631" w:rsidP="00091841">
      <w:pPr>
        <w:pStyle w:val="a8"/>
        <w:spacing w:line="360" w:lineRule="auto"/>
        <w:jc w:val="both"/>
        <w:rPr>
          <w:rFonts w:ascii="Arial" w:hAnsi="Arial" w:cs="Arial"/>
          <w:sz w:val="24"/>
          <w:szCs w:val="24"/>
        </w:rPr>
      </w:pPr>
    </w:p>
    <w:p w:rsidR="00C40368" w:rsidRPr="00782059" w:rsidRDefault="003D334F" w:rsidP="00091841">
      <w:pPr>
        <w:pStyle w:val="a8"/>
        <w:spacing w:line="360" w:lineRule="auto"/>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81792" behindDoc="1" locked="0" layoutInCell="1" allowOverlap="1">
            <wp:simplePos x="0" y="0"/>
            <wp:positionH relativeFrom="column">
              <wp:posOffset>2752725</wp:posOffset>
            </wp:positionH>
            <wp:positionV relativeFrom="paragraph">
              <wp:posOffset>3088005</wp:posOffset>
            </wp:positionV>
            <wp:extent cx="2571750" cy="2208351"/>
            <wp:effectExtent l="19050" t="0" r="0" b="0"/>
            <wp:wrapNone/>
            <wp:docPr id="23" name="Εικόνα 3" descr="C:\Users\Acer Aspire 1\Desktop\ivf-assisted-h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1\Desktop\ivf-assisted-hatching.jpg"/>
                    <pic:cNvPicPr>
                      <a:picLocks noChangeAspect="1" noChangeArrowheads="1"/>
                    </pic:cNvPicPr>
                  </pic:nvPicPr>
                  <pic:blipFill>
                    <a:blip r:embed="rId42" cstate="print"/>
                    <a:srcRect/>
                    <a:stretch>
                      <a:fillRect/>
                    </a:stretch>
                  </pic:blipFill>
                  <pic:spPr bwMode="auto">
                    <a:xfrm>
                      <a:off x="0" y="0"/>
                      <a:ext cx="2571750" cy="2208351"/>
                    </a:xfrm>
                    <a:prstGeom prst="rect">
                      <a:avLst/>
                    </a:prstGeom>
                    <a:noFill/>
                    <a:ln w="9525">
                      <a:noFill/>
                      <a:miter lim="800000"/>
                      <a:headEnd/>
                      <a:tailEnd/>
                    </a:ln>
                  </pic:spPr>
                </pic:pic>
              </a:graphicData>
            </a:graphic>
          </wp:anchor>
        </w:drawing>
      </w:r>
      <w:r>
        <w:rPr>
          <w:rFonts w:ascii="Arial" w:hAnsi="Arial" w:cs="Arial"/>
          <w:noProof/>
          <w:sz w:val="24"/>
          <w:szCs w:val="24"/>
          <w:lang w:val="en-US" w:eastAsia="en-US"/>
        </w:rPr>
        <w:drawing>
          <wp:anchor distT="0" distB="0" distL="114300" distR="114300" simplePos="0" relativeHeight="251677696" behindDoc="1" locked="0" layoutInCell="1" allowOverlap="1">
            <wp:simplePos x="0" y="0"/>
            <wp:positionH relativeFrom="column">
              <wp:posOffset>114300</wp:posOffset>
            </wp:positionH>
            <wp:positionV relativeFrom="paragraph">
              <wp:posOffset>3002280</wp:posOffset>
            </wp:positionV>
            <wp:extent cx="2343150" cy="2343150"/>
            <wp:effectExtent l="19050" t="0" r="0" b="0"/>
            <wp:wrapNone/>
            <wp:docPr id="20" name="Εικόνα 2" descr="C:\Users\Acer Aspire 1\Desktop\assisted_h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Aspire 1\Desktop\assisted_hatching.jpg"/>
                    <pic:cNvPicPr>
                      <a:picLocks noChangeAspect="1" noChangeArrowheads="1"/>
                    </pic:cNvPicPr>
                  </pic:nvPicPr>
                  <pic:blipFill>
                    <a:blip r:embed="rId43" cstate="print"/>
                    <a:srcRect/>
                    <a:stretch>
                      <a:fillRect/>
                    </a:stretch>
                  </pic:blipFill>
                  <pic:spPr bwMode="auto">
                    <a:xfrm>
                      <a:off x="0" y="0"/>
                      <a:ext cx="2343150" cy="2343150"/>
                    </a:xfrm>
                    <a:prstGeom prst="rect">
                      <a:avLst/>
                    </a:prstGeom>
                    <a:noFill/>
                    <a:ln w="9525">
                      <a:noFill/>
                      <a:miter lim="800000"/>
                      <a:headEnd/>
                      <a:tailEnd/>
                    </a:ln>
                  </pic:spPr>
                </pic:pic>
              </a:graphicData>
            </a:graphic>
          </wp:anchor>
        </w:drawing>
      </w:r>
      <w:r w:rsidR="00A23446">
        <w:rPr>
          <w:rFonts w:ascii="Arial" w:hAnsi="Arial" w:cs="Arial"/>
          <w:sz w:val="24"/>
          <w:szCs w:val="24"/>
        </w:rPr>
        <w:t xml:space="preserve">Εάν όμως, η διαφανής ζώνη είναι παχύτερη του φυσιολογικού ή εάν έχει σκληρύνει λόγω της παρατεταμένης καλλιέργειας ή εξαιτίας της κατάψυξης και κρυοσυντήρησης, τότε η εκκόλαψη θεωρητικά μπορεί να παρεμποδιστεί. </w:t>
      </w:r>
      <w:r w:rsidR="00C40368">
        <w:rPr>
          <w:rFonts w:ascii="Arial" w:hAnsi="Arial" w:cs="Arial"/>
          <w:sz w:val="24"/>
          <w:szCs w:val="24"/>
        </w:rPr>
        <w:t>Συνεπώς, κατά την εξωσωματική γονιμοποίηση, ο εμβρυολόγος μπορεί να διευκολύνει την εκκόλαψη του εμβρ</w:t>
      </w:r>
      <w:r w:rsidR="00366275">
        <w:rPr>
          <w:rFonts w:ascii="Arial" w:hAnsi="Arial" w:cs="Arial"/>
          <w:sz w:val="24"/>
          <w:szCs w:val="24"/>
        </w:rPr>
        <w:t xml:space="preserve">ύου μέσω της </w:t>
      </w:r>
      <w:r w:rsidR="00366275" w:rsidRPr="003D334F">
        <w:rPr>
          <w:rFonts w:ascii="Arial" w:hAnsi="Arial" w:cs="Arial"/>
          <w:i/>
          <w:sz w:val="24"/>
          <w:szCs w:val="24"/>
        </w:rPr>
        <w:t>διαδικασίας της υποβοηθούμενης εκκόλαψης</w:t>
      </w:r>
      <w:r w:rsidR="00366275">
        <w:rPr>
          <w:rFonts w:ascii="Arial" w:hAnsi="Arial" w:cs="Arial"/>
          <w:sz w:val="24"/>
          <w:szCs w:val="24"/>
        </w:rPr>
        <w:t xml:space="preserve"> (</w:t>
      </w:r>
      <w:r w:rsidR="00366275">
        <w:rPr>
          <w:rFonts w:ascii="Arial" w:hAnsi="Arial" w:cs="Arial"/>
          <w:sz w:val="24"/>
          <w:szCs w:val="24"/>
          <w:lang w:val="en-US"/>
        </w:rPr>
        <w:t>assisted</w:t>
      </w:r>
      <w:r w:rsidR="00366275" w:rsidRPr="00366275">
        <w:rPr>
          <w:rFonts w:ascii="Arial" w:hAnsi="Arial" w:cs="Arial"/>
          <w:sz w:val="24"/>
          <w:szCs w:val="24"/>
        </w:rPr>
        <w:t xml:space="preserve"> </w:t>
      </w:r>
      <w:r w:rsidR="00366275">
        <w:rPr>
          <w:rFonts w:ascii="Arial" w:hAnsi="Arial" w:cs="Arial"/>
          <w:sz w:val="24"/>
          <w:szCs w:val="24"/>
          <w:lang w:val="en-US"/>
        </w:rPr>
        <w:t>hatching</w:t>
      </w:r>
      <w:r w:rsidR="00366275" w:rsidRPr="00366275">
        <w:rPr>
          <w:rFonts w:ascii="Arial" w:hAnsi="Arial" w:cs="Arial"/>
          <w:sz w:val="24"/>
          <w:szCs w:val="24"/>
        </w:rPr>
        <w:t xml:space="preserve">) </w:t>
      </w:r>
      <w:r w:rsidR="00366275">
        <w:rPr>
          <w:rFonts w:ascii="Arial" w:hAnsi="Arial" w:cs="Arial"/>
          <w:sz w:val="24"/>
          <w:szCs w:val="24"/>
        </w:rPr>
        <w:t xml:space="preserve">η οποία αφορά είτε την </w:t>
      </w:r>
      <w:r w:rsidR="00366275" w:rsidRPr="003D334F">
        <w:rPr>
          <w:rFonts w:ascii="Arial" w:hAnsi="Arial" w:cs="Arial"/>
          <w:i/>
          <w:sz w:val="24"/>
          <w:szCs w:val="24"/>
        </w:rPr>
        <w:t>λέπτυνση του πάχους της διαφανούς ζώνης</w:t>
      </w:r>
      <w:r w:rsidR="00366275">
        <w:rPr>
          <w:rFonts w:ascii="Arial" w:hAnsi="Arial" w:cs="Arial"/>
          <w:sz w:val="24"/>
          <w:szCs w:val="24"/>
        </w:rPr>
        <w:t xml:space="preserve"> </w:t>
      </w:r>
      <w:r w:rsidR="00751250">
        <w:rPr>
          <w:rFonts w:ascii="Arial" w:hAnsi="Arial" w:cs="Arial"/>
          <w:sz w:val="24"/>
          <w:szCs w:val="24"/>
        </w:rPr>
        <w:t>(</w:t>
      </w:r>
      <w:r w:rsidR="00751250">
        <w:rPr>
          <w:rFonts w:ascii="Arial" w:hAnsi="Arial" w:cs="Arial"/>
          <w:sz w:val="24"/>
          <w:szCs w:val="24"/>
          <w:lang w:val="en-US"/>
        </w:rPr>
        <w:t>zona</w:t>
      </w:r>
      <w:r w:rsidR="00751250" w:rsidRPr="00751250">
        <w:rPr>
          <w:rFonts w:ascii="Arial" w:hAnsi="Arial" w:cs="Arial"/>
          <w:sz w:val="24"/>
          <w:szCs w:val="24"/>
        </w:rPr>
        <w:t xml:space="preserve"> </w:t>
      </w:r>
      <w:r w:rsidR="00751250">
        <w:rPr>
          <w:rFonts w:ascii="Arial" w:hAnsi="Arial" w:cs="Arial"/>
          <w:sz w:val="24"/>
          <w:szCs w:val="24"/>
          <w:lang w:val="en-US"/>
        </w:rPr>
        <w:t>drilling</w:t>
      </w:r>
      <w:r w:rsidR="00751250" w:rsidRPr="00751250">
        <w:rPr>
          <w:rFonts w:ascii="Arial" w:hAnsi="Arial" w:cs="Arial"/>
          <w:sz w:val="24"/>
          <w:szCs w:val="24"/>
        </w:rPr>
        <w:t xml:space="preserve">) </w:t>
      </w:r>
      <w:r w:rsidR="00751250">
        <w:rPr>
          <w:rFonts w:ascii="Arial" w:hAnsi="Arial" w:cs="Arial"/>
          <w:sz w:val="24"/>
          <w:szCs w:val="24"/>
        </w:rPr>
        <w:t xml:space="preserve">με την χρήση </w:t>
      </w:r>
      <w:r w:rsidR="00C40368">
        <w:rPr>
          <w:rFonts w:ascii="Arial" w:hAnsi="Arial" w:cs="Arial"/>
          <w:sz w:val="24"/>
          <w:szCs w:val="24"/>
        </w:rPr>
        <w:t>ειδικ</w:t>
      </w:r>
      <w:r w:rsidR="00751250">
        <w:rPr>
          <w:rFonts w:ascii="Arial" w:hAnsi="Arial" w:cs="Arial"/>
          <w:sz w:val="24"/>
          <w:szCs w:val="24"/>
        </w:rPr>
        <w:t>ών</w:t>
      </w:r>
      <w:r w:rsidR="00C40368">
        <w:rPr>
          <w:rFonts w:ascii="Arial" w:hAnsi="Arial" w:cs="Arial"/>
          <w:sz w:val="24"/>
          <w:szCs w:val="24"/>
        </w:rPr>
        <w:t xml:space="preserve"> </w:t>
      </w:r>
      <w:r w:rsidR="00C40368">
        <w:rPr>
          <w:rFonts w:ascii="Arial" w:hAnsi="Arial" w:cs="Arial"/>
          <w:sz w:val="24"/>
          <w:szCs w:val="24"/>
          <w:lang w:val="en-US"/>
        </w:rPr>
        <w:t>laser</w:t>
      </w:r>
      <w:r w:rsidR="00751250">
        <w:rPr>
          <w:rFonts w:ascii="Arial" w:hAnsi="Arial" w:cs="Arial"/>
          <w:sz w:val="24"/>
          <w:szCs w:val="24"/>
        </w:rPr>
        <w:t xml:space="preserve"> προσαρμοσμένων</w:t>
      </w:r>
      <w:r w:rsidR="00C40368">
        <w:rPr>
          <w:rFonts w:ascii="Arial" w:hAnsi="Arial" w:cs="Arial"/>
          <w:sz w:val="24"/>
          <w:szCs w:val="24"/>
        </w:rPr>
        <w:t xml:space="preserve"> στο μικροσκόπιο</w:t>
      </w:r>
      <w:r w:rsidR="00751250">
        <w:rPr>
          <w:rFonts w:ascii="Arial" w:hAnsi="Arial" w:cs="Arial"/>
          <w:sz w:val="24"/>
          <w:szCs w:val="24"/>
        </w:rPr>
        <w:t xml:space="preserve"> ή ενζύμων είτε την </w:t>
      </w:r>
      <w:r w:rsidR="00751250" w:rsidRPr="003D334F">
        <w:rPr>
          <w:rFonts w:ascii="Arial" w:hAnsi="Arial" w:cs="Arial"/>
          <w:i/>
          <w:sz w:val="24"/>
          <w:szCs w:val="24"/>
        </w:rPr>
        <w:t>δημιουργία οπής στη διαφανή ζώνη</w:t>
      </w:r>
      <w:r w:rsidR="00751250">
        <w:rPr>
          <w:rFonts w:ascii="Arial" w:hAnsi="Arial" w:cs="Arial"/>
          <w:sz w:val="24"/>
          <w:szCs w:val="24"/>
        </w:rPr>
        <w:t xml:space="preserve"> (</w:t>
      </w:r>
      <w:r w:rsidR="00751250">
        <w:rPr>
          <w:rFonts w:ascii="Arial" w:hAnsi="Arial" w:cs="Arial"/>
          <w:sz w:val="24"/>
          <w:szCs w:val="24"/>
          <w:lang w:val="en-US"/>
        </w:rPr>
        <w:t>partial</w:t>
      </w:r>
      <w:r w:rsidR="00751250" w:rsidRPr="00751250">
        <w:rPr>
          <w:rFonts w:ascii="Arial" w:hAnsi="Arial" w:cs="Arial"/>
          <w:sz w:val="24"/>
          <w:szCs w:val="24"/>
        </w:rPr>
        <w:t xml:space="preserve"> </w:t>
      </w:r>
      <w:r w:rsidR="00751250">
        <w:rPr>
          <w:rFonts w:ascii="Arial" w:hAnsi="Arial" w:cs="Arial"/>
          <w:sz w:val="24"/>
          <w:szCs w:val="24"/>
          <w:lang w:val="en-US"/>
        </w:rPr>
        <w:t>zona</w:t>
      </w:r>
      <w:r w:rsidR="00751250" w:rsidRPr="00751250">
        <w:rPr>
          <w:rFonts w:ascii="Arial" w:hAnsi="Arial" w:cs="Arial"/>
          <w:sz w:val="24"/>
          <w:szCs w:val="24"/>
        </w:rPr>
        <w:t xml:space="preserve"> </w:t>
      </w:r>
      <w:r w:rsidR="00751250">
        <w:rPr>
          <w:rFonts w:ascii="Arial" w:hAnsi="Arial" w:cs="Arial"/>
          <w:sz w:val="24"/>
          <w:szCs w:val="24"/>
          <w:lang w:val="en-US"/>
        </w:rPr>
        <w:t>dissection</w:t>
      </w:r>
      <w:r w:rsidR="00751250" w:rsidRPr="00751250">
        <w:rPr>
          <w:rFonts w:ascii="Arial" w:hAnsi="Arial" w:cs="Arial"/>
          <w:sz w:val="24"/>
          <w:szCs w:val="24"/>
        </w:rPr>
        <w:t xml:space="preserve">) </w:t>
      </w:r>
      <w:r w:rsidR="00751250">
        <w:rPr>
          <w:rFonts w:ascii="Arial" w:hAnsi="Arial" w:cs="Arial"/>
          <w:sz w:val="24"/>
          <w:szCs w:val="24"/>
        </w:rPr>
        <w:t>με την χρήση βελόνας</w:t>
      </w:r>
      <w:r w:rsidR="00C40368">
        <w:rPr>
          <w:rFonts w:ascii="Arial" w:hAnsi="Arial" w:cs="Arial"/>
          <w:sz w:val="24"/>
          <w:szCs w:val="24"/>
        </w:rPr>
        <w:t>, προτού τα έμβρυα μεταφερθούν στην κοιλότητα της μήτρας</w:t>
      </w:r>
      <w:r w:rsidR="00751250">
        <w:rPr>
          <w:rFonts w:ascii="Arial" w:hAnsi="Arial" w:cs="Arial"/>
          <w:sz w:val="24"/>
          <w:szCs w:val="24"/>
        </w:rPr>
        <w:t>. Η διαδικασία αυτή πραγματοποιείται την ημέρα που έχει προγραμματιστεί η εμβρυομεταφορά</w:t>
      </w:r>
      <w:r w:rsidR="00696724">
        <w:rPr>
          <w:rFonts w:ascii="Arial" w:hAnsi="Arial" w:cs="Arial"/>
          <w:sz w:val="24"/>
          <w:szCs w:val="24"/>
        </w:rPr>
        <w:t xml:space="preserve"> (Λαϊνάς 2006, </w:t>
      </w:r>
      <w:r w:rsidR="003904FC">
        <w:rPr>
          <w:rFonts w:ascii="Arial" w:hAnsi="Arial" w:cs="Arial"/>
          <w:sz w:val="24"/>
          <w:szCs w:val="24"/>
        </w:rPr>
        <w:t>Γουρουντή 2012).</w:t>
      </w:r>
      <w:r w:rsidR="00C40368">
        <w:rPr>
          <w:rFonts w:ascii="Arial" w:hAnsi="Arial" w:cs="Arial"/>
          <w:sz w:val="24"/>
          <w:szCs w:val="24"/>
        </w:rPr>
        <w:t xml:space="preserve"> </w:t>
      </w:r>
    </w:p>
    <w:p w:rsidR="00805F4E" w:rsidRPr="00782059" w:rsidRDefault="00805F4E" w:rsidP="00091841">
      <w:pPr>
        <w:pStyle w:val="a8"/>
        <w:spacing w:line="360" w:lineRule="auto"/>
        <w:jc w:val="both"/>
        <w:rPr>
          <w:rFonts w:ascii="Arial" w:hAnsi="Arial" w:cs="Arial"/>
          <w:sz w:val="24"/>
          <w:szCs w:val="24"/>
        </w:rPr>
      </w:pPr>
    </w:p>
    <w:p w:rsidR="00805F4E" w:rsidRPr="00782059" w:rsidRDefault="00805F4E" w:rsidP="00091841">
      <w:pPr>
        <w:pStyle w:val="a8"/>
        <w:spacing w:line="360" w:lineRule="auto"/>
        <w:jc w:val="both"/>
        <w:rPr>
          <w:rFonts w:ascii="Arial" w:hAnsi="Arial" w:cs="Arial"/>
          <w:sz w:val="24"/>
          <w:szCs w:val="24"/>
        </w:rPr>
      </w:pPr>
    </w:p>
    <w:p w:rsidR="00991538" w:rsidRDefault="00991538" w:rsidP="00091841">
      <w:pPr>
        <w:pStyle w:val="a8"/>
        <w:spacing w:line="360" w:lineRule="auto"/>
        <w:jc w:val="both"/>
        <w:rPr>
          <w:rFonts w:ascii="Arial" w:hAnsi="Arial" w:cs="Arial"/>
          <w:sz w:val="24"/>
          <w:szCs w:val="24"/>
        </w:rPr>
      </w:pPr>
    </w:p>
    <w:p w:rsidR="00805F4E" w:rsidRPr="00782059" w:rsidRDefault="00805F4E" w:rsidP="00091841">
      <w:pPr>
        <w:pStyle w:val="a8"/>
        <w:spacing w:line="360" w:lineRule="auto"/>
        <w:jc w:val="both"/>
        <w:rPr>
          <w:rFonts w:ascii="Arial" w:hAnsi="Arial" w:cs="Arial"/>
          <w:sz w:val="24"/>
          <w:szCs w:val="24"/>
        </w:rPr>
      </w:pPr>
    </w:p>
    <w:p w:rsidR="00991538" w:rsidRPr="00782059" w:rsidRDefault="00991538" w:rsidP="00091841">
      <w:pPr>
        <w:pStyle w:val="a8"/>
        <w:spacing w:line="360" w:lineRule="auto"/>
        <w:jc w:val="both"/>
        <w:rPr>
          <w:rFonts w:ascii="Arial" w:hAnsi="Arial" w:cs="Arial"/>
          <w:sz w:val="24"/>
          <w:szCs w:val="24"/>
        </w:rPr>
      </w:pPr>
    </w:p>
    <w:p w:rsidR="00991538" w:rsidRDefault="00805F4E" w:rsidP="00091841">
      <w:pPr>
        <w:pStyle w:val="a8"/>
        <w:spacing w:line="360" w:lineRule="auto"/>
        <w:jc w:val="both"/>
        <w:rPr>
          <w:rFonts w:ascii="Arial" w:hAnsi="Arial" w:cs="Arial"/>
          <w:sz w:val="24"/>
          <w:szCs w:val="24"/>
        </w:rPr>
      </w:pPr>
      <w:r>
        <w:rPr>
          <w:rFonts w:ascii="Arial" w:hAnsi="Arial" w:cs="Arial"/>
          <w:sz w:val="24"/>
          <w:szCs w:val="24"/>
        </w:rPr>
        <w:br w:type="textWrapping" w:clear="all"/>
      </w:r>
    </w:p>
    <w:p w:rsidR="00991538" w:rsidRDefault="00991538" w:rsidP="00091841">
      <w:pPr>
        <w:pStyle w:val="a8"/>
        <w:spacing w:line="360" w:lineRule="auto"/>
        <w:jc w:val="both"/>
        <w:rPr>
          <w:rFonts w:ascii="Arial" w:hAnsi="Arial" w:cs="Arial"/>
          <w:sz w:val="24"/>
          <w:szCs w:val="24"/>
        </w:rPr>
      </w:pPr>
    </w:p>
    <w:p w:rsidR="00613124" w:rsidRPr="00902DD4" w:rsidRDefault="002C68B9" w:rsidP="00091841">
      <w:pPr>
        <w:pStyle w:val="a8"/>
        <w:spacing w:line="360" w:lineRule="auto"/>
        <w:jc w:val="both"/>
        <w:rPr>
          <w:rFonts w:ascii="Arial" w:hAnsi="Arial" w:cs="Arial"/>
          <w:sz w:val="18"/>
          <w:szCs w:val="18"/>
        </w:rPr>
      </w:pPr>
      <w:hyperlink r:id="rId44" w:history="1">
        <w:r w:rsidR="00902DD4" w:rsidRPr="00517414">
          <w:rPr>
            <w:rStyle w:val="-"/>
            <w:rFonts w:ascii="Arial" w:hAnsi="Arial" w:cs="Arial"/>
            <w:sz w:val="18"/>
            <w:szCs w:val="18"/>
            <w:lang w:val="en-US"/>
          </w:rPr>
          <w:t>www</w:t>
        </w:r>
        <w:r w:rsidR="00902DD4" w:rsidRPr="00902DD4">
          <w:rPr>
            <w:rStyle w:val="-"/>
            <w:rFonts w:ascii="Arial" w:hAnsi="Arial" w:cs="Arial"/>
            <w:sz w:val="18"/>
            <w:szCs w:val="18"/>
          </w:rPr>
          <w:t>.</w:t>
        </w:r>
        <w:r w:rsidR="00902DD4" w:rsidRPr="00517414">
          <w:rPr>
            <w:rStyle w:val="-"/>
            <w:rFonts w:ascii="Arial" w:hAnsi="Arial" w:cs="Arial"/>
            <w:sz w:val="18"/>
            <w:szCs w:val="18"/>
            <w:lang w:val="en-US"/>
          </w:rPr>
          <w:t>fertilityanswers</w:t>
        </w:r>
        <w:r w:rsidR="00902DD4" w:rsidRPr="00902DD4">
          <w:rPr>
            <w:rStyle w:val="-"/>
            <w:rFonts w:ascii="Arial" w:hAnsi="Arial" w:cs="Arial"/>
            <w:sz w:val="18"/>
            <w:szCs w:val="18"/>
          </w:rPr>
          <w:t>.</w:t>
        </w:r>
        <w:r w:rsidR="00902DD4" w:rsidRPr="00517414">
          <w:rPr>
            <w:rStyle w:val="-"/>
            <w:rFonts w:ascii="Arial" w:hAnsi="Arial" w:cs="Arial"/>
            <w:sz w:val="18"/>
            <w:szCs w:val="18"/>
            <w:lang w:val="en-US"/>
          </w:rPr>
          <w:t>com</w:t>
        </w:r>
      </w:hyperlink>
      <w:r w:rsidR="00902DD4" w:rsidRPr="00902DD4">
        <w:rPr>
          <w:rFonts w:ascii="Arial" w:hAnsi="Arial" w:cs="Arial"/>
          <w:sz w:val="18"/>
          <w:szCs w:val="18"/>
        </w:rPr>
        <w:t xml:space="preserve">               </w:t>
      </w:r>
      <w:r w:rsidR="003D334F">
        <w:rPr>
          <w:rFonts w:ascii="Arial" w:hAnsi="Arial" w:cs="Arial"/>
          <w:sz w:val="18"/>
          <w:szCs w:val="18"/>
        </w:rPr>
        <w:t xml:space="preserve">                               </w:t>
      </w:r>
      <w:r w:rsidR="00902DD4" w:rsidRPr="00902DD4">
        <w:rPr>
          <w:rFonts w:ascii="Arial" w:hAnsi="Arial" w:cs="Arial"/>
          <w:sz w:val="18"/>
          <w:szCs w:val="18"/>
        </w:rPr>
        <w:t xml:space="preserve"> </w:t>
      </w:r>
      <w:hyperlink r:id="rId45" w:history="1">
        <w:r w:rsidR="00902DD4" w:rsidRPr="00517414">
          <w:rPr>
            <w:rStyle w:val="-"/>
            <w:rFonts w:ascii="Arial" w:hAnsi="Arial" w:cs="Arial"/>
            <w:sz w:val="18"/>
            <w:szCs w:val="18"/>
            <w:lang w:val="en-US"/>
          </w:rPr>
          <w:t>www</w:t>
        </w:r>
        <w:r w:rsidR="00902DD4" w:rsidRPr="00517414">
          <w:rPr>
            <w:rStyle w:val="-"/>
            <w:rFonts w:ascii="Arial" w:hAnsi="Arial" w:cs="Arial"/>
            <w:sz w:val="18"/>
            <w:szCs w:val="18"/>
          </w:rPr>
          <w:t>.</w:t>
        </w:r>
        <w:r w:rsidR="00902DD4" w:rsidRPr="00517414">
          <w:rPr>
            <w:rStyle w:val="-"/>
            <w:rFonts w:ascii="Arial" w:hAnsi="Arial" w:cs="Arial"/>
            <w:sz w:val="18"/>
            <w:szCs w:val="18"/>
            <w:lang w:val="en-US"/>
          </w:rPr>
          <w:t>atainfertility</w:t>
        </w:r>
        <w:r w:rsidR="00902DD4" w:rsidRPr="00517414">
          <w:rPr>
            <w:rStyle w:val="-"/>
            <w:rFonts w:ascii="Arial" w:hAnsi="Arial" w:cs="Arial"/>
            <w:sz w:val="18"/>
            <w:szCs w:val="18"/>
          </w:rPr>
          <w:t>.</w:t>
        </w:r>
        <w:r w:rsidR="00902DD4" w:rsidRPr="00517414">
          <w:rPr>
            <w:rStyle w:val="-"/>
            <w:rFonts w:ascii="Arial" w:hAnsi="Arial" w:cs="Arial"/>
            <w:sz w:val="18"/>
            <w:szCs w:val="18"/>
            <w:lang w:val="en-US"/>
          </w:rPr>
          <w:t>com</w:t>
        </w:r>
      </w:hyperlink>
      <w:r w:rsidR="00902DD4" w:rsidRPr="00902DD4">
        <w:rPr>
          <w:rFonts w:ascii="Arial" w:hAnsi="Arial" w:cs="Arial"/>
          <w:sz w:val="18"/>
          <w:szCs w:val="18"/>
        </w:rPr>
        <w:t xml:space="preserve">  </w:t>
      </w:r>
    </w:p>
    <w:p w:rsidR="00294631" w:rsidRDefault="00751250"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Σύμφωνα με ευρήματα συστηματικής ανασκόπησης και μετα-ανάλυσης που διεξήχθη το 2009 </w:t>
      </w:r>
      <w:r w:rsidR="00803F6F">
        <w:rPr>
          <w:rFonts w:ascii="Arial" w:hAnsi="Arial" w:cs="Arial"/>
          <w:sz w:val="24"/>
          <w:szCs w:val="24"/>
        </w:rPr>
        <w:t xml:space="preserve">και συμπεριλάμβανε δεδομένα από 28 τυχαιοποιημένες αναλύσεις, η υποβοηθουμενη εκκόλαψη αυξάνει τα ποσοστά κύησης αλλά παράλληλα δεν μειώνει τα ποσοστά αποβολών. </w:t>
      </w:r>
      <w:r w:rsidR="00C40368">
        <w:rPr>
          <w:rFonts w:ascii="Arial" w:hAnsi="Arial" w:cs="Arial"/>
          <w:sz w:val="24"/>
          <w:szCs w:val="24"/>
        </w:rPr>
        <w:t xml:space="preserve">Αρχικά υπήρξε έντονος ενθουσιασμός για την συνεισφορά της συγκεκριμένης τεχνικής στην εμφύτευση. </w:t>
      </w:r>
      <w:r w:rsidR="00C40368" w:rsidRPr="00285A38">
        <w:rPr>
          <w:rFonts w:ascii="Arial" w:hAnsi="Arial" w:cs="Arial"/>
          <w:sz w:val="24"/>
          <w:szCs w:val="24"/>
        </w:rPr>
        <w:t>Αυτός ο ενθουσιασμός όμως, μετατράπηκε σε σκεπτικισμό από τους περισσότερους εμβρυολόγους δ</w:t>
      </w:r>
      <w:r w:rsidR="00532919">
        <w:rPr>
          <w:rFonts w:ascii="Arial" w:hAnsi="Arial" w:cs="Arial"/>
          <w:sz w:val="24"/>
          <w:szCs w:val="24"/>
        </w:rPr>
        <w:t xml:space="preserve">ιεθνώς (Λαϊνάς 2006, </w:t>
      </w:r>
      <w:r w:rsidR="00294631">
        <w:rPr>
          <w:rFonts w:ascii="Arial" w:hAnsi="Arial" w:cs="Arial"/>
          <w:sz w:val="24"/>
          <w:szCs w:val="24"/>
        </w:rPr>
        <w:t>Γουρουντή 2012</w:t>
      </w:r>
      <w:r w:rsidR="00541F73">
        <w:rPr>
          <w:rFonts w:ascii="Arial" w:hAnsi="Arial" w:cs="Arial"/>
          <w:sz w:val="24"/>
          <w:szCs w:val="24"/>
        </w:rPr>
        <w:t xml:space="preserve">, </w:t>
      </w:r>
      <w:r w:rsidR="00541F73" w:rsidRPr="004A4577">
        <w:rPr>
          <w:rFonts w:ascii="Arial" w:hAnsi="Arial" w:cs="Arial"/>
          <w:sz w:val="24"/>
          <w:szCs w:val="24"/>
          <w:lang w:val="en-US"/>
        </w:rPr>
        <w:t>Kissin</w:t>
      </w:r>
      <w:r w:rsidR="00541F73" w:rsidRPr="00541F73">
        <w:rPr>
          <w:rFonts w:ascii="Arial" w:hAnsi="Arial" w:cs="Arial"/>
          <w:sz w:val="24"/>
          <w:szCs w:val="24"/>
        </w:rPr>
        <w:t xml:space="preserve"> </w:t>
      </w:r>
      <w:r w:rsidR="00541F73" w:rsidRPr="004A4577">
        <w:rPr>
          <w:rFonts w:ascii="Arial" w:hAnsi="Arial" w:cs="Arial"/>
          <w:sz w:val="24"/>
          <w:szCs w:val="24"/>
          <w:lang w:val="en-US"/>
        </w:rPr>
        <w:t>et</w:t>
      </w:r>
      <w:r w:rsidR="00541F73" w:rsidRPr="00541F73">
        <w:rPr>
          <w:rFonts w:ascii="Arial" w:hAnsi="Arial" w:cs="Arial"/>
          <w:sz w:val="24"/>
          <w:szCs w:val="24"/>
        </w:rPr>
        <w:t xml:space="preserve"> </w:t>
      </w:r>
      <w:r w:rsidR="00541F73" w:rsidRPr="004A4577">
        <w:rPr>
          <w:rFonts w:ascii="Arial" w:hAnsi="Arial" w:cs="Arial"/>
          <w:sz w:val="24"/>
          <w:szCs w:val="24"/>
          <w:lang w:val="en-US"/>
        </w:rPr>
        <w:t>al</w:t>
      </w:r>
      <w:r w:rsidR="00541F73" w:rsidRPr="00541F73">
        <w:rPr>
          <w:rFonts w:ascii="Arial" w:hAnsi="Arial" w:cs="Arial"/>
          <w:sz w:val="24"/>
          <w:szCs w:val="24"/>
        </w:rPr>
        <w:t xml:space="preserve"> 2014</w:t>
      </w:r>
      <w:r w:rsidR="00294631">
        <w:rPr>
          <w:rFonts w:ascii="Arial" w:hAnsi="Arial" w:cs="Arial"/>
          <w:sz w:val="24"/>
          <w:szCs w:val="24"/>
        </w:rPr>
        <w:t>).</w:t>
      </w:r>
    </w:p>
    <w:p w:rsidR="00294631" w:rsidRDefault="00294631" w:rsidP="00091841">
      <w:pPr>
        <w:pStyle w:val="a8"/>
        <w:spacing w:line="360" w:lineRule="auto"/>
        <w:jc w:val="both"/>
        <w:rPr>
          <w:rFonts w:ascii="Arial" w:hAnsi="Arial" w:cs="Arial"/>
          <w:sz w:val="24"/>
          <w:szCs w:val="24"/>
        </w:rPr>
      </w:pPr>
    </w:p>
    <w:p w:rsidR="00805F4E" w:rsidRPr="00782059" w:rsidRDefault="00C17369" w:rsidP="00091841">
      <w:pPr>
        <w:pStyle w:val="a8"/>
        <w:spacing w:line="360" w:lineRule="auto"/>
        <w:jc w:val="both"/>
        <w:rPr>
          <w:rFonts w:ascii="Arial" w:hAnsi="Arial" w:cs="Arial"/>
          <w:sz w:val="24"/>
          <w:szCs w:val="24"/>
        </w:rPr>
      </w:pPr>
      <w:r w:rsidRPr="00285A38">
        <w:rPr>
          <w:rFonts w:ascii="Arial" w:hAnsi="Arial" w:cs="Arial"/>
          <w:sz w:val="24"/>
          <w:szCs w:val="24"/>
        </w:rPr>
        <w:t>Σήμερα, ενδείξεις για την εφαρμογή της υποβοηθούμενης</w:t>
      </w:r>
      <w:r>
        <w:rPr>
          <w:rFonts w:ascii="Arial" w:hAnsi="Arial" w:cs="Arial"/>
          <w:sz w:val="24"/>
          <w:szCs w:val="24"/>
        </w:rPr>
        <w:t xml:space="preserve"> εκκόλαψης αποτελούν η σκληρή ή παχιά διαφανής ζώνη των ωαρίων, οι πολλές προσπάθειες εξωσωματικής γονιμοποίησης χωρίς επιτυχία, η ηλικία της ασθενούς</w:t>
      </w:r>
      <w:r w:rsidR="00285A38">
        <w:rPr>
          <w:rFonts w:ascii="Arial" w:hAnsi="Arial" w:cs="Arial"/>
          <w:sz w:val="24"/>
          <w:szCs w:val="24"/>
        </w:rPr>
        <w:t xml:space="preserve"> (άνω των 37</w:t>
      </w:r>
      <w:r>
        <w:rPr>
          <w:rFonts w:ascii="Arial" w:hAnsi="Arial" w:cs="Arial"/>
          <w:sz w:val="24"/>
          <w:szCs w:val="24"/>
        </w:rPr>
        <w:t xml:space="preserve"> ετών) και η υψηλή τιμή της </w:t>
      </w:r>
      <w:r>
        <w:rPr>
          <w:rFonts w:ascii="Arial" w:hAnsi="Arial" w:cs="Arial"/>
          <w:sz w:val="24"/>
          <w:szCs w:val="24"/>
          <w:lang w:val="en-US"/>
        </w:rPr>
        <w:t>FSH</w:t>
      </w:r>
      <w:r>
        <w:rPr>
          <w:rFonts w:ascii="Arial" w:hAnsi="Arial" w:cs="Arial"/>
          <w:sz w:val="24"/>
          <w:szCs w:val="24"/>
        </w:rPr>
        <w:t xml:space="preserve"> που υποδηλώνει μεγαλύτερη βιολογική ηλικία των ωοθηκών</w:t>
      </w:r>
      <w:r w:rsidR="00803F6F">
        <w:rPr>
          <w:rFonts w:ascii="Arial" w:hAnsi="Arial" w:cs="Arial"/>
          <w:sz w:val="24"/>
          <w:szCs w:val="24"/>
        </w:rPr>
        <w:t>.</w:t>
      </w:r>
      <w:r w:rsidR="003904FC">
        <w:rPr>
          <w:rFonts w:ascii="Arial" w:hAnsi="Arial" w:cs="Arial"/>
          <w:sz w:val="24"/>
          <w:szCs w:val="24"/>
        </w:rPr>
        <w:t xml:space="preserve"> Η υποβοηθούμενη εκκόλαψη έχει νόημα να διενεργείται σε γυναίκες στις οποίες ενδείκνυται και όχι σε όλες τις γυναίκες που υποβάλλονται σε εξωσωματική γονιμοποίηση διότι ενέχει κινδύνους, όπως η πρόκληση βλάβης στο έμβρυο</w:t>
      </w:r>
      <w:r>
        <w:rPr>
          <w:rFonts w:ascii="Arial" w:hAnsi="Arial" w:cs="Arial"/>
          <w:sz w:val="24"/>
          <w:szCs w:val="24"/>
        </w:rPr>
        <w:t xml:space="preserve"> (Λαϊνάς 2006</w:t>
      </w:r>
      <w:r w:rsidR="00532919">
        <w:rPr>
          <w:rFonts w:ascii="Arial" w:hAnsi="Arial" w:cs="Arial"/>
          <w:sz w:val="24"/>
          <w:szCs w:val="24"/>
        </w:rPr>
        <w:t xml:space="preserve">, </w:t>
      </w:r>
      <w:r w:rsidR="003904FC">
        <w:rPr>
          <w:rFonts w:ascii="Arial" w:hAnsi="Arial" w:cs="Arial"/>
          <w:sz w:val="24"/>
          <w:szCs w:val="24"/>
        </w:rPr>
        <w:t>Γουρουντή 2012</w:t>
      </w:r>
      <w:r w:rsidR="00991538">
        <w:rPr>
          <w:rFonts w:ascii="Arial" w:hAnsi="Arial" w:cs="Arial"/>
          <w:sz w:val="24"/>
          <w:szCs w:val="24"/>
        </w:rPr>
        <w:t>).</w:t>
      </w:r>
      <w:r w:rsidR="00805F4E" w:rsidRPr="00805F4E">
        <w:rPr>
          <w:rFonts w:ascii="Arial" w:hAnsi="Arial" w:cs="Arial"/>
          <w:sz w:val="24"/>
          <w:szCs w:val="24"/>
        </w:rPr>
        <w:t xml:space="preserve"> </w:t>
      </w:r>
    </w:p>
    <w:p w:rsidR="00805F4E" w:rsidRPr="00782059" w:rsidRDefault="00532919" w:rsidP="00091841">
      <w:pPr>
        <w:pStyle w:val="a8"/>
        <w:spacing w:line="360" w:lineRule="auto"/>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82816" behindDoc="1" locked="0" layoutInCell="1" allowOverlap="1">
            <wp:simplePos x="0" y="0"/>
            <wp:positionH relativeFrom="column">
              <wp:posOffset>571500</wp:posOffset>
            </wp:positionH>
            <wp:positionV relativeFrom="paragraph">
              <wp:posOffset>193040</wp:posOffset>
            </wp:positionV>
            <wp:extent cx="4219575" cy="3162300"/>
            <wp:effectExtent l="19050" t="0" r="9525" b="0"/>
            <wp:wrapNone/>
            <wp:docPr id="24" name="Εικόνα 4" descr="C:\Users\Acer Aspire 1\Desktop\eclosion-asistida-588x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1\Desktop\eclosion-asistida-588x441.jpg"/>
                    <pic:cNvPicPr>
                      <a:picLocks noChangeAspect="1" noChangeArrowheads="1"/>
                    </pic:cNvPicPr>
                  </pic:nvPicPr>
                  <pic:blipFill>
                    <a:blip r:embed="rId46" cstate="print"/>
                    <a:srcRect/>
                    <a:stretch>
                      <a:fillRect/>
                    </a:stretch>
                  </pic:blipFill>
                  <pic:spPr bwMode="auto">
                    <a:xfrm>
                      <a:off x="0" y="0"/>
                      <a:ext cx="4219575" cy="3162300"/>
                    </a:xfrm>
                    <a:prstGeom prst="rect">
                      <a:avLst/>
                    </a:prstGeom>
                    <a:noFill/>
                    <a:ln w="9525">
                      <a:noFill/>
                      <a:miter lim="800000"/>
                      <a:headEnd/>
                      <a:tailEnd/>
                    </a:ln>
                  </pic:spPr>
                </pic:pic>
              </a:graphicData>
            </a:graphic>
          </wp:anchor>
        </w:drawing>
      </w:r>
    </w:p>
    <w:p w:rsidR="00805F4E" w:rsidRPr="00782059" w:rsidRDefault="00805F4E" w:rsidP="00091841">
      <w:pPr>
        <w:pStyle w:val="a8"/>
        <w:spacing w:line="360" w:lineRule="auto"/>
        <w:jc w:val="both"/>
        <w:rPr>
          <w:rFonts w:ascii="Arial" w:hAnsi="Arial" w:cs="Arial"/>
          <w:sz w:val="24"/>
          <w:szCs w:val="24"/>
        </w:rPr>
      </w:pPr>
    </w:p>
    <w:p w:rsidR="00805F4E" w:rsidRPr="00782059" w:rsidRDefault="00805F4E" w:rsidP="00091841">
      <w:pPr>
        <w:pStyle w:val="a8"/>
        <w:spacing w:line="360" w:lineRule="auto"/>
        <w:jc w:val="both"/>
        <w:rPr>
          <w:rFonts w:ascii="Arial" w:hAnsi="Arial" w:cs="Arial"/>
          <w:sz w:val="24"/>
          <w:szCs w:val="24"/>
        </w:rPr>
      </w:pPr>
    </w:p>
    <w:p w:rsidR="00991538" w:rsidRDefault="00991538" w:rsidP="00091841">
      <w:pPr>
        <w:pStyle w:val="a8"/>
        <w:spacing w:line="360" w:lineRule="auto"/>
        <w:jc w:val="both"/>
        <w:rPr>
          <w:rFonts w:ascii="Arial" w:hAnsi="Arial" w:cs="Arial"/>
          <w:sz w:val="24"/>
          <w:szCs w:val="24"/>
        </w:rPr>
      </w:pPr>
      <w:r>
        <w:rPr>
          <w:rFonts w:ascii="Arial" w:hAnsi="Arial" w:cs="Arial"/>
          <w:sz w:val="24"/>
          <w:szCs w:val="24"/>
        </w:rPr>
        <w:t xml:space="preserve"> </w:t>
      </w:r>
    </w:p>
    <w:p w:rsidR="00991538" w:rsidRDefault="00991538" w:rsidP="00091841">
      <w:pPr>
        <w:pStyle w:val="a8"/>
        <w:spacing w:line="360" w:lineRule="auto"/>
        <w:jc w:val="both"/>
        <w:rPr>
          <w:rFonts w:ascii="Arial" w:hAnsi="Arial" w:cs="Arial"/>
          <w:sz w:val="24"/>
          <w:szCs w:val="24"/>
        </w:rPr>
      </w:pPr>
    </w:p>
    <w:p w:rsidR="00745AC7" w:rsidRPr="00745AC7" w:rsidRDefault="00634D08" w:rsidP="00091841">
      <w:pPr>
        <w:pStyle w:val="a8"/>
        <w:spacing w:line="360" w:lineRule="auto"/>
        <w:jc w:val="both"/>
        <w:rPr>
          <w:rFonts w:ascii="Arial" w:hAnsi="Arial" w:cs="Arial"/>
          <w:sz w:val="24"/>
          <w:szCs w:val="24"/>
        </w:rPr>
      </w:pPr>
      <w:r>
        <w:rPr>
          <w:rFonts w:ascii="Arial" w:hAnsi="Arial" w:cs="Arial"/>
          <w:sz w:val="24"/>
          <w:szCs w:val="24"/>
        </w:rPr>
        <w:t xml:space="preserve">  </w:t>
      </w:r>
      <w:r w:rsidR="00EA2F1A">
        <w:rPr>
          <w:rFonts w:ascii="Arial" w:hAnsi="Arial" w:cs="Arial"/>
          <w:sz w:val="24"/>
          <w:szCs w:val="24"/>
        </w:rPr>
        <w:t xml:space="preserve"> </w:t>
      </w:r>
    </w:p>
    <w:p w:rsidR="00532919" w:rsidRDefault="00532919" w:rsidP="00091841">
      <w:pPr>
        <w:pStyle w:val="a8"/>
        <w:spacing w:line="360" w:lineRule="auto"/>
        <w:jc w:val="both"/>
      </w:pPr>
    </w:p>
    <w:p w:rsidR="00532919" w:rsidRDefault="00532919" w:rsidP="00091841">
      <w:pPr>
        <w:pStyle w:val="a8"/>
        <w:spacing w:line="360" w:lineRule="auto"/>
        <w:jc w:val="both"/>
      </w:pPr>
    </w:p>
    <w:p w:rsidR="00532919" w:rsidRDefault="00532919" w:rsidP="00091841">
      <w:pPr>
        <w:pStyle w:val="a8"/>
        <w:spacing w:line="360" w:lineRule="auto"/>
        <w:jc w:val="both"/>
      </w:pPr>
    </w:p>
    <w:p w:rsidR="00532919" w:rsidRDefault="00532919" w:rsidP="00091841">
      <w:pPr>
        <w:pStyle w:val="a8"/>
        <w:spacing w:line="360" w:lineRule="auto"/>
        <w:jc w:val="both"/>
      </w:pPr>
    </w:p>
    <w:p w:rsidR="00532919" w:rsidRDefault="00532919" w:rsidP="00091841">
      <w:pPr>
        <w:pStyle w:val="a8"/>
        <w:spacing w:line="360" w:lineRule="auto"/>
        <w:jc w:val="both"/>
      </w:pPr>
    </w:p>
    <w:p w:rsidR="00532919" w:rsidRDefault="00532919" w:rsidP="00091841">
      <w:pPr>
        <w:pStyle w:val="a8"/>
        <w:spacing w:line="360" w:lineRule="auto"/>
        <w:jc w:val="both"/>
      </w:pPr>
    </w:p>
    <w:p w:rsidR="00532919" w:rsidRDefault="00532919" w:rsidP="00091841">
      <w:pPr>
        <w:pStyle w:val="a8"/>
        <w:spacing w:line="360" w:lineRule="auto"/>
        <w:jc w:val="both"/>
      </w:pPr>
    </w:p>
    <w:p w:rsidR="00DF39B5" w:rsidRPr="008157B1" w:rsidRDefault="00532919" w:rsidP="00091841">
      <w:pPr>
        <w:pStyle w:val="a8"/>
        <w:spacing w:line="360" w:lineRule="auto"/>
        <w:jc w:val="both"/>
        <w:rPr>
          <w:rFonts w:ascii="Arial" w:hAnsi="Arial" w:cs="Arial"/>
          <w:sz w:val="18"/>
          <w:szCs w:val="18"/>
        </w:rPr>
      </w:pPr>
      <w:r>
        <w:t xml:space="preserve">                                       </w:t>
      </w:r>
      <w:hyperlink r:id="rId47" w:history="1">
        <w:r w:rsidR="00902DD4" w:rsidRPr="00517414">
          <w:rPr>
            <w:rStyle w:val="-"/>
            <w:rFonts w:ascii="Arial" w:hAnsi="Arial" w:cs="Arial"/>
            <w:sz w:val="18"/>
            <w:szCs w:val="18"/>
            <w:lang w:val="en-US"/>
          </w:rPr>
          <w:t>www</w:t>
        </w:r>
        <w:r w:rsidR="00902DD4" w:rsidRPr="008157B1">
          <w:rPr>
            <w:rStyle w:val="-"/>
            <w:rFonts w:ascii="Arial" w:hAnsi="Arial" w:cs="Arial"/>
            <w:sz w:val="18"/>
            <w:szCs w:val="18"/>
          </w:rPr>
          <w:t>.</w:t>
        </w:r>
        <w:r w:rsidR="00902DD4" w:rsidRPr="00517414">
          <w:rPr>
            <w:rStyle w:val="-"/>
            <w:rFonts w:ascii="Arial" w:hAnsi="Arial" w:cs="Arial"/>
            <w:sz w:val="18"/>
            <w:szCs w:val="18"/>
            <w:lang w:val="en-US"/>
          </w:rPr>
          <w:t>urvistahermosa</w:t>
        </w:r>
        <w:r w:rsidR="00902DD4" w:rsidRPr="008157B1">
          <w:rPr>
            <w:rStyle w:val="-"/>
            <w:rFonts w:ascii="Arial" w:hAnsi="Arial" w:cs="Arial"/>
            <w:sz w:val="18"/>
            <w:szCs w:val="18"/>
          </w:rPr>
          <w:t>.</w:t>
        </w:r>
        <w:r w:rsidR="00902DD4" w:rsidRPr="00517414">
          <w:rPr>
            <w:rStyle w:val="-"/>
            <w:rFonts w:ascii="Arial" w:hAnsi="Arial" w:cs="Arial"/>
            <w:sz w:val="18"/>
            <w:szCs w:val="18"/>
            <w:lang w:val="en-US"/>
          </w:rPr>
          <w:t>com</w:t>
        </w:r>
      </w:hyperlink>
      <w:r w:rsidR="00902DD4" w:rsidRPr="008157B1">
        <w:rPr>
          <w:rFonts w:ascii="Arial" w:hAnsi="Arial" w:cs="Arial"/>
          <w:sz w:val="18"/>
          <w:szCs w:val="18"/>
        </w:rPr>
        <w:t xml:space="preserve"> </w:t>
      </w:r>
    </w:p>
    <w:p w:rsidR="00532919" w:rsidRDefault="00532919" w:rsidP="00091841">
      <w:pPr>
        <w:pStyle w:val="a8"/>
        <w:spacing w:line="360" w:lineRule="auto"/>
        <w:jc w:val="both"/>
        <w:rPr>
          <w:rFonts w:ascii="Arial" w:hAnsi="Arial" w:cs="Arial"/>
          <w:sz w:val="24"/>
          <w:szCs w:val="24"/>
        </w:rPr>
      </w:pPr>
    </w:p>
    <w:p w:rsidR="00DF39B5" w:rsidRPr="00532919" w:rsidRDefault="008157B1" w:rsidP="00091841">
      <w:pPr>
        <w:pStyle w:val="a8"/>
        <w:spacing w:line="360" w:lineRule="auto"/>
        <w:jc w:val="both"/>
        <w:rPr>
          <w:rFonts w:ascii="Arial" w:hAnsi="Arial" w:cs="Arial"/>
          <w:sz w:val="28"/>
          <w:szCs w:val="28"/>
        </w:rPr>
      </w:pPr>
      <w:r w:rsidRPr="00532919">
        <w:rPr>
          <w:rFonts w:ascii="Arial" w:hAnsi="Arial" w:cs="Arial"/>
          <w:sz w:val="28"/>
          <w:szCs w:val="28"/>
        </w:rPr>
        <w:lastRenderedPageBreak/>
        <w:t>2.8</w:t>
      </w:r>
      <w:r w:rsidR="00A829A0">
        <w:rPr>
          <w:rFonts w:ascii="Arial" w:hAnsi="Arial" w:cs="Arial"/>
          <w:sz w:val="28"/>
          <w:szCs w:val="28"/>
        </w:rPr>
        <w:t>: Εμβρυομεταφορά</w:t>
      </w:r>
    </w:p>
    <w:p w:rsidR="008157B1" w:rsidRDefault="008157B1" w:rsidP="00091841">
      <w:pPr>
        <w:pStyle w:val="a8"/>
        <w:spacing w:line="360" w:lineRule="auto"/>
        <w:jc w:val="both"/>
        <w:rPr>
          <w:rFonts w:ascii="Arial" w:hAnsi="Arial" w:cs="Arial"/>
          <w:sz w:val="24"/>
          <w:szCs w:val="24"/>
        </w:rPr>
      </w:pPr>
    </w:p>
    <w:p w:rsidR="009907A8" w:rsidRDefault="009907A8" w:rsidP="00091841">
      <w:pPr>
        <w:pStyle w:val="a8"/>
        <w:spacing w:line="360" w:lineRule="auto"/>
        <w:jc w:val="both"/>
        <w:rPr>
          <w:rFonts w:ascii="Arial" w:hAnsi="Arial" w:cs="Arial"/>
          <w:sz w:val="24"/>
          <w:szCs w:val="24"/>
        </w:rPr>
      </w:pPr>
      <w:r>
        <w:rPr>
          <w:rFonts w:ascii="Arial" w:hAnsi="Arial" w:cs="Arial"/>
          <w:sz w:val="24"/>
          <w:szCs w:val="24"/>
        </w:rPr>
        <w:t>Η επίτευξη εγκυμοσύνης εξαρτάται σε μεγάλο βαθμό από τον αριθμό και την ποιότητα των εμβρύων που θα μεταφερθούν στην κοιλότητα της μήτρας. Συνεπώς, θα πρέπει να κατατάξουμε τα έμβρυα καθώς αυτά αναπτύσσονται και να επιλέξουμε εκείνα που εμφανίζουν τα περισσότερα ποιοτικά χαρακτηριστικά αμέσως πριν την εμβρυομεταφορά (Λαϊνάς 2006).</w:t>
      </w:r>
    </w:p>
    <w:p w:rsidR="009907A8" w:rsidRDefault="009907A8" w:rsidP="00091841">
      <w:pPr>
        <w:pStyle w:val="a8"/>
        <w:spacing w:line="360" w:lineRule="auto"/>
        <w:jc w:val="both"/>
        <w:rPr>
          <w:rFonts w:ascii="Arial" w:hAnsi="Arial" w:cs="Arial"/>
          <w:sz w:val="24"/>
          <w:szCs w:val="24"/>
        </w:rPr>
      </w:pPr>
    </w:p>
    <w:p w:rsidR="00C87EB6" w:rsidRDefault="009907A8"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A829A0">
        <w:rPr>
          <w:rFonts w:ascii="Arial" w:hAnsi="Arial" w:cs="Arial"/>
          <w:i/>
          <w:sz w:val="24"/>
          <w:szCs w:val="24"/>
        </w:rPr>
        <w:t>αξιολόγηση των εμβρύων</w:t>
      </w:r>
      <w:r>
        <w:rPr>
          <w:rFonts w:ascii="Arial" w:hAnsi="Arial" w:cs="Arial"/>
          <w:sz w:val="24"/>
          <w:szCs w:val="24"/>
        </w:rPr>
        <w:t xml:space="preserve"> πριν την εμβρυομεταφορά είναι απαραίτητη και γίνεται με βάση δυο παραμέτρους, από την μια της </w:t>
      </w:r>
      <w:r w:rsidRPr="00A829A0">
        <w:rPr>
          <w:rFonts w:ascii="Arial" w:hAnsi="Arial" w:cs="Arial"/>
          <w:i/>
          <w:sz w:val="24"/>
          <w:szCs w:val="24"/>
        </w:rPr>
        <w:t>αυλάκωσης</w:t>
      </w:r>
      <w:r>
        <w:rPr>
          <w:rFonts w:ascii="Arial" w:hAnsi="Arial" w:cs="Arial"/>
          <w:sz w:val="24"/>
          <w:szCs w:val="24"/>
        </w:rPr>
        <w:t xml:space="preserve"> (διαίρεσης) και από την άλλη της </w:t>
      </w:r>
      <w:r w:rsidRPr="00A829A0">
        <w:rPr>
          <w:rFonts w:ascii="Arial" w:hAnsi="Arial" w:cs="Arial"/>
          <w:i/>
          <w:sz w:val="24"/>
          <w:szCs w:val="24"/>
        </w:rPr>
        <w:t>μορφολογικής εμφάνισης</w:t>
      </w:r>
      <w:r>
        <w:rPr>
          <w:rFonts w:ascii="Arial" w:hAnsi="Arial" w:cs="Arial"/>
          <w:sz w:val="24"/>
          <w:szCs w:val="24"/>
        </w:rPr>
        <w:t xml:space="preserve"> των εμβρύων. Όσον αφορά την διαίρεση, την δεύτερη ημέρα μετά την ωοληψία τα έμβρυα θα πρέπει να έχουν διαιρεθεί σε 2-4 βλαστομερίδια. Καλύτερα θεωρούνται τα έμβ</w:t>
      </w:r>
      <w:r w:rsidR="00C87EB6">
        <w:rPr>
          <w:rFonts w:ascii="Arial" w:hAnsi="Arial" w:cs="Arial"/>
          <w:sz w:val="24"/>
          <w:szCs w:val="24"/>
        </w:rPr>
        <w:t xml:space="preserve">ρυα των 4 κυττάρων ενώ τα έμβρυα των 2 κυττάρων θεωρούνται αργά αναπτυσσόμενα. Την τρίτη ημέρα καλλιέργειας, τα έμβρυα θα πρέπει να έχουν διαιρεθεί σε 5-8 κύτταρα. Καλύτερα θεωρούνται τα έμβρυα με 8 βλαστομερίδια και οριακά αυτά των 5 κυττάρων (Λαϊνάς 2006). </w:t>
      </w:r>
    </w:p>
    <w:p w:rsidR="00C87EB6" w:rsidRDefault="00C87EB6" w:rsidP="00091841">
      <w:pPr>
        <w:pStyle w:val="a8"/>
        <w:spacing w:line="360" w:lineRule="auto"/>
        <w:jc w:val="both"/>
        <w:rPr>
          <w:rFonts w:ascii="Arial" w:hAnsi="Arial" w:cs="Arial"/>
          <w:sz w:val="24"/>
          <w:szCs w:val="24"/>
        </w:rPr>
      </w:pPr>
    </w:p>
    <w:p w:rsidR="00145F12" w:rsidRDefault="00C87EB6" w:rsidP="00091841">
      <w:pPr>
        <w:pStyle w:val="a8"/>
        <w:spacing w:line="360" w:lineRule="auto"/>
        <w:jc w:val="both"/>
        <w:rPr>
          <w:rFonts w:ascii="Arial" w:hAnsi="Arial" w:cs="Arial"/>
          <w:sz w:val="24"/>
          <w:szCs w:val="24"/>
        </w:rPr>
      </w:pPr>
      <w:r>
        <w:rPr>
          <w:rFonts w:ascii="Arial" w:hAnsi="Arial" w:cs="Arial"/>
          <w:sz w:val="24"/>
          <w:szCs w:val="24"/>
        </w:rPr>
        <w:t xml:space="preserve">Όσον αφορά την </w:t>
      </w:r>
      <w:r w:rsidRPr="00A829A0">
        <w:rPr>
          <w:rFonts w:ascii="Arial" w:hAnsi="Arial" w:cs="Arial"/>
          <w:i/>
          <w:sz w:val="24"/>
          <w:szCs w:val="24"/>
        </w:rPr>
        <w:t>μορφολογία</w:t>
      </w:r>
      <w:r>
        <w:rPr>
          <w:rFonts w:ascii="Arial" w:hAnsi="Arial" w:cs="Arial"/>
          <w:sz w:val="24"/>
          <w:szCs w:val="24"/>
        </w:rPr>
        <w:t>, τα έμβρυα κατατάσσονται σε τέσσερις κατηγορίες (</w:t>
      </w:r>
      <w:r>
        <w:rPr>
          <w:rFonts w:ascii="Arial" w:hAnsi="Arial" w:cs="Arial"/>
          <w:sz w:val="24"/>
          <w:szCs w:val="24"/>
          <w:lang w:val="en-US"/>
        </w:rPr>
        <w:t>grade</w:t>
      </w:r>
      <w:r w:rsidRPr="00C87EB6">
        <w:rPr>
          <w:rFonts w:ascii="Arial" w:hAnsi="Arial" w:cs="Arial"/>
          <w:sz w:val="24"/>
          <w:szCs w:val="24"/>
        </w:rPr>
        <w:t xml:space="preserve"> </w:t>
      </w:r>
      <w:r>
        <w:rPr>
          <w:rFonts w:ascii="Arial" w:hAnsi="Arial" w:cs="Arial"/>
          <w:sz w:val="24"/>
          <w:szCs w:val="24"/>
          <w:lang w:val="en-US"/>
        </w:rPr>
        <w:t>I</w:t>
      </w:r>
      <w:r w:rsidRPr="00C87EB6">
        <w:rPr>
          <w:rFonts w:ascii="Arial" w:hAnsi="Arial" w:cs="Arial"/>
          <w:sz w:val="24"/>
          <w:szCs w:val="24"/>
        </w:rPr>
        <w:t>-</w:t>
      </w:r>
      <w:r>
        <w:rPr>
          <w:rFonts w:ascii="Arial" w:hAnsi="Arial" w:cs="Arial"/>
          <w:sz w:val="24"/>
          <w:szCs w:val="24"/>
          <w:lang w:val="en-US"/>
        </w:rPr>
        <w:t>IV</w:t>
      </w:r>
      <w:r w:rsidRPr="00C87EB6">
        <w:rPr>
          <w:rFonts w:ascii="Arial" w:hAnsi="Arial" w:cs="Arial"/>
          <w:sz w:val="24"/>
          <w:szCs w:val="24"/>
        </w:rPr>
        <w:t xml:space="preserve">) </w:t>
      </w:r>
      <w:r>
        <w:rPr>
          <w:rFonts w:ascii="Arial" w:hAnsi="Arial" w:cs="Arial"/>
          <w:sz w:val="24"/>
          <w:szCs w:val="24"/>
        </w:rPr>
        <w:t xml:space="preserve">με βάση το σχήμα </w:t>
      </w:r>
      <w:r w:rsidR="005712A3">
        <w:rPr>
          <w:rFonts w:ascii="Arial" w:hAnsi="Arial" w:cs="Arial"/>
          <w:sz w:val="24"/>
          <w:szCs w:val="24"/>
        </w:rPr>
        <w:t>των βλαστομεριδίων και την έλλειψη ή την παρουσία θρυμματισμού. Στην κατηγορία Ι (</w:t>
      </w:r>
      <w:r w:rsidR="005712A3">
        <w:rPr>
          <w:rFonts w:ascii="Arial" w:hAnsi="Arial" w:cs="Arial"/>
          <w:sz w:val="24"/>
          <w:szCs w:val="24"/>
          <w:lang w:val="en-US"/>
        </w:rPr>
        <w:t>grade</w:t>
      </w:r>
      <w:r w:rsidR="005712A3" w:rsidRPr="001A19FB">
        <w:rPr>
          <w:rFonts w:ascii="Arial" w:hAnsi="Arial" w:cs="Arial"/>
          <w:sz w:val="24"/>
          <w:szCs w:val="24"/>
        </w:rPr>
        <w:t xml:space="preserve"> </w:t>
      </w:r>
      <w:r w:rsidR="005712A3">
        <w:rPr>
          <w:rFonts w:ascii="Arial" w:hAnsi="Arial" w:cs="Arial"/>
          <w:sz w:val="24"/>
          <w:szCs w:val="24"/>
          <w:lang w:val="en-US"/>
        </w:rPr>
        <w:t>I</w:t>
      </w:r>
      <w:r w:rsidR="005712A3">
        <w:rPr>
          <w:rFonts w:ascii="Arial" w:hAnsi="Arial" w:cs="Arial"/>
          <w:sz w:val="24"/>
          <w:szCs w:val="24"/>
        </w:rPr>
        <w:t xml:space="preserve">) κατατάσσονται </w:t>
      </w:r>
      <w:r w:rsidR="001A19FB">
        <w:rPr>
          <w:rFonts w:ascii="Arial" w:hAnsi="Arial" w:cs="Arial"/>
          <w:sz w:val="24"/>
          <w:szCs w:val="24"/>
        </w:rPr>
        <w:t xml:space="preserve">τα έμβρυα χωρίς θρυμματισμό, με κανονικό σχήμα (σφαιρικό ή ελλειψοειδές) και ομοιομορφία των βλαστομεριδίων. Αντίθετα, η κατηγορία </w:t>
      </w:r>
      <w:r w:rsidR="001A19FB">
        <w:rPr>
          <w:rFonts w:ascii="Arial" w:hAnsi="Arial" w:cs="Arial"/>
          <w:sz w:val="24"/>
          <w:szCs w:val="24"/>
          <w:lang w:val="en-US"/>
        </w:rPr>
        <w:t>IV</w:t>
      </w:r>
      <w:r w:rsidR="001A19FB" w:rsidRPr="001A19FB">
        <w:rPr>
          <w:rFonts w:ascii="Arial" w:hAnsi="Arial" w:cs="Arial"/>
          <w:sz w:val="24"/>
          <w:szCs w:val="24"/>
        </w:rPr>
        <w:t xml:space="preserve"> (</w:t>
      </w:r>
      <w:r w:rsidR="001A19FB">
        <w:rPr>
          <w:rFonts w:ascii="Arial" w:hAnsi="Arial" w:cs="Arial"/>
          <w:sz w:val="24"/>
          <w:szCs w:val="24"/>
          <w:lang w:val="en-US"/>
        </w:rPr>
        <w:t>grade</w:t>
      </w:r>
      <w:r w:rsidR="001A19FB" w:rsidRPr="001A19FB">
        <w:rPr>
          <w:rFonts w:ascii="Arial" w:hAnsi="Arial" w:cs="Arial"/>
          <w:sz w:val="24"/>
          <w:szCs w:val="24"/>
        </w:rPr>
        <w:t xml:space="preserve"> </w:t>
      </w:r>
      <w:r w:rsidR="001A19FB">
        <w:rPr>
          <w:rFonts w:ascii="Arial" w:hAnsi="Arial" w:cs="Arial"/>
          <w:sz w:val="24"/>
          <w:szCs w:val="24"/>
          <w:lang w:val="en-US"/>
        </w:rPr>
        <w:t>IV</w:t>
      </w:r>
      <w:r w:rsidR="001A19FB">
        <w:rPr>
          <w:rFonts w:ascii="Arial" w:hAnsi="Arial" w:cs="Arial"/>
          <w:sz w:val="24"/>
          <w:szCs w:val="24"/>
        </w:rPr>
        <w:t xml:space="preserve">) περιλαμβάνει τα έμβρυα αυτά που εμφανίζουν έντονο θρυμματισμό, ανισομεγέθη και κατεστραμμένα βλαστομερίδια ή βλαστομερίδια με ανώμαλο σχήμα, πολλαπλούς πυρήνες κ.λπ. Στις ενδιάμεσες κατηγορίες </w:t>
      </w:r>
      <w:r w:rsidR="00145F12">
        <w:rPr>
          <w:rFonts w:ascii="Arial" w:hAnsi="Arial" w:cs="Arial"/>
          <w:sz w:val="24"/>
          <w:szCs w:val="24"/>
        </w:rPr>
        <w:t xml:space="preserve">ΙΙ και ΙΙΙ κατατάσσονται τα υπόλοιπα έμβρυα (Λαϊνάς 2006). </w:t>
      </w:r>
    </w:p>
    <w:p w:rsidR="00145F12" w:rsidRDefault="00145F12" w:rsidP="00091841">
      <w:pPr>
        <w:pStyle w:val="a8"/>
        <w:spacing w:line="360" w:lineRule="auto"/>
        <w:jc w:val="both"/>
        <w:rPr>
          <w:rFonts w:ascii="Arial" w:hAnsi="Arial" w:cs="Arial"/>
          <w:sz w:val="24"/>
          <w:szCs w:val="24"/>
        </w:rPr>
      </w:pPr>
    </w:p>
    <w:p w:rsidR="006A2109" w:rsidRDefault="00145F12" w:rsidP="00091841">
      <w:pPr>
        <w:pStyle w:val="a8"/>
        <w:spacing w:line="360" w:lineRule="auto"/>
        <w:jc w:val="both"/>
        <w:rPr>
          <w:rFonts w:ascii="Arial" w:hAnsi="Arial" w:cs="Arial"/>
          <w:sz w:val="24"/>
          <w:szCs w:val="24"/>
        </w:rPr>
      </w:pPr>
      <w:r>
        <w:rPr>
          <w:rFonts w:ascii="Arial" w:hAnsi="Arial" w:cs="Arial"/>
          <w:sz w:val="24"/>
          <w:szCs w:val="24"/>
        </w:rPr>
        <w:t xml:space="preserve">Τα αργοπορημένα έμβρυα αλλά και αυτά που εμφανίζουν πολύ μεγάλο ποσοστό θρυμματισμού έχουν σημαντικά μειωμένες πιθανότητες για επιτυχία κυήσεως. </w:t>
      </w:r>
      <w:r w:rsidR="000D4572">
        <w:rPr>
          <w:rFonts w:ascii="Arial" w:hAnsi="Arial" w:cs="Arial"/>
          <w:sz w:val="24"/>
          <w:szCs w:val="24"/>
        </w:rPr>
        <w:t xml:space="preserve">Τα ιδανικά έμβρυα για εμβρυομεταφορά στις 48 ώρες μετά την ωοληψία θεωρούνται τα έμβρυα με 4 κύτταρα κατηγορίας Ι-ΙΙ. Αντιστοίχως, </w:t>
      </w:r>
      <w:r w:rsidR="000D4572">
        <w:rPr>
          <w:rFonts w:ascii="Arial" w:hAnsi="Arial" w:cs="Arial"/>
          <w:sz w:val="24"/>
          <w:szCs w:val="24"/>
        </w:rPr>
        <w:lastRenderedPageBreak/>
        <w:t xml:space="preserve">στις 72 ώρες μετά την ωοληψία ιδανικά θεωρούνται τα έμβρυα 8 κυττάρων κατηγορίας Ι-ΙΙ (Λαϊνάς 2006). </w:t>
      </w:r>
    </w:p>
    <w:p w:rsidR="006A2109" w:rsidRDefault="006A2109" w:rsidP="00091841">
      <w:pPr>
        <w:pStyle w:val="a8"/>
        <w:spacing w:line="360" w:lineRule="auto"/>
        <w:jc w:val="both"/>
        <w:rPr>
          <w:rFonts w:ascii="Arial" w:hAnsi="Arial" w:cs="Arial"/>
          <w:sz w:val="24"/>
          <w:szCs w:val="24"/>
        </w:rPr>
      </w:pPr>
    </w:p>
    <w:p w:rsidR="00EC7FA3" w:rsidRDefault="006A2109"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A829A0">
        <w:rPr>
          <w:rFonts w:ascii="Arial" w:hAnsi="Arial" w:cs="Arial"/>
          <w:i/>
          <w:sz w:val="24"/>
          <w:szCs w:val="24"/>
        </w:rPr>
        <w:t>εμβρυομεταφορά</w:t>
      </w:r>
      <w:r>
        <w:rPr>
          <w:rFonts w:ascii="Arial" w:hAnsi="Arial" w:cs="Arial"/>
          <w:sz w:val="24"/>
          <w:szCs w:val="24"/>
        </w:rPr>
        <w:t xml:space="preserve"> είναι η διαδικασία μεταφοράς των εμβρύων στην κοιλότητα της μήτρας. Είναι ανώδυνη, δεν χρειάζεται αναλγησία και διαρκεί συνολικά περίπου 10 λεπτά. Πραγματοποιείται συνήθως 48 ή 72 ώρες </w:t>
      </w:r>
      <w:r w:rsidR="00EC7FA3">
        <w:rPr>
          <w:rFonts w:ascii="Arial" w:hAnsi="Arial" w:cs="Arial"/>
          <w:sz w:val="24"/>
          <w:szCs w:val="24"/>
        </w:rPr>
        <w:t>μετά την ωοληψία, δηλαδή 2</w:t>
      </w:r>
      <w:r w:rsidR="00EC7FA3" w:rsidRPr="00EC7FA3">
        <w:rPr>
          <w:rFonts w:ascii="Arial" w:hAnsi="Arial" w:cs="Arial"/>
          <w:sz w:val="24"/>
          <w:szCs w:val="24"/>
          <w:vertAlign w:val="superscript"/>
        </w:rPr>
        <w:t>η</w:t>
      </w:r>
      <w:r>
        <w:rPr>
          <w:rFonts w:ascii="Arial" w:hAnsi="Arial" w:cs="Arial"/>
          <w:sz w:val="24"/>
          <w:szCs w:val="24"/>
        </w:rPr>
        <w:t xml:space="preserve"> ή </w:t>
      </w:r>
      <w:r w:rsidR="00EC7FA3">
        <w:rPr>
          <w:rFonts w:ascii="Arial" w:hAnsi="Arial" w:cs="Arial"/>
          <w:sz w:val="24"/>
          <w:szCs w:val="24"/>
        </w:rPr>
        <w:t>3</w:t>
      </w:r>
      <w:r w:rsidR="00EC7FA3" w:rsidRPr="00EC7FA3">
        <w:rPr>
          <w:rFonts w:ascii="Arial" w:hAnsi="Arial" w:cs="Arial"/>
          <w:sz w:val="24"/>
          <w:szCs w:val="24"/>
          <w:vertAlign w:val="superscript"/>
        </w:rPr>
        <w:t>η</w:t>
      </w:r>
      <w:r>
        <w:rPr>
          <w:rFonts w:ascii="Arial" w:hAnsi="Arial" w:cs="Arial"/>
          <w:sz w:val="24"/>
          <w:szCs w:val="24"/>
        </w:rPr>
        <w:t xml:space="preserve"> μέρα καλλιέργειας. Εάν όμως, τα έμβρυα έχουν καλλιεργηθεί μέχρι το στάδιο της βλαστοκύστης, τότε η εμβρυομεταφορά γίνεται την 5</w:t>
      </w:r>
      <w:r w:rsidRPr="006A2109">
        <w:rPr>
          <w:rFonts w:ascii="Arial" w:hAnsi="Arial" w:cs="Arial"/>
          <w:sz w:val="24"/>
          <w:szCs w:val="24"/>
          <w:vertAlign w:val="superscript"/>
        </w:rPr>
        <w:t>η</w:t>
      </w:r>
      <w:r>
        <w:rPr>
          <w:rFonts w:ascii="Arial" w:hAnsi="Arial" w:cs="Arial"/>
          <w:sz w:val="24"/>
          <w:szCs w:val="24"/>
        </w:rPr>
        <w:t xml:space="preserve"> ή 6</w:t>
      </w:r>
      <w:r w:rsidRPr="006A2109">
        <w:rPr>
          <w:rFonts w:ascii="Arial" w:hAnsi="Arial" w:cs="Arial"/>
          <w:sz w:val="24"/>
          <w:szCs w:val="24"/>
          <w:vertAlign w:val="superscript"/>
        </w:rPr>
        <w:t>η</w:t>
      </w:r>
      <w:r>
        <w:rPr>
          <w:rFonts w:ascii="Arial" w:hAnsi="Arial" w:cs="Arial"/>
          <w:sz w:val="24"/>
          <w:szCs w:val="24"/>
        </w:rPr>
        <w:t xml:space="preserve"> ημέρα.</w:t>
      </w:r>
      <w:r w:rsidR="00145F12">
        <w:rPr>
          <w:rFonts w:ascii="Arial" w:hAnsi="Arial" w:cs="Arial"/>
          <w:sz w:val="24"/>
          <w:szCs w:val="24"/>
        </w:rPr>
        <w:t xml:space="preserve"> </w:t>
      </w:r>
      <w:r w:rsidR="00EC7FA3">
        <w:rPr>
          <w:rFonts w:ascii="Arial" w:hAnsi="Arial" w:cs="Arial"/>
          <w:sz w:val="24"/>
          <w:szCs w:val="24"/>
        </w:rPr>
        <w:t>Όπως προαναφέρθηκε, ο εμβρυολόγος επιλέγει τα καλύτερα έμβρυα σύμφωνα με τα παραπάνω μορφολογικά κριτήρια και αφού έχει αποφασιστεί ο αριθμός των εμβρύων που θα μεταφερθούν (Λαϊνάς 2006).</w:t>
      </w:r>
    </w:p>
    <w:p w:rsidR="00EC7FA3" w:rsidRDefault="00EC7FA3" w:rsidP="00091841">
      <w:pPr>
        <w:pStyle w:val="a8"/>
        <w:spacing w:line="360" w:lineRule="auto"/>
        <w:jc w:val="both"/>
        <w:rPr>
          <w:rFonts w:ascii="Arial" w:hAnsi="Arial" w:cs="Arial"/>
          <w:sz w:val="24"/>
          <w:szCs w:val="24"/>
        </w:rPr>
      </w:pPr>
    </w:p>
    <w:p w:rsidR="00130E6A" w:rsidRDefault="00EC7FA3" w:rsidP="00091841">
      <w:pPr>
        <w:pStyle w:val="a8"/>
        <w:spacing w:line="360" w:lineRule="auto"/>
        <w:jc w:val="both"/>
        <w:rPr>
          <w:rFonts w:ascii="Arial" w:hAnsi="Arial" w:cs="Arial"/>
          <w:sz w:val="24"/>
          <w:szCs w:val="24"/>
        </w:rPr>
      </w:pPr>
      <w:r>
        <w:rPr>
          <w:rFonts w:ascii="Arial" w:hAnsi="Arial" w:cs="Arial"/>
          <w:sz w:val="24"/>
          <w:szCs w:val="24"/>
        </w:rPr>
        <w:t>Η εμβρυομεταφορά γίνεται μέσω ενός ειδικού λεπτού, εύκαμπτου, ατραυματικού καθετήρα. Με τη χρήση ενός κολποδιαστολέα αποκαλύπτεται ο τράχηλος της μήτρας, πλένεται προσεκτικά ο κόλπος και αναρροφάται η βλέννα. Ο εμβρυολόγος τότε αναρροφά τα έμβρυα στον καθετήρα μέσα σε ελάχιστο όγκο καλλιεργητικού υλικού με τη βοήθεια ειδικής σύριγγας. Έπειτα, ο γυναικολόγος εισάγει τον καθετήρα διαμέσου του τραχήλου στην κοιλότητα της μήτρας και εκεί εναποθέτει τα έμβρυα, υπό κοιλιακή υπερηχογραφική καθοδήγηση. Η έγχυση του καλλιεργητικού υλικού στο οποίο υπάρχουν τα έμβρυα γίνεται αργά και με εξαιρετικά ήπιες, λεπτές, ατραυματικές κινήσεις. Με ανάλογη προσοχή αποσύρεται κι ο καθετήρας. Αυτός θα επιστραφεί στο εργαστήριο για έλεγχο προκειμένου ο εμβρυολόγος να είναι βέβαιος ότι μεταφέρθηκαν όλα τα έμβρυα (Λαϊνάς 2006).</w:t>
      </w:r>
      <w:r w:rsidR="00143197">
        <w:rPr>
          <w:rFonts w:ascii="Arial" w:hAnsi="Arial" w:cs="Arial"/>
          <w:sz w:val="24"/>
          <w:szCs w:val="24"/>
        </w:rPr>
        <w:t xml:space="preserve"> </w:t>
      </w:r>
    </w:p>
    <w:p w:rsidR="00DC3D95" w:rsidRDefault="00DC3D95" w:rsidP="00091841">
      <w:pPr>
        <w:pStyle w:val="a8"/>
        <w:spacing w:line="360" w:lineRule="auto"/>
        <w:jc w:val="both"/>
        <w:rPr>
          <w:rFonts w:ascii="Arial" w:hAnsi="Arial" w:cs="Arial"/>
          <w:sz w:val="24"/>
          <w:szCs w:val="24"/>
        </w:rPr>
      </w:pPr>
    </w:p>
    <w:p w:rsidR="00DC3D95" w:rsidRPr="004A4577" w:rsidRDefault="00DC3D95" w:rsidP="00091841">
      <w:pPr>
        <w:pStyle w:val="a8"/>
        <w:spacing w:line="360" w:lineRule="auto"/>
        <w:jc w:val="both"/>
        <w:rPr>
          <w:rFonts w:ascii="Arial" w:hAnsi="Arial" w:cs="Arial"/>
          <w:sz w:val="24"/>
          <w:szCs w:val="24"/>
          <w:lang w:eastAsia="el-GR"/>
        </w:rPr>
      </w:pPr>
      <w:r>
        <w:rPr>
          <w:rFonts w:ascii="Arial" w:hAnsi="Arial" w:cs="Arial"/>
          <w:sz w:val="24"/>
          <w:szCs w:val="24"/>
          <w:lang w:eastAsia="el-GR"/>
        </w:rPr>
        <w:t>Από μ</w:t>
      </w:r>
      <w:r w:rsidRPr="004A4577">
        <w:rPr>
          <w:rFonts w:ascii="Arial" w:hAnsi="Arial" w:cs="Arial"/>
          <w:sz w:val="24"/>
          <w:szCs w:val="24"/>
          <w:lang w:eastAsia="el-GR"/>
        </w:rPr>
        <w:t>ια μετα-ανάλυση</w:t>
      </w:r>
      <w:r>
        <w:rPr>
          <w:rFonts w:ascii="Arial" w:hAnsi="Arial" w:cs="Arial"/>
          <w:sz w:val="24"/>
          <w:szCs w:val="24"/>
          <w:lang w:eastAsia="el-GR"/>
        </w:rPr>
        <w:t xml:space="preserve">, έχει φανεί ότι υπάρχει όφελος για την επίτευξη κύησης εάν πριν από την εμβρυομεταφορά αφαιρεθεί πρώτα η τραχηλική βλέννη, </w:t>
      </w:r>
      <w:r w:rsidRPr="004A4577">
        <w:rPr>
          <w:rFonts w:ascii="Arial" w:hAnsi="Arial" w:cs="Arial"/>
          <w:sz w:val="24"/>
          <w:szCs w:val="24"/>
          <w:lang w:eastAsia="el-GR"/>
        </w:rPr>
        <w:t>για τις γυναίκες</w:t>
      </w:r>
      <w:r>
        <w:rPr>
          <w:rFonts w:ascii="Arial" w:hAnsi="Arial" w:cs="Arial"/>
          <w:sz w:val="24"/>
          <w:szCs w:val="24"/>
          <w:lang w:eastAsia="el-GR"/>
        </w:rPr>
        <w:t xml:space="preserve"> που υποβάλλονται σε IVF/ICSI (</w:t>
      </w:r>
      <w:r w:rsidRPr="004A4577">
        <w:rPr>
          <w:rFonts w:ascii="Arial" w:hAnsi="Arial" w:cs="Arial"/>
          <w:sz w:val="24"/>
          <w:szCs w:val="24"/>
          <w:lang w:val="en-US"/>
        </w:rPr>
        <w:t>Craciunas</w:t>
      </w:r>
      <w:r w:rsidRPr="004A4577">
        <w:rPr>
          <w:rFonts w:ascii="Arial" w:hAnsi="Arial" w:cs="Arial"/>
          <w:sz w:val="24"/>
          <w:szCs w:val="24"/>
        </w:rPr>
        <w:t xml:space="preserve"> </w:t>
      </w:r>
      <w:r w:rsidRPr="004A4577">
        <w:rPr>
          <w:rFonts w:ascii="Arial" w:hAnsi="Arial" w:cs="Arial"/>
          <w:sz w:val="24"/>
          <w:szCs w:val="24"/>
          <w:lang w:val="en-US"/>
        </w:rPr>
        <w:t>et</w:t>
      </w:r>
      <w:r w:rsidRPr="004A4577">
        <w:rPr>
          <w:rFonts w:ascii="Arial" w:hAnsi="Arial" w:cs="Arial"/>
          <w:sz w:val="24"/>
          <w:szCs w:val="24"/>
        </w:rPr>
        <w:t xml:space="preserve"> </w:t>
      </w:r>
      <w:r w:rsidRPr="004A4577">
        <w:rPr>
          <w:rFonts w:ascii="Arial" w:hAnsi="Arial" w:cs="Arial"/>
          <w:sz w:val="24"/>
          <w:szCs w:val="24"/>
          <w:lang w:val="en-US"/>
        </w:rPr>
        <w:t>al</w:t>
      </w:r>
      <w:r w:rsidRPr="004A4577">
        <w:rPr>
          <w:rFonts w:ascii="Arial" w:hAnsi="Arial" w:cs="Arial"/>
          <w:sz w:val="24"/>
          <w:szCs w:val="24"/>
        </w:rPr>
        <w:t xml:space="preserve"> 2014</w:t>
      </w:r>
      <w:r>
        <w:rPr>
          <w:rFonts w:ascii="Arial" w:hAnsi="Arial" w:cs="Arial"/>
          <w:sz w:val="24"/>
          <w:szCs w:val="24"/>
        </w:rPr>
        <w:t xml:space="preserve">). </w:t>
      </w:r>
    </w:p>
    <w:p w:rsidR="00DC3D95" w:rsidRDefault="00DC3D95" w:rsidP="00091841">
      <w:pPr>
        <w:pStyle w:val="a8"/>
        <w:spacing w:line="360" w:lineRule="auto"/>
        <w:jc w:val="both"/>
        <w:rPr>
          <w:rFonts w:ascii="Arial" w:hAnsi="Arial" w:cs="Arial"/>
          <w:sz w:val="24"/>
          <w:szCs w:val="24"/>
        </w:rPr>
      </w:pPr>
    </w:p>
    <w:p w:rsidR="00143197" w:rsidRDefault="00143197" w:rsidP="00091841">
      <w:pPr>
        <w:pStyle w:val="a8"/>
        <w:spacing w:line="360" w:lineRule="auto"/>
        <w:jc w:val="both"/>
        <w:rPr>
          <w:rFonts w:ascii="Arial" w:hAnsi="Arial" w:cs="Arial"/>
          <w:sz w:val="24"/>
          <w:szCs w:val="24"/>
        </w:rPr>
      </w:pPr>
    </w:p>
    <w:p w:rsidR="00143197" w:rsidRDefault="00143197" w:rsidP="00091841">
      <w:pPr>
        <w:pStyle w:val="a8"/>
        <w:spacing w:line="360" w:lineRule="auto"/>
        <w:jc w:val="both"/>
        <w:rPr>
          <w:rFonts w:ascii="Arial" w:hAnsi="Arial" w:cs="Arial"/>
          <w:sz w:val="24"/>
          <w:szCs w:val="24"/>
        </w:rPr>
      </w:pPr>
    </w:p>
    <w:p w:rsidR="00143197" w:rsidRDefault="00143197" w:rsidP="00091841">
      <w:pPr>
        <w:pStyle w:val="a8"/>
        <w:spacing w:line="360" w:lineRule="auto"/>
        <w:jc w:val="both"/>
        <w:rPr>
          <w:rFonts w:ascii="Arial" w:hAnsi="Arial" w:cs="Arial"/>
          <w:sz w:val="24"/>
          <w:szCs w:val="24"/>
        </w:rPr>
      </w:pPr>
    </w:p>
    <w:p w:rsidR="00143197" w:rsidRDefault="00A829A0" w:rsidP="00091841">
      <w:pPr>
        <w:spacing w:line="360" w:lineRule="auto"/>
        <w:jc w:val="both"/>
        <w:rPr>
          <w:rFonts w:asciiTheme="minorHAnsi" w:hAnsiTheme="minorHAnsi"/>
        </w:rPr>
      </w:pPr>
      <w:r>
        <w:rPr>
          <w:rFonts w:asciiTheme="minorHAnsi" w:hAnsiTheme="minorHAnsi"/>
        </w:rPr>
        <w:lastRenderedPageBreak/>
        <w:t xml:space="preserve">        </w:t>
      </w:r>
      <w:r w:rsidR="00143197">
        <w:rPr>
          <w:rFonts w:asciiTheme="minorHAnsi" w:hAnsiTheme="minorHAnsi"/>
          <w:noProof/>
          <w:lang w:val="en-US" w:eastAsia="en-US"/>
        </w:rPr>
        <w:drawing>
          <wp:inline distT="0" distB="0" distL="0" distR="0">
            <wp:extent cx="4752975" cy="2085975"/>
            <wp:effectExtent l="19050" t="0" r="9525"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4752975" cy="2085975"/>
                    </a:xfrm>
                    <a:prstGeom prst="rect">
                      <a:avLst/>
                    </a:prstGeom>
                    <a:noFill/>
                    <a:ln w="9525">
                      <a:noFill/>
                      <a:miter lim="800000"/>
                      <a:headEnd/>
                      <a:tailEnd/>
                    </a:ln>
                  </pic:spPr>
                </pic:pic>
              </a:graphicData>
            </a:graphic>
          </wp:inline>
        </w:drawing>
      </w:r>
    </w:p>
    <w:p w:rsidR="00143197" w:rsidRPr="009745FF" w:rsidRDefault="00143197" w:rsidP="00A829A0">
      <w:pPr>
        <w:pStyle w:val="a8"/>
        <w:spacing w:line="360" w:lineRule="auto"/>
        <w:jc w:val="center"/>
        <w:rPr>
          <w:rFonts w:ascii="Arial" w:eastAsiaTheme="minorHAnsi" w:hAnsi="Arial" w:cs="Arial"/>
          <w:sz w:val="18"/>
          <w:szCs w:val="18"/>
          <w:lang w:eastAsia="en-US"/>
        </w:rPr>
      </w:pPr>
      <w:r>
        <w:rPr>
          <w:rFonts w:ascii="Arial" w:eastAsiaTheme="minorHAnsi" w:hAnsi="Arial" w:cs="Arial"/>
          <w:sz w:val="18"/>
          <w:szCs w:val="18"/>
          <w:lang w:eastAsia="en-US"/>
        </w:rPr>
        <w:t xml:space="preserve">Εμβρυομεταφορά που γίνεται υπό υπερηχογραφικό έλεγχο. Στον αριστερό πίνακα η γεμάτη ουροδόχος κύστη επιτρέπει την επαρκή οπτικοποίηση της κοιλότητας της μήτρας. Η άκρη του καθετήρα (μαύρο βέλος) έχει προωθηθεί προς την κάτω πλευρά της κοιλότητας της μήτρας. Στον δεξιό πίνακα ο καθετήρας έχει προωθηθεί περίπου 1,5 </w:t>
      </w:r>
      <w:r>
        <w:rPr>
          <w:rFonts w:ascii="Arial" w:eastAsiaTheme="minorHAnsi" w:hAnsi="Arial" w:cs="Arial"/>
          <w:sz w:val="18"/>
          <w:szCs w:val="18"/>
          <w:lang w:val="en-US" w:eastAsia="en-US"/>
        </w:rPr>
        <w:t>cm</w:t>
      </w:r>
      <w:r>
        <w:rPr>
          <w:rFonts w:ascii="Arial" w:eastAsiaTheme="minorHAnsi" w:hAnsi="Arial" w:cs="Arial"/>
          <w:sz w:val="18"/>
          <w:szCs w:val="18"/>
          <w:lang w:eastAsia="en-US"/>
        </w:rPr>
        <w:t xml:space="preserve"> από την κορυφή της κοιλότητας της μήτρας όπου τα έμβρυα τοποθετούνται. Ένα μικρό πρόσθιο ορογόνο ινομύωμα μπορεί να φανεί το οποίο προσπίπτει στην ουροδόχο κύστη (</w:t>
      </w:r>
      <w:r>
        <w:rPr>
          <w:rFonts w:ascii="Arial" w:eastAsiaTheme="minorHAnsi" w:hAnsi="Arial" w:cs="Arial"/>
          <w:sz w:val="18"/>
          <w:szCs w:val="18"/>
          <w:lang w:val="en-US" w:eastAsia="en-US"/>
        </w:rPr>
        <w:t>Bayer</w:t>
      </w:r>
      <w:r w:rsidRPr="001C1E6A">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et</w:t>
      </w:r>
      <w:r w:rsidRPr="001C1E6A">
        <w:rPr>
          <w:rFonts w:ascii="Arial" w:eastAsiaTheme="minorHAnsi" w:hAnsi="Arial" w:cs="Arial"/>
          <w:sz w:val="18"/>
          <w:szCs w:val="18"/>
          <w:lang w:eastAsia="en-US"/>
        </w:rPr>
        <w:t xml:space="preserve"> </w:t>
      </w:r>
      <w:r>
        <w:rPr>
          <w:rFonts w:ascii="Arial" w:eastAsiaTheme="minorHAnsi" w:hAnsi="Arial" w:cs="Arial"/>
          <w:sz w:val="18"/>
          <w:szCs w:val="18"/>
          <w:lang w:val="en-US" w:eastAsia="en-US"/>
        </w:rPr>
        <w:t>al</w:t>
      </w:r>
      <w:r w:rsidRPr="001C1E6A">
        <w:rPr>
          <w:rFonts w:ascii="Arial" w:eastAsiaTheme="minorHAnsi" w:hAnsi="Arial" w:cs="Arial"/>
          <w:sz w:val="18"/>
          <w:szCs w:val="18"/>
          <w:lang w:eastAsia="en-US"/>
        </w:rPr>
        <w:t xml:space="preserve"> 2007).</w:t>
      </w:r>
    </w:p>
    <w:p w:rsidR="00143197" w:rsidRDefault="00143197" w:rsidP="00091841">
      <w:pPr>
        <w:pStyle w:val="a8"/>
        <w:spacing w:line="360" w:lineRule="auto"/>
        <w:jc w:val="both"/>
        <w:rPr>
          <w:rFonts w:ascii="Arial" w:hAnsi="Arial" w:cs="Arial"/>
          <w:sz w:val="24"/>
          <w:szCs w:val="24"/>
        </w:rPr>
      </w:pPr>
    </w:p>
    <w:p w:rsidR="00143197" w:rsidRDefault="00143197" w:rsidP="00091841">
      <w:pPr>
        <w:pStyle w:val="a8"/>
        <w:spacing w:line="360" w:lineRule="auto"/>
        <w:jc w:val="both"/>
        <w:rPr>
          <w:rFonts w:ascii="Arial" w:hAnsi="Arial" w:cs="Arial"/>
          <w:sz w:val="24"/>
          <w:szCs w:val="24"/>
        </w:rPr>
      </w:pPr>
    </w:p>
    <w:p w:rsidR="00143197" w:rsidRDefault="00143197" w:rsidP="00091841">
      <w:pPr>
        <w:pStyle w:val="a8"/>
        <w:spacing w:line="360" w:lineRule="auto"/>
        <w:jc w:val="both"/>
        <w:rPr>
          <w:rFonts w:ascii="Arial" w:hAnsi="Arial" w:cs="Arial"/>
          <w:sz w:val="24"/>
          <w:szCs w:val="24"/>
        </w:rPr>
      </w:pPr>
    </w:p>
    <w:p w:rsidR="000A24F9" w:rsidRPr="000A24F9" w:rsidRDefault="00130E6A" w:rsidP="00091841">
      <w:pPr>
        <w:pStyle w:val="a8"/>
        <w:spacing w:line="360" w:lineRule="auto"/>
        <w:jc w:val="both"/>
        <w:rPr>
          <w:rFonts w:ascii="Arial" w:hAnsi="Arial" w:cs="Arial"/>
          <w:sz w:val="24"/>
          <w:szCs w:val="24"/>
        </w:rPr>
      </w:pPr>
      <w:r>
        <w:rPr>
          <w:rFonts w:ascii="Arial" w:hAnsi="Arial" w:cs="Arial"/>
          <w:sz w:val="24"/>
          <w:szCs w:val="24"/>
        </w:rPr>
        <w:t>Αυτή η διαδικασία ανήκει στις πιο σημαντικές στιγμές της προσπάθειας και γι’ αυτό η πλήρης ηρεμία της γυναίκας παίζει καθοριστικό ρόλο. Η ομάδα που θα επιτελέσει τη διαδικασία πρέπει να έχει αυτοσυγκέντρωση, ταχύτητα</w:t>
      </w:r>
      <w:r w:rsidR="00382009">
        <w:rPr>
          <w:rFonts w:ascii="Arial" w:hAnsi="Arial" w:cs="Arial"/>
          <w:sz w:val="24"/>
          <w:szCs w:val="24"/>
        </w:rPr>
        <w:t>, εμπειρία</w:t>
      </w:r>
      <w:r>
        <w:rPr>
          <w:rFonts w:ascii="Arial" w:hAnsi="Arial" w:cs="Arial"/>
          <w:sz w:val="24"/>
          <w:szCs w:val="24"/>
        </w:rPr>
        <w:t xml:space="preserve"> κα</w:t>
      </w:r>
      <w:r w:rsidR="00382009">
        <w:rPr>
          <w:rFonts w:ascii="Arial" w:hAnsi="Arial" w:cs="Arial"/>
          <w:sz w:val="24"/>
          <w:szCs w:val="24"/>
        </w:rPr>
        <w:t>ι φυσικά ακρίβεια κινήσεων επειδή τα έμβρυα είναι εξαιρετικά ευαίσθητα όσο παραμένουν στον καθετήρα.</w:t>
      </w:r>
      <w:r w:rsidR="000A24F9" w:rsidRPr="000A24F9">
        <w:rPr>
          <w:rFonts w:ascii="Arial" w:hAnsi="Arial" w:cs="Arial"/>
          <w:sz w:val="24"/>
          <w:szCs w:val="24"/>
        </w:rPr>
        <w:t xml:space="preserve"> </w:t>
      </w:r>
      <w:r w:rsidR="000A24F9">
        <w:rPr>
          <w:rFonts w:ascii="Arial" w:hAnsi="Arial" w:cs="Arial"/>
          <w:sz w:val="24"/>
          <w:szCs w:val="24"/>
        </w:rPr>
        <w:t>Εκτιμάται ότι ένα ποσοστό 30% του συνόλου των αποτυχιών στην υποβοηθούμενη αναπαραγωγή έχει ως αίτιο την κακή τεχνική της εμβρυομεταφοράς.</w:t>
      </w:r>
      <w:r w:rsidR="00382009">
        <w:rPr>
          <w:rFonts w:ascii="Arial" w:hAnsi="Arial" w:cs="Arial"/>
          <w:sz w:val="24"/>
          <w:szCs w:val="24"/>
        </w:rPr>
        <w:t xml:space="preserve"> Μία σωστή εμβρυομεταφορά υπόσχεται </w:t>
      </w:r>
      <w:r w:rsidR="006823B4">
        <w:rPr>
          <w:rFonts w:ascii="Arial" w:hAnsi="Arial" w:cs="Arial"/>
          <w:sz w:val="24"/>
          <w:szCs w:val="24"/>
        </w:rPr>
        <w:t>την καλή πορεία της προσπάθειας (</w:t>
      </w:r>
      <w:r w:rsidR="00A829A0">
        <w:rPr>
          <w:rFonts w:ascii="Arial" w:hAnsi="Arial" w:cs="Arial"/>
          <w:sz w:val="24"/>
          <w:szCs w:val="24"/>
        </w:rPr>
        <w:t xml:space="preserve">Λαϊνάς 2006,  </w:t>
      </w:r>
      <w:r w:rsidR="006823B4">
        <w:rPr>
          <w:rFonts w:ascii="Arial" w:hAnsi="Arial" w:cs="Arial"/>
          <w:sz w:val="24"/>
          <w:szCs w:val="24"/>
          <w:lang w:val="en-US"/>
        </w:rPr>
        <w:t>Gardner</w:t>
      </w:r>
      <w:r w:rsidR="00A829A0">
        <w:rPr>
          <w:rFonts w:ascii="Arial" w:hAnsi="Arial" w:cs="Arial"/>
          <w:sz w:val="24"/>
          <w:szCs w:val="24"/>
        </w:rPr>
        <w:t xml:space="preserve"> 2007</w:t>
      </w:r>
      <w:r w:rsidR="006823B4">
        <w:rPr>
          <w:rFonts w:ascii="Arial" w:hAnsi="Arial" w:cs="Arial"/>
          <w:sz w:val="24"/>
          <w:szCs w:val="24"/>
        </w:rPr>
        <w:t xml:space="preserve">). </w:t>
      </w:r>
      <w:r w:rsidR="00382009">
        <w:rPr>
          <w:rFonts w:ascii="Arial" w:hAnsi="Arial" w:cs="Arial"/>
          <w:sz w:val="24"/>
          <w:szCs w:val="24"/>
        </w:rPr>
        <w:t xml:space="preserve"> </w:t>
      </w:r>
    </w:p>
    <w:p w:rsidR="000A24F9" w:rsidRPr="000A24F9" w:rsidRDefault="000A24F9" w:rsidP="00091841">
      <w:pPr>
        <w:pStyle w:val="a8"/>
        <w:spacing w:line="360" w:lineRule="auto"/>
        <w:jc w:val="both"/>
        <w:rPr>
          <w:rFonts w:ascii="Arial" w:hAnsi="Arial" w:cs="Arial"/>
          <w:sz w:val="24"/>
          <w:szCs w:val="24"/>
        </w:rPr>
      </w:pPr>
    </w:p>
    <w:p w:rsidR="009907A8" w:rsidRDefault="00382009" w:rsidP="00091841">
      <w:pPr>
        <w:pStyle w:val="a8"/>
        <w:spacing w:line="360" w:lineRule="auto"/>
        <w:jc w:val="both"/>
        <w:rPr>
          <w:rFonts w:ascii="Arial" w:hAnsi="Arial" w:cs="Arial"/>
          <w:sz w:val="24"/>
          <w:szCs w:val="24"/>
        </w:rPr>
      </w:pPr>
      <w:r>
        <w:rPr>
          <w:rFonts w:ascii="Arial" w:hAnsi="Arial" w:cs="Arial"/>
          <w:sz w:val="24"/>
          <w:szCs w:val="24"/>
        </w:rPr>
        <w:t>Κάποιες φορές μπορεί να χορηγηθεί στη γυναίκα ένα αγχολυτικό χάπι λίγο νωρίτερα εάν αυτό κριθεί απαραίτητο. Συνήθως μετά την εμβρυομεταφορά η γυναίκα παραμένει κλινήρης για περίπου 1 ώρα, αν κι αυτό αμφισβητείται από διάφορες μελέτε</w:t>
      </w:r>
      <w:r w:rsidR="00513CE5">
        <w:rPr>
          <w:rFonts w:ascii="Arial" w:hAnsi="Arial" w:cs="Arial"/>
          <w:sz w:val="24"/>
          <w:szCs w:val="24"/>
        </w:rPr>
        <w:t>ς (Λαϊνάς 2006).</w:t>
      </w:r>
      <w:r w:rsidR="009B00F1">
        <w:rPr>
          <w:rFonts w:ascii="Arial" w:hAnsi="Arial" w:cs="Arial"/>
          <w:sz w:val="24"/>
          <w:szCs w:val="24"/>
        </w:rPr>
        <w:t xml:space="preserve"> </w:t>
      </w:r>
    </w:p>
    <w:p w:rsidR="009B00F1" w:rsidRDefault="009B00F1" w:rsidP="00091841">
      <w:pPr>
        <w:pStyle w:val="a8"/>
        <w:spacing w:line="360" w:lineRule="auto"/>
        <w:jc w:val="both"/>
        <w:rPr>
          <w:rFonts w:ascii="Arial" w:hAnsi="Arial" w:cs="Arial"/>
          <w:sz w:val="24"/>
          <w:szCs w:val="24"/>
        </w:rPr>
      </w:pPr>
    </w:p>
    <w:p w:rsidR="009B00F1" w:rsidRDefault="009B00F1" w:rsidP="00091841">
      <w:pPr>
        <w:pStyle w:val="a8"/>
        <w:spacing w:line="360" w:lineRule="auto"/>
        <w:jc w:val="both"/>
        <w:rPr>
          <w:rFonts w:ascii="Arial" w:hAnsi="Arial" w:cs="Arial"/>
          <w:sz w:val="24"/>
          <w:szCs w:val="24"/>
        </w:rPr>
      </w:pPr>
    </w:p>
    <w:p w:rsidR="009B00F1" w:rsidRDefault="009B00F1" w:rsidP="00091841">
      <w:pPr>
        <w:pStyle w:val="a8"/>
        <w:spacing w:line="360" w:lineRule="auto"/>
        <w:jc w:val="both"/>
        <w:rPr>
          <w:rFonts w:ascii="Arial" w:hAnsi="Arial" w:cs="Arial"/>
          <w:sz w:val="24"/>
          <w:szCs w:val="24"/>
        </w:rPr>
      </w:pPr>
    </w:p>
    <w:p w:rsidR="009B00F1" w:rsidRDefault="009B00F1" w:rsidP="00091841">
      <w:pPr>
        <w:pStyle w:val="a8"/>
        <w:spacing w:line="360" w:lineRule="auto"/>
        <w:jc w:val="both"/>
        <w:rPr>
          <w:rFonts w:ascii="Arial" w:hAnsi="Arial" w:cs="Arial"/>
          <w:sz w:val="24"/>
          <w:szCs w:val="24"/>
        </w:rPr>
      </w:pPr>
    </w:p>
    <w:p w:rsidR="009B00F1" w:rsidRPr="00A829A0" w:rsidRDefault="00A829A0"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   </w:t>
      </w:r>
      <w:r w:rsidR="009B00F1">
        <w:rPr>
          <w:rFonts w:ascii="Arial" w:hAnsi="Arial" w:cs="Arial"/>
          <w:noProof/>
          <w:sz w:val="24"/>
          <w:szCs w:val="24"/>
          <w:lang w:val="en-US" w:eastAsia="en-US"/>
        </w:rPr>
        <w:drawing>
          <wp:inline distT="0" distB="0" distL="0" distR="0">
            <wp:extent cx="4981575" cy="3419475"/>
            <wp:effectExtent l="19050" t="0" r="9525" b="0"/>
            <wp:docPr id="16" name="Εικόνα 1" descr="C:\Users\Acer Aspire 1\Deskto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1\Desktop\et.jpg"/>
                    <pic:cNvPicPr>
                      <a:picLocks noChangeAspect="1" noChangeArrowheads="1"/>
                    </pic:cNvPicPr>
                  </pic:nvPicPr>
                  <pic:blipFill>
                    <a:blip r:embed="rId49" cstate="print"/>
                    <a:srcRect/>
                    <a:stretch>
                      <a:fillRect/>
                    </a:stretch>
                  </pic:blipFill>
                  <pic:spPr bwMode="auto">
                    <a:xfrm>
                      <a:off x="0" y="0"/>
                      <a:ext cx="4981569" cy="3419471"/>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9B00F1" w:rsidRPr="0005378C" w:rsidRDefault="00A829A0" w:rsidP="00091841">
      <w:pPr>
        <w:pStyle w:val="a8"/>
        <w:spacing w:line="360" w:lineRule="auto"/>
        <w:jc w:val="both"/>
        <w:rPr>
          <w:rFonts w:ascii="Arial" w:hAnsi="Arial" w:cs="Arial"/>
          <w:sz w:val="18"/>
          <w:szCs w:val="18"/>
        </w:rPr>
      </w:pPr>
      <w:r>
        <w:t xml:space="preserve">                                        </w:t>
      </w:r>
      <w:hyperlink r:id="rId50" w:history="1">
        <w:r w:rsidR="009B00F1" w:rsidRPr="00E8240F">
          <w:rPr>
            <w:rStyle w:val="-"/>
            <w:rFonts w:ascii="Arial" w:hAnsi="Arial" w:cs="Arial"/>
            <w:sz w:val="18"/>
            <w:szCs w:val="18"/>
            <w:lang w:val="en-US"/>
          </w:rPr>
          <w:t>www</w:t>
        </w:r>
        <w:r w:rsidR="009B00F1" w:rsidRPr="0005378C">
          <w:rPr>
            <w:rStyle w:val="-"/>
            <w:rFonts w:ascii="Arial" w:hAnsi="Arial" w:cs="Arial"/>
            <w:sz w:val="18"/>
            <w:szCs w:val="18"/>
          </w:rPr>
          <w:t>.</w:t>
        </w:r>
        <w:r w:rsidR="009B00F1" w:rsidRPr="00E8240F">
          <w:rPr>
            <w:rStyle w:val="-"/>
            <w:rFonts w:ascii="Arial" w:hAnsi="Arial" w:cs="Arial"/>
            <w:sz w:val="18"/>
            <w:szCs w:val="18"/>
            <w:lang w:val="en-US"/>
          </w:rPr>
          <w:t>ivfconnections</w:t>
        </w:r>
        <w:r w:rsidR="009B00F1" w:rsidRPr="0005378C">
          <w:rPr>
            <w:rStyle w:val="-"/>
            <w:rFonts w:ascii="Arial" w:hAnsi="Arial" w:cs="Arial"/>
            <w:sz w:val="18"/>
            <w:szCs w:val="18"/>
          </w:rPr>
          <w:t>.</w:t>
        </w:r>
        <w:r w:rsidR="009B00F1" w:rsidRPr="00E8240F">
          <w:rPr>
            <w:rStyle w:val="-"/>
            <w:rFonts w:ascii="Arial" w:hAnsi="Arial" w:cs="Arial"/>
            <w:sz w:val="18"/>
            <w:szCs w:val="18"/>
            <w:lang w:val="en-US"/>
          </w:rPr>
          <w:t>com</w:t>
        </w:r>
      </w:hyperlink>
      <w:r w:rsidR="009B00F1" w:rsidRPr="0005378C">
        <w:rPr>
          <w:rFonts w:ascii="Arial" w:hAnsi="Arial" w:cs="Arial"/>
          <w:sz w:val="18"/>
          <w:szCs w:val="18"/>
        </w:rPr>
        <w:t xml:space="preserve"> </w:t>
      </w:r>
    </w:p>
    <w:p w:rsidR="009B00F1" w:rsidRDefault="009B00F1" w:rsidP="00091841">
      <w:pPr>
        <w:pStyle w:val="a8"/>
        <w:spacing w:line="360" w:lineRule="auto"/>
        <w:jc w:val="both"/>
        <w:rPr>
          <w:rFonts w:ascii="Arial" w:hAnsi="Arial" w:cs="Arial"/>
          <w:sz w:val="24"/>
          <w:szCs w:val="24"/>
        </w:rPr>
      </w:pPr>
    </w:p>
    <w:p w:rsidR="009B00F1" w:rsidRDefault="009B00F1" w:rsidP="00091841">
      <w:pPr>
        <w:pStyle w:val="a8"/>
        <w:spacing w:line="360" w:lineRule="auto"/>
        <w:jc w:val="both"/>
        <w:rPr>
          <w:rFonts w:ascii="Arial" w:hAnsi="Arial" w:cs="Arial"/>
          <w:sz w:val="24"/>
          <w:szCs w:val="24"/>
        </w:rPr>
      </w:pPr>
    </w:p>
    <w:p w:rsidR="00116E4F" w:rsidRDefault="00513CE5" w:rsidP="00091841">
      <w:pPr>
        <w:pStyle w:val="a8"/>
        <w:spacing w:line="360" w:lineRule="auto"/>
        <w:jc w:val="both"/>
        <w:rPr>
          <w:rFonts w:ascii="Arial" w:hAnsi="Arial" w:cs="Arial"/>
          <w:sz w:val="24"/>
          <w:szCs w:val="24"/>
        </w:rPr>
      </w:pPr>
      <w:r>
        <w:rPr>
          <w:rFonts w:ascii="Arial" w:hAnsi="Arial" w:cs="Arial"/>
          <w:sz w:val="24"/>
          <w:szCs w:val="24"/>
        </w:rPr>
        <w:t xml:space="preserve">Ο </w:t>
      </w:r>
      <w:r w:rsidRPr="008E1FA2">
        <w:rPr>
          <w:rFonts w:ascii="Arial" w:hAnsi="Arial" w:cs="Arial"/>
          <w:i/>
          <w:sz w:val="24"/>
          <w:szCs w:val="24"/>
        </w:rPr>
        <w:t>αριθμός των εμβρύων</w:t>
      </w:r>
      <w:r>
        <w:rPr>
          <w:rFonts w:ascii="Arial" w:hAnsi="Arial" w:cs="Arial"/>
          <w:sz w:val="24"/>
          <w:szCs w:val="24"/>
        </w:rPr>
        <w:t xml:space="preserve"> που θα μεταφερθούν στη μήτρα είναι μια σημαντική απόφαση η οποία πρέπει να ληφθεί από κοινού από το ζευγάρι</w:t>
      </w:r>
      <w:r w:rsidR="007D7455">
        <w:rPr>
          <w:rFonts w:ascii="Arial" w:hAnsi="Arial" w:cs="Arial"/>
          <w:sz w:val="24"/>
          <w:szCs w:val="24"/>
        </w:rPr>
        <w:t>. Ο νόμος ορίζει πως ο αριθμός αυτός δεν πρέπει να ξεπερνά τα 3 για γυναίκες κάτω των 40 ετών και τα 4 για γυναίκες άνω των 40 ετών. Παρ’ όλα αυτά με σκοπό να ληφθεί η καλύτερη απόφαση λαμβάνονται υπόψη η ποιότητα των εμβρύων, η ηλικία της γυναίκας και το ιστορικό της.</w:t>
      </w:r>
      <w:r w:rsidR="009911B8" w:rsidRPr="009911B8">
        <w:rPr>
          <w:rFonts w:ascii="Arial" w:hAnsi="Arial" w:cs="Arial"/>
          <w:sz w:val="24"/>
          <w:szCs w:val="24"/>
        </w:rPr>
        <w:t xml:space="preserve"> </w:t>
      </w:r>
      <w:r w:rsidR="009911B8">
        <w:rPr>
          <w:rFonts w:ascii="Arial" w:hAnsi="Arial" w:cs="Arial"/>
          <w:sz w:val="24"/>
          <w:szCs w:val="24"/>
        </w:rPr>
        <w:t>Εάν τα έμβρυα δεν είναι καλής ποιότητας τότε μπορεί να μεταφερθούν και περισσότερα των 4 εμβρύων.</w:t>
      </w:r>
      <w:r w:rsidR="007D7455">
        <w:rPr>
          <w:rFonts w:ascii="Arial" w:hAnsi="Arial" w:cs="Arial"/>
          <w:sz w:val="24"/>
          <w:szCs w:val="24"/>
        </w:rPr>
        <w:t xml:space="preserve"> Ακόμη, η επιλογή του κατάλληλου αριθμού πρέπει να ισορροπεί ανάμεσα στην αύξηση των πιθανοτήτων εγκυμοσύνης, που συνήθως προκύπτει αυξάνοντας τον αριθμό των μεταφερόμενων εμβρύων και στη μείωση της πιθανότητας πολύδυμης κύησης που επιτυγχάνεται ελαττώνοντας τον αριθμό αυτών (Λαϊνάς 2006</w:t>
      </w:r>
      <w:r w:rsidR="009911B8">
        <w:rPr>
          <w:rFonts w:ascii="Arial" w:hAnsi="Arial" w:cs="Arial"/>
          <w:sz w:val="24"/>
          <w:szCs w:val="24"/>
        </w:rPr>
        <w:t>, Ιατράκης και συν 2009</w:t>
      </w:r>
      <w:r w:rsidR="007D7455">
        <w:rPr>
          <w:rFonts w:ascii="Arial" w:hAnsi="Arial" w:cs="Arial"/>
          <w:sz w:val="24"/>
          <w:szCs w:val="24"/>
        </w:rPr>
        <w:t xml:space="preserve">). </w:t>
      </w:r>
    </w:p>
    <w:p w:rsidR="00116E4F" w:rsidRDefault="00116E4F" w:rsidP="00091841">
      <w:pPr>
        <w:pStyle w:val="a8"/>
        <w:spacing w:line="360" w:lineRule="auto"/>
        <w:jc w:val="both"/>
        <w:rPr>
          <w:rFonts w:ascii="Arial" w:hAnsi="Arial" w:cs="Arial"/>
          <w:sz w:val="24"/>
          <w:szCs w:val="24"/>
        </w:rPr>
      </w:pPr>
    </w:p>
    <w:p w:rsidR="00E07A7C" w:rsidRDefault="00116E4F" w:rsidP="00091841">
      <w:pPr>
        <w:pStyle w:val="a8"/>
        <w:spacing w:line="360" w:lineRule="auto"/>
        <w:jc w:val="both"/>
        <w:rPr>
          <w:rFonts w:ascii="Arial" w:hAnsi="Arial" w:cs="Arial"/>
          <w:sz w:val="24"/>
          <w:szCs w:val="24"/>
        </w:rPr>
      </w:pPr>
      <w:r>
        <w:rPr>
          <w:rFonts w:ascii="Arial" w:hAnsi="Arial" w:cs="Arial"/>
          <w:sz w:val="24"/>
          <w:szCs w:val="24"/>
        </w:rPr>
        <w:t xml:space="preserve">Από το επιστημονικό προσωπικό της μονάδας, δηλαδή ιατρούς και εμβρυολόγους, πρέπει να προταθεί ο αριθμός των εμβρύων που θα μεταφερθούν και το ζευγάρι να ενημερωθεί λεπτομερώς και τεκμηριωμένα. Η </w:t>
      </w:r>
      <w:r>
        <w:rPr>
          <w:rFonts w:ascii="Arial" w:hAnsi="Arial" w:cs="Arial"/>
          <w:sz w:val="24"/>
          <w:szCs w:val="24"/>
        </w:rPr>
        <w:lastRenderedPageBreak/>
        <w:t>τελική απόφαση θα ληφθεί σε συνεργασία με το ζευγάρι αφού αυτό έχει σταθμίσει τα οφέλη έναντι των κινδύνων (Λαϊνάς 2006).</w:t>
      </w:r>
      <w:r w:rsidR="00E07A7C">
        <w:rPr>
          <w:rFonts w:ascii="Arial" w:hAnsi="Arial" w:cs="Arial"/>
          <w:sz w:val="24"/>
          <w:szCs w:val="24"/>
        </w:rPr>
        <w:t xml:space="preserve"> </w:t>
      </w:r>
    </w:p>
    <w:p w:rsidR="00E07A7C" w:rsidRDefault="00E07A7C" w:rsidP="00091841">
      <w:pPr>
        <w:pStyle w:val="a8"/>
        <w:spacing w:line="360" w:lineRule="auto"/>
        <w:jc w:val="both"/>
        <w:rPr>
          <w:rFonts w:ascii="Arial" w:hAnsi="Arial" w:cs="Arial"/>
          <w:sz w:val="24"/>
          <w:szCs w:val="24"/>
        </w:rPr>
      </w:pPr>
    </w:p>
    <w:p w:rsidR="007168EE" w:rsidRDefault="00E07A7C" w:rsidP="00091841">
      <w:pPr>
        <w:pStyle w:val="a8"/>
        <w:spacing w:line="360" w:lineRule="auto"/>
        <w:jc w:val="both"/>
        <w:rPr>
          <w:rFonts w:ascii="Arial" w:hAnsi="Arial" w:cs="Arial"/>
          <w:sz w:val="24"/>
          <w:szCs w:val="24"/>
        </w:rPr>
      </w:pPr>
      <w:r>
        <w:rPr>
          <w:rFonts w:ascii="Arial" w:hAnsi="Arial" w:cs="Arial"/>
          <w:sz w:val="24"/>
          <w:szCs w:val="24"/>
        </w:rPr>
        <w:t xml:space="preserve">Ενώ η πιθανότητα επιτυχούς γονιμοποίησης μπορεί να φτάσει και </w:t>
      </w:r>
      <w:r w:rsidR="007E3593">
        <w:rPr>
          <w:rFonts w:ascii="Arial" w:hAnsi="Arial" w:cs="Arial"/>
          <w:sz w:val="24"/>
          <w:szCs w:val="24"/>
        </w:rPr>
        <w:t>&gt;80%, η πιθανότητα επιτυχούς εμφύτευσης είναι &lt;20%. Αυτά τα μικρά ποσοστά εμφύτευσης έχουν αποδοθεί κυρίως σε ανωμαλίες του εμβρύου (χρωμοσωμικές κ.α.) αλλά παράλληλα και στην πτωχή ποιότητα του ενδομητρίου για την οποία ευθύνεται η ωοθυλακιορρηκτική αγωγή. Η ωοθυλακιορρηκτική αγωγή συνεπάγεται την επιμήκυνση της παραγωγικής φάσης εξαιτίας της παρατεταμένης οιστρογονικής διέγερσης του ενδομητρίου (από την υπερδιέγερση των ωοθηκών) και την απουσία συγχρονισμού ανάπτυξης εμβρύου-ενδομητρίου. Για την επιτυχία λοιπόν της εμφύτευσης πρέπει να υπάρχει αυτός ο συγχρονισμός. Επίσης, η επιτυχία της εμφύτευσης μπορεί να επηρεάζεται και από την φυσιολογικά χαμηλή ανθρώπινη γονιμότητα, εφόσον η πιθανότητα σύλληψης ανέρχεται σε 1:4 περίπου κατά την διάρκεια κάθε φυσιολογικού κύκλου</w:t>
      </w:r>
      <w:r w:rsidR="005B77AE">
        <w:rPr>
          <w:rFonts w:ascii="Arial" w:hAnsi="Arial" w:cs="Arial"/>
          <w:sz w:val="24"/>
          <w:szCs w:val="24"/>
        </w:rPr>
        <w:t xml:space="preserve"> (Ιατράκης και συν 2009). </w:t>
      </w:r>
    </w:p>
    <w:p w:rsidR="007168EE" w:rsidRDefault="007168EE" w:rsidP="00091841">
      <w:pPr>
        <w:pStyle w:val="a8"/>
        <w:spacing w:line="360" w:lineRule="auto"/>
        <w:jc w:val="both"/>
        <w:rPr>
          <w:rFonts w:ascii="Arial" w:hAnsi="Arial" w:cs="Arial"/>
          <w:sz w:val="24"/>
          <w:szCs w:val="24"/>
        </w:rPr>
      </w:pPr>
    </w:p>
    <w:p w:rsidR="007168EE" w:rsidRPr="00552860" w:rsidRDefault="007168EE" w:rsidP="00091841">
      <w:pPr>
        <w:pStyle w:val="a8"/>
        <w:spacing w:line="360" w:lineRule="auto"/>
        <w:jc w:val="both"/>
        <w:rPr>
          <w:rFonts w:ascii="Arial" w:hAnsi="Arial" w:cs="Arial"/>
          <w:sz w:val="24"/>
          <w:szCs w:val="24"/>
          <w:lang w:eastAsia="el-GR"/>
        </w:rPr>
      </w:pPr>
      <w:r>
        <w:rPr>
          <w:rFonts w:ascii="Arial" w:hAnsi="Arial" w:cs="Arial"/>
          <w:sz w:val="24"/>
          <w:szCs w:val="24"/>
          <w:lang w:eastAsia="el-GR"/>
        </w:rPr>
        <w:t>Από μελέτες έχει αποδειχθεί, ότι η</w:t>
      </w:r>
      <w:r w:rsidRPr="004A4577">
        <w:rPr>
          <w:rFonts w:ascii="Arial" w:hAnsi="Arial" w:cs="Arial"/>
          <w:sz w:val="24"/>
          <w:szCs w:val="24"/>
          <w:lang w:eastAsia="el-GR"/>
        </w:rPr>
        <w:t xml:space="preserve"> ενδομήτρια ένεση </w:t>
      </w:r>
      <w:r>
        <w:rPr>
          <w:rFonts w:ascii="Arial" w:hAnsi="Arial" w:cs="Arial"/>
          <w:sz w:val="24"/>
          <w:szCs w:val="24"/>
          <w:lang w:eastAsia="el-GR"/>
        </w:rPr>
        <w:t>της β- χοριακής γοναδοτροπίνης</w:t>
      </w:r>
      <w:r w:rsidRPr="004A4577">
        <w:rPr>
          <w:rFonts w:ascii="Arial" w:hAnsi="Arial" w:cs="Arial"/>
          <w:sz w:val="24"/>
          <w:szCs w:val="24"/>
          <w:lang w:eastAsia="el-GR"/>
        </w:rPr>
        <w:t xml:space="preserve"> πρ</w:t>
      </w:r>
      <w:r>
        <w:rPr>
          <w:rFonts w:ascii="Arial" w:hAnsi="Arial" w:cs="Arial"/>
          <w:sz w:val="24"/>
          <w:szCs w:val="24"/>
          <w:lang w:eastAsia="el-GR"/>
        </w:rPr>
        <w:t>ιν την εμβρυομεταφορά αυξάνει σημαντικά το ποσοστό επίτευξης κλινικής κύησης</w:t>
      </w:r>
      <w:r w:rsidRPr="004A4577">
        <w:rPr>
          <w:rFonts w:ascii="Arial" w:hAnsi="Arial" w:cs="Arial"/>
          <w:sz w:val="24"/>
          <w:szCs w:val="24"/>
          <w:lang w:eastAsia="el-GR"/>
        </w:rPr>
        <w:t>. Περ</w:t>
      </w:r>
      <w:r>
        <w:rPr>
          <w:rFonts w:ascii="Arial" w:hAnsi="Arial" w:cs="Arial"/>
          <w:sz w:val="24"/>
          <w:szCs w:val="24"/>
          <w:lang w:eastAsia="el-GR"/>
        </w:rPr>
        <w:t>ισσότερες κλινικές δοκιμές απαιτούνται με σκοπό</w:t>
      </w:r>
      <w:r w:rsidRPr="004A4577">
        <w:rPr>
          <w:rFonts w:ascii="Arial" w:hAnsi="Arial" w:cs="Arial"/>
          <w:sz w:val="24"/>
          <w:szCs w:val="24"/>
          <w:lang w:eastAsia="el-GR"/>
        </w:rPr>
        <w:t xml:space="preserve"> να αναπα</w:t>
      </w:r>
      <w:r>
        <w:rPr>
          <w:rFonts w:ascii="Arial" w:hAnsi="Arial" w:cs="Arial"/>
          <w:sz w:val="24"/>
          <w:szCs w:val="24"/>
          <w:lang w:eastAsia="el-GR"/>
        </w:rPr>
        <w:t>ράγουν τα αποτελέσματα αυτά, διότι αφορούν μια πολλά υποσχόμενη παρέμβαση</w:t>
      </w:r>
      <w:r w:rsidR="00552860">
        <w:rPr>
          <w:rFonts w:ascii="Arial" w:hAnsi="Arial" w:cs="Arial"/>
          <w:sz w:val="24"/>
          <w:szCs w:val="24"/>
          <w:lang w:eastAsia="el-GR"/>
        </w:rPr>
        <w:t>. Επίσης, έχει φανεί ότι η διαδικασία της εμβρυομεταφοράς εάν γίνει με πρώιμα γονιμοποημένα ωάρια, μπορεί να βελτιώσει τα</w:t>
      </w:r>
      <w:r w:rsidR="00552860" w:rsidRPr="004A4577">
        <w:rPr>
          <w:rFonts w:ascii="Arial" w:hAnsi="Arial" w:cs="Arial"/>
          <w:sz w:val="24"/>
          <w:szCs w:val="24"/>
          <w:lang w:eastAsia="el-GR"/>
        </w:rPr>
        <w:t xml:space="preserve"> αποτελέσματα </w:t>
      </w:r>
      <w:r w:rsidR="00552860">
        <w:rPr>
          <w:rFonts w:ascii="Arial" w:hAnsi="Arial" w:cs="Arial"/>
          <w:sz w:val="24"/>
          <w:szCs w:val="24"/>
          <w:lang w:eastAsia="el-GR"/>
        </w:rPr>
        <w:t xml:space="preserve">επίτευξης κύησης στις μεθόδους της εξωσωματικής γονιμοποίησης </w:t>
      </w:r>
      <w:r w:rsidR="00552860">
        <w:rPr>
          <w:rFonts w:ascii="Arial" w:hAnsi="Arial" w:cs="Arial"/>
          <w:sz w:val="24"/>
          <w:szCs w:val="24"/>
        </w:rPr>
        <w:t>(</w:t>
      </w:r>
      <w:r w:rsidR="00552860" w:rsidRPr="004A4577">
        <w:rPr>
          <w:rFonts w:ascii="Arial" w:hAnsi="Arial" w:cs="Arial"/>
          <w:sz w:val="24"/>
          <w:szCs w:val="24"/>
          <w:lang w:val="en-US"/>
        </w:rPr>
        <w:t>Lian</w:t>
      </w:r>
      <w:r w:rsidR="00552860" w:rsidRPr="00552860">
        <w:rPr>
          <w:rFonts w:ascii="Arial" w:hAnsi="Arial" w:cs="Arial"/>
          <w:sz w:val="24"/>
          <w:szCs w:val="24"/>
        </w:rPr>
        <w:t xml:space="preserve"> </w:t>
      </w:r>
      <w:r w:rsidR="00552860" w:rsidRPr="004A4577">
        <w:rPr>
          <w:rFonts w:ascii="Arial" w:hAnsi="Arial" w:cs="Arial"/>
          <w:sz w:val="24"/>
          <w:szCs w:val="24"/>
          <w:lang w:val="en-US"/>
        </w:rPr>
        <w:t>et</w:t>
      </w:r>
      <w:r w:rsidR="00552860" w:rsidRPr="00552860">
        <w:rPr>
          <w:rFonts w:ascii="Arial" w:hAnsi="Arial" w:cs="Arial"/>
          <w:sz w:val="24"/>
          <w:szCs w:val="24"/>
        </w:rPr>
        <w:t xml:space="preserve"> </w:t>
      </w:r>
      <w:r w:rsidR="00552860" w:rsidRPr="004A4577">
        <w:rPr>
          <w:rFonts w:ascii="Arial" w:hAnsi="Arial" w:cs="Arial"/>
          <w:sz w:val="24"/>
          <w:szCs w:val="24"/>
          <w:lang w:val="en-US"/>
        </w:rPr>
        <w:t>al</w:t>
      </w:r>
      <w:r w:rsidR="00552860" w:rsidRPr="00552860">
        <w:rPr>
          <w:rFonts w:ascii="Arial" w:hAnsi="Arial" w:cs="Arial"/>
          <w:sz w:val="24"/>
          <w:szCs w:val="24"/>
        </w:rPr>
        <w:t xml:space="preserve"> 2013</w:t>
      </w:r>
      <w:r w:rsidR="00552860">
        <w:rPr>
          <w:rFonts w:ascii="Arial" w:hAnsi="Arial" w:cs="Arial"/>
          <w:sz w:val="24"/>
          <w:szCs w:val="24"/>
        </w:rPr>
        <w:t xml:space="preserve">, </w:t>
      </w:r>
      <w:r w:rsidRPr="004A4577">
        <w:rPr>
          <w:rFonts w:ascii="Arial" w:hAnsi="Arial" w:cs="Arial"/>
          <w:sz w:val="24"/>
          <w:szCs w:val="24"/>
          <w:lang w:val="en-US"/>
        </w:rPr>
        <w:t>Santiba</w:t>
      </w:r>
      <w:r w:rsidRPr="00552860">
        <w:rPr>
          <w:rFonts w:ascii="Arial" w:hAnsi="Arial" w:cs="Arial"/>
          <w:sz w:val="24"/>
          <w:szCs w:val="24"/>
        </w:rPr>
        <w:t>ñ</w:t>
      </w:r>
      <w:r w:rsidRPr="004A4577">
        <w:rPr>
          <w:rFonts w:ascii="Arial" w:hAnsi="Arial" w:cs="Arial"/>
          <w:sz w:val="24"/>
          <w:szCs w:val="24"/>
          <w:lang w:val="en-US"/>
        </w:rPr>
        <w:t>ez</w:t>
      </w:r>
      <w:r w:rsidRPr="00552860">
        <w:rPr>
          <w:rFonts w:ascii="Arial" w:hAnsi="Arial" w:cs="Arial"/>
          <w:sz w:val="24"/>
          <w:szCs w:val="24"/>
        </w:rPr>
        <w:t xml:space="preserve"> </w:t>
      </w:r>
      <w:r w:rsidRPr="004A4577">
        <w:rPr>
          <w:rFonts w:ascii="Arial" w:hAnsi="Arial" w:cs="Arial"/>
          <w:sz w:val="24"/>
          <w:szCs w:val="24"/>
          <w:lang w:val="en-US"/>
        </w:rPr>
        <w:t>et</w:t>
      </w:r>
      <w:r w:rsidRPr="00552860">
        <w:rPr>
          <w:rFonts w:ascii="Arial" w:hAnsi="Arial" w:cs="Arial"/>
          <w:sz w:val="24"/>
          <w:szCs w:val="24"/>
        </w:rPr>
        <w:t xml:space="preserve"> </w:t>
      </w:r>
      <w:r w:rsidRPr="004A4577">
        <w:rPr>
          <w:rFonts w:ascii="Arial" w:hAnsi="Arial" w:cs="Arial"/>
          <w:sz w:val="24"/>
          <w:szCs w:val="24"/>
          <w:lang w:val="en-US"/>
        </w:rPr>
        <w:t>al</w:t>
      </w:r>
      <w:r w:rsidRPr="00552860">
        <w:rPr>
          <w:rFonts w:ascii="Arial" w:hAnsi="Arial" w:cs="Arial"/>
          <w:sz w:val="24"/>
          <w:szCs w:val="24"/>
        </w:rPr>
        <w:t xml:space="preserve"> 2014).</w:t>
      </w:r>
    </w:p>
    <w:p w:rsidR="007168EE" w:rsidRPr="00552860" w:rsidRDefault="007168EE" w:rsidP="00091841">
      <w:pPr>
        <w:pStyle w:val="a8"/>
        <w:spacing w:line="360" w:lineRule="auto"/>
        <w:jc w:val="both"/>
        <w:rPr>
          <w:rFonts w:ascii="Arial" w:hAnsi="Arial" w:cs="Arial"/>
          <w:sz w:val="24"/>
          <w:szCs w:val="24"/>
        </w:rPr>
      </w:pPr>
    </w:p>
    <w:p w:rsidR="00065553" w:rsidRDefault="00116E4F" w:rsidP="00091841">
      <w:pPr>
        <w:pStyle w:val="a8"/>
        <w:spacing w:line="360" w:lineRule="auto"/>
        <w:jc w:val="both"/>
        <w:rPr>
          <w:rFonts w:ascii="Arial" w:hAnsi="Arial" w:cs="Arial"/>
          <w:sz w:val="24"/>
          <w:szCs w:val="24"/>
        </w:rPr>
      </w:pPr>
      <w:r w:rsidRPr="00552860">
        <w:rPr>
          <w:rFonts w:ascii="Arial" w:hAnsi="Arial" w:cs="Arial"/>
          <w:sz w:val="24"/>
          <w:szCs w:val="24"/>
        </w:rPr>
        <w:t xml:space="preserve"> </w:t>
      </w:r>
      <w:r>
        <w:rPr>
          <w:rFonts w:ascii="Arial" w:hAnsi="Arial" w:cs="Arial"/>
          <w:sz w:val="24"/>
          <w:szCs w:val="24"/>
        </w:rPr>
        <w:t>Ο λόγος για τον οποίο μεταφέρονται περισσότερα του ενός έμβρυα</w:t>
      </w:r>
      <w:r w:rsidR="007D7455">
        <w:rPr>
          <w:rFonts w:ascii="Arial" w:hAnsi="Arial" w:cs="Arial"/>
          <w:sz w:val="24"/>
          <w:szCs w:val="24"/>
        </w:rPr>
        <w:t xml:space="preserve"> </w:t>
      </w:r>
      <w:r>
        <w:rPr>
          <w:rFonts w:ascii="Arial" w:hAnsi="Arial" w:cs="Arial"/>
          <w:sz w:val="24"/>
          <w:szCs w:val="24"/>
        </w:rPr>
        <w:t xml:space="preserve">στη μήτρα δεν αποσκοπεί στην επίτευξη πολύδυμης κύησης αλλά στην επίτευξη μονήρους κύησης </w:t>
      </w:r>
      <w:r w:rsidR="00065553">
        <w:rPr>
          <w:rFonts w:ascii="Arial" w:hAnsi="Arial" w:cs="Arial"/>
          <w:sz w:val="24"/>
          <w:szCs w:val="24"/>
        </w:rPr>
        <w:t xml:space="preserve">μέσω της μεταφοράς στη μήτρα ενός υψηλής ποιότητας και ομαλού χρωμοσωματικά εμβρύου. Δυστυχώς, βάση της μέχρι σήμερα διεθνούς γνώσης που υπάρχει, κατά την ημέρα της εμβρυομεταφοράς δεν είναι δυνατόν να γνωρίζουμε ούτε τη δυναμική του εμβρύου για περαιτέρω ανάπτυξη ούτε τη χρωμοσωματική του σύσταση. Τα ανθρώπινα ωάρια εμφανίζουν μεγάλο ποσοστό χρωμοσωματικών ανωμαλιών. Έχει φανεί ότι τα </w:t>
      </w:r>
      <w:r w:rsidR="00065553">
        <w:rPr>
          <w:rFonts w:ascii="Arial" w:hAnsi="Arial" w:cs="Arial"/>
          <w:sz w:val="24"/>
          <w:szCs w:val="24"/>
        </w:rPr>
        <w:lastRenderedPageBreak/>
        <w:t>προεμφυτευτικά έμβρυα σε ποσοστό 50% φέρουν χρωμοσωματικές ανωμαλίες και αυτά είτε δεν εμφυτεύονται καθόλου ή αποβάλλονται τις πρώτες ημέρες μετά την εμφύτευση. Ο οργανισμός είναι πιθανόν να διαθέτει σύστημα που αποκλείει στη πλειοψηφία τη συνέχιση κυήσεως ανώμαλων εμβρύων (Λαϊνάς 2006).</w:t>
      </w:r>
    </w:p>
    <w:p w:rsidR="00065553" w:rsidRDefault="00065553" w:rsidP="00091841">
      <w:pPr>
        <w:pStyle w:val="a8"/>
        <w:spacing w:line="360" w:lineRule="auto"/>
        <w:jc w:val="both"/>
        <w:rPr>
          <w:rFonts w:ascii="Arial" w:hAnsi="Arial" w:cs="Arial"/>
          <w:sz w:val="24"/>
          <w:szCs w:val="24"/>
        </w:rPr>
      </w:pPr>
    </w:p>
    <w:p w:rsidR="00513CE5" w:rsidRDefault="00065553" w:rsidP="00091841">
      <w:pPr>
        <w:pStyle w:val="a8"/>
        <w:spacing w:line="360" w:lineRule="auto"/>
        <w:jc w:val="both"/>
        <w:rPr>
          <w:rFonts w:ascii="Arial" w:hAnsi="Arial" w:cs="Arial"/>
          <w:sz w:val="24"/>
          <w:szCs w:val="24"/>
        </w:rPr>
      </w:pPr>
      <w:r>
        <w:rPr>
          <w:rFonts w:ascii="Arial" w:hAnsi="Arial" w:cs="Arial"/>
          <w:sz w:val="24"/>
          <w:szCs w:val="24"/>
        </w:rPr>
        <w:t xml:space="preserve">Το ποσοστό των χρωμοσωματικών ανωμαλιών αυξάνεται όσο αυξάνεται κι η ηλικία. Για παράδειγμα μία γυναίκα ηλικίας 35 ετών εμφανίζει στατιστική πιθανότητα περίπου 1/280 για γέννηση παιδιού με τρισωμία 21 (σύνδρομο </w:t>
      </w:r>
      <w:r>
        <w:rPr>
          <w:rFonts w:ascii="Arial" w:hAnsi="Arial" w:cs="Arial"/>
          <w:sz w:val="24"/>
          <w:szCs w:val="24"/>
          <w:lang w:val="en-US"/>
        </w:rPr>
        <w:t>Down</w:t>
      </w:r>
      <w:r>
        <w:rPr>
          <w:rFonts w:ascii="Arial" w:hAnsi="Arial" w:cs="Arial"/>
          <w:sz w:val="24"/>
          <w:szCs w:val="24"/>
        </w:rPr>
        <w:t>) ενώ μία γυναίκα 45 ετών έχει αντίστοιχη πιθανότητα περίπου 1/30. Αυτό ισχύει για μία μόνο χρωμοσωματική ανωμαλία διότι δεν είναι γνωστό το ποσοστό για το σύνολο των χρωμοσωματικών ανωμαλιών</w:t>
      </w:r>
      <w:r w:rsidR="00C349A5">
        <w:rPr>
          <w:rFonts w:ascii="Arial" w:hAnsi="Arial" w:cs="Arial"/>
          <w:sz w:val="24"/>
          <w:szCs w:val="24"/>
        </w:rPr>
        <w:t xml:space="preserve">. </w:t>
      </w:r>
      <w:r w:rsidR="000E3260">
        <w:rPr>
          <w:rFonts w:ascii="Arial" w:hAnsi="Arial" w:cs="Arial"/>
          <w:sz w:val="24"/>
          <w:szCs w:val="24"/>
        </w:rPr>
        <w:t>Σύγχρονες μελέτες προεμφυτευτικού γενετικού ελέγχου που πραγματοποιήθηκαν σε γυναίκες άνω των 40 ετών απέδειξαν ότι το ποσοστό των χρωμοσωματικών ανωμαλιών φτάνει το 60-90% (Λαϊνάς 2006).</w:t>
      </w:r>
    </w:p>
    <w:p w:rsidR="000E3260" w:rsidRDefault="000E3260" w:rsidP="00091841">
      <w:pPr>
        <w:pStyle w:val="a8"/>
        <w:spacing w:line="360" w:lineRule="auto"/>
        <w:jc w:val="both"/>
        <w:rPr>
          <w:rFonts w:ascii="Arial" w:hAnsi="Arial" w:cs="Arial"/>
          <w:sz w:val="24"/>
          <w:szCs w:val="24"/>
        </w:rPr>
      </w:pPr>
    </w:p>
    <w:p w:rsidR="000E3260" w:rsidRDefault="000E3260" w:rsidP="00091841">
      <w:pPr>
        <w:pStyle w:val="a8"/>
        <w:spacing w:line="360" w:lineRule="auto"/>
        <w:jc w:val="both"/>
        <w:rPr>
          <w:rFonts w:ascii="Arial" w:hAnsi="Arial" w:cs="Arial"/>
          <w:sz w:val="24"/>
          <w:szCs w:val="24"/>
        </w:rPr>
      </w:pPr>
      <w:r>
        <w:rPr>
          <w:rFonts w:ascii="Arial" w:hAnsi="Arial" w:cs="Arial"/>
          <w:sz w:val="24"/>
          <w:szCs w:val="24"/>
        </w:rPr>
        <w:t>Αυτός είναι ένας από τους λόγους για τους οποίους οι γυναίκες άνω των 40 ετών εμφανίζουν χαμηλότερα ποσοστά επιτυχίας κυήσεων. Ο δεύτερος λόγος αφορά τον αριθμό των διαθέσιμων ωοθυλακίων στις ίδιες γυναίκες που είναι έτσι κι αλλιώς μειωμένος (ΛαΪνάς 2006).</w:t>
      </w:r>
    </w:p>
    <w:p w:rsidR="000E3260" w:rsidRDefault="000E3260" w:rsidP="00091841">
      <w:pPr>
        <w:pStyle w:val="a8"/>
        <w:spacing w:line="360" w:lineRule="auto"/>
        <w:jc w:val="both"/>
        <w:rPr>
          <w:rFonts w:ascii="Arial" w:hAnsi="Arial" w:cs="Arial"/>
          <w:sz w:val="24"/>
          <w:szCs w:val="24"/>
        </w:rPr>
      </w:pPr>
    </w:p>
    <w:p w:rsidR="000E3260" w:rsidRDefault="000E3260" w:rsidP="00091841">
      <w:pPr>
        <w:pStyle w:val="a8"/>
        <w:spacing w:line="360" w:lineRule="auto"/>
        <w:jc w:val="both"/>
        <w:rPr>
          <w:rFonts w:ascii="Arial" w:hAnsi="Arial" w:cs="Arial"/>
          <w:sz w:val="24"/>
          <w:szCs w:val="24"/>
        </w:rPr>
      </w:pPr>
      <w:r>
        <w:rPr>
          <w:rFonts w:ascii="Arial" w:hAnsi="Arial" w:cs="Arial"/>
          <w:sz w:val="24"/>
          <w:szCs w:val="24"/>
        </w:rPr>
        <w:t>Με βάση τα ανωτέρω, δίνεται η εξήγηση για την οποία μεταφέρονται περισσότερα του ενός έμβρυα στην κοιλότητα της μήτρας, ιδιαίτερα στις γυναίκες μεγαλύτερης ηλικίας. Στόχος είναι η επίτευξη βιώσιμης κύησης και μονήρους για το ζευγάρι που κάνει προσπάθεια. Η πολύδυμη κύηση αποτελεί παρενέργεια και τα τελευταία χρόνια η τάση για μεταφορά ενός μόνο εμβρύου αποκτά διεθνώς όλο και περισσότερους υποστηρικτές (Λαϊνάς 2006).</w:t>
      </w:r>
    </w:p>
    <w:p w:rsidR="000E3260" w:rsidRPr="008157B1" w:rsidRDefault="000E3260"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8E1FA2" w:rsidRPr="00FF66E2" w:rsidRDefault="008E1FA2" w:rsidP="00091841">
      <w:pPr>
        <w:pStyle w:val="a8"/>
        <w:spacing w:line="360" w:lineRule="auto"/>
        <w:jc w:val="both"/>
        <w:rPr>
          <w:rFonts w:ascii="Arial" w:hAnsi="Arial" w:cs="Arial"/>
          <w:sz w:val="24"/>
          <w:szCs w:val="24"/>
        </w:rPr>
      </w:pPr>
    </w:p>
    <w:p w:rsidR="00653757" w:rsidRPr="008E1FA2" w:rsidRDefault="0005378C" w:rsidP="00091841">
      <w:pPr>
        <w:pStyle w:val="a8"/>
        <w:spacing w:line="360" w:lineRule="auto"/>
        <w:jc w:val="both"/>
        <w:rPr>
          <w:rFonts w:ascii="Arial" w:hAnsi="Arial" w:cs="Arial"/>
          <w:sz w:val="28"/>
          <w:szCs w:val="28"/>
        </w:rPr>
      </w:pPr>
      <w:r w:rsidRPr="008E1FA2">
        <w:rPr>
          <w:rFonts w:ascii="Arial" w:hAnsi="Arial" w:cs="Arial"/>
          <w:sz w:val="28"/>
          <w:szCs w:val="28"/>
        </w:rPr>
        <w:lastRenderedPageBreak/>
        <w:t>2.9</w:t>
      </w:r>
      <w:r w:rsidR="008E1FA2">
        <w:rPr>
          <w:rFonts w:ascii="Arial" w:hAnsi="Arial" w:cs="Arial"/>
          <w:sz w:val="28"/>
          <w:szCs w:val="28"/>
        </w:rPr>
        <w:t>: Διάστημα Μετά Την Εμβρυομεταφορά</w:t>
      </w:r>
      <w:r w:rsidR="00653757" w:rsidRPr="008E1FA2">
        <w:rPr>
          <w:rFonts w:ascii="Arial" w:hAnsi="Arial" w:cs="Arial"/>
          <w:sz w:val="28"/>
          <w:szCs w:val="28"/>
        </w:rPr>
        <w:t xml:space="preserve"> </w:t>
      </w:r>
    </w:p>
    <w:p w:rsidR="00653757" w:rsidRDefault="00653757" w:rsidP="00091841">
      <w:pPr>
        <w:pStyle w:val="a8"/>
        <w:spacing w:line="360" w:lineRule="auto"/>
        <w:jc w:val="both"/>
        <w:rPr>
          <w:rFonts w:ascii="Arial" w:hAnsi="Arial" w:cs="Arial"/>
          <w:sz w:val="24"/>
          <w:szCs w:val="24"/>
        </w:rPr>
      </w:pPr>
    </w:p>
    <w:p w:rsidR="00597158" w:rsidRDefault="00653757" w:rsidP="00091841">
      <w:pPr>
        <w:pStyle w:val="a8"/>
        <w:spacing w:line="360" w:lineRule="auto"/>
        <w:jc w:val="both"/>
        <w:rPr>
          <w:rFonts w:ascii="Arial" w:hAnsi="Arial" w:cs="Arial"/>
          <w:sz w:val="24"/>
          <w:szCs w:val="24"/>
        </w:rPr>
      </w:pPr>
      <w:r>
        <w:rPr>
          <w:rFonts w:ascii="Arial" w:hAnsi="Arial" w:cs="Arial"/>
          <w:sz w:val="24"/>
          <w:szCs w:val="24"/>
        </w:rPr>
        <w:t>Το διάστημα που ακολουθεί μετά την εμβρυομεταφορά είναι αναμφισβήτητα πολύ ψυχοφθόρο.</w:t>
      </w:r>
      <w:r w:rsidR="00A76FB2">
        <w:rPr>
          <w:rFonts w:ascii="Arial" w:hAnsi="Arial" w:cs="Arial"/>
          <w:sz w:val="24"/>
          <w:szCs w:val="24"/>
        </w:rPr>
        <w:t xml:space="preserve"> Μετά την διαδικασία της εμβρυομεταφοράς δίνονται στη γυναίκα οδηγίες για την λήψη φαρμάκων, συνήθως χορηγούντ</w:t>
      </w:r>
      <w:r w:rsidR="000E5FB1">
        <w:rPr>
          <w:rFonts w:ascii="Arial" w:hAnsi="Arial" w:cs="Arial"/>
          <w:sz w:val="24"/>
          <w:szCs w:val="24"/>
        </w:rPr>
        <w:t>αι δισκία ή κρέμα προγεστερόνης, τις οποίες πρέπει να τηρήσει και να μην τις αλλάξει εάν δεν προηγηθεί ενημέρωση της μονάδας.</w:t>
      </w:r>
      <w:r w:rsidR="00A76FB2">
        <w:rPr>
          <w:rFonts w:ascii="Arial" w:hAnsi="Arial" w:cs="Arial"/>
          <w:sz w:val="24"/>
          <w:szCs w:val="24"/>
        </w:rPr>
        <w:t xml:space="preserve"> Μαζί της δίνεται και μια φωτογραφία των εμβρύων που μεταφέρθηκαν στην κοιλότητα της μήτρας της</w:t>
      </w:r>
      <w:r w:rsidR="000164DD">
        <w:rPr>
          <w:rFonts w:ascii="Arial" w:hAnsi="Arial" w:cs="Arial"/>
          <w:sz w:val="24"/>
          <w:szCs w:val="24"/>
        </w:rPr>
        <w:t xml:space="preserve"> (Λαϊνάς 2006, Κοσμά και Σκυλοδήμου 2009).</w:t>
      </w:r>
      <w:r w:rsidR="00597158">
        <w:rPr>
          <w:rFonts w:ascii="Arial" w:hAnsi="Arial" w:cs="Arial"/>
          <w:sz w:val="24"/>
          <w:szCs w:val="24"/>
        </w:rPr>
        <w:t xml:space="preserve"> </w:t>
      </w:r>
    </w:p>
    <w:p w:rsidR="00A76FB2" w:rsidRDefault="00A76FB2" w:rsidP="00091841">
      <w:pPr>
        <w:pStyle w:val="a8"/>
        <w:spacing w:line="360" w:lineRule="auto"/>
        <w:jc w:val="both"/>
        <w:rPr>
          <w:rFonts w:ascii="Arial" w:hAnsi="Arial" w:cs="Arial"/>
          <w:sz w:val="24"/>
          <w:szCs w:val="24"/>
        </w:rPr>
      </w:pPr>
    </w:p>
    <w:p w:rsidR="00D351A0" w:rsidRDefault="00A76FB2"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8E1FA2">
        <w:rPr>
          <w:rFonts w:ascii="Arial" w:hAnsi="Arial" w:cs="Arial"/>
          <w:i/>
          <w:sz w:val="24"/>
          <w:szCs w:val="24"/>
        </w:rPr>
        <w:t>εμφύτευση</w:t>
      </w:r>
      <w:r>
        <w:rPr>
          <w:rFonts w:ascii="Arial" w:hAnsi="Arial" w:cs="Arial"/>
          <w:sz w:val="24"/>
          <w:szCs w:val="24"/>
        </w:rPr>
        <w:t xml:space="preserve"> των εμβρύων στο ενδομήτριο γίνεται 4-5 ημέρες αργότερα από την διαδικασία της εμβρυομεταφοράς, εάν μεταφέρθηκαν έμβρυα 2</w:t>
      </w:r>
      <w:r w:rsidRPr="00A76FB2">
        <w:rPr>
          <w:rFonts w:ascii="Arial" w:hAnsi="Arial" w:cs="Arial"/>
          <w:sz w:val="24"/>
          <w:szCs w:val="24"/>
          <w:vertAlign w:val="superscript"/>
        </w:rPr>
        <w:t>ης</w:t>
      </w:r>
      <w:r>
        <w:rPr>
          <w:rFonts w:ascii="Arial" w:hAnsi="Arial" w:cs="Arial"/>
          <w:sz w:val="24"/>
          <w:szCs w:val="24"/>
        </w:rPr>
        <w:t xml:space="preserve"> ή 3</w:t>
      </w:r>
      <w:r w:rsidRPr="00A76FB2">
        <w:rPr>
          <w:rFonts w:ascii="Arial" w:hAnsi="Arial" w:cs="Arial"/>
          <w:sz w:val="24"/>
          <w:szCs w:val="24"/>
          <w:vertAlign w:val="superscript"/>
        </w:rPr>
        <w:t>ης</w:t>
      </w:r>
      <w:r>
        <w:rPr>
          <w:rFonts w:ascii="Arial" w:hAnsi="Arial" w:cs="Arial"/>
          <w:sz w:val="24"/>
          <w:szCs w:val="24"/>
        </w:rPr>
        <w:t xml:space="preserve"> ημέρας και 1-2 ημέρες μετά, εάν έχει γίνει εμβρυομεταφορά βλαστοκύστης.</w:t>
      </w:r>
      <w:r w:rsidR="004231D0">
        <w:rPr>
          <w:rFonts w:ascii="Arial" w:hAnsi="Arial" w:cs="Arial"/>
          <w:sz w:val="24"/>
          <w:szCs w:val="24"/>
        </w:rPr>
        <w:t xml:space="preserve"> Για αυτόν τον λόγο, τις πρώτες ημέρες μετά την εμβρυομεταφορά ενημερώνεται η γυναίκα να αποφεύγει την σωματική κόπωση, την ψυχική ένταση και την σεξουαλική επαφή. </w:t>
      </w:r>
      <w:r w:rsidR="00F12849">
        <w:rPr>
          <w:rFonts w:ascii="Arial" w:hAnsi="Arial" w:cs="Arial"/>
          <w:sz w:val="24"/>
          <w:szCs w:val="24"/>
        </w:rPr>
        <w:t>Η γυναίκα μπορεί να πηγαίνει κανονικά στην εργασία της εφόσον αυτή δεν είναι κουραστική. Όσον αφορά την διατροφή της γυναίκας, δεν συστήνεται κάτι αλλά παραμένει η ίδια</w:t>
      </w:r>
      <w:r w:rsidR="000E5FB1">
        <w:rPr>
          <w:rFonts w:ascii="Arial" w:hAnsi="Arial" w:cs="Arial"/>
          <w:sz w:val="24"/>
          <w:szCs w:val="24"/>
        </w:rPr>
        <w:t>. Δεν ωφελεί η γυναίκα να παραμένει κλινήρης και για αυτό δεν συστήνεται, εκτός αν υπάρχει λόγος και μπορεί τότε αυτό να συστηθεί για τις πρώτες 2-3 ημέρες</w:t>
      </w:r>
      <w:r w:rsidR="00F12849">
        <w:rPr>
          <w:rFonts w:ascii="Arial" w:hAnsi="Arial" w:cs="Arial"/>
          <w:sz w:val="24"/>
          <w:szCs w:val="24"/>
        </w:rPr>
        <w:t xml:space="preserve"> (Λαϊνάς 2006</w:t>
      </w:r>
      <w:r w:rsidR="000164DD">
        <w:rPr>
          <w:rFonts w:ascii="Arial" w:hAnsi="Arial" w:cs="Arial"/>
          <w:sz w:val="24"/>
          <w:szCs w:val="24"/>
        </w:rPr>
        <w:t>, Κοσμά και Σκυλοδήμου 2009).</w:t>
      </w:r>
    </w:p>
    <w:p w:rsidR="00597158" w:rsidRDefault="00597158" w:rsidP="00091841">
      <w:pPr>
        <w:pStyle w:val="a8"/>
        <w:spacing w:line="360" w:lineRule="auto"/>
        <w:jc w:val="both"/>
        <w:rPr>
          <w:rFonts w:ascii="Arial" w:hAnsi="Arial" w:cs="Arial"/>
          <w:sz w:val="24"/>
          <w:szCs w:val="24"/>
        </w:rPr>
      </w:pPr>
    </w:p>
    <w:p w:rsidR="00597158" w:rsidRDefault="00597158" w:rsidP="00091841">
      <w:pPr>
        <w:pStyle w:val="a8"/>
        <w:spacing w:line="360" w:lineRule="auto"/>
        <w:jc w:val="both"/>
        <w:rPr>
          <w:rFonts w:ascii="Arial" w:hAnsi="Arial" w:cs="Arial"/>
          <w:sz w:val="24"/>
          <w:szCs w:val="24"/>
        </w:rPr>
      </w:pPr>
      <w:r>
        <w:rPr>
          <w:rFonts w:ascii="Arial" w:hAnsi="Arial" w:cs="Arial"/>
          <w:sz w:val="24"/>
          <w:szCs w:val="24"/>
        </w:rPr>
        <w:t xml:space="preserve">Έπειτα, συνήθως 13-14 ημέρες αργότερα πραγματοποιείται το </w:t>
      </w:r>
      <w:r w:rsidRPr="008E1FA2">
        <w:rPr>
          <w:rFonts w:ascii="Arial" w:hAnsi="Arial" w:cs="Arial"/>
          <w:i/>
          <w:sz w:val="24"/>
          <w:szCs w:val="24"/>
        </w:rPr>
        <w:t>πρώτο τεστ κυήσεως</w:t>
      </w:r>
      <w:r>
        <w:rPr>
          <w:rFonts w:ascii="Arial" w:hAnsi="Arial" w:cs="Arial"/>
          <w:sz w:val="24"/>
          <w:szCs w:val="24"/>
        </w:rPr>
        <w:t xml:space="preserve"> με αιμοληψία ώστε να γίνει προσδιορισμός των επιπέδων της β-χοριακής γοναδοτροπίνης και όχι με τεστ κυήσεως ούρων. Στην περίπτωση που η γυναίκα δει αίμα την ημέρα που έχει προγραμματιστεί να γίνει η εξέταση, τότε θα πρέπει να την κάνει και η φαρμακευτική αγωγή να συνεχιστεί κανονικά μέχρις ότου να βγει το αποτέλεσμα. Εάν το αποτέλεσμα της εξέτασης βγει θετικό</w:t>
      </w:r>
      <w:r w:rsidR="00085D56">
        <w:rPr>
          <w:rFonts w:ascii="Arial" w:hAnsi="Arial" w:cs="Arial"/>
          <w:sz w:val="24"/>
          <w:szCs w:val="24"/>
        </w:rPr>
        <w:t>,</w:t>
      </w:r>
      <w:r>
        <w:rPr>
          <w:rFonts w:ascii="Arial" w:hAnsi="Arial" w:cs="Arial"/>
          <w:sz w:val="24"/>
          <w:szCs w:val="24"/>
        </w:rPr>
        <w:t xml:space="preserve"> </w:t>
      </w:r>
      <w:r w:rsidR="00085D56">
        <w:rPr>
          <w:rFonts w:ascii="Arial" w:hAnsi="Arial" w:cs="Arial"/>
          <w:sz w:val="24"/>
          <w:szCs w:val="24"/>
        </w:rPr>
        <w:t>τότε η γυναίκα πρέπει να έρθει σε επαφή με την μονάδα ούτως ώστε να της δοθούν οι απαραίτητες οδηγίες που αφορούν την συνέχιση της υποστηρικτικής αγωγής</w:t>
      </w:r>
      <w:r w:rsidR="00AB1E5E" w:rsidRPr="00AB1E5E">
        <w:rPr>
          <w:rFonts w:ascii="Arial" w:hAnsi="Arial" w:cs="Arial"/>
          <w:sz w:val="24"/>
          <w:szCs w:val="24"/>
        </w:rPr>
        <w:t xml:space="preserve"> </w:t>
      </w:r>
      <w:r w:rsidR="00AB1E5E">
        <w:rPr>
          <w:rFonts w:ascii="Arial" w:hAnsi="Arial" w:cs="Arial"/>
          <w:sz w:val="24"/>
          <w:szCs w:val="24"/>
        </w:rPr>
        <w:t xml:space="preserve">καθώς επίσης και να ξεκινήσει η παρακολούθηση της κύησης. Εάν το αποτέλεσμα βγει αρνητικό, τότε </w:t>
      </w:r>
      <w:r w:rsidR="00AB1E5E">
        <w:rPr>
          <w:rFonts w:ascii="Arial" w:hAnsi="Arial" w:cs="Arial"/>
          <w:sz w:val="24"/>
          <w:szCs w:val="24"/>
        </w:rPr>
        <w:lastRenderedPageBreak/>
        <w:t>διακόπτεται η φαρμακευτική αγωγή και επέρχεται η έμμηνος ρύση</w:t>
      </w:r>
      <w:r w:rsidR="000164DD">
        <w:rPr>
          <w:rFonts w:ascii="Arial" w:hAnsi="Arial" w:cs="Arial"/>
          <w:sz w:val="24"/>
          <w:szCs w:val="24"/>
        </w:rPr>
        <w:t xml:space="preserve"> (Λαϊνάς 2006, Κοσμά και Σκυλοδήμου 2009).</w:t>
      </w:r>
      <w:r>
        <w:rPr>
          <w:rFonts w:ascii="Arial" w:hAnsi="Arial" w:cs="Arial"/>
          <w:sz w:val="24"/>
          <w:szCs w:val="24"/>
        </w:rPr>
        <w:t xml:space="preserve"> </w:t>
      </w:r>
    </w:p>
    <w:p w:rsidR="003F4176" w:rsidRDefault="003F4176" w:rsidP="00091841">
      <w:pPr>
        <w:pStyle w:val="a8"/>
        <w:spacing w:line="360" w:lineRule="auto"/>
        <w:jc w:val="both"/>
        <w:rPr>
          <w:rFonts w:ascii="Arial" w:hAnsi="Arial" w:cs="Arial"/>
          <w:sz w:val="24"/>
          <w:szCs w:val="24"/>
        </w:rPr>
      </w:pPr>
    </w:p>
    <w:p w:rsidR="003F4176" w:rsidRDefault="003F4176" w:rsidP="00091841">
      <w:pPr>
        <w:pStyle w:val="a8"/>
        <w:spacing w:line="360" w:lineRule="auto"/>
        <w:jc w:val="both"/>
        <w:rPr>
          <w:rFonts w:ascii="Arial" w:hAnsi="Arial" w:cs="Arial"/>
          <w:sz w:val="24"/>
          <w:szCs w:val="24"/>
        </w:rPr>
      </w:pPr>
    </w:p>
    <w:p w:rsidR="003F4176" w:rsidRDefault="003F4176" w:rsidP="00091841">
      <w:pPr>
        <w:pStyle w:val="a8"/>
        <w:spacing w:line="360" w:lineRule="auto"/>
        <w:jc w:val="both"/>
        <w:rPr>
          <w:rFonts w:ascii="Arial" w:hAnsi="Arial" w:cs="Arial"/>
          <w:sz w:val="24"/>
          <w:szCs w:val="24"/>
        </w:rPr>
      </w:pPr>
    </w:p>
    <w:p w:rsidR="003F4176" w:rsidRDefault="003F4176" w:rsidP="00091841">
      <w:pPr>
        <w:pStyle w:val="a8"/>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val="en-US" w:eastAsia="en-US"/>
        </w:rPr>
        <w:drawing>
          <wp:inline distT="0" distB="0" distL="0" distR="0">
            <wp:extent cx="3190875" cy="2170264"/>
            <wp:effectExtent l="19050" t="0" r="9525" b="0"/>
            <wp:docPr id="21" name="Εικόνα 2" descr="C:\Users\Acer Aspire 1\Deskto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Aspire 1\Desktop\et.jpg"/>
                    <pic:cNvPicPr>
                      <a:picLocks noChangeAspect="1" noChangeArrowheads="1"/>
                    </pic:cNvPicPr>
                  </pic:nvPicPr>
                  <pic:blipFill>
                    <a:blip r:embed="rId51" cstate="print"/>
                    <a:srcRect/>
                    <a:stretch>
                      <a:fillRect/>
                    </a:stretch>
                  </pic:blipFill>
                  <pic:spPr bwMode="auto">
                    <a:xfrm>
                      <a:off x="0" y="0"/>
                      <a:ext cx="3193389" cy="2171974"/>
                    </a:xfrm>
                    <a:prstGeom prst="rect">
                      <a:avLst/>
                    </a:prstGeom>
                    <a:noFill/>
                    <a:ln w="9525">
                      <a:noFill/>
                      <a:miter lim="800000"/>
                      <a:headEnd/>
                      <a:tailEnd/>
                    </a:ln>
                  </pic:spPr>
                </pic:pic>
              </a:graphicData>
            </a:graphic>
          </wp:inline>
        </w:drawing>
      </w:r>
    </w:p>
    <w:p w:rsidR="003F4176" w:rsidRPr="00FF66E2" w:rsidRDefault="003F4176" w:rsidP="00091841">
      <w:pPr>
        <w:pStyle w:val="a8"/>
        <w:spacing w:line="360" w:lineRule="auto"/>
        <w:jc w:val="both"/>
        <w:rPr>
          <w:rFonts w:ascii="Arial" w:hAnsi="Arial" w:cs="Arial"/>
          <w:sz w:val="18"/>
          <w:szCs w:val="18"/>
        </w:rPr>
      </w:pPr>
      <w:r>
        <w:rPr>
          <w:rFonts w:ascii="Arial" w:hAnsi="Arial" w:cs="Arial"/>
          <w:sz w:val="24"/>
          <w:szCs w:val="24"/>
        </w:rPr>
        <w:t xml:space="preserve">                          </w:t>
      </w:r>
      <w:r w:rsidR="00D37904">
        <w:rPr>
          <w:rFonts w:ascii="Arial" w:hAnsi="Arial" w:cs="Arial"/>
          <w:sz w:val="24"/>
          <w:szCs w:val="24"/>
        </w:rPr>
        <w:t xml:space="preserve">                  </w:t>
      </w:r>
      <w:r w:rsidR="008E1FA2">
        <w:rPr>
          <w:rFonts w:ascii="Arial" w:hAnsi="Arial" w:cs="Arial"/>
          <w:sz w:val="24"/>
          <w:szCs w:val="24"/>
        </w:rPr>
        <w:t xml:space="preserve">     </w:t>
      </w:r>
      <w:r>
        <w:rPr>
          <w:rFonts w:ascii="Arial" w:hAnsi="Arial" w:cs="Arial"/>
          <w:sz w:val="24"/>
          <w:szCs w:val="24"/>
        </w:rPr>
        <w:t xml:space="preserve"> </w:t>
      </w:r>
      <w:hyperlink r:id="rId52" w:history="1">
        <w:r w:rsidRPr="00E8240F">
          <w:rPr>
            <w:rStyle w:val="-"/>
            <w:rFonts w:ascii="Arial" w:hAnsi="Arial" w:cs="Arial"/>
            <w:sz w:val="18"/>
            <w:szCs w:val="18"/>
            <w:lang w:val="en-US"/>
          </w:rPr>
          <w:t>www</w:t>
        </w:r>
        <w:r w:rsidRPr="00FF66E2">
          <w:rPr>
            <w:rStyle w:val="-"/>
            <w:rFonts w:ascii="Arial" w:hAnsi="Arial" w:cs="Arial"/>
            <w:sz w:val="18"/>
            <w:szCs w:val="18"/>
          </w:rPr>
          <w:t>.</w:t>
        </w:r>
        <w:r w:rsidRPr="00E8240F">
          <w:rPr>
            <w:rStyle w:val="-"/>
            <w:rFonts w:ascii="Arial" w:hAnsi="Arial" w:cs="Arial"/>
            <w:sz w:val="18"/>
            <w:szCs w:val="18"/>
            <w:lang w:val="en-US"/>
          </w:rPr>
          <w:t>jmb</w:t>
        </w:r>
        <w:r w:rsidRPr="00FF66E2">
          <w:rPr>
            <w:rStyle w:val="-"/>
            <w:rFonts w:ascii="Arial" w:hAnsi="Arial" w:cs="Arial"/>
            <w:sz w:val="18"/>
            <w:szCs w:val="18"/>
          </w:rPr>
          <w:t>-</w:t>
        </w:r>
        <w:r w:rsidRPr="00E8240F">
          <w:rPr>
            <w:rStyle w:val="-"/>
            <w:rFonts w:ascii="Arial" w:hAnsi="Arial" w:cs="Arial"/>
            <w:sz w:val="18"/>
            <w:szCs w:val="18"/>
            <w:lang w:val="en-US"/>
          </w:rPr>
          <w:t>medical</w:t>
        </w:r>
        <w:r w:rsidRPr="00FF66E2">
          <w:rPr>
            <w:rStyle w:val="-"/>
            <w:rFonts w:ascii="Arial" w:hAnsi="Arial" w:cs="Arial"/>
            <w:sz w:val="18"/>
            <w:szCs w:val="18"/>
          </w:rPr>
          <w:t>.</w:t>
        </w:r>
        <w:r w:rsidRPr="00E8240F">
          <w:rPr>
            <w:rStyle w:val="-"/>
            <w:rFonts w:ascii="Arial" w:hAnsi="Arial" w:cs="Arial"/>
            <w:sz w:val="18"/>
            <w:szCs w:val="18"/>
            <w:lang w:val="en-US"/>
          </w:rPr>
          <w:t>travel</w:t>
        </w:r>
      </w:hyperlink>
      <w:r w:rsidRPr="00FF66E2">
        <w:rPr>
          <w:rFonts w:ascii="Arial" w:hAnsi="Arial" w:cs="Arial"/>
          <w:sz w:val="18"/>
          <w:szCs w:val="18"/>
        </w:rPr>
        <w:t xml:space="preserve"> </w:t>
      </w:r>
    </w:p>
    <w:p w:rsidR="009C0613" w:rsidRPr="00FF66E2" w:rsidRDefault="009C0613" w:rsidP="00091841">
      <w:pPr>
        <w:pStyle w:val="a8"/>
        <w:spacing w:line="360" w:lineRule="auto"/>
        <w:jc w:val="both"/>
        <w:rPr>
          <w:rFonts w:ascii="Arial" w:hAnsi="Arial" w:cs="Arial"/>
          <w:sz w:val="18"/>
          <w:szCs w:val="18"/>
        </w:rPr>
      </w:pPr>
    </w:p>
    <w:p w:rsidR="009C0613" w:rsidRPr="00FF66E2" w:rsidRDefault="009C0613" w:rsidP="00091841">
      <w:pPr>
        <w:pStyle w:val="a8"/>
        <w:spacing w:line="360" w:lineRule="auto"/>
        <w:jc w:val="both"/>
        <w:rPr>
          <w:rFonts w:ascii="Arial" w:hAnsi="Arial" w:cs="Arial"/>
          <w:sz w:val="18"/>
          <w:szCs w:val="18"/>
        </w:rPr>
      </w:pPr>
    </w:p>
    <w:p w:rsidR="009C0613" w:rsidRPr="00FF66E2" w:rsidRDefault="009C0613" w:rsidP="00091841">
      <w:pPr>
        <w:pStyle w:val="a8"/>
        <w:spacing w:line="360" w:lineRule="auto"/>
        <w:jc w:val="both"/>
        <w:rPr>
          <w:rFonts w:ascii="Arial" w:hAnsi="Arial" w:cs="Arial"/>
          <w:sz w:val="18"/>
          <w:szCs w:val="18"/>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8E1FA2" w:rsidRDefault="008E1FA2" w:rsidP="00091841">
      <w:pPr>
        <w:pStyle w:val="a8"/>
        <w:spacing w:line="360" w:lineRule="auto"/>
        <w:jc w:val="both"/>
        <w:rPr>
          <w:rFonts w:ascii="Arial" w:hAnsi="Arial" w:cs="Arial"/>
          <w:sz w:val="24"/>
          <w:szCs w:val="24"/>
        </w:rPr>
      </w:pPr>
    </w:p>
    <w:p w:rsidR="009C0613" w:rsidRDefault="00645ABB" w:rsidP="00091841">
      <w:pPr>
        <w:pStyle w:val="a8"/>
        <w:spacing w:line="360" w:lineRule="auto"/>
        <w:jc w:val="both"/>
        <w:rPr>
          <w:rFonts w:ascii="Arial" w:hAnsi="Arial" w:cs="Arial"/>
          <w:sz w:val="24"/>
          <w:szCs w:val="24"/>
        </w:rPr>
      </w:pPr>
      <w:r w:rsidRPr="008E1FA2">
        <w:rPr>
          <w:rFonts w:ascii="Arial" w:hAnsi="Arial" w:cs="Arial"/>
          <w:sz w:val="28"/>
          <w:szCs w:val="28"/>
        </w:rPr>
        <w:lastRenderedPageBreak/>
        <w:t>2.10</w:t>
      </w:r>
      <w:r w:rsidR="008E1FA2">
        <w:rPr>
          <w:rFonts w:ascii="Arial" w:hAnsi="Arial" w:cs="Arial"/>
          <w:sz w:val="28"/>
          <w:szCs w:val="28"/>
        </w:rPr>
        <w:t>: Εναλλακτικές Μέθοδοι Υποβοηθούμενης Α</w:t>
      </w:r>
      <w:r w:rsidRPr="008E1FA2">
        <w:rPr>
          <w:rFonts w:ascii="Arial" w:hAnsi="Arial" w:cs="Arial"/>
          <w:sz w:val="28"/>
          <w:szCs w:val="28"/>
        </w:rPr>
        <w:t>ναπαραγωγής</w:t>
      </w:r>
      <w:r>
        <w:rPr>
          <w:rFonts w:ascii="Arial" w:hAnsi="Arial" w:cs="Arial"/>
          <w:sz w:val="24"/>
          <w:szCs w:val="24"/>
        </w:rPr>
        <w:t xml:space="preserve"> </w:t>
      </w:r>
    </w:p>
    <w:p w:rsidR="00645ABB" w:rsidRDefault="00645ABB" w:rsidP="00091841">
      <w:pPr>
        <w:pStyle w:val="a8"/>
        <w:spacing w:line="360" w:lineRule="auto"/>
        <w:jc w:val="both"/>
        <w:rPr>
          <w:rFonts w:ascii="Arial" w:hAnsi="Arial" w:cs="Arial"/>
          <w:sz w:val="24"/>
          <w:szCs w:val="24"/>
        </w:rPr>
      </w:pPr>
    </w:p>
    <w:p w:rsidR="00F561D6" w:rsidRDefault="00F561D6" w:rsidP="00091841">
      <w:pPr>
        <w:pStyle w:val="a8"/>
        <w:spacing w:line="360" w:lineRule="auto"/>
        <w:jc w:val="both"/>
        <w:rPr>
          <w:rFonts w:ascii="Arial" w:hAnsi="Arial" w:cs="Arial"/>
          <w:sz w:val="24"/>
          <w:szCs w:val="24"/>
        </w:rPr>
      </w:pPr>
      <w:r>
        <w:rPr>
          <w:rFonts w:ascii="Arial" w:hAnsi="Arial" w:cs="Arial"/>
          <w:sz w:val="24"/>
          <w:szCs w:val="24"/>
        </w:rPr>
        <w:t>Οι εναλλακτικές μέθοδοι της υποβοηθούμενης αναπαραγωγής</w:t>
      </w:r>
      <w:r w:rsidR="007D717E">
        <w:rPr>
          <w:rFonts w:ascii="Arial" w:hAnsi="Arial" w:cs="Arial"/>
          <w:sz w:val="24"/>
          <w:szCs w:val="24"/>
        </w:rPr>
        <w:t xml:space="preserve"> οι οποίες  αφορούν την ενδοσαλπιγγική μεταφορά</w:t>
      </w:r>
      <w:r>
        <w:rPr>
          <w:rFonts w:ascii="Arial" w:hAnsi="Arial" w:cs="Arial"/>
          <w:sz w:val="24"/>
          <w:szCs w:val="24"/>
        </w:rPr>
        <w:t xml:space="preserve"> είναι δυο, η μέθοδος </w:t>
      </w:r>
      <w:r w:rsidRPr="008E1FA2">
        <w:rPr>
          <w:rFonts w:ascii="Arial" w:hAnsi="Arial" w:cs="Arial"/>
          <w:i/>
          <w:sz w:val="24"/>
          <w:szCs w:val="24"/>
          <w:lang w:val="en-US"/>
        </w:rPr>
        <w:t>GIFT</w:t>
      </w:r>
      <w:r>
        <w:rPr>
          <w:rFonts w:ascii="Arial" w:hAnsi="Arial" w:cs="Arial"/>
          <w:sz w:val="24"/>
          <w:szCs w:val="24"/>
        </w:rPr>
        <w:t xml:space="preserve"> και η μέθοδος</w:t>
      </w:r>
      <w:r w:rsidRPr="00F561D6">
        <w:rPr>
          <w:rFonts w:ascii="Arial" w:hAnsi="Arial" w:cs="Arial"/>
          <w:sz w:val="24"/>
          <w:szCs w:val="24"/>
        </w:rPr>
        <w:t xml:space="preserve"> </w:t>
      </w:r>
      <w:r w:rsidRPr="008E1FA2">
        <w:rPr>
          <w:rFonts w:ascii="Arial" w:hAnsi="Arial" w:cs="Arial"/>
          <w:i/>
          <w:sz w:val="24"/>
          <w:szCs w:val="24"/>
          <w:lang w:val="en-US"/>
        </w:rPr>
        <w:t>ZIFT</w:t>
      </w:r>
      <w:r>
        <w:rPr>
          <w:rFonts w:ascii="Arial" w:hAnsi="Arial" w:cs="Arial"/>
          <w:sz w:val="24"/>
          <w:szCs w:val="24"/>
        </w:rPr>
        <w:t xml:space="preserve">. Η μέθοδος </w:t>
      </w:r>
      <w:r>
        <w:rPr>
          <w:rFonts w:ascii="Arial" w:hAnsi="Arial" w:cs="Arial"/>
          <w:sz w:val="24"/>
          <w:szCs w:val="24"/>
          <w:lang w:val="en-US"/>
        </w:rPr>
        <w:t>GIFT</w:t>
      </w:r>
      <w:r>
        <w:rPr>
          <w:rFonts w:ascii="Arial" w:hAnsi="Arial" w:cs="Arial"/>
          <w:sz w:val="24"/>
          <w:szCs w:val="24"/>
        </w:rPr>
        <w:t xml:space="preserve"> είναι η </w:t>
      </w:r>
      <w:r w:rsidRPr="008E1FA2">
        <w:rPr>
          <w:rFonts w:ascii="Arial" w:hAnsi="Arial" w:cs="Arial"/>
          <w:i/>
          <w:sz w:val="24"/>
          <w:szCs w:val="24"/>
        </w:rPr>
        <w:t>ενδοσαλπιγγική μεταφορά γαμετών</w:t>
      </w:r>
      <w:r>
        <w:rPr>
          <w:rFonts w:ascii="Arial" w:hAnsi="Arial" w:cs="Arial"/>
          <w:sz w:val="24"/>
          <w:szCs w:val="24"/>
        </w:rPr>
        <w:t xml:space="preserve"> (</w:t>
      </w:r>
      <w:r>
        <w:rPr>
          <w:rFonts w:ascii="Arial" w:hAnsi="Arial" w:cs="Arial"/>
          <w:sz w:val="24"/>
          <w:szCs w:val="24"/>
          <w:lang w:val="en-US"/>
        </w:rPr>
        <w:t>Gamete</w:t>
      </w:r>
      <w:r w:rsidRPr="00F561D6">
        <w:rPr>
          <w:rFonts w:ascii="Arial" w:hAnsi="Arial" w:cs="Arial"/>
          <w:sz w:val="24"/>
          <w:szCs w:val="24"/>
        </w:rPr>
        <w:t xml:space="preserve"> </w:t>
      </w:r>
      <w:r>
        <w:rPr>
          <w:rFonts w:ascii="Arial" w:hAnsi="Arial" w:cs="Arial"/>
          <w:sz w:val="24"/>
          <w:szCs w:val="24"/>
          <w:lang w:val="en-US"/>
        </w:rPr>
        <w:t>Intra</w:t>
      </w:r>
      <w:r w:rsidRPr="00F561D6">
        <w:rPr>
          <w:rFonts w:ascii="Arial" w:hAnsi="Arial" w:cs="Arial"/>
          <w:sz w:val="24"/>
          <w:szCs w:val="24"/>
        </w:rPr>
        <w:t>-</w:t>
      </w:r>
      <w:r>
        <w:rPr>
          <w:rFonts w:ascii="Arial" w:hAnsi="Arial" w:cs="Arial"/>
          <w:sz w:val="24"/>
          <w:szCs w:val="24"/>
          <w:lang w:val="en-US"/>
        </w:rPr>
        <w:t>Fallopian</w:t>
      </w:r>
      <w:r w:rsidRPr="00F561D6">
        <w:rPr>
          <w:rFonts w:ascii="Arial" w:hAnsi="Arial" w:cs="Arial"/>
          <w:sz w:val="24"/>
          <w:szCs w:val="24"/>
        </w:rPr>
        <w:t xml:space="preserve"> </w:t>
      </w:r>
      <w:r>
        <w:rPr>
          <w:rFonts w:ascii="Arial" w:hAnsi="Arial" w:cs="Arial"/>
          <w:sz w:val="24"/>
          <w:szCs w:val="24"/>
          <w:lang w:val="en-US"/>
        </w:rPr>
        <w:t>Transfer</w:t>
      </w:r>
      <w:r w:rsidRPr="00F561D6">
        <w:rPr>
          <w:rFonts w:ascii="Arial" w:hAnsi="Arial" w:cs="Arial"/>
          <w:sz w:val="24"/>
          <w:szCs w:val="24"/>
        </w:rPr>
        <w:t xml:space="preserve">). </w:t>
      </w:r>
      <w:r>
        <w:rPr>
          <w:rFonts w:ascii="Arial" w:hAnsi="Arial" w:cs="Arial"/>
          <w:sz w:val="24"/>
          <w:szCs w:val="24"/>
        </w:rPr>
        <w:t>Σε αυτήν την μέθοδο πραγματοποιείται τοποθέτηση μέσα στο τμήμα της ληκύθου των σαλπίγγων 3-4 ωαρίων μαζί με μικρό όγκο σπέρματος, μέσω ενός ειδικού καθετήρα</w:t>
      </w:r>
      <w:r w:rsidR="00320249">
        <w:rPr>
          <w:rFonts w:ascii="Arial" w:hAnsi="Arial" w:cs="Arial"/>
          <w:sz w:val="24"/>
          <w:szCs w:val="24"/>
        </w:rPr>
        <w:t xml:space="preserve"> (Λαϊνάς 2006).</w:t>
      </w:r>
      <w:r>
        <w:rPr>
          <w:rFonts w:ascii="Arial" w:hAnsi="Arial" w:cs="Arial"/>
          <w:sz w:val="24"/>
          <w:szCs w:val="24"/>
        </w:rPr>
        <w:t xml:space="preserve">  </w:t>
      </w:r>
    </w:p>
    <w:p w:rsidR="00F561D6" w:rsidRDefault="00F561D6" w:rsidP="00091841">
      <w:pPr>
        <w:pStyle w:val="a8"/>
        <w:spacing w:line="360" w:lineRule="auto"/>
        <w:jc w:val="both"/>
        <w:rPr>
          <w:rFonts w:ascii="Arial" w:hAnsi="Arial" w:cs="Arial"/>
          <w:sz w:val="24"/>
          <w:szCs w:val="24"/>
        </w:rPr>
      </w:pPr>
    </w:p>
    <w:p w:rsidR="00BC5749" w:rsidRDefault="00F561D6" w:rsidP="00091841">
      <w:pPr>
        <w:pStyle w:val="a8"/>
        <w:spacing w:line="360" w:lineRule="auto"/>
        <w:jc w:val="both"/>
        <w:rPr>
          <w:rFonts w:ascii="Arial" w:hAnsi="Arial" w:cs="Arial"/>
          <w:sz w:val="24"/>
          <w:szCs w:val="24"/>
        </w:rPr>
      </w:pPr>
      <w:r>
        <w:rPr>
          <w:rFonts w:ascii="Arial" w:hAnsi="Arial" w:cs="Arial"/>
          <w:sz w:val="24"/>
          <w:szCs w:val="24"/>
        </w:rPr>
        <w:t xml:space="preserve">Πριν την τοποθέτηση, το σπέρμα έχει επεξεργαστεί με την μέθοδο </w:t>
      </w:r>
      <w:r>
        <w:rPr>
          <w:rFonts w:ascii="Arial" w:hAnsi="Arial" w:cs="Arial"/>
          <w:sz w:val="24"/>
          <w:szCs w:val="24"/>
          <w:lang w:val="en-US"/>
        </w:rPr>
        <w:t>Percoll</w:t>
      </w:r>
      <w:r>
        <w:rPr>
          <w:rFonts w:ascii="Arial" w:hAnsi="Arial" w:cs="Arial"/>
          <w:sz w:val="24"/>
          <w:szCs w:val="24"/>
        </w:rPr>
        <w:t>, έχει συμπυκνωθεί, έχει ενεργοποιηθεί και διαθέτει ικανό αριθμό κινητών σπερματοζωαρίων.</w:t>
      </w:r>
      <w:r w:rsidR="00A41881">
        <w:rPr>
          <w:rFonts w:ascii="Arial" w:hAnsi="Arial" w:cs="Arial"/>
          <w:sz w:val="24"/>
          <w:szCs w:val="24"/>
        </w:rPr>
        <w:t xml:space="preserve"> Φυσικά, έχει προηγηθεί φαρμακευτική διέγερση των ωοθηκών, βάση πρωτοκόλλων πολλαπλής ανάπτυξης ωοθυλακίων, </w:t>
      </w:r>
      <w:r w:rsidR="00BC5749">
        <w:rPr>
          <w:rFonts w:ascii="Arial" w:hAnsi="Arial" w:cs="Arial"/>
          <w:sz w:val="24"/>
          <w:szCs w:val="24"/>
        </w:rPr>
        <w:t xml:space="preserve">και έχει πραγματοποιηθεί ωοληψία. Η ωοληψία γίνεται διακολπικά και σπάνια λαπαροσκοπικά (Λαϊνάς 2006). </w:t>
      </w:r>
    </w:p>
    <w:p w:rsidR="00BC5749" w:rsidRDefault="00BC5749" w:rsidP="00091841">
      <w:pPr>
        <w:pStyle w:val="a8"/>
        <w:spacing w:line="360" w:lineRule="auto"/>
        <w:jc w:val="both"/>
        <w:rPr>
          <w:rFonts w:ascii="Arial" w:hAnsi="Arial" w:cs="Arial"/>
          <w:sz w:val="24"/>
          <w:szCs w:val="24"/>
        </w:rPr>
      </w:pPr>
    </w:p>
    <w:p w:rsidR="000263CC" w:rsidRDefault="00EB10FF" w:rsidP="00091841">
      <w:pPr>
        <w:pStyle w:val="a8"/>
        <w:spacing w:line="360" w:lineRule="auto"/>
        <w:jc w:val="both"/>
        <w:rPr>
          <w:rFonts w:ascii="Arial" w:hAnsi="Arial" w:cs="Arial"/>
          <w:sz w:val="24"/>
          <w:szCs w:val="24"/>
        </w:rPr>
      </w:pPr>
      <w:r>
        <w:rPr>
          <w:rFonts w:ascii="Arial" w:hAnsi="Arial" w:cs="Arial"/>
          <w:sz w:val="24"/>
          <w:szCs w:val="24"/>
        </w:rPr>
        <w:t xml:space="preserve">Την ίδια ημέρα της ωοληψίας, λαπαροσκοπικά γίνεται και η τοποθέτηση των γαμετών, δηλαδή των ωαρίων και σπερματοζωαρίων. Για την εφαρμογή της μεθόδου πρέπει να γίνει εισαγωγή στο νοσοκομείο και γενική νάρκωση. Απαραίτητες προϋποθέσεις για αυτήν την μέθοδο αποτελούν οι διαβατές-ανοικτές σάλπιγγες ή τουλάχιστον η μια εκ των δυο και το γόνιμο σπέρμα (Λαϊνάς 2006). </w:t>
      </w:r>
    </w:p>
    <w:p w:rsidR="000263CC" w:rsidRDefault="000263CC" w:rsidP="00091841">
      <w:pPr>
        <w:pStyle w:val="a8"/>
        <w:spacing w:line="360" w:lineRule="auto"/>
        <w:jc w:val="both"/>
        <w:rPr>
          <w:rFonts w:ascii="Arial" w:hAnsi="Arial" w:cs="Arial"/>
          <w:sz w:val="24"/>
          <w:szCs w:val="24"/>
        </w:rPr>
      </w:pPr>
    </w:p>
    <w:p w:rsidR="00D84E5C" w:rsidRDefault="00D84E5C" w:rsidP="00091841">
      <w:pPr>
        <w:pStyle w:val="a8"/>
        <w:spacing w:line="360" w:lineRule="auto"/>
        <w:jc w:val="both"/>
        <w:rPr>
          <w:rFonts w:ascii="Arial" w:hAnsi="Arial" w:cs="Arial"/>
          <w:sz w:val="24"/>
          <w:szCs w:val="24"/>
        </w:rPr>
      </w:pPr>
      <w:r>
        <w:rPr>
          <w:rFonts w:ascii="Arial" w:hAnsi="Arial" w:cs="Arial"/>
          <w:sz w:val="24"/>
          <w:szCs w:val="24"/>
        </w:rPr>
        <w:t xml:space="preserve">Οι ενδείξεις αυτής της μεθόδου είναι η ανεξήγητη υπογονιμότητα, η ελαφρά ενδομητρίωση, η ελαφρά ολιγοασθενοσπερμία και οι αποτυχημένες ενδομητρικές ομόλογες σπερματεγχύσεις. Μειονεκτήματα της μεθόδου αποτελούν η αυξημένη πιθανότητα για εξωμήτρια κύηση, η ανάγκη για λαπαροσκόπηση και γενική αναισθησία, τα χαμηλότερα ποσοστά επιτυχίας κυήσεως σε σχέση με την εξωσωματική γονιμοποίηση και η έλλειψη ελέγχου της γονιμοποίησης. Εξαιτίας αυτών, σήμερα η μέθοδος </w:t>
      </w:r>
      <w:r>
        <w:rPr>
          <w:rFonts w:ascii="Arial" w:hAnsi="Arial" w:cs="Arial"/>
          <w:sz w:val="24"/>
          <w:szCs w:val="24"/>
          <w:lang w:val="en-US"/>
        </w:rPr>
        <w:t>GIFT</w:t>
      </w:r>
      <w:r>
        <w:rPr>
          <w:rFonts w:ascii="Arial" w:hAnsi="Arial" w:cs="Arial"/>
          <w:sz w:val="24"/>
          <w:szCs w:val="24"/>
        </w:rPr>
        <w:t xml:space="preserve"> έχει πολύ περιορισμένη εφαρμογή (Λαϊνάς 2006). </w:t>
      </w: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r>
        <w:rPr>
          <w:rFonts w:ascii="Arial" w:hAnsi="Arial" w:cs="Arial"/>
          <w:sz w:val="24"/>
          <w:szCs w:val="24"/>
        </w:rPr>
        <w:t xml:space="preserve">                     </w:t>
      </w:r>
      <w:r w:rsidRPr="00397667">
        <w:rPr>
          <w:rFonts w:ascii="Arial" w:hAnsi="Arial" w:cs="Arial"/>
          <w:noProof/>
          <w:sz w:val="24"/>
          <w:szCs w:val="24"/>
          <w:lang w:val="en-US" w:eastAsia="en-US"/>
        </w:rPr>
        <w:drawing>
          <wp:inline distT="0" distB="0" distL="0" distR="0">
            <wp:extent cx="3919332" cy="2143125"/>
            <wp:effectExtent l="19050" t="0" r="4968" b="0"/>
            <wp:docPr id="26" name="Εικόνα 4" descr="C:\Users\Acer Aspire 1\Desktop\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1\Desktop\GIFT.jpg"/>
                    <pic:cNvPicPr>
                      <a:picLocks noChangeAspect="1" noChangeArrowheads="1"/>
                    </pic:cNvPicPr>
                  </pic:nvPicPr>
                  <pic:blipFill>
                    <a:blip r:embed="rId53" cstate="print"/>
                    <a:srcRect/>
                    <a:stretch>
                      <a:fillRect/>
                    </a:stretch>
                  </pic:blipFill>
                  <pic:spPr bwMode="auto">
                    <a:xfrm>
                      <a:off x="0" y="0"/>
                      <a:ext cx="3924436" cy="2145916"/>
                    </a:xfrm>
                    <a:prstGeom prst="rect">
                      <a:avLst/>
                    </a:prstGeom>
                    <a:noFill/>
                    <a:ln w="9525">
                      <a:noFill/>
                      <a:miter lim="800000"/>
                      <a:headEnd/>
                      <a:tailEnd/>
                    </a:ln>
                  </pic:spPr>
                </pic:pic>
              </a:graphicData>
            </a:graphic>
          </wp:inline>
        </w:drawing>
      </w:r>
    </w:p>
    <w:p w:rsidR="00397667" w:rsidRPr="00397667" w:rsidRDefault="008E1FA2" w:rsidP="00091841">
      <w:pPr>
        <w:pStyle w:val="a8"/>
        <w:spacing w:line="360" w:lineRule="auto"/>
        <w:jc w:val="both"/>
        <w:rPr>
          <w:rFonts w:ascii="Arial" w:hAnsi="Arial" w:cs="Arial"/>
          <w:sz w:val="18"/>
          <w:szCs w:val="18"/>
          <w:lang w:val="en-US"/>
        </w:rPr>
      </w:pPr>
      <w:r>
        <w:rPr>
          <w:rFonts w:ascii="Arial" w:hAnsi="Arial" w:cs="Arial"/>
          <w:sz w:val="24"/>
          <w:szCs w:val="24"/>
        </w:rPr>
        <w:t xml:space="preserve">                                            </w:t>
      </w:r>
      <w:r w:rsidR="00397667">
        <w:rPr>
          <w:rFonts w:ascii="Arial" w:hAnsi="Arial" w:cs="Arial"/>
          <w:sz w:val="18"/>
          <w:szCs w:val="18"/>
          <w:lang w:val="en-US"/>
        </w:rPr>
        <w:t xml:space="preserve"> </w:t>
      </w:r>
      <w:hyperlink r:id="rId54" w:history="1">
        <w:r w:rsidR="00397667" w:rsidRPr="00E8240F">
          <w:rPr>
            <w:rStyle w:val="-"/>
            <w:rFonts w:ascii="Arial" w:hAnsi="Arial" w:cs="Arial"/>
            <w:sz w:val="18"/>
            <w:szCs w:val="18"/>
            <w:lang w:val="en-US"/>
          </w:rPr>
          <w:t>www.lookfordiagnosis.com</w:t>
        </w:r>
      </w:hyperlink>
      <w:r w:rsidR="00397667">
        <w:rPr>
          <w:rFonts w:ascii="Arial" w:hAnsi="Arial" w:cs="Arial"/>
          <w:sz w:val="18"/>
          <w:szCs w:val="18"/>
          <w:lang w:val="en-US"/>
        </w:rPr>
        <w:t xml:space="preserve"> </w:t>
      </w:r>
    </w:p>
    <w:p w:rsidR="00397667" w:rsidRPr="00FF66E2" w:rsidRDefault="00397667" w:rsidP="00091841">
      <w:pPr>
        <w:pStyle w:val="a8"/>
        <w:spacing w:line="360" w:lineRule="auto"/>
        <w:jc w:val="both"/>
        <w:rPr>
          <w:rFonts w:ascii="Arial" w:hAnsi="Arial" w:cs="Arial"/>
          <w:sz w:val="24"/>
          <w:szCs w:val="24"/>
          <w:lang w:val="en-US"/>
        </w:rPr>
      </w:pPr>
    </w:p>
    <w:p w:rsidR="00397667" w:rsidRPr="00FF66E2" w:rsidRDefault="00397667" w:rsidP="00091841">
      <w:pPr>
        <w:pStyle w:val="a8"/>
        <w:spacing w:line="360" w:lineRule="auto"/>
        <w:jc w:val="both"/>
        <w:rPr>
          <w:rFonts w:ascii="Arial" w:hAnsi="Arial" w:cs="Arial"/>
          <w:sz w:val="24"/>
          <w:szCs w:val="24"/>
          <w:lang w:val="en-US"/>
        </w:rPr>
      </w:pPr>
    </w:p>
    <w:p w:rsidR="00D84E5C" w:rsidRPr="00FF66E2" w:rsidRDefault="00D84E5C" w:rsidP="00091841">
      <w:pPr>
        <w:pStyle w:val="a8"/>
        <w:spacing w:line="360" w:lineRule="auto"/>
        <w:jc w:val="both"/>
        <w:rPr>
          <w:rFonts w:ascii="Arial" w:hAnsi="Arial" w:cs="Arial"/>
          <w:sz w:val="24"/>
          <w:szCs w:val="24"/>
          <w:lang w:val="en-US"/>
        </w:rPr>
      </w:pPr>
    </w:p>
    <w:p w:rsidR="00AF5773" w:rsidRDefault="00D84E5C" w:rsidP="00091841">
      <w:pPr>
        <w:pStyle w:val="a8"/>
        <w:spacing w:line="360" w:lineRule="auto"/>
        <w:jc w:val="both"/>
        <w:rPr>
          <w:rFonts w:ascii="Arial" w:hAnsi="Arial" w:cs="Arial"/>
          <w:sz w:val="24"/>
          <w:szCs w:val="24"/>
        </w:rPr>
      </w:pPr>
      <w:r>
        <w:rPr>
          <w:rFonts w:ascii="Arial" w:hAnsi="Arial" w:cs="Arial"/>
          <w:sz w:val="24"/>
          <w:szCs w:val="24"/>
        </w:rPr>
        <w:t>Η</w:t>
      </w:r>
      <w:r w:rsidRPr="00FF66E2">
        <w:rPr>
          <w:rFonts w:ascii="Arial" w:hAnsi="Arial" w:cs="Arial"/>
          <w:sz w:val="24"/>
          <w:szCs w:val="24"/>
          <w:lang w:val="en-US"/>
        </w:rPr>
        <w:t xml:space="preserve"> </w:t>
      </w:r>
      <w:r>
        <w:rPr>
          <w:rFonts w:ascii="Arial" w:hAnsi="Arial" w:cs="Arial"/>
          <w:sz w:val="24"/>
          <w:szCs w:val="24"/>
        </w:rPr>
        <w:t>μέθοδος</w:t>
      </w:r>
      <w:r w:rsidRPr="00FF66E2">
        <w:rPr>
          <w:rFonts w:ascii="Arial" w:hAnsi="Arial" w:cs="Arial"/>
          <w:sz w:val="24"/>
          <w:szCs w:val="24"/>
          <w:lang w:val="en-US"/>
        </w:rPr>
        <w:t xml:space="preserve"> </w:t>
      </w:r>
      <w:r>
        <w:rPr>
          <w:rFonts w:ascii="Arial" w:hAnsi="Arial" w:cs="Arial"/>
          <w:sz w:val="24"/>
          <w:szCs w:val="24"/>
          <w:lang w:val="en-US"/>
        </w:rPr>
        <w:t>ZIFT</w:t>
      </w:r>
      <w:r w:rsidRPr="00FF66E2">
        <w:rPr>
          <w:rFonts w:ascii="Arial" w:hAnsi="Arial" w:cs="Arial"/>
          <w:sz w:val="24"/>
          <w:szCs w:val="24"/>
          <w:lang w:val="en-US"/>
        </w:rPr>
        <w:t xml:space="preserve"> </w:t>
      </w:r>
      <w:r>
        <w:rPr>
          <w:rFonts w:ascii="Arial" w:hAnsi="Arial" w:cs="Arial"/>
          <w:sz w:val="24"/>
          <w:szCs w:val="24"/>
        </w:rPr>
        <w:t>αφορά</w:t>
      </w:r>
      <w:r w:rsidRPr="00FF66E2">
        <w:rPr>
          <w:rFonts w:ascii="Arial" w:hAnsi="Arial" w:cs="Arial"/>
          <w:sz w:val="24"/>
          <w:szCs w:val="24"/>
          <w:lang w:val="en-US"/>
        </w:rPr>
        <w:t xml:space="preserve"> </w:t>
      </w:r>
      <w:r>
        <w:rPr>
          <w:rFonts w:ascii="Arial" w:hAnsi="Arial" w:cs="Arial"/>
          <w:sz w:val="24"/>
          <w:szCs w:val="24"/>
        </w:rPr>
        <w:t>την</w:t>
      </w:r>
      <w:r w:rsidRPr="00FF66E2">
        <w:rPr>
          <w:rFonts w:ascii="Arial" w:hAnsi="Arial" w:cs="Arial"/>
          <w:sz w:val="24"/>
          <w:szCs w:val="24"/>
          <w:lang w:val="en-US"/>
        </w:rPr>
        <w:t xml:space="preserve"> </w:t>
      </w:r>
      <w:r w:rsidRPr="008E1FA2">
        <w:rPr>
          <w:rFonts w:ascii="Arial" w:hAnsi="Arial" w:cs="Arial"/>
          <w:i/>
          <w:sz w:val="24"/>
          <w:szCs w:val="24"/>
        </w:rPr>
        <w:t>ενδοσαλπιγγική</w:t>
      </w:r>
      <w:r w:rsidRPr="008E1FA2">
        <w:rPr>
          <w:rFonts w:ascii="Arial" w:hAnsi="Arial" w:cs="Arial"/>
          <w:i/>
          <w:sz w:val="24"/>
          <w:szCs w:val="24"/>
          <w:lang w:val="en-US"/>
        </w:rPr>
        <w:t xml:space="preserve"> </w:t>
      </w:r>
      <w:r w:rsidRPr="008E1FA2">
        <w:rPr>
          <w:rFonts w:ascii="Arial" w:hAnsi="Arial" w:cs="Arial"/>
          <w:i/>
          <w:sz w:val="24"/>
          <w:szCs w:val="24"/>
        </w:rPr>
        <w:t>μεταφορά</w:t>
      </w:r>
      <w:r w:rsidRPr="008E1FA2">
        <w:rPr>
          <w:rFonts w:ascii="Arial" w:hAnsi="Arial" w:cs="Arial"/>
          <w:i/>
          <w:sz w:val="24"/>
          <w:szCs w:val="24"/>
          <w:lang w:val="en-US"/>
        </w:rPr>
        <w:t xml:space="preserve"> </w:t>
      </w:r>
      <w:r w:rsidRPr="008E1FA2">
        <w:rPr>
          <w:rFonts w:ascii="Arial" w:hAnsi="Arial" w:cs="Arial"/>
          <w:i/>
          <w:sz w:val="24"/>
          <w:szCs w:val="24"/>
        </w:rPr>
        <w:t>ζυγωτών</w:t>
      </w:r>
      <w:r w:rsidRPr="00FF66E2">
        <w:rPr>
          <w:rFonts w:ascii="Arial" w:hAnsi="Arial" w:cs="Arial"/>
          <w:sz w:val="24"/>
          <w:szCs w:val="24"/>
          <w:lang w:val="en-US"/>
        </w:rPr>
        <w:t xml:space="preserve"> (</w:t>
      </w:r>
      <w:r>
        <w:rPr>
          <w:rFonts w:ascii="Arial" w:hAnsi="Arial" w:cs="Arial"/>
          <w:sz w:val="24"/>
          <w:szCs w:val="24"/>
          <w:lang w:val="en-US"/>
        </w:rPr>
        <w:t>Zygote</w:t>
      </w:r>
      <w:r w:rsidRPr="00FF66E2">
        <w:rPr>
          <w:rFonts w:ascii="Arial" w:hAnsi="Arial" w:cs="Arial"/>
          <w:sz w:val="24"/>
          <w:szCs w:val="24"/>
          <w:lang w:val="en-US"/>
        </w:rPr>
        <w:t xml:space="preserve"> </w:t>
      </w:r>
      <w:r>
        <w:rPr>
          <w:rFonts w:ascii="Arial" w:hAnsi="Arial" w:cs="Arial"/>
          <w:sz w:val="24"/>
          <w:szCs w:val="24"/>
          <w:lang w:val="en-US"/>
        </w:rPr>
        <w:t>Intra</w:t>
      </w:r>
      <w:r w:rsidRPr="00FF66E2">
        <w:rPr>
          <w:rFonts w:ascii="Arial" w:hAnsi="Arial" w:cs="Arial"/>
          <w:sz w:val="24"/>
          <w:szCs w:val="24"/>
          <w:lang w:val="en-US"/>
        </w:rPr>
        <w:t>-</w:t>
      </w:r>
      <w:r>
        <w:rPr>
          <w:rFonts w:ascii="Arial" w:hAnsi="Arial" w:cs="Arial"/>
          <w:sz w:val="24"/>
          <w:szCs w:val="24"/>
          <w:lang w:val="en-US"/>
        </w:rPr>
        <w:t>Fallopian</w:t>
      </w:r>
      <w:r w:rsidRPr="00FF66E2">
        <w:rPr>
          <w:rFonts w:ascii="Arial" w:hAnsi="Arial" w:cs="Arial"/>
          <w:sz w:val="24"/>
          <w:szCs w:val="24"/>
          <w:lang w:val="en-US"/>
        </w:rPr>
        <w:t xml:space="preserve"> </w:t>
      </w:r>
      <w:r>
        <w:rPr>
          <w:rFonts w:ascii="Arial" w:hAnsi="Arial" w:cs="Arial"/>
          <w:sz w:val="24"/>
          <w:szCs w:val="24"/>
          <w:lang w:val="en-US"/>
        </w:rPr>
        <w:t>Transfer</w:t>
      </w:r>
      <w:r w:rsidRPr="00FF66E2">
        <w:rPr>
          <w:rFonts w:ascii="Arial" w:hAnsi="Arial" w:cs="Arial"/>
          <w:sz w:val="24"/>
          <w:szCs w:val="24"/>
          <w:lang w:val="en-US"/>
        </w:rPr>
        <w:t xml:space="preserve">). </w:t>
      </w:r>
      <w:r w:rsidR="00B22655">
        <w:rPr>
          <w:rFonts w:ascii="Arial" w:hAnsi="Arial" w:cs="Arial"/>
          <w:sz w:val="24"/>
          <w:szCs w:val="24"/>
        </w:rPr>
        <w:t>Σε αυτήν την μέθοδο πραγματοποιείται μεταφορά στη σάλπιγγα ή στις σάλπιγγες</w:t>
      </w:r>
      <w:r w:rsidR="00AF5773">
        <w:rPr>
          <w:rFonts w:ascii="Arial" w:hAnsi="Arial" w:cs="Arial"/>
          <w:sz w:val="24"/>
          <w:szCs w:val="24"/>
        </w:rPr>
        <w:t>,</w:t>
      </w:r>
      <w:r w:rsidR="00B22655">
        <w:rPr>
          <w:rFonts w:ascii="Arial" w:hAnsi="Arial" w:cs="Arial"/>
          <w:sz w:val="24"/>
          <w:szCs w:val="24"/>
        </w:rPr>
        <w:t xml:space="preserve"> </w:t>
      </w:r>
      <w:r w:rsidR="00AF5773">
        <w:rPr>
          <w:rFonts w:ascii="Arial" w:hAnsi="Arial" w:cs="Arial"/>
          <w:sz w:val="24"/>
          <w:szCs w:val="24"/>
        </w:rPr>
        <w:t>λαπαροσκοπικά και με την βοήθεια ειδικού λεπτού καθετήρα, εμβρύων τα οποία προέκυψαν έπειτα από εφαρμογή εξωσωματικής γονιμοποίησης</w:t>
      </w:r>
      <w:r w:rsidR="00DE0E93" w:rsidRPr="00DE0E93">
        <w:rPr>
          <w:rFonts w:ascii="Arial" w:hAnsi="Arial" w:cs="Arial"/>
          <w:sz w:val="24"/>
          <w:szCs w:val="24"/>
        </w:rPr>
        <w:t xml:space="preserve">. </w:t>
      </w:r>
      <w:r w:rsidR="00DE0E93">
        <w:rPr>
          <w:rFonts w:ascii="Arial" w:hAnsi="Arial" w:cs="Arial"/>
          <w:sz w:val="24"/>
          <w:szCs w:val="24"/>
        </w:rPr>
        <w:t>Συνήθως</w:t>
      </w:r>
      <w:r w:rsidR="00367178">
        <w:rPr>
          <w:rFonts w:ascii="Arial" w:hAnsi="Arial" w:cs="Arial"/>
          <w:sz w:val="24"/>
          <w:szCs w:val="24"/>
        </w:rPr>
        <w:t xml:space="preserve"> τοποθετούνται 2-4 έμβρυα</w:t>
      </w:r>
      <w:r w:rsidR="00AF5773">
        <w:rPr>
          <w:rFonts w:ascii="Arial" w:hAnsi="Arial" w:cs="Arial"/>
          <w:sz w:val="24"/>
          <w:szCs w:val="24"/>
        </w:rPr>
        <w:t xml:space="preserve"> (Λαϊνάς 2006</w:t>
      </w:r>
      <w:r w:rsidR="00367178">
        <w:rPr>
          <w:rFonts w:ascii="Arial" w:hAnsi="Arial" w:cs="Arial"/>
          <w:sz w:val="24"/>
          <w:szCs w:val="24"/>
        </w:rPr>
        <w:t xml:space="preserve">, </w:t>
      </w:r>
      <w:r w:rsidR="00367178">
        <w:rPr>
          <w:rFonts w:ascii="Arial" w:hAnsi="Arial" w:cs="Arial"/>
          <w:sz w:val="24"/>
          <w:szCs w:val="24"/>
          <w:lang w:val="en-US"/>
        </w:rPr>
        <w:t>Bayer</w:t>
      </w:r>
      <w:r w:rsidR="00367178" w:rsidRPr="00FF66E2">
        <w:rPr>
          <w:rFonts w:ascii="Arial" w:hAnsi="Arial" w:cs="Arial"/>
          <w:sz w:val="24"/>
          <w:szCs w:val="24"/>
        </w:rPr>
        <w:t xml:space="preserve"> </w:t>
      </w:r>
      <w:r w:rsidR="00367178">
        <w:rPr>
          <w:rFonts w:ascii="Arial" w:hAnsi="Arial" w:cs="Arial"/>
          <w:sz w:val="24"/>
          <w:szCs w:val="24"/>
          <w:lang w:val="en-US"/>
        </w:rPr>
        <w:t>et</w:t>
      </w:r>
      <w:r w:rsidR="00367178" w:rsidRPr="00FF66E2">
        <w:rPr>
          <w:rFonts w:ascii="Arial" w:hAnsi="Arial" w:cs="Arial"/>
          <w:sz w:val="24"/>
          <w:szCs w:val="24"/>
        </w:rPr>
        <w:t xml:space="preserve"> </w:t>
      </w:r>
      <w:r w:rsidR="00367178">
        <w:rPr>
          <w:rFonts w:ascii="Arial" w:hAnsi="Arial" w:cs="Arial"/>
          <w:sz w:val="24"/>
          <w:szCs w:val="24"/>
          <w:lang w:val="en-US"/>
        </w:rPr>
        <w:t>al</w:t>
      </w:r>
      <w:r w:rsidR="00367178" w:rsidRPr="00FF66E2">
        <w:rPr>
          <w:rFonts w:ascii="Arial" w:hAnsi="Arial" w:cs="Arial"/>
          <w:sz w:val="24"/>
          <w:szCs w:val="24"/>
        </w:rPr>
        <w:t xml:space="preserve"> 2007</w:t>
      </w:r>
      <w:r w:rsidR="00AF5773">
        <w:rPr>
          <w:rFonts w:ascii="Arial" w:hAnsi="Arial" w:cs="Arial"/>
          <w:sz w:val="24"/>
          <w:szCs w:val="24"/>
        </w:rPr>
        <w:t xml:space="preserve">). </w:t>
      </w:r>
    </w:p>
    <w:p w:rsidR="00AF5773" w:rsidRDefault="00AF5773" w:rsidP="00091841">
      <w:pPr>
        <w:pStyle w:val="a8"/>
        <w:spacing w:line="360" w:lineRule="auto"/>
        <w:jc w:val="both"/>
        <w:rPr>
          <w:rFonts w:ascii="Arial" w:hAnsi="Arial" w:cs="Arial"/>
          <w:sz w:val="24"/>
          <w:szCs w:val="24"/>
        </w:rPr>
      </w:pPr>
    </w:p>
    <w:p w:rsidR="00367178" w:rsidRDefault="00AF5773" w:rsidP="00091841">
      <w:pPr>
        <w:pStyle w:val="a8"/>
        <w:spacing w:line="360" w:lineRule="auto"/>
        <w:jc w:val="both"/>
        <w:rPr>
          <w:rFonts w:ascii="Arial" w:hAnsi="Arial" w:cs="Arial"/>
          <w:sz w:val="24"/>
          <w:szCs w:val="24"/>
        </w:rPr>
      </w:pPr>
      <w:r>
        <w:rPr>
          <w:rFonts w:ascii="Arial" w:hAnsi="Arial" w:cs="Arial"/>
          <w:sz w:val="24"/>
          <w:szCs w:val="24"/>
        </w:rPr>
        <w:t>Η εμβρυομεταφορά, αντί να γίνει στην κοιλότητα της μήτρας, γίνεται στη σάλπιγγα 24-48 ώρες μετά την ωοληψία.</w:t>
      </w:r>
      <w:r w:rsidR="00DE0E93">
        <w:rPr>
          <w:rFonts w:ascii="Arial" w:hAnsi="Arial" w:cs="Arial"/>
          <w:sz w:val="24"/>
          <w:szCs w:val="24"/>
        </w:rPr>
        <w:t xml:space="preserve"> Ένδειξη για εφαρμογή της μεθόδου αποτελεί οποιοδήποτε ανατομικό ή άλλο πρόβλημα του τραχήλου της μήτρας που να αποκλείει την ενδομήτρια μεταφορά των εμβρύων</w:t>
      </w:r>
      <w:r w:rsidR="00367178">
        <w:rPr>
          <w:rFonts w:ascii="Arial" w:hAnsi="Arial" w:cs="Arial"/>
          <w:sz w:val="24"/>
          <w:szCs w:val="24"/>
        </w:rPr>
        <w:t xml:space="preserve"> και η διαδικασία </w:t>
      </w:r>
      <w:r w:rsidR="00367178">
        <w:rPr>
          <w:rFonts w:ascii="Arial" w:hAnsi="Arial" w:cs="Arial"/>
          <w:sz w:val="24"/>
          <w:szCs w:val="24"/>
          <w:lang w:val="en-US"/>
        </w:rPr>
        <w:t>GIFT</w:t>
      </w:r>
      <w:r w:rsidR="00367178">
        <w:rPr>
          <w:rFonts w:ascii="Arial" w:hAnsi="Arial" w:cs="Arial"/>
          <w:sz w:val="24"/>
          <w:szCs w:val="24"/>
        </w:rPr>
        <w:t xml:space="preserve"> δεν γίνεται διότι πρέπει να προηγηθεί μικρογονιμοποίηση</w:t>
      </w:r>
      <w:r w:rsidR="00367178" w:rsidRPr="00367178">
        <w:rPr>
          <w:rFonts w:ascii="Arial" w:hAnsi="Arial" w:cs="Arial"/>
          <w:sz w:val="24"/>
          <w:szCs w:val="24"/>
        </w:rPr>
        <w:t xml:space="preserve"> (</w:t>
      </w:r>
      <w:r w:rsidR="00367178">
        <w:rPr>
          <w:rFonts w:ascii="Arial" w:hAnsi="Arial" w:cs="Arial"/>
          <w:sz w:val="24"/>
          <w:szCs w:val="24"/>
        </w:rPr>
        <w:t xml:space="preserve">Λαϊνάς 2006, </w:t>
      </w:r>
      <w:r w:rsidR="00367178">
        <w:rPr>
          <w:rFonts w:ascii="Arial" w:hAnsi="Arial" w:cs="Arial"/>
          <w:sz w:val="24"/>
          <w:szCs w:val="24"/>
          <w:lang w:val="en-US"/>
        </w:rPr>
        <w:t>Bayer</w:t>
      </w:r>
      <w:r w:rsidR="00367178" w:rsidRPr="00367178">
        <w:rPr>
          <w:rFonts w:ascii="Arial" w:hAnsi="Arial" w:cs="Arial"/>
          <w:sz w:val="24"/>
          <w:szCs w:val="24"/>
        </w:rPr>
        <w:t xml:space="preserve"> </w:t>
      </w:r>
      <w:r w:rsidR="00367178">
        <w:rPr>
          <w:rFonts w:ascii="Arial" w:hAnsi="Arial" w:cs="Arial"/>
          <w:sz w:val="24"/>
          <w:szCs w:val="24"/>
          <w:lang w:val="en-US"/>
        </w:rPr>
        <w:t>et</w:t>
      </w:r>
      <w:r w:rsidR="00367178" w:rsidRPr="00367178">
        <w:rPr>
          <w:rFonts w:ascii="Arial" w:hAnsi="Arial" w:cs="Arial"/>
          <w:sz w:val="24"/>
          <w:szCs w:val="24"/>
        </w:rPr>
        <w:t xml:space="preserve"> </w:t>
      </w:r>
      <w:r w:rsidR="00367178">
        <w:rPr>
          <w:rFonts w:ascii="Arial" w:hAnsi="Arial" w:cs="Arial"/>
          <w:sz w:val="24"/>
          <w:szCs w:val="24"/>
          <w:lang w:val="en-US"/>
        </w:rPr>
        <w:t>al</w:t>
      </w:r>
      <w:r w:rsidR="00367178" w:rsidRPr="00367178">
        <w:rPr>
          <w:rFonts w:ascii="Arial" w:hAnsi="Arial" w:cs="Arial"/>
          <w:sz w:val="24"/>
          <w:szCs w:val="24"/>
        </w:rPr>
        <w:t xml:space="preserve"> 2007). </w:t>
      </w:r>
      <w:r w:rsidR="00DE0E93">
        <w:rPr>
          <w:rFonts w:ascii="Arial" w:hAnsi="Arial" w:cs="Arial"/>
          <w:sz w:val="24"/>
          <w:szCs w:val="24"/>
        </w:rPr>
        <w:t xml:space="preserve"> </w:t>
      </w:r>
    </w:p>
    <w:p w:rsidR="00367178" w:rsidRDefault="00367178" w:rsidP="00091841">
      <w:pPr>
        <w:pStyle w:val="a8"/>
        <w:spacing w:line="360" w:lineRule="auto"/>
        <w:jc w:val="both"/>
        <w:rPr>
          <w:rFonts w:ascii="Arial" w:hAnsi="Arial" w:cs="Arial"/>
          <w:sz w:val="24"/>
          <w:szCs w:val="24"/>
        </w:rPr>
      </w:pPr>
    </w:p>
    <w:p w:rsidR="00D71A24" w:rsidRPr="00DE0E93" w:rsidRDefault="00DE0E93" w:rsidP="00091841">
      <w:pPr>
        <w:pStyle w:val="a8"/>
        <w:spacing w:line="360" w:lineRule="auto"/>
        <w:jc w:val="both"/>
        <w:rPr>
          <w:rFonts w:ascii="Arial" w:hAnsi="Arial" w:cs="Arial"/>
          <w:sz w:val="24"/>
          <w:szCs w:val="24"/>
        </w:rPr>
      </w:pPr>
      <w:r>
        <w:rPr>
          <w:rFonts w:ascii="Arial" w:hAnsi="Arial" w:cs="Arial"/>
          <w:sz w:val="24"/>
          <w:szCs w:val="24"/>
        </w:rPr>
        <w:t xml:space="preserve">Μειονέκτημα αυτής της μεθόδου, το οποίο είναι μειονέκτημα και της μεθόδου </w:t>
      </w:r>
      <w:r>
        <w:rPr>
          <w:rFonts w:ascii="Arial" w:hAnsi="Arial" w:cs="Arial"/>
          <w:sz w:val="24"/>
          <w:szCs w:val="24"/>
          <w:lang w:val="en-US"/>
        </w:rPr>
        <w:t>GIFT</w:t>
      </w:r>
      <w:r>
        <w:rPr>
          <w:rFonts w:ascii="Arial" w:hAnsi="Arial" w:cs="Arial"/>
          <w:sz w:val="24"/>
          <w:szCs w:val="24"/>
        </w:rPr>
        <w:t>, είναι ότι εκτελούνται δυο ξεχωριστές διαδικασίες, η ωοληψία και η λαπαροσκόπηση για την εμβρυομεταφορά και χρειάζεται αναισθησία.</w:t>
      </w:r>
      <w:r w:rsidR="00AF5773">
        <w:rPr>
          <w:rFonts w:ascii="Arial" w:hAnsi="Arial" w:cs="Arial"/>
          <w:sz w:val="24"/>
          <w:szCs w:val="24"/>
        </w:rPr>
        <w:t xml:space="preserve"> Σήμερα, η μέθοδος </w:t>
      </w:r>
      <w:r w:rsidR="00AF5773">
        <w:rPr>
          <w:rFonts w:ascii="Arial" w:hAnsi="Arial" w:cs="Arial"/>
          <w:sz w:val="24"/>
          <w:szCs w:val="24"/>
          <w:lang w:val="en-US"/>
        </w:rPr>
        <w:t>ZIFT</w:t>
      </w:r>
      <w:r w:rsidR="00AF5773">
        <w:rPr>
          <w:rFonts w:ascii="Arial" w:hAnsi="Arial" w:cs="Arial"/>
          <w:sz w:val="24"/>
          <w:szCs w:val="24"/>
        </w:rPr>
        <w:t xml:space="preserve">, όπως και η μέθοδος </w:t>
      </w:r>
      <w:r w:rsidR="00AF5773">
        <w:rPr>
          <w:rFonts w:ascii="Arial" w:hAnsi="Arial" w:cs="Arial"/>
          <w:sz w:val="24"/>
          <w:szCs w:val="24"/>
          <w:lang w:val="en-US"/>
        </w:rPr>
        <w:t>GIFT</w:t>
      </w:r>
      <w:r w:rsidR="00AF5773">
        <w:rPr>
          <w:rFonts w:ascii="Arial" w:hAnsi="Arial" w:cs="Arial"/>
          <w:sz w:val="24"/>
          <w:szCs w:val="24"/>
        </w:rPr>
        <w:t>, δεν εφαρμόζε</w:t>
      </w:r>
      <w:r w:rsidR="00367178">
        <w:rPr>
          <w:rFonts w:ascii="Arial" w:hAnsi="Arial" w:cs="Arial"/>
          <w:sz w:val="24"/>
          <w:szCs w:val="24"/>
        </w:rPr>
        <w:t>ται πλέον διεθνώς (Λαϊνάς 2006</w:t>
      </w:r>
      <w:r w:rsidR="00367178" w:rsidRPr="00367178">
        <w:rPr>
          <w:rFonts w:ascii="Arial" w:hAnsi="Arial" w:cs="Arial"/>
          <w:sz w:val="24"/>
          <w:szCs w:val="24"/>
        </w:rPr>
        <w:t xml:space="preserve">, </w:t>
      </w:r>
      <w:r w:rsidR="00367178">
        <w:rPr>
          <w:rFonts w:ascii="Arial" w:hAnsi="Arial" w:cs="Arial"/>
          <w:sz w:val="24"/>
          <w:szCs w:val="24"/>
          <w:lang w:val="en-US"/>
        </w:rPr>
        <w:t>Bayer</w:t>
      </w:r>
      <w:r w:rsidR="00367178" w:rsidRPr="00367178">
        <w:rPr>
          <w:rFonts w:ascii="Arial" w:hAnsi="Arial" w:cs="Arial"/>
          <w:sz w:val="24"/>
          <w:szCs w:val="24"/>
        </w:rPr>
        <w:t xml:space="preserve"> </w:t>
      </w:r>
      <w:r w:rsidR="00367178">
        <w:rPr>
          <w:rFonts w:ascii="Arial" w:hAnsi="Arial" w:cs="Arial"/>
          <w:sz w:val="24"/>
          <w:szCs w:val="24"/>
          <w:lang w:val="en-US"/>
        </w:rPr>
        <w:t>et</w:t>
      </w:r>
      <w:r w:rsidR="00367178" w:rsidRPr="00367178">
        <w:rPr>
          <w:rFonts w:ascii="Arial" w:hAnsi="Arial" w:cs="Arial"/>
          <w:sz w:val="24"/>
          <w:szCs w:val="24"/>
        </w:rPr>
        <w:t xml:space="preserve"> </w:t>
      </w:r>
      <w:r w:rsidR="00367178">
        <w:rPr>
          <w:rFonts w:ascii="Arial" w:hAnsi="Arial" w:cs="Arial"/>
          <w:sz w:val="24"/>
          <w:szCs w:val="24"/>
          <w:lang w:val="en-US"/>
        </w:rPr>
        <w:t>al</w:t>
      </w:r>
      <w:r w:rsidR="00367178" w:rsidRPr="00367178">
        <w:rPr>
          <w:rFonts w:ascii="Arial" w:hAnsi="Arial" w:cs="Arial"/>
          <w:sz w:val="24"/>
          <w:szCs w:val="24"/>
        </w:rPr>
        <w:t xml:space="preserve"> 2007).  </w:t>
      </w:r>
      <w:r w:rsidR="00D71A24" w:rsidRPr="00D71A24">
        <w:rPr>
          <w:rFonts w:ascii="Arial" w:hAnsi="Arial" w:cs="Arial"/>
          <w:sz w:val="24"/>
          <w:szCs w:val="24"/>
        </w:rPr>
        <w:t xml:space="preserve"> </w:t>
      </w:r>
    </w:p>
    <w:p w:rsidR="00D71A24" w:rsidRPr="00DE0E93" w:rsidRDefault="00D71A24" w:rsidP="00091841">
      <w:pPr>
        <w:pStyle w:val="a8"/>
        <w:spacing w:line="360" w:lineRule="auto"/>
        <w:jc w:val="both"/>
        <w:rPr>
          <w:rFonts w:ascii="Arial" w:hAnsi="Arial" w:cs="Arial"/>
          <w:sz w:val="24"/>
          <w:szCs w:val="24"/>
        </w:rPr>
      </w:pPr>
    </w:p>
    <w:p w:rsidR="00D71A24" w:rsidRPr="00DE0E93" w:rsidRDefault="00D71A24" w:rsidP="00091841">
      <w:pPr>
        <w:pStyle w:val="a8"/>
        <w:spacing w:line="360" w:lineRule="auto"/>
        <w:jc w:val="both"/>
        <w:rPr>
          <w:rFonts w:ascii="Arial" w:hAnsi="Arial" w:cs="Arial"/>
          <w:sz w:val="24"/>
          <w:szCs w:val="24"/>
        </w:rPr>
      </w:pPr>
    </w:p>
    <w:p w:rsidR="00D71A24" w:rsidRPr="00DE0E93" w:rsidRDefault="00D71A24" w:rsidP="00091841">
      <w:pPr>
        <w:pStyle w:val="a8"/>
        <w:spacing w:line="360" w:lineRule="auto"/>
        <w:jc w:val="both"/>
        <w:rPr>
          <w:rFonts w:ascii="Arial" w:hAnsi="Arial" w:cs="Arial"/>
          <w:sz w:val="24"/>
          <w:szCs w:val="24"/>
        </w:rPr>
      </w:pPr>
    </w:p>
    <w:p w:rsidR="00D71A24" w:rsidRPr="00D71A24" w:rsidRDefault="00D71A24" w:rsidP="00091841">
      <w:pPr>
        <w:pStyle w:val="a8"/>
        <w:spacing w:line="360" w:lineRule="auto"/>
        <w:jc w:val="both"/>
        <w:rPr>
          <w:rFonts w:ascii="Arial" w:hAnsi="Arial" w:cs="Arial"/>
          <w:sz w:val="24"/>
          <w:szCs w:val="24"/>
          <w:lang w:val="en-US"/>
        </w:rPr>
      </w:pPr>
      <w:r w:rsidRPr="00DE0E93">
        <w:rPr>
          <w:rFonts w:ascii="Arial" w:hAnsi="Arial" w:cs="Arial"/>
          <w:sz w:val="24"/>
          <w:szCs w:val="24"/>
        </w:rPr>
        <w:t xml:space="preserve">                       </w:t>
      </w:r>
      <w:r w:rsidRPr="00D71A24">
        <w:rPr>
          <w:rFonts w:ascii="Arial" w:hAnsi="Arial" w:cs="Arial"/>
          <w:noProof/>
          <w:sz w:val="24"/>
          <w:szCs w:val="24"/>
          <w:lang w:val="en-US" w:eastAsia="en-US"/>
        </w:rPr>
        <w:drawing>
          <wp:inline distT="0" distB="0" distL="0" distR="0">
            <wp:extent cx="3834130" cy="2369998"/>
            <wp:effectExtent l="19050" t="0" r="0" b="0"/>
            <wp:docPr id="27" name="Εικόνα 3" descr="C:\Users\Acer Aspire 1\Desktop\Z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1\Desktop\ZIFT.jpg"/>
                    <pic:cNvPicPr>
                      <a:picLocks noChangeAspect="1" noChangeArrowheads="1"/>
                    </pic:cNvPicPr>
                  </pic:nvPicPr>
                  <pic:blipFill>
                    <a:blip r:embed="rId55" cstate="print"/>
                    <a:srcRect/>
                    <a:stretch>
                      <a:fillRect/>
                    </a:stretch>
                  </pic:blipFill>
                  <pic:spPr bwMode="auto">
                    <a:xfrm>
                      <a:off x="0" y="0"/>
                      <a:ext cx="3834130" cy="2369998"/>
                    </a:xfrm>
                    <a:prstGeom prst="rect">
                      <a:avLst/>
                    </a:prstGeom>
                    <a:noFill/>
                    <a:ln w="9525">
                      <a:noFill/>
                      <a:miter lim="800000"/>
                      <a:headEnd/>
                      <a:tailEnd/>
                    </a:ln>
                  </pic:spPr>
                </pic:pic>
              </a:graphicData>
            </a:graphic>
          </wp:inline>
        </w:drawing>
      </w:r>
    </w:p>
    <w:p w:rsidR="00D71A24" w:rsidRDefault="008E1FA2" w:rsidP="00091841">
      <w:pPr>
        <w:pStyle w:val="a8"/>
        <w:spacing w:line="360" w:lineRule="auto"/>
        <w:jc w:val="both"/>
        <w:rPr>
          <w:rFonts w:ascii="Arial" w:hAnsi="Arial" w:cs="Arial"/>
          <w:sz w:val="18"/>
          <w:szCs w:val="18"/>
        </w:rPr>
      </w:pPr>
      <w:r>
        <w:rPr>
          <w:rFonts w:ascii="Arial" w:hAnsi="Arial" w:cs="Arial"/>
          <w:sz w:val="24"/>
          <w:szCs w:val="24"/>
        </w:rPr>
        <w:t xml:space="preserve">                                             </w:t>
      </w:r>
      <w:r w:rsidR="00D71A24" w:rsidRPr="00DE0E93">
        <w:rPr>
          <w:rFonts w:ascii="Arial" w:hAnsi="Arial" w:cs="Arial"/>
          <w:sz w:val="18"/>
          <w:szCs w:val="18"/>
        </w:rPr>
        <w:t xml:space="preserve">   </w:t>
      </w:r>
      <w:hyperlink r:id="rId56" w:history="1">
        <w:r w:rsidR="00D71A24" w:rsidRPr="00E8240F">
          <w:rPr>
            <w:rStyle w:val="-"/>
            <w:rFonts w:ascii="Arial" w:hAnsi="Arial" w:cs="Arial"/>
            <w:sz w:val="18"/>
            <w:szCs w:val="18"/>
            <w:lang w:val="en-US"/>
          </w:rPr>
          <w:t>www</w:t>
        </w:r>
        <w:r w:rsidR="00D71A24" w:rsidRPr="00DE0E93">
          <w:rPr>
            <w:rStyle w:val="-"/>
            <w:rFonts w:ascii="Arial" w:hAnsi="Arial" w:cs="Arial"/>
            <w:sz w:val="18"/>
            <w:szCs w:val="18"/>
          </w:rPr>
          <w:t>.</w:t>
        </w:r>
        <w:r w:rsidR="00D71A24" w:rsidRPr="00E8240F">
          <w:rPr>
            <w:rStyle w:val="-"/>
            <w:rFonts w:ascii="Arial" w:hAnsi="Arial" w:cs="Arial"/>
            <w:sz w:val="18"/>
            <w:szCs w:val="18"/>
            <w:lang w:val="en-US"/>
          </w:rPr>
          <w:t>lookfordiagnosis</w:t>
        </w:r>
        <w:r w:rsidR="00D71A24" w:rsidRPr="00DE0E93">
          <w:rPr>
            <w:rStyle w:val="-"/>
            <w:rFonts w:ascii="Arial" w:hAnsi="Arial" w:cs="Arial"/>
            <w:sz w:val="18"/>
            <w:szCs w:val="18"/>
          </w:rPr>
          <w:t>.</w:t>
        </w:r>
        <w:r w:rsidR="00D71A24" w:rsidRPr="00E8240F">
          <w:rPr>
            <w:rStyle w:val="-"/>
            <w:rFonts w:ascii="Arial" w:hAnsi="Arial" w:cs="Arial"/>
            <w:sz w:val="18"/>
            <w:szCs w:val="18"/>
            <w:lang w:val="en-US"/>
          </w:rPr>
          <w:t>com</w:t>
        </w:r>
      </w:hyperlink>
      <w:r w:rsidR="00D71A24" w:rsidRPr="00DE0E93">
        <w:rPr>
          <w:rFonts w:ascii="Arial" w:hAnsi="Arial" w:cs="Arial"/>
          <w:sz w:val="18"/>
          <w:szCs w:val="18"/>
        </w:rPr>
        <w:t xml:space="preserve"> </w:t>
      </w:r>
    </w:p>
    <w:p w:rsidR="00D3620B" w:rsidRDefault="00D3620B" w:rsidP="00091841">
      <w:pPr>
        <w:pStyle w:val="a8"/>
        <w:spacing w:line="360" w:lineRule="auto"/>
        <w:jc w:val="both"/>
        <w:rPr>
          <w:rFonts w:ascii="Arial" w:hAnsi="Arial" w:cs="Arial"/>
          <w:sz w:val="18"/>
          <w:szCs w:val="18"/>
        </w:rPr>
      </w:pPr>
    </w:p>
    <w:p w:rsidR="00D3620B" w:rsidRDefault="00D3620B" w:rsidP="00091841">
      <w:pPr>
        <w:pStyle w:val="a8"/>
        <w:spacing w:line="360" w:lineRule="auto"/>
        <w:jc w:val="both"/>
        <w:rPr>
          <w:rFonts w:ascii="Arial" w:hAnsi="Arial" w:cs="Arial"/>
          <w:sz w:val="24"/>
          <w:szCs w:val="24"/>
        </w:rPr>
      </w:pPr>
    </w:p>
    <w:p w:rsidR="00D3620B" w:rsidRDefault="00D3620B" w:rsidP="00091841">
      <w:pPr>
        <w:pStyle w:val="a8"/>
        <w:spacing w:line="360" w:lineRule="auto"/>
        <w:jc w:val="both"/>
        <w:rPr>
          <w:rFonts w:ascii="Arial" w:hAnsi="Arial" w:cs="Arial"/>
          <w:sz w:val="24"/>
          <w:szCs w:val="24"/>
        </w:rPr>
      </w:pPr>
    </w:p>
    <w:p w:rsidR="00D3620B" w:rsidRDefault="00D3620B" w:rsidP="00091841">
      <w:pPr>
        <w:pStyle w:val="a8"/>
        <w:spacing w:line="360" w:lineRule="auto"/>
        <w:jc w:val="both"/>
        <w:rPr>
          <w:rFonts w:ascii="Arial" w:hAnsi="Arial" w:cs="Arial"/>
          <w:sz w:val="24"/>
          <w:szCs w:val="24"/>
        </w:rPr>
      </w:pPr>
      <w:r>
        <w:rPr>
          <w:rFonts w:ascii="Arial" w:hAnsi="Arial" w:cs="Arial"/>
          <w:sz w:val="24"/>
          <w:szCs w:val="24"/>
        </w:rPr>
        <w:t>Άλλες εναλλακτικές μεθόδους της υποβοηθούμενης αναπαραγωγής αποτελούν η δωρεά σπέρματος, η δωρεά ωαρίων, η δωρεά εμβρύων και η παρένθετη μητρότητα (Λαϊνάς 2006).</w:t>
      </w:r>
    </w:p>
    <w:p w:rsidR="00D3620B" w:rsidRDefault="00D3620B" w:rsidP="00091841">
      <w:pPr>
        <w:pStyle w:val="a8"/>
        <w:spacing w:line="360" w:lineRule="auto"/>
        <w:jc w:val="both"/>
        <w:rPr>
          <w:rFonts w:ascii="Arial" w:hAnsi="Arial" w:cs="Arial"/>
          <w:sz w:val="24"/>
          <w:szCs w:val="24"/>
        </w:rPr>
      </w:pPr>
    </w:p>
    <w:p w:rsidR="00D3620B" w:rsidRDefault="00D3620B" w:rsidP="00091841">
      <w:pPr>
        <w:pStyle w:val="a8"/>
        <w:spacing w:line="360" w:lineRule="auto"/>
        <w:jc w:val="both"/>
        <w:rPr>
          <w:rFonts w:ascii="Arial" w:hAnsi="Arial" w:cs="Arial"/>
          <w:sz w:val="24"/>
          <w:szCs w:val="24"/>
        </w:rPr>
      </w:pPr>
      <w:r>
        <w:rPr>
          <w:rFonts w:ascii="Arial" w:hAnsi="Arial" w:cs="Arial"/>
          <w:sz w:val="24"/>
          <w:szCs w:val="24"/>
        </w:rPr>
        <w:t xml:space="preserve">Η τεκνοποίηση με </w:t>
      </w:r>
      <w:r w:rsidRPr="008E1FA2">
        <w:rPr>
          <w:rFonts w:ascii="Arial" w:hAnsi="Arial" w:cs="Arial"/>
          <w:i/>
          <w:sz w:val="24"/>
          <w:szCs w:val="24"/>
        </w:rPr>
        <w:t>δωρεά σπέρματος</w:t>
      </w:r>
      <w:r>
        <w:rPr>
          <w:rFonts w:ascii="Arial" w:hAnsi="Arial" w:cs="Arial"/>
          <w:sz w:val="24"/>
          <w:szCs w:val="24"/>
        </w:rPr>
        <w:t xml:space="preserve"> είναι αναπόφευκτη σε περιπτώσεις αζωοσπερμίας μη αποφρακτικής αιτιολογίας, όπου απουσιάζουν πλήρως τα σπερματοζωάρια από το σπέρμα. Το σπέρμα που χρησιμοποιείται προέρχεται από ειδικά οργανωμένες Τράπεζες Κρυοσυντήρησης. Οι στοιχειώδεις προδιαγραφές αφορούν τη χρήση μόνο κατεψυγμένου σπέρματος καθώς και έλεγχο του δότη για σοβαρά λοιμώδη νοσήματα, όπως ηπατίτιδες και </w:t>
      </w:r>
      <w:r>
        <w:rPr>
          <w:rFonts w:ascii="Arial" w:hAnsi="Arial" w:cs="Arial"/>
          <w:sz w:val="24"/>
          <w:szCs w:val="24"/>
          <w:lang w:val="en-US"/>
        </w:rPr>
        <w:t>HIV</w:t>
      </w:r>
      <w:r w:rsidRPr="00D3620B">
        <w:rPr>
          <w:rFonts w:ascii="Arial" w:hAnsi="Arial" w:cs="Arial"/>
          <w:sz w:val="24"/>
          <w:szCs w:val="24"/>
        </w:rPr>
        <w:t xml:space="preserve"> </w:t>
      </w:r>
      <w:r>
        <w:rPr>
          <w:rFonts w:ascii="Arial" w:hAnsi="Arial" w:cs="Arial"/>
          <w:sz w:val="24"/>
          <w:szCs w:val="24"/>
          <w:lang w:val="en-US"/>
        </w:rPr>
        <w:t>I</w:t>
      </w:r>
      <w:r w:rsidRPr="00D3620B">
        <w:rPr>
          <w:rFonts w:ascii="Arial" w:hAnsi="Arial" w:cs="Arial"/>
          <w:sz w:val="24"/>
          <w:szCs w:val="24"/>
        </w:rPr>
        <w:t>-</w:t>
      </w:r>
      <w:r>
        <w:rPr>
          <w:rFonts w:ascii="Arial" w:hAnsi="Arial" w:cs="Arial"/>
          <w:sz w:val="24"/>
          <w:szCs w:val="24"/>
          <w:lang w:val="en-US"/>
        </w:rPr>
        <w:t>II</w:t>
      </w:r>
      <w:r>
        <w:rPr>
          <w:rFonts w:ascii="Arial" w:hAnsi="Arial" w:cs="Arial"/>
          <w:sz w:val="24"/>
          <w:szCs w:val="24"/>
        </w:rPr>
        <w:t>, βάσει της νομοθεσίας και τον κανόνων δεοντολογίας (Λαϊνάς 2006).</w:t>
      </w:r>
    </w:p>
    <w:p w:rsidR="00D3620B" w:rsidRDefault="00D3620B" w:rsidP="00091841">
      <w:pPr>
        <w:pStyle w:val="a8"/>
        <w:spacing w:line="360" w:lineRule="auto"/>
        <w:jc w:val="both"/>
        <w:rPr>
          <w:rFonts w:ascii="Arial" w:hAnsi="Arial" w:cs="Arial"/>
          <w:sz w:val="24"/>
          <w:szCs w:val="24"/>
        </w:rPr>
      </w:pPr>
    </w:p>
    <w:p w:rsidR="00D3620B" w:rsidRDefault="00D3620B" w:rsidP="00091841">
      <w:pPr>
        <w:pStyle w:val="a8"/>
        <w:spacing w:line="360" w:lineRule="auto"/>
        <w:jc w:val="both"/>
        <w:rPr>
          <w:rFonts w:ascii="Arial" w:hAnsi="Arial" w:cs="Arial"/>
          <w:sz w:val="24"/>
          <w:szCs w:val="24"/>
        </w:rPr>
      </w:pPr>
      <w:r>
        <w:rPr>
          <w:rFonts w:ascii="Arial" w:hAnsi="Arial" w:cs="Arial"/>
          <w:sz w:val="24"/>
          <w:szCs w:val="24"/>
        </w:rPr>
        <w:t xml:space="preserve">Η τεκνοποίηση με </w:t>
      </w:r>
      <w:r w:rsidRPr="008E1FA2">
        <w:rPr>
          <w:rFonts w:ascii="Arial" w:hAnsi="Arial" w:cs="Arial"/>
          <w:i/>
          <w:sz w:val="24"/>
          <w:szCs w:val="24"/>
        </w:rPr>
        <w:t>δωρεά ωαρίων</w:t>
      </w:r>
      <w:r>
        <w:rPr>
          <w:rFonts w:ascii="Arial" w:hAnsi="Arial" w:cs="Arial"/>
          <w:sz w:val="24"/>
          <w:szCs w:val="24"/>
        </w:rPr>
        <w:t xml:space="preserve"> επιλέγεται όταν γυναίκα που επιθυμεί να αποκτήσει παιδί εμφανίζει εξαντλημένα αποθέματα ωοθηκών. Αυτό μπορεί να συμβεί λόγω ηλικίας, πρόωρης ωοθηκικής ανεπάρκειας, χειρουργικής αφαίρεσης των ωοθηκών αλλά και σε περιπτώσεις που η γυναίκα γνωρίζει ότι έχει κάποιο κληρονομικό νόσημα το οποίο μετα</w:t>
      </w:r>
      <w:r w:rsidR="006312B4">
        <w:rPr>
          <w:rFonts w:ascii="Arial" w:hAnsi="Arial" w:cs="Arial"/>
          <w:sz w:val="24"/>
          <w:szCs w:val="24"/>
        </w:rPr>
        <w:t>φέρεται στο παιδί μέσω του γενε</w:t>
      </w:r>
      <w:r>
        <w:rPr>
          <w:rFonts w:ascii="Arial" w:hAnsi="Arial" w:cs="Arial"/>
          <w:sz w:val="24"/>
          <w:szCs w:val="24"/>
        </w:rPr>
        <w:t xml:space="preserve">τικού υλικού του ωαρίου της. Οι δότριες ωαρίων είναι είτε γυναίκες που </w:t>
      </w:r>
      <w:r>
        <w:rPr>
          <w:rFonts w:ascii="Arial" w:hAnsi="Arial" w:cs="Arial"/>
          <w:sz w:val="24"/>
          <w:szCs w:val="24"/>
        </w:rPr>
        <w:lastRenderedPageBreak/>
        <w:t xml:space="preserve">προσφέρουν, χωρίς αμοιβή, τα ωάριά τους έτσι ώστε να τεκνοποιήσει μια άλλη γυναίκα είτε γυναίκες </w:t>
      </w:r>
      <w:r w:rsidR="006312B4">
        <w:rPr>
          <w:rFonts w:ascii="Arial" w:hAnsi="Arial" w:cs="Arial"/>
          <w:sz w:val="24"/>
          <w:szCs w:val="24"/>
        </w:rPr>
        <w:t>οι οποίες υποβλήθηκαν σε εξωσωματική γονιμοποίηση και τα πλεονάζοντα ωάριά τους επιθυμούν να τα δωρίσουν. Σύμφωνα με την ισχύουσα νομοθεσία, η δωρεά ωαρίων είναι μόνο ανώνυμη και η ηλικία της δότριας δεν πρέπει να είναι άνω των 35 ετών. Ακόμα, το ανώτατο όριο για αποδοχή δωρεάς ορίζεται ως η ηλικία των 50 ετών (Λαϊνάς 2006).</w:t>
      </w:r>
    </w:p>
    <w:p w:rsidR="006312B4" w:rsidRDefault="006312B4" w:rsidP="00091841">
      <w:pPr>
        <w:pStyle w:val="a8"/>
        <w:spacing w:line="360" w:lineRule="auto"/>
        <w:jc w:val="both"/>
        <w:rPr>
          <w:rFonts w:ascii="Arial" w:hAnsi="Arial" w:cs="Arial"/>
          <w:sz w:val="24"/>
          <w:szCs w:val="24"/>
        </w:rPr>
      </w:pPr>
    </w:p>
    <w:p w:rsidR="00D13940" w:rsidRDefault="00D13940" w:rsidP="00091841">
      <w:pPr>
        <w:pStyle w:val="a8"/>
        <w:spacing w:line="360" w:lineRule="auto"/>
        <w:jc w:val="both"/>
        <w:rPr>
          <w:rFonts w:ascii="Arial" w:hAnsi="Arial" w:cs="Arial"/>
          <w:sz w:val="24"/>
          <w:szCs w:val="24"/>
        </w:rPr>
      </w:pPr>
      <w:r>
        <w:rPr>
          <w:rFonts w:ascii="Arial" w:hAnsi="Arial" w:cs="Arial"/>
          <w:sz w:val="24"/>
          <w:szCs w:val="24"/>
        </w:rPr>
        <w:t xml:space="preserve">Η τεκνοποίηση με </w:t>
      </w:r>
      <w:r w:rsidRPr="008E1FA2">
        <w:rPr>
          <w:rFonts w:ascii="Arial" w:hAnsi="Arial" w:cs="Arial"/>
          <w:i/>
          <w:sz w:val="24"/>
          <w:szCs w:val="24"/>
        </w:rPr>
        <w:t>δωρεά εμβρύων</w:t>
      </w:r>
      <w:r>
        <w:rPr>
          <w:rFonts w:ascii="Arial" w:hAnsi="Arial" w:cs="Arial"/>
          <w:sz w:val="24"/>
          <w:szCs w:val="24"/>
        </w:rPr>
        <w:t xml:space="preserve"> αφορά ζευγάρια τα οποία εμφανίζουν απώλεια της αναπαραγωγικής τους ικανότητας. Τα έμβρυα αυτά προέρχονται από κρυοσυντηρημένα έμβρυα των οποίων οι γονείς έχουν επιλέξει να δωριστούν από ότι να καταστραφούν (Λαϊνάς 2006).</w:t>
      </w:r>
    </w:p>
    <w:p w:rsidR="00D13940" w:rsidRDefault="00D13940" w:rsidP="00091841">
      <w:pPr>
        <w:pStyle w:val="a8"/>
        <w:spacing w:line="360" w:lineRule="auto"/>
        <w:jc w:val="both"/>
        <w:rPr>
          <w:rFonts w:ascii="Arial" w:hAnsi="Arial" w:cs="Arial"/>
          <w:sz w:val="24"/>
          <w:szCs w:val="24"/>
        </w:rPr>
      </w:pPr>
    </w:p>
    <w:p w:rsidR="00D13940" w:rsidRPr="0085138C" w:rsidRDefault="00D13940" w:rsidP="00091841">
      <w:pPr>
        <w:pStyle w:val="a8"/>
        <w:spacing w:line="360" w:lineRule="auto"/>
        <w:jc w:val="both"/>
        <w:rPr>
          <w:rFonts w:ascii="Arial" w:hAnsi="Arial" w:cs="Arial"/>
          <w:sz w:val="24"/>
          <w:szCs w:val="24"/>
        </w:rPr>
      </w:pPr>
      <w:r>
        <w:rPr>
          <w:rFonts w:ascii="Arial" w:hAnsi="Arial" w:cs="Arial"/>
          <w:sz w:val="24"/>
          <w:szCs w:val="24"/>
        </w:rPr>
        <w:t>Όταν εφαρμόζονται μέθοδοι υποβοηθούμενης αναπαραγωγής με δωρεές γενετικού υλικού ή εμβρύων, τότε είναι απαραίτητο να συμπληρώνονται από το ενδιαφερόμενο ζευγάρι ειδικά έντυπα συγκατάθεσης ή αποδοχής καθώς και να τηρείται αυστηρά το ισχύον νομοθετικό πλαίσιο για οποιαδήποτε διαδικασία</w:t>
      </w:r>
      <w:r w:rsidR="00555018">
        <w:rPr>
          <w:rFonts w:ascii="Arial" w:hAnsi="Arial" w:cs="Arial"/>
          <w:sz w:val="24"/>
          <w:szCs w:val="24"/>
        </w:rPr>
        <w:t>. Επιπλέον, αξίζει να αναφερθεί ότι από μελέτες προκύπτει πως οι δότες σπέρματος είναι περισσότεροι από τις δότριες ωαρίων</w:t>
      </w:r>
      <w:r w:rsidR="00DE4807">
        <w:rPr>
          <w:rFonts w:ascii="Arial" w:hAnsi="Arial" w:cs="Arial"/>
          <w:sz w:val="24"/>
          <w:szCs w:val="24"/>
        </w:rPr>
        <w:t xml:space="preserve"> και τους-τις δότες-δότριες εμβρύων</w:t>
      </w:r>
      <w:r>
        <w:rPr>
          <w:rFonts w:ascii="Arial" w:hAnsi="Arial" w:cs="Arial"/>
          <w:sz w:val="24"/>
          <w:szCs w:val="24"/>
        </w:rPr>
        <w:t xml:space="preserve"> (Λαϊνάς 2006</w:t>
      </w:r>
      <w:r w:rsidR="00DE4807">
        <w:rPr>
          <w:rFonts w:ascii="Arial" w:hAnsi="Arial" w:cs="Arial"/>
          <w:sz w:val="24"/>
          <w:szCs w:val="24"/>
        </w:rPr>
        <w:t xml:space="preserve">, </w:t>
      </w:r>
      <w:r w:rsidR="00DE4807" w:rsidRPr="004A4577">
        <w:rPr>
          <w:rFonts w:ascii="Arial" w:hAnsi="Arial" w:cs="Arial"/>
          <w:sz w:val="24"/>
          <w:szCs w:val="24"/>
          <w:lang w:val="en-US"/>
        </w:rPr>
        <w:t>Sydsj</w:t>
      </w:r>
      <w:r w:rsidR="00DE4807" w:rsidRPr="00DE4807">
        <w:rPr>
          <w:rFonts w:ascii="Arial" w:hAnsi="Arial" w:cs="Arial"/>
          <w:sz w:val="24"/>
          <w:szCs w:val="24"/>
        </w:rPr>
        <w:t xml:space="preserve">ö </w:t>
      </w:r>
      <w:r w:rsidR="00DE4807" w:rsidRPr="004A4577">
        <w:rPr>
          <w:rFonts w:ascii="Arial" w:hAnsi="Arial" w:cs="Arial"/>
          <w:sz w:val="24"/>
          <w:szCs w:val="24"/>
          <w:lang w:val="en-US"/>
        </w:rPr>
        <w:t>et</w:t>
      </w:r>
      <w:r w:rsidR="00DE4807" w:rsidRPr="00DE4807">
        <w:rPr>
          <w:rFonts w:ascii="Arial" w:hAnsi="Arial" w:cs="Arial"/>
          <w:sz w:val="24"/>
          <w:szCs w:val="24"/>
        </w:rPr>
        <w:t xml:space="preserve"> </w:t>
      </w:r>
      <w:r w:rsidR="00DE4807" w:rsidRPr="004A4577">
        <w:rPr>
          <w:rFonts w:ascii="Arial" w:hAnsi="Arial" w:cs="Arial"/>
          <w:sz w:val="24"/>
          <w:szCs w:val="24"/>
          <w:lang w:val="en-US"/>
        </w:rPr>
        <w:t>al</w:t>
      </w:r>
      <w:r w:rsidR="00DE4807" w:rsidRPr="00DE4807">
        <w:rPr>
          <w:rFonts w:ascii="Arial" w:hAnsi="Arial" w:cs="Arial"/>
          <w:sz w:val="24"/>
          <w:szCs w:val="24"/>
        </w:rPr>
        <w:t xml:space="preserve"> 2014</w:t>
      </w:r>
      <w:r>
        <w:rPr>
          <w:rFonts w:ascii="Arial" w:hAnsi="Arial" w:cs="Arial"/>
          <w:sz w:val="24"/>
          <w:szCs w:val="24"/>
        </w:rPr>
        <w:t>).</w:t>
      </w:r>
    </w:p>
    <w:p w:rsidR="00E86F47" w:rsidRPr="0085138C" w:rsidRDefault="00E86F47" w:rsidP="00091841">
      <w:pPr>
        <w:pStyle w:val="a8"/>
        <w:spacing w:line="360" w:lineRule="auto"/>
        <w:jc w:val="both"/>
        <w:rPr>
          <w:rFonts w:ascii="Arial" w:hAnsi="Arial" w:cs="Arial"/>
          <w:sz w:val="24"/>
          <w:szCs w:val="24"/>
        </w:rPr>
      </w:pPr>
    </w:p>
    <w:p w:rsidR="00E86F47" w:rsidRPr="0085138C" w:rsidRDefault="00E86F47" w:rsidP="00091841">
      <w:pPr>
        <w:pStyle w:val="a8"/>
        <w:spacing w:line="360" w:lineRule="auto"/>
        <w:jc w:val="both"/>
        <w:rPr>
          <w:rFonts w:ascii="Arial" w:hAnsi="Arial" w:cs="Arial"/>
          <w:noProof/>
          <w:sz w:val="24"/>
          <w:szCs w:val="24"/>
          <w:lang w:eastAsia="el-GR"/>
        </w:rPr>
      </w:pPr>
      <w:r w:rsidRPr="0085138C">
        <w:rPr>
          <w:rFonts w:ascii="Arial" w:hAnsi="Arial" w:cs="Arial"/>
          <w:noProof/>
          <w:sz w:val="24"/>
          <w:szCs w:val="24"/>
          <w:lang w:eastAsia="el-GR"/>
        </w:rPr>
        <w:t xml:space="preserve">                         </w:t>
      </w:r>
    </w:p>
    <w:p w:rsidR="008E1FA2" w:rsidRDefault="008E1FA2" w:rsidP="00091841">
      <w:pPr>
        <w:pStyle w:val="a8"/>
        <w:spacing w:line="360" w:lineRule="auto"/>
        <w:jc w:val="both"/>
        <w:rPr>
          <w:rFonts w:ascii="Arial" w:hAnsi="Arial" w:cs="Arial"/>
          <w:sz w:val="24"/>
          <w:szCs w:val="24"/>
        </w:rPr>
      </w:pPr>
      <w:r>
        <w:rPr>
          <w:rFonts w:ascii="Arial" w:hAnsi="Arial" w:cs="Arial"/>
          <w:noProof/>
          <w:sz w:val="24"/>
          <w:szCs w:val="24"/>
          <w:lang w:eastAsia="el-GR"/>
        </w:rPr>
        <w:t xml:space="preserve">                   </w:t>
      </w:r>
      <w:r w:rsidR="00E86F47" w:rsidRPr="0085138C">
        <w:rPr>
          <w:rFonts w:ascii="Arial" w:hAnsi="Arial" w:cs="Arial"/>
          <w:noProof/>
          <w:sz w:val="24"/>
          <w:szCs w:val="24"/>
          <w:lang w:eastAsia="el-GR"/>
        </w:rPr>
        <w:t xml:space="preserve">   </w:t>
      </w:r>
      <w:r w:rsidR="00E86F47">
        <w:rPr>
          <w:rFonts w:ascii="Arial" w:hAnsi="Arial" w:cs="Arial"/>
          <w:noProof/>
          <w:sz w:val="24"/>
          <w:szCs w:val="24"/>
          <w:lang w:val="en-US" w:eastAsia="en-US"/>
        </w:rPr>
        <w:drawing>
          <wp:inline distT="0" distB="0" distL="0" distR="0">
            <wp:extent cx="3505200" cy="2224931"/>
            <wp:effectExtent l="19050" t="0" r="0" b="0"/>
            <wp:docPr id="37" name="Εικόνα 5" descr="C:\Users\Acer Aspire 1\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Aspire 1\Downloads\11.jpg"/>
                    <pic:cNvPicPr>
                      <a:picLocks noChangeAspect="1" noChangeArrowheads="1"/>
                    </pic:cNvPicPr>
                  </pic:nvPicPr>
                  <pic:blipFill>
                    <a:blip r:embed="rId57" cstate="print"/>
                    <a:srcRect/>
                    <a:stretch>
                      <a:fillRect/>
                    </a:stretch>
                  </pic:blipFill>
                  <pic:spPr bwMode="auto">
                    <a:xfrm>
                      <a:off x="0" y="0"/>
                      <a:ext cx="3513629" cy="2230282"/>
                    </a:xfrm>
                    <a:prstGeom prst="rect">
                      <a:avLst/>
                    </a:prstGeom>
                    <a:noFill/>
                    <a:ln w="9525">
                      <a:noFill/>
                      <a:miter lim="800000"/>
                      <a:headEnd/>
                      <a:tailEnd/>
                    </a:ln>
                  </pic:spPr>
                </pic:pic>
              </a:graphicData>
            </a:graphic>
          </wp:inline>
        </w:drawing>
      </w:r>
      <w:r w:rsidR="00E86F47" w:rsidRPr="0085138C">
        <w:rPr>
          <w:rFonts w:ascii="Arial" w:hAnsi="Arial" w:cs="Arial"/>
          <w:sz w:val="24"/>
          <w:szCs w:val="24"/>
        </w:rPr>
        <w:t xml:space="preserve">  </w:t>
      </w:r>
      <w:r>
        <w:rPr>
          <w:rFonts w:ascii="Arial" w:hAnsi="Arial" w:cs="Arial"/>
          <w:sz w:val="24"/>
          <w:szCs w:val="24"/>
        </w:rPr>
        <w:t xml:space="preserve">               </w:t>
      </w:r>
    </w:p>
    <w:p w:rsidR="00E86F47" w:rsidRPr="002C68B9" w:rsidRDefault="008E1FA2" w:rsidP="00091841">
      <w:pPr>
        <w:pStyle w:val="a8"/>
        <w:spacing w:line="360" w:lineRule="auto"/>
        <w:jc w:val="both"/>
        <w:rPr>
          <w:rFonts w:ascii="Arial" w:hAnsi="Arial" w:cs="Arial"/>
          <w:noProof/>
          <w:sz w:val="24"/>
          <w:szCs w:val="24"/>
          <w:lang w:eastAsia="el-GR"/>
        </w:rPr>
      </w:pPr>
      <w:r>
        <w:rPr>
          <w:rFonts w:ascii="Arial" w:hAnsi="Arial" w:cs="Arial"/>
          <w:sz w:val="24"/>
          <w:szCs w:val="24"/>
        </w:rPr>
        <w:t xml:space="preserve">                                             </w:t>
      </w:r>
      <w:hyperlink r:id="rId58" w:history="1">
        <w:r w:rsidR="00E86F47" w:rsidRPr="007C5BF0">
          <w:rPr>
            <w:rStyle w:val="-"/>
            <w:rFonts w:ascii="Arial" w:hAnsi="Arial" w:cs="Arial"/>
            <w:sz w:val="18"/>
            <w:szCs w:val="18"/>
            <w:lang w:val="en-US"/>
          </w:rPr>
          <w:t>www</w:t>
        </w:r>
        <w:r w:rsidR="00E86F47" w:rsidRPr="0085138C">
          <w:rPr>
            <w:rStyle w:val="-"/>
            <w:rFonts w:ascii="Arial" w:hAnsi="Arial" w:cs="Arial"/>
            <w:sz w:val="18"/>
            <w:szCs w:val="18"/>
          </w:rPr>
          <w:t>.</w:t>
        </w:r>
        <w:r w:rsidR="00E86F47" w:rsidRPr="007C5BF0">
          <w:rPr>
            <w:rStyle w:val="-"/>
            <w:rFonts w:ascii="Arial" w:hAnsi="Arial" w:cs="Arial"/>
            <w:sz w:val="18"/>
            <w:szCs w:val="18"/>
            <w:lang w:val="en-US"/>
          </w:rPr>
          <w:t>yalealumnimagazine</w:t>
        </w:r>
        <w:r w:rsidR="00E86F47" w:rsidRPr="0085138C">
          <w:rPr>
            <w:rStyle w:val="-"/>
            <w:rFonts w:ascii="Arial" w:hAnsi="Arial" w:cs="Arial"/>
            <w:sz w:val="18"/>
            <w:szCs w:val="18"/>
          </w:rPr>
          <w:t>.</w:t>
        </w:r>
        <w:r w:rsidR="00E86F47" w:rsidRPr="007C5BF0">
          <w:rPr>
            <w:rStyle w:val="-"/>
            <w:rFonts w:ascii="Arial" w:hAnsi="Arial" w:cs="Arial"/>
            <w:sz w:val="18"/>
            <w:szCs w:val="18"/>
            <w:lang w:val="en-US"/>
          </w:rPr>
          <w:t>com</w:t>
        </w:r>
      </w:hyperlink>
      <w:r w:rsidR="00E86F47" w:rsidRPr="0085138C">
        <w:rPr>
          <w:rFonts w:ascii="Arial" w:hAnsi="Arial" w:cs="Arial"/>
          <w:sz w:val="18"/>
          <w:szCs w:val="18"/>
        </w:rPr>
        <w:t xml:space="preserve"> </w:t>
      </w:r>
    </w:p>
    <w:p w:rsidR="008E1FA2" w:rsidRDefault="008E1FA2" w:rsidP="00091841">
      <w:pPr>
        <w:pStyle w:val="a8"/>
        <w:spacing w:line="360" w:lineRule="auto"/>
        <w:jc w:val="both"/>
        <w:rPr>
          <w:rFonts w:ascii="Arial" w:hAnsi="Arial" w:cs="Arial"/>
          <w:sz w:val="24"/>
          <w:szCs w:val="24"/>
        </w:rPr>
      </w:pPr>
    </w:p>
    <w:p w:rsidR="006312B4" w:rsidRDefault="00D13940"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Η </w:t>
      </w:r>
      <w:r w:rsidRPr="008E1FA2">
        <w:rPr>
          <w:rFonts w:ascii="Arial" w:hAnsi="Arial" w:cs="Arial"/>
          <w:i/>
          <w:sz w:val="24"/>
          <w:szCs w:val="24"/>
        </w:rPr>
        <w:t>παρένθετη μητρότητα</w:t>
      </w:r>
      <w:r>
        <w:rPr>
          <w:rFonts w:ascii="Arial" w:hAnsi="Arial" w:cs="Arial"/>
          <w:sz w:val="24"/>
          <w:szCs w:val="24"/>
        </w:rPr>
        <w:t xml:space="preserve"> (δανεισμός μήτρας) εφαρμόζεται μόνο στα ζευγάρια εκείνα που έχουν φυσιολογικά ωάρια και σπερματοζωάρια, όμως η γυναίκα στερείται λειτουργικής μήτρας ή </w:t>
      </w:r>
      <w:r w:rsidR="00941021">
        <w:rPr>
          <w:rFonts w:ascii="Arial" w:hAnsi="Arial" w:cs="Arial"/>
          <w:sz w:val="24"/>
          <w:szCs w:val="24"/>
        </w:rPr>
        <w:t>δεν δύναται να κυοφορήσει για ιατρικούς λόγους. Η γονιμοποίηση πραγματοποιείται στο εργαστήριο και η εμβρυομεταφορά λαμβάνει χώρα σε άλλη γυναίκα, της οποίας το ενδομήτριο έχει προηγουμένως προετοιμαστεί με την κατάλληλη ορμονική φαρμακευτική αγωγή. Η διαδικασία της παρένθετης μητρότητας επιτρέπεται μόνο με δικαστική άδεια, σύμφωνα με το άρθρο 1458 του Αστικού Κώδικα που διατυπώνεται στο νόμο 3089/02. Η έγγραφη και χωρίς αντάλλαγμα συμφωνία μεταξύ του ζευγαριού και της μέλλουσας κυοφόρου γυναίκας, αλλά και του συζύγου της στην περίπτωση που αυτή είναι έγγαμος, αποτελεί απαραίτητη προϋπόθεση (Λαϊνάς 2006</w:t>
      </w:r>
      <w:r w:rsidR="006D44F5" w:rsidRPr="006D44F5">
        <w:rPr>
          <w:rFonts w:ascii="Arial" w:hAnsi="Arial" w:cs="Arial"/>
          <w:sz w:val="24"/>
          <w:szCs w:val="24"/>
        </w:rPr>
        <w:t xml:space="preserve">, </w:t>
      </w:r>
      <w:r w:rsidR="006D44F5">
        <w:rPr>
          <w:rFonts w:ascii="Arial" w:hAnsi="Arial" w:cs="Arial"/>
          <w:sz w:val="24"/>
          <w:szCs w:val="24"/>
        </w:rPr>
        <w:t>Λυκερίδου 2011</w:t>
      </w:r>
      <w:r w:rsidR="00941021">
        <w:rPr>
          <w:rFonts w:ascii="Arial" w:hAnsi="Arial" w:cs="Arial"/>
          <w:sz w:val="24"/>
          <w:szCs w:val="24"/>
        </w:rPr>
        <w:t xml:space="preserve">). </w:t>
      </w:r>
    </w:p>
    <w:p w:rsidR="00941021" w:rsidRDefault="00941021" w:rsidP="00091841">
      <w:pPr>
        <w:pStyle w:val="a8"/>
        <w:spacing w:line="360" w:lineRule="auto"/>
        <w:jc w:val="both"/>
        <w:rPr>
          <w:rFonts w:ascii="Arial" w:hAnsi="Arial" w:cs="Arial"/>
          <w:sz w:val="24"/>
          <w:szCs w:val="24"/>
        </w:rPr>
      </w:pPr>
    </w:p>
    <w:p w:rsidR="00941021" w:rsidRDefault="00941021" w:rsidP="00091841">
      <w:pPr>
        <w:pStyle w:val="a8"/>
        <w:spacing w:line="360" w:lineRule="auto"/>
        <w:jc w:val="both"/>
        <w:rPr>
          <w:rFonts w:ascii="Arial" w:hAnsi="Arial" w:cs="Arial"/>
          <w:sz w:val="24"/>
          <w:szCs w:val="24"/>
        </w:rPr>
      </w:pPr>
      <w:r>
        <w:rPr>
          <w:rFonts w:ascii="Arial" w:hAnsi="Arial" w:cs="Arial"/>
          <w:sz w:val="24"/>
          <w:szCs w:val="24"/>
        </w:rPr>
        <w:t xml:space="preserve">Η τεκνοποίηση με δωρεές γαμετών και εμβρύων που εφαρμόζεται στα προγράμματα της υποβοηθούμενης αναπαραγωγής, γεννά πλήθος ηθικών και δεοντολογικών διλλημάτων τα οποία αναλύονται στο Κεφάλαιο 4. Γι’ αυτό το λόγο, κρίνεται απαραίτητο </w:t>
      </w:r>
      <w:r w:rsidR="00D11D50">
        <w:rPr>
          <w:rFonts w:ascii="Arial" w:hAnsi="Arial" w:cs="Arial"/>
          <w:sz w:val="24"/>
          <w:szCs w:val="24"/>
        </w:rPr>
        <w:t>να τηρούνται αυστηρά όλες οι απαραίτητες διαδικασίες (Λαϊνάς 2006).</w:t>
      </w:r>
    </w:p>
    <w:p w:rsidR="006312B4" w:rsidRPr="00D3620B" w:rsidRDefault="006312B4" w:rsidP="00091841">
      <w:pPr>
        <w:pStyle w:val="a8"/>
        <w:spacing w:line="360" w:lineRule="auto"/>
        <w:jc w:val="both"/>
        <w:rPr>
          <w:rFonts w:ascii="Arial" w:hAnsi="Arial" w:cs="Arial"/>
          <w:sz w:val="24"/>
          <w:szCs w:val="24"/>
        </w:rPr>
      </w:pPr>
    </w:p>
    <w:p w:rsidR="00D71A24" w:rsidRPr="00DE0E93" w:rsidRDefault="00D71A24" w:rsidP="00091841">
      <w:pPr>
        <w:pStyle w:val="a8"/>
        <w:spacing w:line="360" w:lineRule="auto"/>
        <w:jc w:val="both"/>
        <w:rPr>
          <w:rFonts w:ascii="Arial" w:hAnsi="Arial" w:cs="Arial"/>
          <w:sz w:val="24"/>
          <w:szCs w:val="24"/>
        </w:rPr>
      </w:pPr>
    </w:p>
    <w:p w:rsidR="00F93305" w:rsidRDefault="00AF5773" w:rsidP="00091841">
      <w:pPr>
        <w:pStyle w:val="a8"/>
        <w:spacing w:line="360" w:lineRule="auto"/>
        <w:jc w:val="both"/>
        <w:rPr>
          <w:rFonts w:ascii="Arial" w:hAnsi="Arial" w:cs="Arial"/>
          <w:sz w:val="24"/>
          <w:szCs w:val="24"/>
        </w:rPr>
      </w:pPr>
      <w:r>
        <w:rPr>
          <w:rFonts w:ascii="Arial" w:hAnsi="Arial" w:cs="Arial"/>
          <w:sz w:val="24"/>
          <w:szCs w:val="24"/>
        </w:rPr>
        <w:t xml:space="preserve"> </w:t>
      </w:r>
    </w:p>
    <w:p w:rsidR="00F93305" w:rsidRDefault="00F93305" w:rsidP="00091841">
      <w:pPr>
        <w:pStyle w:val="a8"/>
        <w:spacing w:line="360" w:lineRule="auto"/>
        <w:jc w:val="both"/>
        <w:rPr>
          <w:rFonts w:ascii="Arial" w:hAnsi="Arial" w:cs="Arial"/>
          <w:sz w:val="24"/>
          <w:szCs w:val="24"/>
        </w:rPr>
      </w:pPr>
    </w:p>
    <w:p w:rsidR="00F93305" w:rsidRDefault="00F93305"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397667" w:rsidRDefault="00397667" w:rsidP="00091841">
      <w:pPr>
        <w:pStyle w:val="a8"/>
        <w:spacing w:line="360" w:lineRule="auto"/>
        <w:jc w:val="both"/>
        <w:rPr>
          <w:rFonts w:ascii="Arial" w:hAnsi="Arial" w:cs="Arial"/>
          <w:sz w:val="24"/>
          <w:szCs w:val="24"/>
        </w:rPr>
      </w:pPr>
    </w:p>
    <w:p w:rsidR="009C6FD9" w:rsidRDefault="009C6FD9"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786B85" w:rsidRPr="00A74BAC" w:rsidRDefault="00786B85" w:rsidP="00091841">
      <w:pPr>
        <w:pStyle w:val="a8"/>
        <w:spacing w:line="360" w:lineRule="auto"/>
        <w:jc w:val="both"/>
        <w:rPr>
          <w:rFonts w:ascii="Arial" w:hAnsi="Arial" w:cs="Arial"/>
          <w:sz w:val="28"/>
          <w:szCs w:val="28"/>
        </w:rPr>
      </w:pPr>
      <w:r w:rsidRPr="00A74BAC">
        <w:rPr>
          <w:rFonts w:ascii="Arial" w:hAnsi="Arial" w:cs="Arial"/>
          <w:sz w:val="28"/>
          <w:szCs w:val="28"/>
        </w:rPr>
        <w:lastRenderedPageBreak/>
        <w:t>2.11</w:t>
      </w:r>
      <w:r w:rsidR="00A74BAC">
        <w:rPr>
          <w:rFonts w:ascii="Arial" w:hAnsi="Arial" w:cs="Arial"/>
          <w:sz w:val="28"/>
          <w:szCs w:val="28"/>
        </w:rPr>
        <w:t>: Κρυοσυντήρηση</w:t>
      </w:r>
    </w:p>
    <w:p w:rsidR="00786B85" w:rsidRDefault="00786B85" w:rsidP="00091841">
      <w:pPr>
        <w:pStyle w:val="a8"/>
        <w:spacing w:line="360" w:lineRule="auto"/>
        <w:jc w:val="both"/>
        <w:rPr>
          <w:rFonts w:ascii="Arial" w:hAnsi="Arial" w:cs="Arial"/>
          <w:sz w:val="24"/>
          <w:szCs w:val="24"/>
        </w:rPr>
      </w:pPr>
    </w:p>
    <w:p w:rsidR="00334920" w:rsidRPr="009E064D" w:rsidRDefault="006549F8"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A74BAC">
        <w:rPr>
          <w:rFonts w:ascii="Arial" w:hAnsi="Arial" w:cs="Arial"/>
          <w:i/>
          <w:sz w:val="24"/>
          <w:szCs w:val="24"/>
        </w:rPr>
        <w:t>κρυοσυντήρηση</w:t>
      </w:r>
      <w:r>
        <w:rPr>
          <w:rFonts w:ascii="Arial" w:hAnsi="Arial" w:cs="Arial"/>
          <w:sz w:val="24"/>
          <w:szCs w:val="24"/>
        </w:rPr>
        <w:t xml:space="preserve"> είναι η διαδικασία διατήρησης κυττάρων, π.χ. γαμετών, ιστών, π.χ. εμβρύων και ακατέργαστου βιολογικού υλικού, π.χ. σπέρματος σε πολύ χαμηλή θερμοκρασία, που αποσκοπεί στο να χρησιμοποιηθούν σε βάθος χρόνου. Στη θερμοκρασία των -196</w:t>
      </w:r>
      <w:r w:rsidRPr="006549F8">
        <w:rPr>
          <w:rFonts w:ascii="Arial" w:hAnsi="Arial" w:cs="Arial"/>
          <w:sz w:val="24"/>
          <w:szCs w:val="24"/>
          <w:vertAlign w:val="superscript"/>
        </w:rPr>
        <w:t>ο</w:t>
      </w:r>
      <w:r>
        <w:rPr>
          <w:rFonts w:ascii="Arial" w:hAnsi="Arial" w:cs="Arial"/>
          <w:sz w:val="24"/>
          <w:szCs w:val="24"/>
        </w:rPr>
        <w:t xml:space="preserve"> </w:t>
      </w:r>
      <w:r>
        <w:rPr>
          <w:rFonts w:ascii="Arial" w:hAnsi="Arial" w:cs="Arial"/>
          <w:sz w:val="24"/>
          <w:szCs w:val="24"/>
          <w:lang w:val="en-US"/>
        </w:rPr>
        <w:t>C</w:t>
      </w:r>
      <w:r>
        <w:rPr>
          <w:rFonts w:ascii="Arial" w:hAnsi="Arial" w:cs="Arial"/>
          <w:sz w:val="24"/>
          <w:szCs w:val="24"/>
        </w:rPr>
        <w:t xml:space="preserve"> ο μεταβολισμός σταματά σχεδόν τελείως κι έτσι οι αλλοιώσεις εκμηδενίζονται. </w:t>
      </w:r>
      <w:r w:rsidR="00334920">
        <w:rPr>
          <w:rFonts w:ascii="Arial" w:hAnsi="Arial" w:cs="Arial"/>
          <w:sz w:val="24"/>
          <w:szCs w:val="24"/>
        </w:rPr>
        <w:t>Τέτοιες θερμοκρασίες δεν τις έχουν ούτε τα ψυγεία ούτε οι καταψύκτες, τα αέρια όμως σε υγροποιημένη μορφή διατηρούνται σε πολύ χαμηλές θερμοκρασίες. Το υγρό άζωτο Ν</w:t>
      </w:r>
      <w:r w:rsidR="00334920">
        <w:rPr>
          <w:rFonts w:ascii="Arial" w:hAnsi="Arial" w:cs="Arial"/>
          <w:sz w:val="24"/>
          <w:szCs w:val="24"/>
          <w:vertAlign w:val="subscript"/>
        </w:rPr>
        <w:t>2</w:t>
      </w:r>
      <w:r w:rsidR="00334920">
        <w:rPr>
          <w:rFonts w:ascii="Arial" w:hAnsi="Arial" w:cs="Arial"/>
          <w:sz w:val="24"/>
          <w:szCs w:val="24"/>
        </w:rPr>
        <w:t xml:space="preserve"> είναι αυτό που χρησιμοποιείται ευρέως στην υποβοηθούμενη αναπαραγωγή. Είναι αδρανές μόριο που δεν προκαλεί χημικές αντιδράσεις και συνεπώς δεν βλάπτει τα β</w:t>
      </w:r>
      <w:r w:rsidR="009E064D">
        <w:rPr>
          <w:rFonts w:ascii="Arial" w:hAnsi="Arial" w:cs="Arial"/>
          <w:sz w:val="24"/>
          <w:szCs w:val="24"/>
        </w:rPr>
        <w:t>ιολογικά δείγματα (Λαϊνάς 2006</w:t>
      </w:r>
      <w:r w:rsidR="009E064D" w:rsidRPr="009E064D">
        <w:rPr>
          <w:rFonts w:ascii="Arial" w:hAnsi="Arial" w:cs="Arial"/>
          <w:sz w:val="24"/>
          <w:szCs w:val="24"/>
        </w:rPr>
        <w:t xml:space="preserve">, </w:t>
      </w:r>
      <w:r w:rsidR="009E064D">
        <w:rPr>
          <w:rFonts w:ascii="Arial" w:hAnsi="Arial" w:cs="Arial"/>
          <w:sz w:val="24"/>
          <w:szCs w:val="24"/>
        </w:rPr>
        <w:t>Κοσμά και Σκυλοδήμου 2009).</w:t>
      </w:r>
    </w:p>
    <w:p w:rsidR="00334920" w:rsidRDefault="00334920" w:rsidP="00091841">
      <w:pPr>
        <w:pStyle w:val="a8"/>
        <w:spacing w:line="360" w:lineRule="auto"/>
        <w:jc w:val="both"/>
        <w:rPr>
          <w:rFonts w:ascii="Arial" w:hAnsi="Arial" w:cs="Arial"/>
          <w:sz w:val="24"/>
          <w:szCs w:val="24"/>
        </w:rPr>
      </w:pPr>
    </w:p>
    <w:p w:rsidR="002A0D89" w:rsidRDefault="00600A0D" w:rsidP="00091841">
      <w:pPr>
        <w:pStyle w:val="a8"/>
        <w:spacing w:line="360" w:lineRule="auto"/>
        <w:jc w:val="both"/>
        <w:rPr>
          <w:rFonts w:ascii="Arial" w:hAnsi="Arial" w:cs="Arial"/>
          <w:sz w:val="24"/>
          <w:szCs w:val="24"/>
        </w:rPr>
      </w:pPr>
      <w:r>
        <w:rPr>
          <w:rFonts w:ascii="Arial" w:hAnsi="Arial" w:cs="Arial"/>
          <w:sz w:val="24"/>
          <w:szCs w:val="24"/>
        </w:rPr>
        <w:t xml:space="preserve">Σημειώνεται ότι, η πρώτη επιτυχής γονιμοποίηση μετά από κρυοσυντήρηση σπέρματος πραγματοποιήθηκε το 1945 σε βατράχους και αποτέλεσε την αρχή της σύγχρονης κρυοβιολογίας. Οι πρώτες επιτυχημένες σπερματεγχύσεις σε ανθρώπους έπειτα από κρυοσυντήρηση σπέρματος αναφέρθηκαν το 1953 και η κρυοσυντήρηση γινόταν σε ξηρό πάγο, δηλαδή στερεοποιημένο </w:t>
      </w:r>
      <w:r>
        <w:rPr>
          <w:rFonts w:ascii="Arial" w:hAnsi="Arial" w:cs="Arial"/>
          <w:sz w:val="24"/>
          <w:szCs w:val="24"/>
          <w:lang w:val="en-US"/>
        </w:rPr>
        <w:t>CO</w:t>
      </w:r>
      <w:r>
        <w:rPr>
          <w:rFonts w:ascii="Arial" w:hAnsi="Arial" w:cs="Arial"/>
          <w:sz w:val="24"/>
          <w:szCs w:val="24"/>
          <w:vertAlign w:val="subscript"/>
        </w:rPr>
        <w:t>2</w:t>
      </w:r>
      <w:r>
        <w:rPr>
          <w:rFonts w:ascii="Arial" w:hAnsi="Arial" w:cs="Arial"/>
          <w:sz w:val="24"/>
          <w:szCs w:val="24"/>
        </w:rPr>
        <w:t xml:space="preserve"> θερμοκρασίας -70</w:t>
      </w:r>
      <w:r w:rsidRPr="00600A0D">
        <w:rPr>
          <w:rFonts w:ascii="Arial" w:hAnsi="Arial" w:cs="Arial"/>
          <w:sz w:val="24"/>
          <w:szCs w:val="24"/>
          <w:vertAlign w:val="superscript"/>
        </w:rPr>
        <w:t>ο</w:t>
      </w:r>
      <w:r>
        <w:rPr>
          <w:rFonts w:ascii="Arial" w:hAnsi="Arial" w:cs="Arial"/>
          <w:sz w:val="24"/>
          <w:szCs w:val="24"/>
        </w:rPr>
        <w:t xml:space="preserve"> </w:t>
      </w:r>
      <w:r>
        <w:rPr>
          <w:rFonts w:ascii="Arial" w:hAnsi="Arial" w:cs="Arial"/>
          <w:sz w:val="24"/>
          <w:szCs w:val="24"/>
          <w:lang w:val="en-US"/>
        </w:rPr>
        <w:t>C</w:t>
      </w:r>
      <w:r>
        <w:rPr>
          <w:rFonts w:ascii="Arial" w:hAnsi="Arial" w:cs="Arial"/>
          <w:sz w:val="24"/>
          <w:szCs w:val="24"/>
        </w:rPr>
        <w:t xml:space="preserve"> και από το 1964 σε υγρό άζωτο. Η κρυοσυντήρηση των εμβρύων εφαρμόστηκε με επιτυχία για πρώτη φορά σε πειραματόζωα το 1972 και στον άνθρωπο το 1984. Στις μέρες μας πλέον, η κρυοσυντήρηση αποτελεί μέθοδο ρουτίνας κι έτσι επιτυγχάνεται διατήρηση γαμετών και εμβρύων </w:t>
      </w:r>
      <w:r w:rsidR="00623CF7">
        <w:rPr>
          <w:rFonts w:ascii="Arial" w:hAnsi="Arial" w:cs="Arial"/>
          <w:sz w:val="24"/>
          <w:szCs w:val="24"/>
        </w:rPr>
        <w:t xml:space="preserve">για μια πενταετία ή και παραπάνω (Λαϊνάς 2006). </w:t>
      </w:r>
    </w:p>
    <w:p w:rsidR="002A0D89" w:rsidRDefault="002A0D89" w:rsidP="00091841">
      <w:pPr>
        <w:pStyle w:val="a8"/>
        <w:spacing w:line="360" w:lineRule="auto"/>
        <w:jc w:val="both"/>
        <w:rPr>
          <w:rFonts w:ascii="Arial" w:hAnsi="Arial" w:cs="Arial"/>
          <w:sz w:val="24"/>
          <w:szCs w:val="24"/>
        </w:rPr>
      </w:pPr>
    </w:p>
    <w:p w:rsidR="00770213" w:rsidRDefault="002A0D89" w:rsidP="00091841">
      <w:pPr>
        <w:pStyle w:val="a8"/>
        <w:spacing w:line="360" w:lineRule="auto"/>
        <w:jc w:val="both"/>
        <w:rPr>
          <w:rFonts w:ascii="Arial" w:hAnsi="Arial" w:cs="Arial"/>
          <w:sz w:val="24"/>
          <w:szCs w:val="24"/>
        </w:rPr>
      </w:pPr>
      <w:r>
        <w:rPr>
          <w:rFonts w:ascii="Arial" w:hAnsi="Arial" w:cs="Arial"/>
          <w:sz w:val="24"/>
          <w:szCs w:val="24"/>
        </w:rPr>
        <w:t xml:space="preserve">Στα νέα ζευγάρια κυρίως κατά την διαδικασία της εξωσωματικής γονιμοποίησης συχνά προκύπτει μεγάλος αριθμός εμβρύων. Για εμβρυομεταφορά γίνεται αξιολόγηση και επιλογή των καλύτερων ποιοτικά εμβρύων αλλά μπορεί να υπάρχουν ακόμη αρκετά έμβρυα καλής ποιότητας, τα οποία αφού δεν χρησιμοποιήθηκαν μπορούν να καταψυχθούν ώστε να διατηρηθούν για να μεταφερθούν στη μήτρα αργότερα και εφόσον χρειαστούν. Για την βαθιά κατάψυξη και κρυοσυντήρηση των εμβρύων χρησιμοποιείται ειδικό μηχάνημα που επιτρέπει την προοδευτική μείωση της θερμοκρασίας με προγραμματισμένο τρόπο </w:t>
      </w:r>
      <w:r w:rsidR="00770213">
        <w:rPr>
          <w:rFonts w:ascii="Arial" w:hAnsi="Arial" w:cs="Arial"/>
          <w:sz w:val="24"/>
          <w:szCs w:val="24"/>
        </w:rPr>
        <w:t xml:space="preserve">και αποθήκες </w:t>
      </w:r>
      <w:r w:rsidR="00770213">
        <w:rPr>
          <w:rFonts w:ascii="Arial" w:hAnsi="Arial" w:cs="Arial"/>
          <w:sz w:val="24"/>
          <w:szCs w:val="24"/>
          <w:lang w:val="en-US"/>
        </w:rPr>
        <w:t>Dewar</w:t>
      </w:r>
      <w:r w:rsidR="00770213">
        <w:rPr>
          <w:rFonts w:ascii="Arial" w:hAnsi="Arial" w:cs="Arial"/>
          <w:sz w:val="24"/>
          <w:szCs w:val="24"/>
        </w:rPr>
        <w:t xml:space="preserve"> που είναι μεγάλα δοχεία </w:t>
      </w:r>
      <w:r w:rsidR="00770213">
        <w:rPr>
          <w:rFonts w:ascii="Arial" w:hAnsi="Arial" w:cs="Arial"/>
          <w:sz w:val="24"/>
          <w:szCs w:val="24"/>
        </w:rPr>
        <w:lastRenderedPageBreak/>
        <w:t xml:space="preserve">τύπου «θερμός» που χωρούν δεκάδες λίτρα και φυσικά αυτά γίνονται σε ειδικούς χώρους του εμβρυολογικού εργαστηρίου (Λαϊνάς 2006). </w:t>
      </w:r>
    </w:p>
    <w:p w:rsidR="00770213" w:rsidRDefault="00770213" w:rsidP="00091841">
      <w:pPr>
        <w:pStyle w:val="a8"/>
        <w:spacing w:line="360" w:lineRule="auto"/>
        <w:jc w:val="both"/>
        <w:rPr>
          <w:rFonts w:ascii="Arial" w:hAnsi="Arial" w:cs="Arial"/>
          <w:sz w:val="24"/>
          <w:szCs w:val="24"/>
        </w:rPr>
      </w:pPr>
    </w:p>
    <w:p w:rsidR="00786B85" w:rsidRDefault="004D7360" w:rsidP="00091841">
      <w:pPr>
        <w:pStyle w:val="a8"/>
        <w:spacing w:line="360" w:lineRule="auto"/>
        <w:jc w:val="both"/>
        <w:rPr>
          <w:rFonts w:ascii="Arial" w:hAnsi="Arial" w:cs="Arial"/>
          <w:sz w:val="24"/>
          <w:szCs w:val="24"/>
        </w:rPr>
      </w:pPr>
      <w:r>
        <w:rPr>
          <w:rFonts w:ascii="Arial" w:hAnsi="Arial" w:cs="Arial"/>
          <w:sz w:val="24"/>
          <w:szCs w:val="24"/>
        </w:rPr>
        <w:t xml:space="preserve">Πριν την διαδικασία καταψύξεως, τα έμβρυα πρέπει να τοποθετηθούν σε ειδικά πλαστικά σωληνάρια (παγιέττες) και να σφραγιστούν ερμητικά με κρυοπροστατευτικά μέσα, με σκοπό να επιβιώσουν τα έμβρυα και να διατηρήσουν τα κύτταρά τους. Μέσω ενός ειδικού μηχανήματος που έχει ενσωματωμένο ηλεκτρονικό υπολογιστή </w:t>
      </w:r>
      <w:r w:rsidR="00DA583B">
        <w:rPr>
          <w:rFonts w:ascii="Arial" w:hAnsi="Arial" w:cs="Arial"/>
          <w:sz w:val="24"/>
          <w:szCs w:val="24"/>
        </w:rPr>
        <w:t>πραγματοποιείται η κατάψυξη. Προοδευτικά, μειώνεται η θερμοκρασία μέχρι να φτάσει τους -196</w:t>
      </w:r>
      <w:r w:rsidR="00DA583B" w:rsidRPr="00DA583B">
        <w:rPr>
          <w:rFonts w:ascii="Arial" w:hAnsi="Arial" w:cs="Arial"/>
          <w:sz w:val="24"/>
          <w:szCs w:val="24"/>
          <w:vertAlign w:val="superscript"/>
        </w:rPr>
        <w:t>ο</w:t>
      </w:r>
      <w:r w:rsidR="00DA583B">
        <w:rPr>
          <w:rFonts w:ascii="Arial" w:hAnsi="Arial" w:cs="Arial"/>
          <w:sz w:val="24"/>
          <w:szCs w:val="24"/>
        </w:rPr>
        <w:t xml:space="preserve"> </w:t>
      </w:r>
      <w:r w:rsidR="00DA583B">
        <w:rPr>
          <w:rFonts w:ascii="Arial" w:hAnsi="Arial" w:cs="Arial"/>
          <w:sz w:val="24"/>
          <w:szCs w:val="24"/>
          <w:lang w:val="en-US"/>
        </w:rPr>
        <w:t>C</w:t>
      </w:r>
      <w:r w:rsidR="00DA583B">
        <w:rPr>
          <w:rFonts w:ascii="Arial" w:hAnsi="Arial" w:cs="Arial"/>
          <w:sz w:val="24"/>
          <w:szCs w:val="24"/>
        </w:rPr>
        <w:t>, με βάση διάφορα πρωτόκολλα κατάψυξης. Έπειτα, οι παγιέττες αποθηκεύονται σε ειδικά δοχεία υγρού αζώτου για κρυοσυντήρηση</w:t>
      </w:r>
      <w:r w:rsidR="00CF0EBC">
        <w:rPr>
          <w:rFonts w:ascii="Arial" w:hAnsi="Arial" w:cs="Arial"/>
          <w:sz w:val="24"/>
          <w:szCs w:val="24"/>
        </w:rPr>
        <w:t>. Οι παγιέττες συνήθως περιέχουν 3-5 έμβρυα</w:t>
      </w:r>
      <w:r w:rsidR="00DA583B">
        <w:rPr>
          <w:rFonts w:ascii="Arial" w:hAnsi="Arial" w:cs="Arial"/>
          <w:sz w:val="24"/>
          <w:szCs w:val="24"/>
        </w:rPr>
        <w:t xml:space="preserve"> (Λαϊνάς 2006).</w:t>
      </w:r>
      <w:r w:rsidR="006549F8">
        <w:rPr>
          <w:rFonts w:ascii="Arial" w:hAnsi="Arial" w:cs="Arial"/>
          <w:sz w:val="24"/>
          <w:szCs w:val="24"/>
        </w:rPr>
        <w:t xml:space="preserve"> </w:t>
      </w:r>
    </w:p>
    <w:p w:rsidR="0066720F" w:rsidRDefault="0066720F" w:rsidP="00091841">
      <w:pPr>
        <w:pStyle w:val="a8"/>
        <w:spacing w:line="360" w:lineRule="auto"/>
        <w:jc w:val="both"/>
        <w:rPr>
          <w:rFonts w:ascii="Arial" w:hAnsi="Arial" w:cs="Arial"/>
          <w:sz w:val="24"/>
          <w:szCs w:val="24"/>
        </w:rPr>
      </w:pPr>
    </w:p>
    <w:p w:rsidR="0066720F" w:rsidRDefault="0066720F" w:rsidP="00091841">
      <w:pPr>
        <w:pStyle w:val="a8"/>
        <w:spacing w:line="360" w:lineRule="auto"/>
        <w:jc w:val="both"/>
        <w:rPr>
          <w:rFonts w:ascii="Arial" w:hAnsi="Arial" w:cs="Arial"/>
          <w:sz w:val="24"/>
          <w:szCs w:val="24"/>
        </w:rPr>
      </w:pPr>
    </w:p>
    <w:p w:rsidR="0066720F" w:rsidRDefault="0066720F" w:rsidP="00091841">
      <w:pPr>
        <w:pStyle w:val="a8"/>
        <w:spacing w:line="360" w:lineRule="auto"/>
        <w:jc w:val="both"/>
        <w:rPr>
          <w:rFonts w:ascii="Arial" w:hAnsi="Arial" w:cs="Arial"/>
          <w:sz w:val="24"/>
          <w:szCs w:val="24"/>
        </w:rPr>
      </w:pPr>
    </w:p>
    <w:p w:rsidR="0066720F" w:rsidRDefault="0066720F" w:rsidP="00091841">
      <w:pPr>
        <w:pStyle w:val="a8"/>
        <w:spacing w:line="360" w:lineRule="auto"/>
        <w:jc w:val="both"/>
        <w:rPr>
          <w:rFonts w:ascii="Arial" w:hAnsi="Arial" w:cs="Arial"/>
          <w:sz w:val="24"/>
          <w:szCs w:val="24"/>
        </w:rPr>
      </w:pPr>
      <w:r>
        <w:rPr>
          <w:rFonts w:ascii="Arial" w:hAnsi="Arial" w:cs="Arial"/>
          <w:noProof/>
          <w:sz w:val="24"/>
          <w:szCs w:val="24"/>
          <w:lang w:val="en-US" w:eastAsia="en-US"/>
        </w:rPr>
        <w:drawing>
          <wp:inline distT="0" distB="0" distL="0" distR="0">
            <wp:extent cx="5274310" cy="2741253"/>
            <wp:effectExtent l="19050" t="0" r="2540" b="0"/>
            <wp:docPr id="22" name="Εικόνα 1" descr="C:\Users\Acer Aspire 1\Desktop\7-5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1\Desktop\7-500x250.jpg"/>
                    <pic:cNvPicPr>
                      <a:picLocks noChangeAspect="1" noChangeArrowheads="1"/>
                    </pic:cNvPicPr>
                  </pic:nvPicPr>
                  <pic:blipFill>
                    <a:blip r:embed="rId59" cstate="print"/>
                    <a:srcRect/>
                    <a:stretch>
                      <a:fillRect/>
                    </a:stretch>
                  </pic:blipFill>
                  <pic:spPr bwMode="auto">
                    <a:xfrm>
                      <a:off x="0" y="0"/>
                      <a:ext cx="5274310" cy="2741253"/>
                    </a:xfrm>
                    <a:prstGeom prst="rect">
                      <a:avLst/>
                    </a:prstGeom>
                    <a:noFill/>
                    <a:ln w="9525">
                      <a:noFill/>
                      <a:miter lim="800000"/>
                      <a:headEnd/>
                      <a:tailEnd/>
                    </a:ln>
                  </pic:spPr>
                </pic:pic>
              </a:graphicData>
            </a:graphic>
          </wp:inline>
        </w:drawing>
      </w:r>
    </w:p>
    <w:p w:rsidR="0066720F" w:rsidRPr="00B16158" w:rsidRDefault="00A74BAC" w:rsidP="00091841">
      <w:pPr>
        <w:pStyle w:val="a8"/>
        <w:spacing w:line="360" w:lineRule="auto"/>
        <w:jc w:val="both"/>
        <w:rPr>
          <w:rFonts w:ascii="Arial" w:hAnsi="Arial" w:cs="Arial"/>
          <w:sz w:val="18"/>
          <w:szCs w:val="18"/>
        </w:rPr>
      </w:pPr>
      <w:r>
        <w:rPr>
          <w:rFonts w:ascii="Arial" w:hAnsi="Arial" w:cs="Arial"/>
          <w:sz w:val="24"/>
          <w:szCs w:val="24"/>
        </w:rPr>
        <w:t xml:space="preserve">                                                     </w:t>
      </w:r>
      <w:hyperlink r:id="rId60" w:history="1">
        <w:r w:rsidR="0066720F" w:rsidRPr="00E41CCD">
          <w:rPr>
            <w:rStyle w:val="-"/>
            <w:rFonts w:ascii="Arial" w:hAnsi="Arial" w:cs="Arial"/>
            <w:sz w:val="18"/>
            <w:szCs w:val="18"/>
            <w:lang w:val="en-US"/>
          </w:rPr>
          <w:t>www</w:t>
        </w:r>
        <w:r w:rsidR="0066720F" w:rsidRPr="00B16158">
          <w:rPr>
            <w:rStyle w:val="-"/>
            <w:rFonts w:ascii="Arial" w:hAnsi="Arial" w:cs="Arial"/>
            <w:sz w:val="18"/>
            <w:szCs w:val="18"/>
          </w:rPr>
          <w:t>.</w:t>
        </w:r>
        <w:r w:rsidR="0066720F" w:rsidRPr="00E41CCD">
          <w:rPr>
            <w:rStyle w:val="-"/>
            <w:rFonts w:ascii="Arial" w:hAnsi="Arial" w:cs="Arial"/>
            <w:sz w:val="18"/>
            <w:szCs w:val="18"/>
            <w:lang w:val="en-US"/>
          </w:rPr>
          <w:t>healthmag</w:t>
        </w:r>
        <w:r w:rsidR="0066720F" w:rsidRPr="00B16158">
          <w:rPr>
            <w:rStyle w:val="-"/>
            <w:rFonts w:ascii="Arial" w:hAnsi="Arial" w:cs="Arial"/>
            <w:sz w:val="18"/>
            <w:szCs w:val="18"/>
          </w:rPr>
          <w:t>.</w:t>
        </w:r>
        <w:r w:rsidR="0066720F" w:rsidRPr="00E41CCD">
          <w:rPr>
            <w:rStyle w:val="-"/>
            <w:rFonts w:ascii="Arial" w:hAnsi="Arial" w:cs="Arial"/>
            <w:sz w:val="18"/>
            <w:szCs w:val="18"/>
            <w:lang w:val="en-US"/>
          </w:rPr>
          <w:t>gr</w:t>
        </w:r>
      </w:hyperlink>
      <w:r w:rsidR="0066720F" w:rsidRPr="00B16158">
        <w:rPr>
          <w:rFonts w:ascii="Arial" w:hAnsi="Arial" w:cs="Arial"/>
          <w:sz w:val="18"/>
          <w:szCs w:val="18"/>
        </w:rPr>
        <w:t xml:space="preserve"> </w:t>
      </w:r>
    </w:p>
    <w:p w:rsidR="0066720F" w:rsidRDefault="0066720F" w:rsidP="00091841">
      <w:pPr>
        <w:pStyle w:val="a8"/>
        <w:spacing w:line="360" w:lineRule="auto"/>
        <w:jc w:val="both"/>
        <w:rPr>
          <w:rFonts w:ascii="Arial" w:hAnsi="Arial" w:cs="Arial"/>
          <w:sz w:val="24"/>
          <w:szCs w:val="24"/>
        </w:rPr>
      </w:pPr>
    </w:p>
    <w:p w:rsidR="0066720F" w:rsidRDefault="0066720F" w:rsidP="00091841">
      <w:pPr>
        <w:pStyle w:val="a8"/>
        <w:spacing w:line="360" w:lineRule="auto"/>
        <w:jc w:val="both"/>
        <w:rPr>
          <w:rFonts w:ascii="Arial" w:hAnsi="Arial" w:cs="Arial"/>
          <w:sz w:val="24"/>
          <w:szCs w:val="24"/>
        </w:rPr>
      </w:pPr>
    </w:p>
    <w:p w:rsidR="0091544A" w:rsidRDefault="0091544A"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5E0FD3" w:rsidRDefault="0091544A" w:rsidP="00091841">
      <w:pPr>
        <w:pStyle w:val="a8"/>
        <w:spacing w:line="360" w:lineRule="auto"/>
        <w:jc w:val="both"/>
        <w:rPr>
          <w:rFonts w:ascii="Arial" w:hAnsi="Arial" w:cs="Arial"/>
          <w:sz w:val="24"/>
          <w:szCs w:val="24"/>
        </w:rPr>
      </w:pPr>
      <w:r>
        <w:rPr>
          <w:rFonts w:ascii="Arial" w:hAnsi="Arial" w:cs="Arial"/>
          <w:sz w:val="24"/>
          <w:szCs w:val="24"/>
        </w:rPr>
        <w:t xml:space="preserve">Τα έμβρυα μπορεί να καταψυχθούν στο </w:t>
      </w:r>
      <w:r w:rsidRPr="00A74BAC">
        <w:rPr>
          <w:rFonts w:ascii="Arial" w:hAnsi="Arial" w:cs="Arial"/>
          <w:i/>
          <w:sz w:val="24"/>
          <w:szCs w:val="24"/>
        </w:rPr>
        <w:t>στάδιο των προπυρήνων</w:t>
      </w:r>
      <w:r>
        <w:rPr>
          <w:rFonts w:ascii="Arial" w:hAnsi="Arial" w:cs="Arial"/>
          <w:sz w:val="24"/>
          <w:szCs w:val="24"/>
        </w:rPr>
        <w:t xml:space="preserve"> (1</w:t>
      </w:r>
      <w:r w:rsidRPr="0091544A">
        <w:rPr>
          <w:rFonts w:ascii="Arial" w:hAnsi="Arial" w:cs="Arial"/>
          <w:sz w:val="24"/>
          <w:szCs w:val="24"/>
          <w:vertAlign w:val="superscript"/>
        </w:rPr>
        <w:t>η</w:t>
      </w:r>
      <w:r>
        <w:rPr>
          <w:rFonts w:ascii="Arial" w:hAnsi="Arial" w:cs="Arial"/>
          <w:sz w:val="24"/>
          <w:szCs w:val="24"/>
        </w:rPr>
        <w:t xml:space="preserve"> ημέρα μετά την ωοληψία), </w:t>
      </w:r>
      <w:r w:rsidRPr="00A74BAC">
        <w:rPr>
          <w:rFonts w:ascii="Arial" w:hAnsi="Arial" w:cs="Arial"/>
          <w:sz w:val="24"/>
          <w:szCs w:val="24"/>
        </w:rPr>
        <w:t>στα</w:t>
      </w:r>
      <w:r w:rsidRPr="00A74BAC">
        <w:rPr>
          <w:rFonts w:ascii="Arial" w:hAnsi="Arial" w:cs="Arial"/>
          <w:i/>
          <w:sz w:val="24"/>
          <w:szCs w:val="24"/>
        </w:rPr>
        <w:t xml:space="preserve"> στάδια των 2-8 κυττάρων</w:t>
      </w:r>
      <w:r>
        <w:rPr>
          <w:rFonts w:ascii="Arial" w:hAnsi="Arial" w:cs="Arial"/>
          <w:sz w:val="24"/>
          <w:szCs w:val="24"/>
        </w:rPr>
        <w:t xml:space="preserve"> (2</w:t>
      </w:r>
      <w:r w:rsidRPr="0091544A">
        <w:rPr>
          <w:rFonts w:ascii="Arial" w:hAnsi="Arial" w:cs="Arial"/>
          <w:sz w:val="24"/>
          <w:szCs w:val="24"/>
          <w:vertAlign w:val="superscript"/>
        </w:rPr>
        <w:t>η</w:t>
      </w:r>
      <w:r>
        <w:rPr>
          <w:rFonts w:ascii="Arial" w:hAnsi="Arial" w:cs="Arial"/>
          <w:sz w:val="24"/>
          <w:szCs w:val="24"/>
        </w:rPr>
        <w:t>-3</w:t>
      </w:r>
      <w:r w:rsidRPr="0091544A">
        <w:rPr>
          <w:rFonts w:ascii="Arial" w:hAnsi="Arial" w:cs="Arial"/>
          <w:sz w:val="24"/>
          <w:szCs w:val="24"/>
          <w:vertAlign w:val="superscript"/>
        </w:rPr>
        <w:t>η</w:t>
      </w:r>
      <w:r>
        <w:rPr>
          <w:rFonts w:ascii="Arial" w:hAnsi="Arial" w:cs="Arial"/>
          <w:sz w:val="24"/>
          <w:szCs w:val="24"/>
        </w:rPr>
        <w:t xml:space="preserve"> ημέρα μετά την ωοληψία) και στο </w:t>
      </w:r>
      <w:r w:rsidRPr="00A74BAC">
        <w:rPr>
          <w:rFonts w:ascii="Arial" w:hAnsi="Arial" w:cs="Arial"/>
          <w:i/>
          <w:sz w:val="24"/>
          <w:szCs w:val="24"/>
        </w:rPr>
        <w:t>στάδιο της βλαστοκύστης</w:t>
      </w:r>
      <w:r>
        <w:rPr>
          <w:rFonts w:ascii="Arial" w:hAnsi="Arial" w:cs="Arial"/>
          <w:sz w:val="24"/>
          <w:szCs w:val="24"/>
        </w:rPr>
        <w:t xml:space="preserve"> (5</w:t>
      </w:r>
      <w:r w:rsidRPr="0091544A">
        <w:rPr>
          <w:rFonts w:ascii="Arial" w:hAnsi="Arial" w:cs="Arial"/>
          <w:sz w:val="24"/>
          <w:szCs w:val="24"/>
          <w:vertAlign w:val="superscript"/>
        </w:rPr>
        <w:t>η</w:t>
      </w:r>
      <w:r>
        <w:rPr>
          <w:rFonts w:ascii="Arial" w:hAnsi="Arial" w:cs="Arial"/>
          <w:sz w:val="24"/>
          <w:szCs w:val="24"/>
        </w:rPr>
        <w:t>-6</w:t>
      </w:r>
      <w:r w:rsidRPr="0091544A">
        <w:rPr>
          <w:rFonts w:ascii="Arial" w:hAnsi="Arial" w:cs="Arial"/>
          <w:sz w:val="24"/>
          <w:szCs w:val="24"/>
          <w:vertAlign w:val="superscript"/>
        </w:rPr>
        <w:t>η</w:t>
      </w:r>
      <w:r>
        <w:rPr>
          <w:rFonts w:ascii="Arial" w:hAnsi="Arial" w:cs="Arial"/>
          <w:sz w:val="24"/>
          <w:szCs w:val="24"/>
        </w:rPr>
        <w:t xml:space="preserve"> ημέρα μετά την ωοληψία).</w:t>
      </w:r>
      <w:r w:rsidR="005E0FD3">
        <w:rPr>
          <w:rFonts w:ascii="Arial" w:hAnsi="Arial" w:cs="Arial"/>
          <w:sz w:val="24"/>
          <w:szCs w:val="24"/>
        </w:rPr>
        <w:t xml:space="preserve"> </w:t>
      </w:r>
      <w:r w:rsidR="005E0FD3">
        <w:rPr>
          <w:rFonts w:ascii="Arial" w:hAnsi="Arial" w:cs="Arial"/>
          <w:sz w:val="24"/>
          <w:szCs w:val="24"/>
        </w:rPr>
        <w:lastRenderedPageBreak/>
        <w:t>Η κρυοσυντήρηση των εμβρύων δίνει στο ζευγάρι τη δυνατότητα να χρησιμοποιήσει αυτά τα έμβρυα στο μέλλον, χωρίς να χρειάζεται να επαναληφθεί όλη η προηγούμενη διαδικασία της εξωσωματικής γονιμοποίησης (πρόκληση ωοθυλακιορρηξίας, ωοληψία κ.λπ.). Επίσης, τα έμβρυα αυτά μπορεί να χρειαστούν εάν το ζευγάρι επιθυμεί και δεύτερο παιδί, μετά από προηγούμενη επιτυχημένη εξωσωματική γονιμοποίηση (Λαϊνάς 2006</w:t>
      </w:r>
      <w:r w:rsidR="009E064D">
        <w:rPr>
          <w:rFonts w:ascii="Arial" w:hAnsi="Arial" w:cs="Arial"/>
          <w:sz w:val="24"/>
          <w:szCs w:val="24"/>
        </w:rPr>
        <w:t>, Κοσμά και Σκυλοδήμου 2009</w:t>
      </w:r>
      <w:r w:rsidR="005E0FD3">
        <w:rPr>
          <w:rFonts w:ascii="Arial" w:hAnsi="Arial" w:cs="Arial"/>
          <w:sz w:val="24"/>
          <w:szCs w:val="24"/>
        </w:rPr>
        <w:t xml:space="preserve">). </w:t>
      </w:r>
    </w:p>
    <w:p w:rsidR="005E0FD3" w:rsidRDefault="005E0FD3" w:rsidP="00091841">
      <w:pPr>
        <w:pStyle w:val="a8"/>
        <w:spacing w:line="360" w:lineRule="auto"/>
        <w:jc w:val="both"/>
        <w:rPr>
          <w:rFonts w:ascii="Arial" w:hAnsi="Arial" w:cs="Arial"/>
          <w:sz w:val="24"/>
          <w:szCs w:val="24"/>
        </w:rPr>
      </w:pPr>
    </w:p>
    <w:p w:rsidR="00851026" w:rsidRDefault="005E0FD3" w:rsidP="00091841">
      <w:pPr>
        <w:pStyle w:val="a8"/>
        <w:spacing w:line="360" w:lineRule="auto"/>
        <w:jc w:val="both"/>
        <w:rPr>
          <w:rFonts w:ascii="Arial" w:hAnsi="Arial" w:cs="Arial"/>
          <w:sz w:val="24"/>
          <w:szCs w:val="24"/>
        </w:rPr>
      </w:pPr>
      <w:r>
        <w:rPr>
          <w:rFonts w:ascii="Arial" w:hAnsi="Arial" w:cs="Arial"/>
          <w:sz w:val="24"/>
          <w:szCs w:val="24"/>
        </w:rPr>
        <w:t xml:space="preserve">Τα ποσοστά επιτυχίας κυήσεων με κρυοσυντηρημένα έμβρυα είναι διεθνώς λίγο χαμηλότερα σε σχέση με τα νωπά. </w:t>
      </w:r>
      <w:r w:rsidR="00FF295E">
        <w:rPr>
          <w:rFonts w:ascii="Arial" w:hAnsi="Arial" w:cs="Arial"/>
          <w:sz w:val="24"/>
          <w:szCs w:val="24"/>
        </w:rPr>
        <w:t xml:space="preserve">Για αυτό μπορεί να ευθύνεται το γεγονός ότι εάν έχει προηγηθεί προσπάθεια τότε τα καλύτερης ποιότητας έμβρυα έχουν επιλεγεί και χρησιμοποιηθεί και ακόμη, μπορεί κατά την απόψυξη κάποια έμβρυα να μην επιβιώσουν ή να χάσουν κάποια από τα κύτταρά τους (βλαστομερίδια). Εάν η κατάψυξη είναι επιλεκτική, στην οποία κρυοσυντηρούνται μόνο έμβρυα κατηγορίας ποιότητας Ι ή ΙΙ, τότε τα ποσοστά κυήσεων εμφανίζονται υψηλότερα (Λαϊνάς 2006). </w:t>
      </w:r>
    </w:p>
    <w:p w:rsidR="00851026" w:rsidRDefault="00851026" w:rsidP="00091841">
      <w:pPr>
        <w:pStyle w:val="a8"/>
        <w:spacing w:line="360" w:lineRule="auto"/>
        <w:jc w:val="both"/>
        <w:rPr>
          <w:rFonts w:ascii="Arial" w:hAnsi="Arial" w:cs="Arial"/>
          <w:sz w:val="24"/>
          <w:szCs w:val="24"/>
        </w:rPr>
      </w:pPr>
    </w:p>
    <w:p w:rsidR="000451EA" w:rsidRDefault="00851026" w:rsidP="00091841">
      <w:pPr>
        <w:pStyle w:val="a8"/>
        <w:spacing w:line="360" w:lineRule="auto"/>
        <w:jc w:val="both"/>
        <w:rPr>
          <w:rFonts w:ascii="Arial" w:hAnsi="Arial" w:cs="Arial"/>
          <w:sz w:val="24"/>
          <w:szCs w:val="24"/>
        </w:rPr>
      </w:pPr>
      <w:r>
        <w:rPr>
          <w:rFonts w:ascii="Arial" w:hAnsi="Arial" w:cs="Arial"/>
          <w:sz w:val="24"/>
          <w:szCs w:val="24"/>
        </w:rPr>
        <w:t xml:space="preserve">Η εμβρυομεταφορά των κρυοσυντηρημένων εμβρύων στη μήτρα </w:t>
      </w:r>
      <w:r w:rsidR="000451EA">
        <w:rPr>
          <w:rFonts w:ascii="Arial" w:hAnsi="Arial" w:cs="Arial"/>
          <w:sz w:val="24"/>
          <w:szCs w:val="24"/>
        </w:rPr>
        <w:t>πραγματοποιείται με βάση την ιδανική χρονική περίοδο εμφύτευσης, ώστε το περιβάλλον του ενδομητρίου να είναι κατάλληλο. Συνεπώς, γίνεται είτε στην πορεία ενός φυσικού κύκλου παρακολουθώντας την ωοθυλακιορρηξία είτε σε έναν κύκλο που γίνεται με φάρμακα ελεγχόμενος. Στα έμβρυα γίνεται η απόψυξη λίγο πριν την εμβρυομεταφορά. Και βέβαια, αφού αποψυχθούν, πρέπει να αξιολογηθούν για να επιλεγούν τα καλύτερα και να αποφασισθεί ο αριθμός που θα μεταφερθεί (Λαϊνάς 2006</w:t>
      </w:r>
      <w:r w:rsidR="009E064D">
        <w:rPr>
          <w:rFonts w:ascii="Arial" w:hAnsi="Arial" w:cs="Arial"/>
          <w:sz w:val="24"/>
          <w:szCs w:val="24"/>
        </w:rPr>
        <w:t>, Κοσμά και Σκυλοδήμου 2009</w:t>
      </w:r>
      <w:r w:rsidR="000451EA">
        <w:rPr>
          <w:rFonts w:ascii="Arial" w:hAnsi="Arial" w:cs="Arial"/>
          <w:sz w:val="24"/>
          <w:szCs w:val="24"/>
        </w:rPr>
        <w:t xml:space="preserve">). </w:t>
      </w:r>
    </w:p>
    <w:p w:rsidR="000451EA" w:rsidRDefault="000451EA" w:rsidP="00091841">
      <w:pPr>
        <w:pStyle w:val="a8"/>
        <w:spacing w:line="360" w:lineRule="auto"/>
        <w:jc w:val="both"/>
        <w:rPr>
          <w:rFonts w:ascii="Arial" w:hAnsi="Arial" w:cs="Arial"/>
          <w:sz w:val="24"/>
          <w:szCs w:val="24"/>
        </w:rPr>
      </w:pPr>
    </w:p>
    <w:p w:rsidR="00A544D0" w:rsidRDefault="00E61AED" w:rsidP="00091841">
      <w:pPr>
        <w:pStyle w:val="a8"/>
        <w:spacing w:line="360" w:lineRule="auto"/>
        <w:jc w:val="both"/>
        <w:rPr>
          <w:rFonts w:ascii="Arial" w:hAnsi="Arial" w:cs="Arial"/>
          <w:sz w:val="24"/>
          <w:szCs w:val="24"/>
        </w:rPr>
      </w:pPr>
      <w:r>
        <w:rPr>
          <w:rFonts w:ascii="Arial" w:hAnsi="Arial" w:cs="Arial"/>
          <w:sz w:val="24"/>
          <w:szCs w:val="24"/>
        </w:rPr>
        <w:t xml:space="preserve">Η διαδικασία της κρυοσυντήρησης θεωρείται ασφαλής. Σε διεθνείς επιδημιολογικές μελέτες χιλιάδων κυήσεων με κρυοσυντηρημένα έμβρυα δεν έχει φανεί αύξηση του ποσοστού </w:t>
      </w:r>
      <w:r w:rsidR="00A544D0">
        <w:rPr>
          <w:rFonts w:ascii="Arial" w:hAnsi="Arial" w:cs="Arial"/>
          <w:sz w:val="24"/>
          <w:szCs w:val="24"/>
        </w:rPr>
        <w:t>συγγενών ή άλλων ανωμαλιών στα τέκνα. Ανησυχίες και αντιλογίες υπάρχουν γύρω από την ηθική και δεοντολογική θέση της διαδικασίας αυτής (Λαϊνάς 2006</w:t>
      </w:r>
      <w:r w:rsidR="009E064D">
        <w:rPr>
          <w:rFonts w:ascii="Arial" w:hAnsi="Arial" w:cs="Arial"/>
          <w:sz w:val="24"/>
          <w:szCs w:val="24"/>
        </w:rPr>
        <w:t>, Κοσμά και Σκυλοδήμου 2009</w:t>
      </w:r>
      <w:r w:rsidR="00A544D0">
        <w:rPr>
          <w:rFonts w:ascii="Arial" w:hAnsi="Arial" w:cs="Arial"/>
          <w:sz w:val="24"/>
          <w:szCs w:val="24"/>
        </w:rPr>
        <w:t xml:space="preserve">). </w:t>
      </w:r>
    </w:p>
    <w:p w:rsidR="00A544D0" w:rsidRDefault="00A544D0" w:rsidP="00091841">
      <w:pPr>
        <w:pStyle w:val="a8"/>
        <w:spacing w:line="360" w:lineRule="auto"/>
        <w:jc w:val="both"/>
        <w:rPr>
          <w:rFonts w:ascii="Arial" w:hAnsi="Arial" w:cs="Arial"/>
          <w:sz w:val="24"/>
          <w:szCs w:val="24"/>
        </w:rPr>
      </w:pPr>
    </w:p>
    <w:p w:rsidR="00822048" w:rsidRDefault="00A544D0" w:rsidP="00091841">
      <w:pPr>
        <w:pStyle w:val="a8"/>
        <w:spacing w:line="360" w:lineRule="auto"/>
        <w:jc w:val="both"/>
        <w:rPr>
          <w:rFonts w:ascii="Arial" w:hAnsi="Arial" w:cs="Arial"/>
          <w:sz w:val="24"/>
          <w:szCs w:val="24"/>
        </w:rPr>
      </w:pPr>
      <w:r>
        <w:rPr>
          <w:rFonts w:ascii="Arial" w:hAnsi="Arial" w:cs="Arial"/>
          <w:sz w:val="24"/>
          <w:szCs w:val="24"/>
        </w:rPr>
        <w:t xml:space="preserve">Κρυοσυντήρηση μπορεί να γίνει και στο </w:t>
      </w:r>
      <w:r w:rsidRPr="00A74BAC">
        <w:rPr>
          <w:rFonts w:ascii="Arial" w:hAnsi="Arial" w:cs="Arial"/>
          <w:i/>
          <w:sz w:val="24"/>
          <w:szCs w:val="24"/>
        </w:rPr>
        <w:t xml:space="preserve">σπέρμα </w:t>
      </w:r>
      <w:r>
        <w:rPr>
          <w:rFonts w:ascii="Arial" w:hAnsi="Arial" w:cs="Arial"/>
          <w:sz w:val="24"/>
          <w:szCs w:val="24"/>
        </w:rPr>
        <w:t xml:space="preserve">και μάλιστα αυτό μπορεί να διατηρηθεί θεωρητικά επ’ αόριστον. Αυτή η διαδικασία συστήνεται σε </w:t>
      </w:r>
      <w:r>
        <w:rPr>
          <w:rFonts w:ascii="Arial" w:hAnsi="Arial" w:cs="Arial"/>
          <w:sz w:val="24"/>
          <w:szCs w:val="24"/>
        </w:rPr>
        <w:lastRenderedPageBreak/>
        <w:t xml:space="preserve">περίπτωση που υπάρχει κίνδυνος απώλειας της αναπαραγωγικής ικανότητας του άνδρα, π.χ. σε αφαίρεση όρχεων ως θεραπεία, σε </w:t>
      </w:r>
      <w:r w:rsidR="00822048">
        <w:rPr>
          <w:rFonts w:ascii="Arial" w:hAnsi="Arial" w:cs="Arial"/>
          <w:sz w:val="24"/>
          <w:szCs w:val="24"/>
        </w:rPr>
        <w:t xml:space="preserve">χημειοθεραπεία κ.λπ., σε περίπτωση απουσίας του συζύγου την ημέρα της ωοληψίας ή της σπερματέγχυσης, π.χ. λόγω επαγγέλματος, σε χειρουργική λήψη σπέρματος όταν αυτό είναι σε πλεόνασμα, σε δυσκολία σπερμοληψίας για ψυχολογικούς λόγους και σε επιθυμητή στείρωση του άνδρα με απολίνωση του σπερματικού πόρου (Λαϊνάς 2006). </w:t>
      </w:r>
    </w:p>
    <w:p w:rsidR="00822048" w:rsidRDefault="00822048" w:rsidP="00091841">
      <w:pPr>
        <w:pStyle w:val="a8"/>
        <w:spacing w:line="360" w:lineRule="auto"/>
        <w:jc w:val="both"/>
        <w:rPr>
          <w:rFonts w:ascii="Arial" w:hAnsi="Arial" w:cs="Arial"/>
          <w:sz w:val="24"/>
          <w:szCs w:val="24"/>
        </w:rPr>
      </w:pPr>
    </w:p>
    <w:p w:rsidR="0044110F" w:rsidRPr="0085138C" w:rsidRDefault="00E034A0" w:rsidP="00091841">
      <w:pPr>
        <w:pStyle w:val="a8"/>
        <w:spacing w:line="360" w:lineRule="auto"/>
        <w:jc w:val="both"/>
        <w:rPr>
          <w:rFonts w:ascii="Arial" w:hAnsi="Arial" w:cs="Arial"/>
          <w:sz w:val="24"/>
          <w:szCs w:val="24"/>
        </w:rPr>
      </w:pPr>
      <w:r>
        <w:rPr>
          <w:rFonts w:ascii="Arial" w:hAnsi="Arial" w:cs="Arial"/>
          <w:sz w:val="24"/>
          <w:szCs w:val="24"/>
        </w:rPr>
        <w:t xml:space="preserve">Κρυοσυντήρηση μπορεί να γίνει και στα </w:t>
      </w:r>
      <w:r w:rsidRPr="00A74BAC">
        <w:rPr>
          <w:rFonts w:ascii="Arial" w:hAnsi="Arial" w:cs="Arial"/>
          <w:i/>
          <w:sz w:val="24"/>
          <w:szCs w:val="24"/>
        </w:rPr>
        <w:t>ωάρια</w:t>
      </w:r>
      <w:r>
        <w:rPr>
          <w:rFonts w:ascii="Arial" w:hAnsi="Arial" w:cs="Arial"/>
          <w:sz w:val="24"/>
          <w:szCs w:val="24"/>
        </w:rPr>
        <w:t>.</w:t>
      </w:r>
      <w:r w:rsidR="0044110F" w:rsidRPr="0044110F">
        <w:rPr>
          <w:rFonts w:ascii="Arial" w:hAnsi="Arial" w:cs="Arial"/>
          <w:sz w:val="24"/>
          <w:szCs w:val="24"/>
        </w:rPr>
        <w:t xml:space="preserve"> Παραδοσ</w:t>
      </w:r>
      <w:r w:rsidR="0044110F">
        <w:rPr>
          <w:rFonts w:ascii="Arial" w:hAnsi="Arial" w:cs="Arial"/>
          <w:sz w:val="24"/>
          <w:szCs w:val="24"/>
        </w:rPr>
        <w:t>ιακά, επιλέγονται τα ωάρια</w:t>
      </w:r>
      <w:r w:rsidR="0044110F" w:rsidRPr="0044110F">
        <w:rPr>
          <w:rFonts w:ascii="Arial" w:hAnsi="Arial" w:cs="Arial"/>
          <w:sz w:val="24"/>
          <w:szCs w:val="24"/>
        </w:rPr>
        <w:t xml:space="preserve"> στη φάση της </w:t>
      </w:r>
      <w:r w:rsidR="0044110F">
        <w:rPr>
          <w:rFonts w:ascii="Arial" w:hAnsi="Arial" w:cs="Arial"/>
          <w:sz w:val="24"/>
          <w:szCs w:val="24"/>
        </w:rPr>
        <w:t>μετάφασης ΙΙ για κρυοσυντήρηση</w:t>
      </w:r>
      <w:r w:rsidR="0044110F" w:rsidRPr="0044110F">
        <w:rPr>
          <w:rFonts w:ascii="Arial" w:hAnsi="Arial" w:cs="Arial"/>
          <w:sz w:val="24"/>
          <w:szCs w:val="24"/>
        </w:rPr>
        <w:t>.</w:t>
      </w:r>
      <w:r>
        <w:rPr>
          <w:rFonts w:ascii="Arial" w:hAnsi="Arial" w:cs="Arial"/>
          <w:sz w:val="24"/>
          <w:szCs w:val="24"/>
        </w:rPr>
        <w:t xml:space="preserve"> </w:t>
      </w:r>
      <w:r w:rsidR="0044110F" w:rsidRPr="0044110F">
        <w:rPr>
          <w:rFonts w:ascii="Arial" w:hAnsi="Arial" w:cs="Arial"/>
          <w:sz w:val="24"/>
          <w:szCs w:val="24"/>
        </w:rPr>
        <w:t xml:space="preserve">Αν και ο ελεγχόμενος ρυθμός ή ο αργός ρυθμός κατάψυξης των ωαρίων μπορεί να είναι επιτυχής, η υαλοποίηση έχει αναδειχθεί ως η φαινομενικά προτιμώμενη προσέγγιση που παράγει εξαιρετικά υψηλά ποσοστά επιβίωσης και επιτυχημένων γεννήσεων.  </w:t>
      </w:r>
      <w:r>
        <w:rPr>
          <w:rFonts w:ascii="Arial" w:hAnsi="Arial" w:cs="Arial"/>
          <w:sz w:val="24"/>
          <w:szCs w:val="24"/>
        </w:rPr>
        <w:t>Πλέον</w:t>
      </w:r>
      <w:r w:rsidR="000A76C7">
        <w:rPr>
          <w:rFonts w:ascii="Arial" w:hAnsi="Arial" w:cs="Arial"/>
          <w:sz w:val="24"/>
          <w:szCs w:val="24"/>
        </w:rPr>
        <w:t xml:space="preserve"> οι μέθοδοι κρυοσυντήρησης ωαρίων έχουν εξελιχθεί και</w:t>
      </w:r>
      <w:r>
        <w:rPr>
          <w:rFonts w:ascii="Arial" w:hAnsi="Arial" w:cs="Arial"/>
          <w:sz w:val="24"/>
          <w:szCs w:val="24"/>
        </w:rPr>
        <w:t xml:space="preserve"> τα ποσοστά κυήσεων με κρυοσυντηρημέν</w:t>
      </w:r>
      <w:r w:rsidR="000A76C7">
        <w:rPr>
          <w:rFonts w:ascii="Arial" w:hAnsi="Arial" w:cs="Arial"/>
          <w:sz w:val="24"/>
          <w:szCs w:val="24"/>
        </w:rPr>
        <w:t xml:space="preserve">α ωάρια είναι ικανοποιητικά. </w:t>
      </w:r>
      <w:r w:rsidR="00735584">
        <w:rPr>
          <w:rFonts w:ascii="Arial" w:hAnsi="Arial" w:cs="Arial"/>
          <w:sz w:val="24"/>
          <w:szCs w:val="24"/>
        </w:rPr>
        <w:t xml:space="preserve">Η επιτυχία της διαδικασίας αυτής υπόσχεται πολλές εφαρμογές. Στις μέρες μας, ολοένα και αυξάνεται ο αριθμός των γυναικών που επιβιώνουν έπειτα από χημειοθεραπεία ή ακτινοθεραπεία και εμφανίζουν πρόωρη εμμηνόπαυση. Λύση σε αυτές τις γυναίκες δίνει η κρυοσυντήρηση ωαρίων ή ακόμη και ωοθηκικού ιστού προς </w:t>
      </w:r>
      <w:r w:rsidR="0044110F">
        <w:rPr>
          <w:rFonts w:ascii="Arial" w:hAnsi="Arial" w:cs="Arial"/>
          <w:sz w:val="24"/>
          <w:szCs w:val="24"/>
        </w:rPr>
        <w:t>μελλοντική χρήση (Λαϊνάς 2006</w:t>
      </w:r>
      <w:r w:rsidR="0044110F" w:rsidRPr="0044110F">
        <w:rPr>
          <w:rFonts w:ascii="Arial" w:hAnsi="Arial" w:cs="Arial"/>
          <w:sz w:val="24"/>
          <w:szCs w:val="24"/>
        </w:rPr>
        <w:t xml:space="preserve">, </w:t>
      </w:r>
      <w:r w:rsidR="0044110F">
        <w:rPr>
          <w:rFonts w:ascii="Arial" w:hAnsi="Arial" w:cs="Arial"/>
          <w:sz w:val="24"/>
          <w:szCs w:val="24"/>
          <w:lang w:val="en-US"/>
        </w:rPr>
        <w:t>Clark</w:t>
      </w:r>
      <w:r w:rsidR="0044110F" w:rsidRPr="0044110F">
        <w:rPr>
          <w:rFonts w:ascii="Arial" w:hAnsi="Arial" w:cs="Arial"/>
          <w:sz w:val="24"/>
          <w:szCs w:val="24"/>
        </w:rPr>
        <w:t xml:space="preserve"> </w:t>
      </w:r>
      <w:r w:rsidR="0044110F">
        <w:rPr>
          <w:rFonts w:ascii="Arial" w:hAnsi="Arial" w:cs="Arial"/>
          <w:sz w:val="24"/>
          <w:szCs w:val="24"/>
          <w:lang w:val="en-US"/>
        </w:rPr>
        <w:t>and</w:t>
      </w:r>
      <w:r w:rsidR="0044110F" w:rsidRPr="0044110F">
        <w:rPr>
          <w:rFonts w:ascii="Arial" w:hAnsi="Arial" w:cs="Arial"/>
          <w:sz w:val="24"/>
          <w:szCs w:val="24"/>
        </w:rPr>
        <w:t xml:space="preserve"> </w:t>
      </w:r>
      <w:r w:rsidR="0044110F">
        <w:rPr>
          <w:rFonts w:ascii="Arial" w:hAnsi="Arial" w:cs="Arial"/>
          <w:sz w:val="24"/>
          <w:szCs w:val="24"/>
          <w:lang w:val="en-US"/>
        </w:rPr>
        <w:t>Swain</w:t>
      </w:r>
      <w:r w:rsidR="0044110F" w:rsidRPr="0044110F">
        <w:rPr>
          <w:rFonts w:ascii="Arial" w:hAnsi="Arial" w:cs="Arial"/>
          <w:sz w:val="24"/>
          <w:szCs w:val="24"/>
        </w:rPr>
        <w:t xml:space="preserve"> 2013).</w:t>
      </w:r>
    </w:p>
    <w:p w:rsidR="0044110F" w:rsidRPr="0044110F" w:rsidRDefault="0044110F" w:rsidP="00091841">
      <w:pPr>
        <w:pStyle w:val="a8"/>
        <w:spacing w:line="360" w:lineRule="auto"/>
        <w:jc w:val="both"/>
        <w:rPr>
          <w:rFonts w:ascii="Arial" w:hAnsi="Arial" w:cs="Arial"/>
          <w:sz w:val="24"/>
          <w:szCs w:val="24"/>
        </w:rPr>
      </w:pPr>
    </w:p>
    <w:p w:rsidR="0044110F" w:rsidRPr="0085138C" w:rsidRDefault="0044110F" w:rsidP="00091841">
      <w:pPr>
        <w:pStyle w:val="a8"/>
        <w:spacing w:line="360" w:lineRule="auto"/>
        <w:jc w:val="both"/>
        <w:rPr>
          <w:rFonts w:ascii="Arial" w:hAnsi="Arial" w:cs="Arial"/>
          <w:sz w:val="24"/>
          <w:szCs w:val="24"/>
        </w:rPr>
      </w:pPr>
      <w:r w:rsidRPr="0044110F">
        <w:rPr>
          <w:rFonts w:ascii="Arial" w:hAnsi="Arial" w:cs="Arial"/>
          <w:sz w:val="24"/>
          <w:szCs w:val="24"/>
        </w:rPr>
        <w:t xml:space="preserve"> </w:t>
      </w:r>
    </w:p>
    <w:p w:rsidR="0091544A" w:rsidRPr="006549F8" w:rsidRDefault="00822048" w:rsidP="00091841">
      <w:pPr>
        <w:pStyle w:val="a8"/>
        <w:spacing w:line="360" w:lineRule="auto"/>
        <w:jc w:val="both"/>
        <w:rPr>
          <w:rFonts w:ascii="Arial" w:hAnsi="Arial" w:cs="Arial"/>
          <w:sz w:val="24"/>
          <w:szCs w:val="24"/>
        </w:rPr>
      </w:pPr>
      <w:r>
        <w:rPr>
          <w:rFonts w:ascii="Arial" w:hAnsi="Arial" w:cs="Arial"/>
          <w:sz w:val="24"/>
          <w:szCs w:val="24"/>
        </w:rPr>
        <w:t xml:space="preserve"> </w:t>
      </w:r>
      <w:r w:rsidR="00A544D0">
        <w:rPr>
          <w:rFonts w:ascii="Arial" w:hAnsi="Arial" w:cs="Arial"/>
          <w:sz w:val="24"/>
          <w:szCs w:val="24"/>
        </w:rPr>
        <w:t xml:space="preserve"> </w:t>
      </w:r>
      <w:r w:rsidR="000451EA">
        <w:rPr>
          <w:rFonts w:ascii="Arial" w:hAnsi="Arial" w:cs="Arial"/>
          <w:sz w:val="24"/>
          <w:szCs w:val="24"/>
        </w:rPr>
        <w:t xml:space="preserve"> </w:t>
      </w:r>
      <w:r w:rsidR="005E0FD3">
        <w:rPr>
          <w:rFonts w:ascii="Arial" w:hAnsi="Arial" w:cs="Arial"/>
          <w:sz w:val="24"/>
          <w:szCs w:val="24"/>
        </w:rPr>
        <w:t xml:space="preserve"> </w:t>
      </w:r>
    </w:p>
    <w:p w:rsidR="00397667" w:rsidRDefault="00397667" w:rsidP="00091841">
      <w:pPr>
        <w:pStyle w:val="a8"/>
        <w:spacing w:line="360" w:lineRule="auto"/>
        <w:jc w:val="both"/>
        <w:rPr>
          <w:rFonts w:ascii="Arial" w:hAnsi="Arial" w:cs="Arial"/>
          <w:sz w:val="24"/>
          <w:szCs w:val="24"/>
        </w:rPr>
      </w:pPr>
    </w:p>
    <w:p w:rsidR="00597158" w:rsidRPr="00F561D6" w:rsidRDefault="00397667" w:rsidP="00091841">
      <w:pPr>
        <w:pStyle w:val="a8"/>
        <w:spacing w:line="360" w:lineRule="auto"/>
        <w:jc w:val="both"/>
        <w:rPr>
          <w:rFonts w:ascii="Arial" w:hAnsi="Arial" w:cs="Arial"/>
          <w:sz w:val="24"/>
          <w:szCs w:val="24"/>
        </w:rPr>
      </w:pPr>
      <w:r>
        <w:rPr>
          <w:rFonts w:ascii="Arial" w:hAnsi="Arial" w:cs="Arial"/>
          <w:sz w:val="24"/>
          <w:szCs w:val="24"/>
        </w:rPr>
        <w:t xml:space="preserve">                                                                  </w:t>
      </w:r>
      <w:r w:rsidR="00AF5773">
        <w:rPr>
          <w:rFonts w:ascii="Arial" w:hAnsi="Arial" w:cs="Arial"/>
          <w:sz w:val="24"/>
          <w:szCs w:val="24"/>
        </w:rPr>
        <w:t xml:space="preserve">      </w:t>
      </w:r>
      <w:r w:rsidR="00B22655">
        <w:rPr>
          <w:rFonts w:ascii="Arial" w:hAnsi="Arial" w:cs="Arial"/>
          <w:sz w:val="24"/>
          <w:szCs w:val="24"/>
        </w:rPr>
        <w:t xml:space="preserve"> </w:t>
      </w:r>
      <w:r w:rsidR="00D84E5C">
        <w:rPr>
          <w:rFonts w:ascii="Arial" w:hAnsi="Arial" w:cs="Arial"/>
          <w:sz w:val="24"/>
          <w:szCs w:val="24"/>
        </w:rPr>
        <w:t xml:space="preserve"> </w:t>
      </w:r>
      <w:r w:rsidR="00F561D6">
        <w:rPr>
          <w:rFonts w:ascii="Arial" w:hAnsi="Arial" w:cs="Arial"/>
          <w:sz w:val="24"/>
          <w:szCs w:val="24"/>
        </w:rPr>
        <w:t xml:space="preserve">  </w:t>
      </w:r>
    </w:p>
    <w:p w:rsidR="0005378C" w:rsidRPr="0005378C" w:rsidRDefault="00F12849" w:rsidP="00091841">
      <w:pPr>
        <w:pStyle w:val="a8"/>
        <w:spacing w:line="360" w:lineRule="auto"/>
        <w:jc w:val="both"/>
        <w:rPr>
          <w:rFonts w:ascii="Arial" w:hAnsi="Arial" w:cs="Arial"/>
          <w:sz w:val="24"/>
          <w:szCs w:val="24"/>
        </w:rPr>
      </w:pPr>
      <w:r>
        <w:rPr>
          <w:rFonts w:ascii="Arial" w:hAnsi="Arial" w:cs="Arial"/>
          <w:sz w:val="24"/>
          <w:szCs w:val="24"/>
        </w:rPr>
        <w:t xml:space="preserve"> </w:t>
      </w:r>
      <w:r w:rsidR="0005378C">
        <w:rPr>
          <w:rFonts w:ascii="Arial" w:hAnsi="Arial" w:cs="Arial"/>
          <w:sz w:val="24"/>
          <w:szCs w:val="24"/>
        </w:rPr>
        <w:t xml:space="preserve"> </w:t>
      </w:r>
    </w:p>
    <w:p w:rsidR="00DF39B5" w:rsidRDefault="00DF39B5" w:rsidP="00091841">
      <w:pPr>
        <w:pStyle w:val="a8"/>
        <w:spacing w:line="360" w:lineRule="auto"/>
        <w:jc w:val="both"/>
        <w:rPr>
          <w:rFonts w:ascii="Arial" w:hAnsi="Arial" w:cs="Arial"/>
          <w:sz w:val="24"/>
          <w:szCs w:val="24"/>
        </w:rPr>
      </w:pPr>
    </w:p>
    <w:p w:rsidR="0005234B" w:rsidRDefault="0005234B"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DF39B5" w:rsidRDefault="00DF39B5" w:rsidP="00A74BAC">
      <w:pPr>
        <w:spacing w:line="360" w:lineRule="auto"/>
        <w:jc w:val="both"/>
        <w:rPr>
          <w:rFonts w:ascii="Arial" w:hAnsi="Arial" w:cs="Arial"/>
          <w:sz w:val="24"/>
          <w:szCs w:val="24"/>
        </w:rPr>
      </w:pPr>
    </w:p>
    <w:p w:rsidR="00DF39B5" w:rsidRDefault="00DF39B5" w:rsidP="00091841">
      <w:pPr>
        <w:pStyle w:val="a8"/>
        <w:spacing w:line="360" w:lineRule="auto"/>
        <w:jc w:val="both"/>
        <w:rPr>
          <w:rFonts w:ascii="Arial" w:hAnsi="Arial" w:cs="Arial"/>
          <w:sz w:val="24"/>
          <w:szCs w:val="24"/>
        </w:rPr>
      </w:pPr>
    </w:p>
    <w:p w:rsidR="00A74BAC" w:rsidRDefault="00A74BAC" w:rsidP="00091841">
      <w:pPr>
        <w:pStyle w:val="a8"/>
        <w:spacing w:line="360" w:lineRule="auto"/>
        <w:jc w:val="both"/>
        <w:rPr>
          <w:rFonts w:ascii="Arial" w:hAnsi="Arial" w:cs="Arial"/>
          <w:sz w:val="24"/>
          <w:szCs w:val="24"/>
        </w:rPr>
      </w:pPr>
    </w:p>
    <w:p w:rsidR="00DF39B5" w:rsidRPr="00A74BAC" w:rsidRDefault="00A74BAC" w:rsidP="00091841">
      <w:pPr>
        <w:pStyle w:val="a8"/>
        <w:spacing w:line="360" w:lineRule="auto"/>
        <w:jc w:val="both"/>
        <w:rPr>
          <w:rFonts w:ascii="Arial" w:hAnsi="Arial" w:cs="Arial"/>
          <w:sz w:val="28"/>
          <w:szCs w:val="28"/>
        </w:rPr>
      </w:pPr>
      <w:r w:rsidRPr="00A74BAC">
        <w:rPr>
          <w:rFonts w:ascii="Arial" w:hAnsi="Arial" w:cs="Arial"/>
          <w:sz w:val="28"/>
          <w:szCs w:val="28"/>
        </w:rPr>
        <w:lastRenderedPageBreak/>
        <w:t>2.12: Έκβαση-Αποτελέσματα Της Εξωσωματικής Γονιμοποίησης</w:t>
      </w:r>
    </w:p>
    <w:p w:rsidR="0010562D" w:rsidRPr="00E31ECB" w:rsidRDefault="0010562D" w:rsidP="00091841">
      <w:pPr>
        <w:pStyle w:val="a8"/>
        <w:spacing w:line="360" w:lineRule="auto"/>
        <w:jc w:val="both"/>
        <w:rPr>
          <w:rFonts w:ascii="Arial" w:hAnsi="Arial" w:cs="Arial"/>
          <w:sz w:val="24"/>
          <w:szCs w:val="24"/>
        </w:rPr>
      </w:pPr>
    </w:p>
    <w:p w:rsidR="00253996" w:rsidRDefault="0010562D" w:rsidP="00091841">
      <w:pPr>
        <w:pStyle w:val="a8"/>
        <w:spacing w:line="360" w:lineRule="auto"/>
        <w:jc w:val="both"/>
        <w:rPr>
          <w:rFonts w:ascii="Arial" w:hAnsi="Arial" w:cs="Arial"/>
          <w:sz w:val="24"/>
          <w:szCs w:val="24"/>
        </w:rPr>
      </w:pPr>
      <w:r>
        <w:rPr>
          <w:rFonts w:ascii="Arial" w:hAnsi="Arial" w:cs="Arial"/>
          <w:sz w:val="24"/>
          <w:szCs w:val="24"/>
        </w:rPr>
        <w:t xml:space="preserve">Τα </w:t>
      </w:r>
      <w:r w:rsidRPr="00A74BAC">
        <w:rPr>
          <w:rFonts w:ascii="Arial" w:hAnsi="Arial" w:cs="Arial"/>
          <w:i/>
          <w:sz w:val="24"/>
          <w:szCs w:val="24"/>
        </w:rPr>
        <w:t>ποσοστά επιτυχίας</w:t>
      </w:r>
      <w:r>
        <w:rPr>
          <w:rFonts w:ascii="Arial" w:hAnsi="Arial" w:cs="Arial"/>
          <w:sz w:val="24"/>
          <w:szCs w:val="24"/>
        </w:rPr>
        <w:t xml:space="preserve"> της εξωσωματικής γονιμοποίησης είναι αυτά που καθορίζουν τελικά την ποιότητα των παρεχόμενων υπηρεσιών και την τεχνογνωσία μιας μονάδας Ιατρικώς Υποβοηθούμενης Αναπαραγωγής (ΙΥΑ). Εάν γινόταν επίσημη καταγραφή από κρατικό φορέα και κοινοποίηση των αποτε</w:t>
      </w:r>
      <w:r w:rsidR="007D7CF9">
        <w:rPr>
          <w:rFonts w:ascii="Arial" w:hAnsi="Arial" w:cs="Arial"/>
          <w:sz w:val="24"/>
          <w:szCs w:val="24"/>
        </w:rPr>
        <w:t xml:space="preserve">λεσμάτων, τότε οι ενδιαφερόμενοι θα μπορούσαν να έχουν ένα αξιόπιστο κριτήριο ως προς την επιλογή της μονάδας που θα απευθυνθούν. Στην Ελλάδα ήδη λειτουργεί η ανεξάρτητη Εθνική Αρχή ΙΥΑ, η οποία έχει αναλάβει αυτό το έργο και σύντομα θα υπάρχει πλήρες επιδημιολογικό αρχείο της υπογονιμότητας (Λαϊνάς 2006). </w:t>
      </w:r>
    </w:p>
    <w:p w:rsidR="00253996" w:rsidRDefault="00253996" w:rsidP="00091841">
      <w:pPr>
        <w:pStyle w:val="a8"/>
        <w:spacing w:line="360" w:lineRule="auto"/>
        <w:jc w:val="both"/>
        <w:rPr>
          <w:rFonts w:ascii="Arial" w:hAnsi="Arial" w:cs="Arial"/>
          <w:sz w:val="24"/>
          <w:szCs w:val="24"/>
        </w:rPr>
      </w:pPr>
    </w:p>
    <w:p w:rsidR="00AA2D76" w:rsidRDefault="00253996" w:rsidP="00091841">
      <w:pPr>
        <w:pStyle w:val="a8"/>
        <w:spacing w:line="360" w:lineRule="auto"/>
        <w:jc w:val="both"/>
        <w:rPr>
          <w:rFonts w:ascii="Arial" w:hAnsi="Arial" w:cs="Arial"/>
          <w:sz w:val="24"/>
          <w:szCs w:val="24"/>
        </w:rPr>
      </w:pPr>
      <w:r>
        <w:rPr>
          <w:rFonts w:ascii="Arial" w:hAnsi="Arial" w:cs="Arial"/>
          <w:sz w:val="24"/>
          <w:szCs w:val="24"/>
        </w:rPr>
        <w:t xml:space="preserve">Στις μέρες μας, παρατηρείται σημαντική αύξηση των ποσοστών επιτυχίας σε μονάδες ΙΥΑ στις οποίες υπάρχει σωστή επιστημονική στελέχωση. Αυτό οφείλεται σε πολλούς παράγοντες, όπως την συνεχή γνώση που προστίθεται στους τομείς της εμβρυολογίας, της φυσιολογίας και ενδοκρινολογίας της αναπαραγωγής, της χειρουργικής, της φαρμακολογίας κ.α., </w:t>
      </w:r>
      <w:r w:rsidR="005603A3">
        <w:rPr>
          <w:rFonts w:ascii="Arial" w:hAnsi="Arial" w:cs="Arial"/>
          <w:sz w:val="24"/>
          <w:szCs w:val="24"/>
        </w:rPr>
        <w:t xml:space="preserve">τον ταχέως εξελισσόμενο τεχνολογικό εξοπλισμό, τις αλματώδεις προόδους στις ήδη εφαρμοζόμενες μεθόδους καθώς και την όλο και πιο διαδεδομένη πρακτική εφαρμογής συστημάτων ποιοτικού ελέγχου στα εργαστήρια (Λαϊνάς 2006). </w:t>
      </w:r>
    </w:p>
    <w:p w:rsidR="00AA2D76" w:rsidRDefault="00AA2D76" w:rsidP="00091841">
      <w:pPr>
        <w:pStyle w:val="a8"/>
        <w:spacing w:line="360" w:lineRule="auto"/>
        <w:jc w:val="both"/>
        <w:rPr>
          <w:rFonts w:ascii="Arial" w:hAnsi="Arial" w:cs="Arial"/>
          <w:sz w:val="24"/>
          <w:szCs w:val="24"/>
        </w:rPr>
      </w:pPr>
    </w:p>
    <w:p w:rsidR="00BE3552" w:rsidRDefault="00AA2D76" w:rsidP="00091841">
      <w:pPr>
        <w:pStyle w:val="a8"/>
        <w:spacing w:line="360" w:lineRule="auto"/>
        <w:jc w:val="both"/>
        <w:rPr>
          <w:rFonts w:ascii="Arial" w:hAnsi="Arial" w:cs="Arial"/>
          <w:sz w:val="24"/>
          <w:szCs w:val="24"/>
        </w:rPr>
      </w:pPr>
      <w:r>
        <w:rPr>
          <w:rFonts w:ascii="Arial" w:hAnsi="Arial" w:cs="Arial"/>
          <w:sz w:val="24"/>
          <w:szCs w:val="24"/>
        </w:rPr>
        <w:t xml:space="preserve">Φυσικά, το ποσοστό επιτυχίας κυήσεως δεν εξαρτάται μόνο από την τεχνογνωσία των ιατρών, των εμβρυολόγων, των μαιών κ.α. που υποστηρίζουν την θεραπεία ούτε μόνο από την υποδομή και τον ποιοτικό έλεγχο του εργαστηρίου. Εξαρτάται σε μεγάλο βαθμό και από την ποιότητα και τον αριθμό των εμβρύων, την ηλικία της γυναίκας, το σπέρμα του συζύγου, το αίτιο που ευθύνεται για την υπογονιμότητα κ.λπ. </w:t>
      </w:r>
      <w:r w:rsidR="00EA6B7B">
        <w:rPr>
          <w:rFonts w:ascii="Arial" w:hAnsi="Arial" w:cs="Arial"/>
          <w:sz w:val="24"/>
          <w:szCs w:val="24"/>
        </w:rPr>
        <w:t>Τονίζεται ότι, καθοριστικό ρόλο στην επιτυχία της προσπάθειας παίζει η ηλικία της γυναίκας και είναι πια διεθνώς αποδεκτό ότι τα στατιστικώς σημαντικά χαμηλότερα ποσοστά επιτυχίας των κυήσεων και γεννήσεων εμφανίζονται όταν η ηλικία της γυναίκας είναι μεγάλη (Λαϊνάς 2006).</w:t>
      </w:r>
      <w:r w:rsidR="00BE3552">
        <w:rPr>
          <w:rFonts w:ascii="Arial" w:hAnsi="Arial" w:cs="Arial"/>
          <w:sz w:val="24"/>
          <w:szCs w:val="24"/>
        </w:rPr>
        <w:t xml:space="preserve"> </w:t>
      </w:r>
    </w:p>
    <w:p w:rsidR="00BE3552" w:rsidRDefault="00BE3552" w:rsidP="00091841">
      <w:pPr>
        <w:pStyle w:val="a8"/>
        <w:spacing w:line="360" w:lineRule="auto"/>
        <w:jc w:val="both"/>
        <w:rPr>
          <w:rFonts w:ascii="Arial" w:hAnsi="Arial" w:cs="Arial"/>
          <w:sz w:val="24"/>
          <w:szCs w:val="24"/>
        </w:rPr>
      </w:pPr>
    </w:p>
    <w:p w:rsidR="00BE3552" w:rsidRDefault="00BE3552"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Ακόμη, όταν στην εξωσωματική γονιμοποίηση χρησιμοποιούνται κατεψυγμένα έμβρυα, τότε τα ποσοστά γέννησης των ζωντανών βρεφών είναι μικρότερα. Αντίθετα, όταν χρησιμοποιούνται φρέσκα έμβρυα, τότε τα ποσοστά γέννησης των ζωντανών βρεφών είναι μεγαλύτερα. Η χρήση, όμως, νωπού ή κατεψυγμένου σπέρματος ή ωαρίου δεν έχει αποδειχθεί ότι επηρεάζει τα ποσοστά επιτυχίας (Γραμμένου και Μπαμίχα 2013). </w:t>
      </w:r>
    </w:p>
    <w:p w:rsidR="00BE3552" w:rsidRDefault="00BE3552" w:rsidP="00091841">
      <w:pPr>
        <w:pStyle w:val="a8"/>
        <w:spacing w:line="360" w:lineRule="auto"/>
        <w:jc w:val="both"/>
        <w:rPr>
          <w:rFonts w:ascii="Arial" w:hAnsi="Arial" w:cs="Arial"/>
          <w:sz w:val="24"/>
          <w:szCs w:val="24"/>
        </w:rPr>
      </w:pPr>
    </w:p>
    <w:p w:rsidR="00BE3552" w:rsidRDefault="00BE3552" w:rsidP="00091841">
      <w:pPr>
        <w:pStyle w:val="a8"/>
        <w:spacing w:line="360" w:lineRule="auto"/>
        <w:jc w:val="both"/>
        <w:rPr>
          <w:rFonts w:ascii="Arial" w:hAnsi="Arial" w:cs="Arial"/>
          <w:sz w:val="24"/>
          <w:szCs w:val="24"/>
        </w:rPr>
      </w:pPr>
      <w:r>
        <w:rPr>
          <w:rFonts w:ascii="Arial" w:hAnsi="Arial" w:cs="Arial"/>
          <w:sz w:val="24"/>
          <w:szCs w:val="24"/>
        </w:rPr>
        <w:t>Όσον αφορά τον τρόπο ζωής της γυναίκας, η παχυσαρκία και το κάπνισμα μπορούν να μειώσουν τις πιθανότητες για επιτυχία κυήσεως με εξωσωματική γονιμοποίηση κατά 50%. Το ίδιο επιβλαβή μπορεί να είναι και η κατανάλωση αλκοόλ, η υπερβολική καφεΐνη, τα ναρκωτικά καθώς και ορισμένα φάρμακα</w:t>
      </w:r>
      <w:r w:rsidR="00504D60">
        <w:rPr>
          <w:rFonts w:ascii="Arial" w:hAnsi="Arial" w:cs="Arial"/>
          <w:sz w:val="24"/>
          <w:szCs w:val="24"/>
        </w:rPr>
        <w:t xml:space="preserve"> (Γραμμένου και Μπαμίχα 2013). </w:t>
      </w:r>
    </w:p>
    <w:p w:rsidR="00504D60" w:rsidRDefault="00504D60" w:rsidP="00091841">
      <w:pPr>
        <w:pStyle w:val="a8"/>
        <w:spacing w:line="360" w:lineRule="auto"/>
        <w:jc w:val="both"/>
        <w:rPr>
          <w:rFonts w:ascii="Arial" w:hAnsi="Arial" w:cs="Arial"/>
          <w:sz w:val="24"/>
          <w:szCs w:val="24"/>
        </w:rPr>
      </w:pPr>
    </w:p>
    <w:p w:rsidR="00504D60" w:rsidRDefault="00504D60" w:rsidP="00091841">
      <w:pPr>
        <w:pStyle w:val="a8"/>
        <w:spacing w:line="360" w:lineRule="auto"/>
        <w:jc w:val="both"/>
        <w:rPr>
          <w:rFonts w:ascii="Arial" w:hAnsi="Arial" w:cs="Arial"/>
          <w:sz w:val="24"/>
          <w:szCs w:val="24"/>
        </w:rPr>
      </w:pPr>
      <w:r>
        <w:rPr>
          <w:rFonts w:ascii="Arial" w:hAnsi="Arial" w:cs="Arial"/>
          <w:sz w:val="24"/>
          <w:szCs w:val="24"/>
          <w:lang w:eastAsia="el-GR"/>
        </w:rPr>
        <w:t>Αξίζει να αναφερθεί, ότι από μελέτες έχει αποδειχθεί πως ο</w:t>
      </w:r>
      <w:r w:rsidRPr="004A4577">
        <w:rPr>
          <w:rFonts w:ascii="Arial" w:hAnsi="Arial" w:cs="Arial"/>
          <w:sz w:val="24"/>
          <w:szCs w:val="24"/>
          <w:lang w:eastAsia="el-GR"/>
        </w:rPr>
        <w:t>ι γυναίκες με ενδομη</w:t>
      </w:r>
      <w:r>
        <w:rPr>
          <w:rFonts w:ascii="Arial" w:hAnsi="Arial" w:cs="Arial"/>
          <w:sz w:val="24"/>
          <w:szCs w:val="24"/>
          <w:lang w:eastAsia="el-GR"/>
        </w:rPr>
        <w:t>τρίωση που υποβάλλονται σε εξωσωματική γονιμοποίηση εμφανίζουν</w:t>
      </w:r>
      <w:r w:rsidRPr="004A4577">
        <w:rPr>
          <w:rFonts w:ascii="Arial" w:hAnsi="Arial" w:cs="Arial"/>
          <w:sz w:val="24"/>
          <w:szCs w:val="24"/>
          <w:lang w:eastAsia="el-GR"/>
        </w:rPr>
        <w:t xml:space="preserve"> σχεδόν το ίδιο</w:t>
      </w:r>
      <w:r>
        <w:rPr>
          <w:rFonts w:ascii="Arial" w:hAnsi="Arial" w:cs="Arial"/>
          <w:sz w:val="24"/>
          <w:szCs w:val="24"/>
          <w:lang w:eastAsia="el-GR"/>
        </w:rPr>
        <w:t xml:space="preserve"> ποσοστό</w:t>
      </w:r>
      <w:r w:rsidRPr="004A4577">
        <w:rPr>
          <w:rFonts w:ascii="Arial" w:hAnsi="Arial" w:cs="Arial"/>
          <w:sz w:val="24"/>
          <w:szCs w:val="24"/>
          <w:lang w:eastAsia="el-GR"/>
        </w:rPr>
        <w:t xml:space="preserve"> για επίτευξη κλινικής εγκυμοσύνης και γέννησης ζωντανών β</w:t>
      </w:r>
      <w:r>
        <w:rPr>
          <w:rFonts w:ascii="Arial" w:hAnsi="Arial" w:cs="Arial"/>
          <w:sz w:val="24"/>
          <w:szCs w:val="24"/>
          <w:lang w:eastAsia="el-GR"/>
        </w:rPr>
        <w:t xml:space="preserve">ρεφών, όπως και οι γυναίκες που η υπογονιμότητά τους οφείλεται σε άλλα αίτια </w:t>
      </w:r>
      <w:r w:rsidR="0094200C">
        <w:rPr>
          <w:rFonts w:ascii="Arial" w:hAnsi="Arial" w:cs="Arial"/>
          <w:sz w:val="24"/>
          <w:szCs w:val="24"/>
          <w:lang w:eastAsia="el-GR"/>
        </w:rPr>
        <w:t>(</w:t>
      </w:r>
      <w:r w:rsidRPr="004A4577">
        <w:rPr>
          <w:rFonts w:ascii="Arial" w:hAnsi="Arial" w:cs="Arial"/>
          <w:sz w:val="24"/>
          <w:szCs w:val="24"/>
          <w:lang w:val="en-US"/>
        </w:rPr>
        <w:t>Barbosa</w:t>
      </w:r>
      <w:r w:rsidRPr="004A4577">
        <w:rPr>
          <w:rFonts w:ascii="Arial" w:hAnsi="Arial" w:cs="Arial"/>
          <w:sz w:val="24"/>
          <w:szCs w:val="24"/>
        </w:rPr>
        <w:t xml:space="preserve"> </w:t>
      </w:r>
      <w:r w:rsidRPr="004A4577">
        <w:rPr>
          <w:rFonts w:ascii="Arial" w:hAnsi="Arial" w:cs="Arial"/>
          <w:sz w:val="24"/>
          <w:szCs w:val="24"/>
          <w:lang w:val="en-US"/>
        </w:rPr>
        <w:t>et</w:t>
      </w:r>
      <w:r w:rsidRPr="004A4577">
        <w:rPr>
          <w:rFonts w:ascii="Arial" w:hAnsi="Arial" w:cs="Arial"/>
          <w:sz w:val="24"/>
          <w:szCs w:val="24"/>
        </w:rPr>
        <w:t xml:space="preserve"> </w:t>
      </w:r>
      <w:r w:rsidRPr="004A4577">
        <w:rPr>
          <w:rFonts w:ascii="Arial" w:hAnsi="Arial" w:cs="Arial"/>
          <w:sz w:val="24"/>
          <w:szCs w:val="24"/>
          <w:lang w:val="en-US"/>
        </w:rPr>
        <w:t>al</w:t>
      </w:r>
      <w:r w:rsidRPr="004A4577">
        <w:rPr>
          <w:rFonts w:ascii="Arial" w:hAnsi="Arial" w:cs="Arial"/>
          <w:sz w:val="24"/>
          <w:szCs w:val="24"/>
        </w:rPr>
        <w:t xml:space="preserve"> 2014</w:t>
      </w:r>
      <w:r w:rsidR="0094200C">
        <w:rPr>
          <w:rFonts w:ascii="Arial" w:hAnsi="Arial" w:cs="Arial"/>
          <w:sz w:val="24"/>
          <w:szCs w:val="24"/>
        </w:rPr>
        <w:t xml:space="preserve">). </w:t>
      </w:r>
    </w:p>
    <w:p w:rsidR="00287D1B" w:rsidRDefault="00287D1B" w:rsidP="00091841">
      <w:pPr>
        <w:pStyle w:val="a8"/>
        <w:spacing w:line="360" w:lineRule="auto"/>
        <w:jc w:val="both"/>
        <w:rPr>
          <w:rFonts w:ascii="Arial" w:hAnsi="Arial" w:cs="Arial"/>
          <w:sz w:val="24"/>
          <w:szCs w:val="24"/>
        </w:rPr>
      </w:pPr>
    </w:p>
    <w:p w:rsidR="00287D1B" w:rsidRPr="004A4577" w:rsidRDefault="00287D1B" w:rsidP="00091841">
      <w:pPr>
        <w:pStyle w:val="a8"/>
        <w:spacing w:line="360" w:lineRule="auto"/>
        <w:jc w:val="both"/>
        <w:rPr>
          <w:rFonts w:ascii="Arial" w:hAnsi="Arial" w:cs="Arial"/>
          <w:sz w:val="24"/>
          <w:szCs w:val="24"/>
          <w:lang w:eastAsia="el-GR"/>
        </w:rPr>
      </w:pPr>
      <w:r>
        <w:rPr>
          <w:rFonts w:ascii="Arial" w:hAnsi="Arial" w:cs="Arial"/>
          <w:sz w:val="24"/>
          <w:szCs w:val="24"/>
          <w:lang w:eastAsia="el-GR"/>
        </w:rPr>
        <w:t>Ακόμη, αξιοσημείωτο είναι ότι σύμφωνα με τα αποτελέσματα μελετών, αποδεικνύεται</w:t>
      </w:r>
      <w:r w:rsidRPr="004A4577">
        <w:rPr>
          <w:rFonts w:ascii="Arial" w:hAnsi="Arial" w:cs="Arial"/>
          <w:sz w:val="24"/>
          <w:szCs w:val="24"/>
          <w:lang w:eastAsia="el-GR"/>
        </w:rPr>
        <w:t xml:space="preserve"> ότι</w:t>
      </w:r>
      <w:r>
        <w:rPr>
          <w:rFonts w:ascii="Arial" w:hAnsi="Arial" w:cs="Arial"/>
          <w:sz w:val="24"/>
          <w:szCs w:val="24"/>
          <w:lang w:eastAsia="el-GR"/>
        </w:rPr>
        <w:t xml:space="preserve"> αν και τα</w:t>
      </w:r>
      <w:r w:rsidRPr="004A4577">
        <w:rPr>
          <w:rFonts w:ascii="Arial" w:hAnsi="Arial" w:cs="Arial"/>
          <w:sz w:val="24"/>
          <w:szCs w:val="24"/>
          <w:lang w:eastAsia="el-GR"/>
        </w:rPr>
        <w:t xml:space="preserve"> ινομυώματα</w:t>
      </w:r>
      <w:r>
        <w:rPr>
          <w:rFonts w:ascii="Arial" w:hAnsi="Arial" w:cs="Arial"/>
          <w:sz w:val="24"/>
          <w:szCs w:val="24"/>
          <w:lang w:eastAsia="el-GR"/>
        </w:rPr>
        <w:t xml:space="preserve"> επηρεάζουν την μορφολογία της μήτρας, παρόλα αυτά </w:t>
      </w:r>
      <w:r w:rsidRPr="004A4577">
        <w:rPr>
          <w:rFonts w:ascii="Arial" w:hAnsi="Arial" w:cs="Arial"/>
          <w:sz w:val="24"/>
          <w:szCs w:val="24"/>
          <w:lang w:eastAsia="el-GR"/>
        </w:rPr>
        <w:t xml:space="preserve">δεν επηρεάζουν τα αποτελέσματα της </w:t>
      </w:r>
      <w:r>
        <w:rPr>
          <w:rFonts w:ascii="Arial" w:hAnsi="Arial" w:cs="Arial"/>
          <w:sz w:val="24"/>
          <w:szCs w:val="24"/>
          <w:lang w:eastAsia="el-GR"/>
        </w:rPr>
        <w:t>εξωσωματικής γονιμοποίησης</w:t>
      </w:r>
      <w:r w:rsidR="00BF60E4">
        <w:rPr>
          <w:rFonts w:ascii="Arial" w:hAnsi="Arial" w:cs="Arial"/>
          <w:sz w:val="24"/>
          <w:szCs w:val="24"/>
          <w:lang w:eastAsia="el-GR"/>
        </w:rPr>
        <w:t>. Όμως, τα εντός της κοιλότητας της μήτρας ινομυώματα τα οποία είναι σε μέγεθος μεγαλύτερα από 2,85 cm, μπορούν να παρεμποδίσουν και να μειώσουν σημαντικά</w:t>
      </w:r>
      <w:r w:rsidRPr="004A4577">
        <w:rPr>
          <w:rFonts w:ascii="Arial" w:hAnsi="Arial" w:cs="Arial"/>
          <w:sz w:val="24"/>
          <w:szCs w:val="24"/>
          <w:lang w:eastAsia="el-GR"/>
        </w:rPr>
        <w:t xml:space="preserve"> το ποσοστό </w:t>
      </w:r>
      <w:r w:rsidR="00BF60E4">
        <w:rPr>
          <w:rFonts w:ascii="Arial" w:hAnsi="Arial" w:cs="Arial"/>
          <w:sz w:val="24"/>
          <w:szCs w:val="24"/>
          <w:lang w:eastAsia="el-GR"/>
        </w:rPr>
        <w:t>επιτυχίας κύησης σε αυτές τις ασθενείς</w:t>
      </w:r>
      <w:r w:rsidR="00060C20">
        <w:rPr>
          <w:rFonts w:ascii="Arial" w:hAnsi="Arial" w:cs="Arial"/>
          <w:sz w:val="24"/>
          <w:szCs w:val="24"/>
          <w:lang w:eastAsia="el-GR"/>
        </w:rPr>
        <w:t>. Σε μια αναδρομική μελέτη, παρατηρήθηκε και το γεγονός ότι γυναίκες με αδενομύωση είχαν αρνητική έκβαση στην προσπάθεια τεκνοποίησης με εξωσωματική γονιμοποίηση</w:t>
      </w:r>
      <w:r w:rsidR="00BF60E4">
        <w:rPr>
          <w:rFonts w:ascii="Arial" w:hAnsi="Arial" w:cs="Arial"/>
          <w:sz w:val="24"/>
          <w:szCs w:val="24"/>
          <w:lang w:eastAsia="el-GR"/>
        </w:rPr>
        <w:t xml:space="preserve"> (</w:t>
      </w:r>
      <w:r w:rsidRPr="004A4577">
        <w:rPr>
          <w:rFonts w:ascii="Arial" w:hAnsi="Arial" w:cs="Arial"/>
          <w:sz w:val="24"/>
          <w:szCs w:val="24"/>
          <w:lang w:val="en-US"/>
        </w:rPr>
        <w:t>Yan</w:t>
      </w:r>
      <w:r w:rsidRPr="004A4577">
        <w:rPr>
          <w:rFonts w:ascii="Arial" w:hAnsi="Arial" w:cs="Arial"/>
          <w:sz w:val="24"/>
          <w:szCs w:val="24"/>
        </w:rPr>
        <w:t xml:space="preserve"> </w:t>
      </w:r>
      <w:r w:rsidRPr="004A4577">
        <w:rPr>
          <w:rFonts w:ascii="Arial" w:hAnsi="Arial" w:cs="Arial"/>
          <w:sz w:val="24"/>
          <w:szCs w:val="24"/>
          <w:lang w:val="en-US"/>
        </w:rPr>
        <w:t>et</w:t>
      </w:r>
      <w:r w:rsidRPr="004A4577">
        <w:rPr>
          <w:rFonts w:ascii="Arial" w:hAnsi="Arial" w:cs="Arial"/>
          <w:sz w:val="24"/>
          <w:szCs w:val="24"/>
        </w:rPr>
        <w:t xml:space="preserve"> </w:t>
      </w:r>
      <w:r w:rsidRPr="004A4577">
        <w:rPr>
          <w:rFonts w:ascii="Arial" w:hAnsi="Arial" w:cs="Arial"/>
          <w:sz w:val="24"/>
          <w:szCs w:val="24"/>
          <w:lang w:val="en-US"/>
        </w:rPr>
        <w:t>al</w:t>
      </w:r>
      <w:r w:rsidRPr="004A4577">
        <w:rPr>
          <w:rFonts w:ascii="Arial" w:hAnsi="Arial" w:cs="Arial"/>
          <w:sz w:val="24"/>
          <w:szCs w:val="24"/>
        </w:rPr>
        <w:t xml:space="preserve"> 2014</w:t>
      </w:r>
      <w:r w:rsidR="00BF60E4">
        <w:rPr>
          <w:rFonts w:ascii="Arial" w:hAnsi="Arial" w:cs="Arial"/>
          <w:sz w:val="24"/>
          <w:szCs w:val="24"/>
        </w:rPr>
        <w:t xml:space="preserve">). </w:t>
      </w:r>
    </w:p>
    <w:p w:rsidR="00287D1B" w:rsidRPr="004A4577" w:rsidRDefault="00287D1B" w:rsidP="00091841">
      <w:pPr>
        <w:pStyle w:val="a8"/>
        <w:spacing w:line="360" w:lineRule="auto"/>
        <w:jc w:val="both"/>
        <w:rPr>
          <w:rFonts w:ascii="Arial" w:hAnsi="Arial" w:cs="Arial"/>
          <w:sz w:val="24"/>
          <w:szCs w:val="24"/>
        </w:rPr>
      </w:pPr>
    </w:p>
    <w:p w:rsidR="00DD22B0" w:rsidRDefault="00DD22B0" w:rsidP="00091841">
      <w:pPr>
        <w:pStyle w:val="a8"/>
        <w:spacing w:line="360" w:lineRule="auto"/>
        <w:jc w:val="both"/>
        <w:rPr>
          <w:rFonts w:ascii="Arial" w:hAnsi="Arial" w:cs="Arial"/>
          <w:sz w:val="24"/>
          <w:szCs w:val="24"/>
        </w:rPr>
      </w:pPr>
      <w:r>
        <w:rPr>
          <w:rFonts w:ascii="Arial" w:hAnsi="Arial" w:cs="Arial"/>
          <w:sz w:val="24"/>
          <w:szCs w:val="24"/>
        </w:rPr>
        <w:t>Τα ποσοστά</w:t>
      </w:r>
      <w:r w:rsidR="00354EEF">
        <w:rPr>
          <w:rFonts w:ascii="Arial" w:hAnsi="Arial" w:cs="Arial"/>
          <w:sz w:val="24"/>
          <w:szCs w:val="24"/>
        </w:rPr>
        <w:t xml:space="preserve"> επιτυχίας της ε</w:t>
      </w:r>
      <w:r>
        <w:rPr>
          <w:rFonts w:ascii="Arial" w:hAnsi="Arial" w:cs="Arial"/>
          <w:sz w:val="24"/>
          <w:szCs w:val="24"/>
        </w:rPr>
        <w:t>ξωσωματικής γονιμοποίησης μπορούν να εκφραστούν</w:t>
      </w:r>
      <w:r w:rsidR="00354EEF">
        <w:rPr>
          <w:rFonts w:ascii="Arial" w:hAnsi="Arial" w:cs="Arial"/>
          <w:sz w:val="24"/>
          <w:szCs w:val="24"/>
        </w:rPr>
        <w:t xml:space="preserve"> με ποικίλους τρόπους.</w:t>
      </w:r>
      <w:r>
        <w:rPr>
          <w:rFonts w:ascii="Arial" w:hAnsi="Arial" w:cs="Arial"/>
          <w:sz w:val="24"/>
          <w:szCs w:val="24"/>
        </w:rPr>
        <w:t xml:space="preserve"> </w:t>
      </w:r>
      <w:r w:rsidRPr="00A74BAC">
        <w:rPr>
          <w:rFonts w:ascii="Arial" w:hAnsi="Arial" w:cs="Arial"/>
          <w:i/>
          <w:sz w:val="24"/>
          <w:szCs w:val="24"/>
        </w:rPr>
        <w:t xml:space="preserve">Αριθμητικά </w:t>
      </w:r>
      <w:r>
        <w:rPr>
          <w:rFonts w:ascii="Arial" w:hAnsi="Arial" w:cs="Arial"/>
          <w:sz w:val="24"/>
          <w:szCs w:val="24"/>
        </w:rPr>
        <w:t xml:space="preserve">εκφράζονται ως θετικά τεστ (βιοχημικές κυήσεις), κλινικές κυήσεις (έμβρυα που έχουν καρδιακή λειτουργία), εξελισσόμενες κυήσεις (άνω των 12 εβδομάδων) και τελικά </w:t>
      </w:r>
      <w:r>
        <w:rPr>
          <w:rFonts w:ascii="Arial" w:hAnsi="Arial" w:cs="Arial"/>
          <w:sz w:val="24"/>
          <w:szCs w:val="24"/>
        </w:rPr>
        <w:lastRenderedPageBreak/>
        <w:t>γεννήσεις είτε ανά εμβρυομεταφορά είτε ανά κύκλο (προσπάθεια) (Λαϊνάς 2006</w:t>
      </w:r>
      <w:r w:rsidR="00A74BAC">
        <w:rPr>
          <w:rFonts w:ascii="Arial" w:hAnsi="Arial" w:cs="Arial"/>
          <w:sz w:val="24"/>
          <w:szCs w:val="24"/>
        </w:rPr>
        <w:t xml:space="preserve">, </w:t>
      </w:r>
      <w:r w:rsidR="003C2D89">
        <w:rPr>
          <w:rFonts w:ascii="Arial" w:hAnsi="Arial" w:cs="Arial"/>
          <w:sz w:val="24"/>
          <w:szCs w:val="24"/>
        </w:rPr>
        <w:t>Γουρουντή 2012</w:t>
      </w:r>
      <w:r>
        <w:rPr>
          <w:rFonts w:ascii="Arial" w:hAnsi="Arial" w:cs="Arial"/>
          <w:sz w:val="24"/>
          <w:szCs w:val="24"/>
        </w:rPr>
        <w:t xml:space="preserve">). </w:t>
      </w:r>
    </w:p>
    <w:p w:rsidR="00DD22B0" w:rsidRDefault="00DD22B0" w:rsidP="00091841">
      <w:pPr>
        <w:pStyle w:val="a8"/>
        <w:spacing w:line="360" w:lineRule="auto"/>
        <w:jc w:val="both"/>
        <w:rPr>
          <w:rFonts w:ascii="Arial" w:hAnsi="Arial" w:cs="Arial"/>
          <w:sz w:val="24"/>
          <w:szCs w:val="24"/>
        </w:rPr>
      </w:pPr>
    </w:p>
    <w:p w:rsidR="00DD22B0" w:rsidRDefault="00107AFE" w:rsidP="00091841">
      <w:pPr>
        <w:pStyle w:val="a8"/>
        <w:spacing w:line="360" w:lineRule="auto"/>
        <w:jc w:val="both"/>
        <w:rPr>
          <w:rFonts w:ascii="Arial" w:hAnsi="Arial" w:cs="Arial"/>
          <w:sz w:val="24"/>
          <w:szCs w:val="24"/>
        </w:rPr>
      </w:pPr>
      <w:r>
        <w:rPr>
          <w:rFonts w:ascii="Arial" w:hAnsi="Arial" w:cs="Arial"/>
          <w:sz w:val="24"/>
          <w:szCs w:val="24"/>
        </w:rPr>
        <w:t xml:space="preserve">Τα αποτελέσματα που προκύπτουν μπορούν επίσης να </w:t>
      </w:r>
      <w:r w:rsidR="00834DD1">
        <w:rPr>
          <w:rFonts w:ascii="Arial" w:hAnsi="Arial" w:cs="Arial"/>
          <w:sz w:val="24"/>
          <w:szCs w:val="24"/>
        </w:rPr>
        <w:t xml:space="preserve">παρουσιαστούν με βάση κάποιες </w:t>
      </w:r>
      <w:r w:rsidR="00834DD1" w:rsidRPr="00596B2C">
        <w:rPr>
          <w:rFonts w:ascii="Arial" w:hAnsi="Arial" w:cs="Arial"/>
          <w:i/>
          <w:sz w:val="24"/>
          <w:szCs w:val="24"/>
        </w:rPr>
        <w:t>ειδικές παραμέτρους,</w:t>
      </w:r>
      <w:r w:rsidR="00834DD1">
        <w:rPr>
          <w:rFonts w:ascii="Arial" w:hAnsi="Arial" w:cs="Arial"/>
          <w:sz w:val="24"/>
          <w:szCs w:val="24"/>
        </w:rPr>
        <w:t xml:space="preserve"> όπως την ηλικία της γυναίκας, π.χ. &lt;35 ετών γυναίκες και &gt;35 ετών γυναίκες, την μέθοδο της θεραπείας που εφαρμόστηκε, π.χ. μικρογονιμοποίηση, το αίτιο της υπογονιμότητας, π.χ. διαταραχές ωοθυλακιορρηξίας κ.α. (Λαϊνάς 2006).</w:t>
      </w:r>
      <w:r w:rsidR="002417BE">
        <w:rPr>
          <w:rFonts w:ascii="Arial" w:hAnsi="Arial" w:cs="Arial"/>
          <w:sz w:val="24"/>
          <w:szCs w:val="24"/>
        </w:rPr>
        <w:t xml:space="preserve"> </w:t>
      </w:r>
      <w:r w:rsidR="00834DD1">
        <w:rPr>
          <w:rFonts w:ascii="Arial" w:hAnsi="Arial" w:cs="Arial"/>
          <w:sz w:val="24"/>
          <w:szCs w:val="24"/>
        </w:rPr>
        <w:t xml:space="preserve"> </w:t>
      </w:r>
      <w:r w:rsidR="00DD22B0">
        <w:rPr>
          <w:rFonts w:ascii="Arial" w:hAnsi="Arial" w:cs="Arial"/>
          <w:sz w:val="24"/>
          <w:szCs w:val="24"/>
        </w:rPr>
        <w:t xml:space="preserve">  </w:t>
      </w:r>
      <w:r w:rsidR="00354EEF">
        <w:rPr>
          <w:rFonts w:ascii="Arial" w:hAnsi="Arial" w:cs="Arial"/>
          <w:sz w:val="24"/>
          <w:szCs w:val="24"/>
        </w:rPr>
        <w:t xml:space="preserve"> </w:t>
      </w:r>
    </w:p>
    <w:p w:rsidR="00DD22B0" w:rsidRDefault="00DD22B0" w:rsidP="00091841">
      <w:pPr>
        <w:pStyle w:val="a8"/>
        <w:spacing w:line="360" w:lineRule="auto"/>
        <w:jc w:val="both"/>
        <w:rPr>
          <w:rFonts w:ascii="Arial" w:hAnsi="Arial" w:cs="Arial"/>
          <w:sz w:val="24"/>
          <w:szCs w:val="24"/>
        </w:rPr>
      </w:pPr>
    </w:p>
    <w:p w:rsidR="00A95442" w:rsidRDefault="00354EEF" w:rsidP="00091841">
      <w:pPr>
        <w:pStyle w:val="a8"/>
        <w:spacing w:line="360" w:lineRule="auto"/>
        <w:jc w:val="both"/>
        <w:rPr>
          <w:rFonts w:ascii="Arial" w:hAnsi="Arial" w:cs="Arial"/>
          <w:sz w:val="24"/>
          <w:szCs w:val="24"/>
        </w:rPr>
      </w:pPr>
      <w:r>
        <w:rPr>
          <w:rFonts w:ascii="Arial" w:hAnsi="Arial" w:cs="Arial"/>
          <w:sz w:val="24"/>
          <w:szCs w:val="24"/>
        </w:rPr>
        <w:t xml:space="preserve">Τα πιο συχνά στατιστικά στοιχεία τα οποία αναφέρονται αφορούν </w:t>
      </w:r>
      <w:r w:rsidRPr="00596B2C">
        <w:rPr>
          <w:rFonts w:ascii="Arial" w:hAnsi="Arial" w:cs="Arial"/>
          <w:i/>
          <w:sz w:val="24"/>
          <w:szCs w:val="24"/>
        </w:rPr>
        <w:t>ποσοστά κλινικών κυήσεων ή ζωντανών βρεφών</w:t>
      </w:r>
      <w:r>
        <w:rPr>
          <w:rFonts w:ascii="Arial" w:hAnsi="Arial" w:cs="Arial"/>
          <w:sz w:val="24"/>
          <w:szCs w:val="24"/>
        </w:rPr>
        <w:t xml:space="preserve"> σε γυναίκες που πραγματοποιήθηκε ωοληψία. Το ποσοστό επιτυχίας στην πρώτη προσπάθεια εξωσωματικής γονιμοποίησης</w:t>
      </w:r>
      <w:r w:rsidR="00694BA9">
        <w:rPr>
          <w:rFonts w:ascii="Arial" w:hAnsi="Arial" w:cs="Arial"/>
          <w:sz w:val="24"/>
          <w:szCs w:val="24"/>
        </w:rPr>
        <w:t xml:space="preserve"> δεν</w:t>
      </w:r>
      <w:r w:rsidR="00596B2C">
        <w:rPr>
          <w:rFonts w:ascii="Arial" w:hAnsi="Arial" w:cs="Arial"/>
          <w:sz w:val="24"/>
          <w:szCs w:val="24"/>
        </w:rPr>
        <w:t xml:space="preserve"> φτάνει παραπάνω από 25-30% (</w:t>
      </w:r>
      <w:r w:rsidR="00694BA9">
        <w:rPr>
          <w:rFonts w:ascii="Arial" w:hAnsi="Arial" w:cs="Arial"/>
          <w:sz w:val="24"/>
          <w:szCs w:val="24"/>
        </w:rPr>
        <w:t>Γουρουντή 2012).</w:t>
      </w:r>
    </w:p>
    <w:p w:rsidR="00A95442" w:rsidRDefault="00A95442" w:rsidP="00091841">
      <w:pPr>
        <w:pStyle w:val="a8"/>
        <w:spacing w:line="360" w:lineRule="auto"/>
        <w:jc w:val="both"/>
        <w:rPr>
          <w:rFonts w:ascii="Arial" w:hAnsi="Arial" w:cs="Arial"/>
          <w:sz w:val="24"/>
          <w:szCs w:val="24"/>
        </w:rPr>
      </w:pPr>
    </w:p>
    <w:p w:rsidR="00A95442" w:rsidRDefault="00A95442" w:rsidP="00091841">
      <w:pPr>
        <w:pStyle w:val="a8"/>
        <w:spacing w:line="360" w:lineRule="auto"/>
        <w:jc w:val="both"/>
        <w:rPr>
          <w:rFonts w:ascii="Arial" w:hAnsi="Arial" w:cs="Arial"/>
          <w:sz w:val="24"/>
          <w:szCs w:val="24"/>
        </w:rPr>
      </w:pPr>
      <w:r>
        <w:rPr>
          <w:rFonts w:ascii="Arial" w:hAnsi="Arial" w:cs="Arial"/>
          <w:sz w:val="24"/>
          <w:szCs w:val="24"/>
        </w:rPr>
        <w:t>Θα αναφέρουμε τα ποσοστά επιτυχίας κυήσεων με την μέθοδο της εξωσωματικής γονιμοποίησης σε ευρωπαϊκές χώρες το 2002. Τα αποτελέσματα αυτά συγκέντρωσε η επιτροπή καταγραφής της εξωσωματικής γονιμοποίησης (</w:t>
      </w:r>
      <w:r>
        <w:rPr>
          <w:rFonts w:ascii="Arial" w:hAnsi="Arial" w:cs="Arial"/>
          <w:sz w:val="24"/>
          <w:szCs w:val="24"/>
          <w:lang w:val="en-US"/>
        </w:rPr>
        <w:t>EIM</w:t>
      </w:r>
      <w:r w:rsidRPr="00095AAB">
        <w:rPr>
          <w:rFonts w:ascii="Arial" w:hAnsi="Arial" w:cs="Arial"/>
          <w:sz w:val="24"/>
          <w:szCs w:val="24"/>
        </w:rPr>
        <w:t xml:space="preserve">, </w:t>
      </w:r>
      <w:r>
        <w:rPr>
          <w:rFonts w:ascii="Arial" w:hAnsi="Arial" w:cs="Arial"/>
          <w:sz w:val="24"/>
          <w:szCs w:val="24"/>
          <w:lang w:val="en-US"/>
        </w:rPr>
        <w:t>European</w:t>
      </w:r>
      <w:r w:rsidRPr="00095AAB">
        <w:rPr>
          <w:rFonts w:ascii="Arial" w:hAnsi="Arial" w:cs="Arial"/>
          <w:sz w:val="24"/>
          <w:szCs w:val="24"/>
        </w:rPr>
        <w:t xml:space="preserve"> </w:t>
      </w:r>
      <w:r>
        <w:rPr>
          <w:rFonts w:ascii="Arial" w:hAnsi="Arial" w:cs="Arial"/>
          <w:sz w:val="24"/>
          <w:szCs w:val="24"/>
          <w:lang w:val="en-US"/>
        </w:rPr>
        <w:t>IVF</w:t>
      </w:r>
      <w:r w:rsidRPr="00095AAB">
        <w:rPr>
          <w:rFonts w:ascii="Arial" w:hAnsi="Arial" w:cs="Arial"/>
          <w:sz w:val="24"/>
          <w:szCs w:val="24"/>
        </w:rPr>
        <w:t xml:space="preserve"> </w:t>
      </w:r>
      <w:r>
        <w:rPr>
          <w:rFonts w:ascii="Arial" w:hAnsi="Arial" w:cs="Arial"/>
          <w:sz w:val="24"/>
          <w:szCs w:val="24"/>
          <w:lang w:val="en-US"/>
        </w:rPr>
        <w:t>Monitoring</w:t>
      </w:r>
      <w:r w:rsidRPr="00095AAB">
        <w:rPr>
          <w:rFonts w:ascii="Arial" w:hAnsi="Arial" w:cs="Arial"/>
          <w:sz w:val="24"/>
          <w:szCs w:val="24"/>
        </w:rPr>
        <w:t xml:space="preserve"> </w:t>
      </w:r>
      <w:r>
        <w:rPr>
          <w:rFonts w:ascii="Arial" w:hAnsi="Arial" w:cs="Arial"/>
          <w:sz w:val="24"/>
          <w:szCs w:val="24"/>
          <w:lang w:val="en-US"/>
        </w:rPr>
        <w:t>programme</w:t>
      </w:r>
      <w:r w:rsidRPr="00095AAB">
        <w:rPr>
          <w:rFonts w:ascii="Arial" w:hAnsi="Arial" w:cs="Arial"/>
          <w:sz w:val="24"/>
          <w:szCs w:val="24"/>
        </w:rPr>
        <w:t xml:space="preserve">) </w:t>
      </w:r>
      <w:r>
        <w:rPr>
          <w:rFonts w:ascii="Arial" w:hAnsi="Arial" w:cs="Arial"/>
          <w:sz w:val="24"/>
          <w:szCs w:val="24"/>
        </w:rPr>
        <w:t>και η οποία λειτουργεί στους κόλπους της Ευρωπαϊκής Εταιρείας Ανθρώπινης Αναπαραγωγής και Εμβρυολογίας (</w:t>
      </w:r>
      <w:r>
        <w:rPr>
          <w:rFonts w:ascii="Arial" w:hAnsi="Arial" w:cs="Arial"/>
          <w:sz w:val="24"/>
          <w:szCs w:val="24"/>
          <w:lang w:val="en-US"/>
        </w:rPr>
        <w:t>ESHRE</w:t>
      </w:r>
      <w:r w:rsidRPr="00095AAB">
        <w:rPr>
          <w:rFonts w:ascii="Arial" w:hAnsi="Arial" w:cs="Arial"/>
          <w:sz w:val="24"/>
          <w:szCs w:val="24"/>
        </w:rPr>
        <w:t>)</w:t>
      </w:r>
      <w:r>
        <w:rPr>
          <w:rFonts w:ascii="Arial" w:hAnsi="Arial" w:cs="Arial"/>
          <w:sz w:val="24"/>
          <w:szCs w:val="24"/>
        </w:rPr>
        <w:t xml:space="preserve">. Η δημοσίευσή τους πραγματοποιήθηκε τον Απρίλιο του 2006 στην ηλεκτρονική έκδοση του </w:t>
      </w:r>
      <w:r>
        <w:rPr>
          <w:rFonts w:ascii="Arial" w:hAnsi="Arial" w:cs="Arial"/>
          <w:sz w:val="24"/>
          <w:szCs w:val="24"/>
          <w:lang w:val="en-US"/>
        </w:rPr>
        <w:t>Human</w:t>
      </w:r>
      <w:r w:rsidRPr="00245A9E">
        <w:rPr>
          <w:rFonts w:ascii="Arial" w:hAnsi="Arial" w:cs="Arial"/>
          <w:sz w:val="24"/>
          <w:szCs w:val="24"/>
        </w:rPr>
        <w:t xml:space="preserve"> </w:t>
      </w:r>
      <w:r>
        <w:rPr>
          <w:rFonts w:ascii="Arial" w:hAnsi="Arial" w:cs="Arial"/>
          <w:sz w:val="24"/>
          <w:szCs w:val="24"/>
          <w:lang w:val="en-US"/>
        </w:rPr>
        <w:t>Reproduction</w:t>
      </w:r>
      <w:r w:rsidRPr="00245A9E">
        <w:rPr>
          <w:rFonts w:ascii="Arial" w:hAnsi="Arial" w:cs="Arial"/>
          <w:sz w:val="24"/>
          <w:szCs w:val="24"/>
        </w:rPr>
        <w:t xml:space="preserve">, </w:t>
      </w:r>
      <w:r>
        <w:rPr>
          <w:rFonts w:ascii="Arial" w:hAnsi="Arial" w:cs="Arial"/>
          <w:sz w:val="24"/>
          <w:szCs w:val="24"/>
        </w:rPr>
        <w:t xml:space="preserve">επίσημου περιοδικού της </w:t>
      </w:r>
      <w:r>
        <w:rPr>
          <w:rFonts w:ascii="Arial" w:hAnsi="Arial" w:cs="Arial"/>
          <w:sz w:val="24"/>
          <w:szCs w:val="24"/>
          <w:lang w:val="en-US"/>
        </w:rPr>
        <w:t>ESHRE</w:t>
      </w:r>
      <w:r>
        <w:rPr>
          <w:rFonts w:ascii="Arial" w:hAnsi="Arial" w:cs="Arial"/>
          <w:sz w:val="24"/>
          <w:szCs w:val="24"/>
        </w:rPr>
        <w:t xml:space="preserve">. Τα δεδομένα αυτά συνελέγησαν από 25 ευρωπαϊκές χώρες. Η ποιότητα των δεδομένων μπορεί να διαφέρει από χώρα σε χώρα και τα στοιχεία δεν είναι πάντοτε πλήρη. Όσον αφορά την Ελλάδα, τα στοιχεία προέρχονται από 12 Μονάδες ΙΥΑ και συλλέγονται από τον Καθηγητή Μαιευτικής-Γυναικολογίας και Ανθρώπινης Αναπαραγωγής κ. Βασίλη Ταρλατζή, στο Αριστοτέλειο Πανεπιστήμιο Θεσσαλονίκης (Λαϊνάς 2006). </w:t>
      </w:r>
    </w:p>
    <w:p w:rsidR="00A95442" w:rsidRDefault="00A95442" w:rsidP="00091841">
      <w:pPr>
        <w:pStyle w:val="a8"/>
        <w:spacing w:line="360" w:lineRule="auto"/>
        <w:jc w:val="both"/>
        <w:rPr>
          <w:rFonts w:ascii="Arial" w:hAnsi="Arial" w:cs="Arial"/>
          <w:sz w:val="24"/>
          <w:szCs w:val="24"/>
        </w:rPr>
      </w:pPr>
    </w:p>
    <w:p w:rsidR="00A95442" w:rsidRPr="0085138C" w:rsidRDefault="00A95442" w:rsidP="00091841">
      <w:pPr>
        <w:pStyle w:val="a8"/>
        <w:spacing w:line="360" w:lineRule="auto"/>
        <w:jc w:val="both"/>
        <w:rPr>
          <w:rFonts w:ascii="Arial" w:hAnsi="Arial" w:cs="Arial"/>
          <w:sz w:val="24"/>
          <w:szCs w:val="24"/>
        </w:rPr>
      </w:pPr>
      <w:r>
        <w:rPr>
          <w:rFonts w:ascii="Arial" w:hAnsi="Arial" w:cs="Arial"/>
          <w:sz w:val="24"/>
          <w:szCs w:val="24"/>
        </w:rPr>
        <w:t>Στην κλασική εξωσωματική γονιμοποίηση (</w:t>
      </w:r>
      <w:r>
        <w:rPr>
          <w:rFonts w:ascii="Arial" w:hAnsi="Arial" w:cs="Arial"/>
          <w:sz w:val="24"/>
          <w:szCs w:val="24"/>
          <w:lang w:val="en-US"/>
        </w:rPr>
        <w:t>IVF</w:t>
      </w:r>
      <w:r>
        <w:rPr>
          <w:rFonts w:ascii="Arial" w:hAnsi="Arial" w:cs="Arial"/>
          <w:sz w:val="24"/>
          <w:szCs w:val="24"/>
        </w:rPr>
        <w:t xml:space="preserve">), το μέσο ποσοστό κλινικών κυήσεων ανέρχεται στο 29,5% ανά εμβρυομεταφορά, με διακύμανση από 23,6-40,5% ανάμεσα στις διάφορες χώρες. Το αντίστοιχο ποσοστό κλινικών κυήσεων της Ελλάδας ανέρχεται στο 34% ανά εμβρυομεταφορά. Στην μικρογονιμοποίηση </w:t>
      </w:r>
      <w:r w:rsidRPr="002B68A0">
        <w:rPr>
          <w:rFonts w:ascii="Arial" w:hAnsi="Arial" w:cs="Arial"/>
          <w:sz w:val="24"/>
          <w:szCs w:val="24"/>
        </w:rPr>
        <w:t>(</w:t>
      </w:r>
      <w:r>
        <w:rPr>
          <w:rFonts w:ascii="Arial" w:hAnsi="Arial" w:cs="Arial"/>
          <w:sz w:val="24"/>
          <w:szCs w:val="24"/>
          <w:lang w:val="en-US"/>
        </w:rPr>
        <w:t>ICSI</w:t>
      </w:r>
      <w:r w:rsidRPr="002B68A0">
        <w:rPr>
          <w:rFonts w:ascii="Arial" w:hAnsi="Arial" w:cs="Arial"/>
          <w:sz w:val="24"/>
          <w:szCs w:val="24"/>
        </w:rPr>
        <w:t>)</w:t>
      </w:r>
      <w:r>
        <w:rPr>
          <w:rFonts w:ascii="Arial" w:hAnsi="Arial" w:cs="Arial"/>
          <w:sz w:val="24"/>
          <w:szCs w:val="24"/>
        </w:rPr>
        <w:t xml:space="preserve">, το μέσο ποσοστό κλινικών κυήσεων ανέρχεται σε </w:t>
      </w:r>
      <w:r>
        <w:rPr>
          <w:rFonts w:ascii="Arial" w:hAnsi="Arial" w:cs="Arial"/>
          <w:sz w:val="24"/>
          <w:szCs w:val="24"/>
        </w:rPr>
        <w:lastRenderedPageBreak/>
        <w:t>29,4% ανά εμβρυομεταφορά, με διακύμανση από 10,4-41,4% ανάμεσα στις διάφορες χώρες. Το αντίστοιχο ποσοστό κλινικών κυήσεων της Ελλάδας ανέρχεται στο 33,6% ανά εμβρυομεταφορά. Στην περίπτωση εμβρυομεταφοράς κρυοσυντηρημένων εμβρύων (</w:t>
      </w:r>
      <w:r>
        <w:rPr>
          <w:rFonts w:ascii="Arial" w:hAnsi="Arial" w:cs="Arial"/>
          <w:sz w:val="24"/>
          <w:szCs w:val="24"/>
          <w:lang w:val="en-US"/>
        </w:rPr>
        <w:t>FER</w:t>
      </w:r>
      <w:r w:rsidRPr="00C10E63">
        <w:rPr>
          <w:rFonts w:ascii="Arial" w:hAnsi="Arial" w:cs="Arial"/>
          <w:sz w:val="24"/>
          <w:szCs w:val="24"/>
        </w:rPr>
        <w:t xml:space="preserve">), </w:t>
      </w:r>
      <w:r>
        <w:rPr>
          <w:rFonts w:ascii="Arial" w:hAnsi="Arial" w:cs="Arial"/>
          <w:sz w:val="24"/>
          <w:szCs w:val="24"/>
        </w:rPr>
        <w:t>το μέσο ποσοστό κλινικών κυήσεων ανέρχεται σε 18,4% ανά εμβρυομεταφορά, με διακύμανση από 14,5-33% ανάμεσα στις διάφορες χώρες. Το αντίστοιχο ποσοστό κλινικών κυήσεων της Ελλάδας ανέρχεται στο 28,7% ανά εμβρυομεταφορά (Λαϊνάς 2006).</w:t>
      </w:r>
      <w:r w:rsidRPr="004F6B2E">
        <w:rPr>
          <w:rFonts w:ascii="Arial" w:hAnsi="Arial" w:cs="Arial"/>
          <w:sz w:val="24"/>
          <w:szCs w:val="24"/>
        </w:rPr>
        <w:t xml:space="preserve"> </w:t>
      </w:r>
    </w:p>
    <w:p w:rsidR="00694BA9" w:rsidRDefault="00694BA9" w:rsidP="00091841">
      <w:pPr>
        <w:pStyle w:val="a8"/>
        <w:spacing w:line="360" w:lineRule="auto"/>
        <w:jc w:val="both"/>
        <w:rPr>
          <w:rFonts w:ascii="Arial" w:hAnsi="Arial" w:cs="Arial"/>
          <w:sz w:val="24"/>
          <w:szCs w:val="24"/>
        </w:rPr>
      </w:pPr>
      <w:r>
        <w:rPr>
          <w:rFonts w:ascii="Arial" w:hAnsi="Arial" w:cs="Arial"/>
          <w:sz w:val="24"/>
          <w:szCs w:val="24"/>
        </w:rPr>
        <w:t xml:space="preserve"> </w:t>
      </w:r>
      <w:r w:rsidR="00354EEF">
        <w:rPr>
          <w:rFonts w:ascii="Arial" w:hAnsi="Arial" w:cs="Arial"/>
          <w:sz w:val="24"/>
          <w:szCs w:val="24"/>
        </w:rPr>
        <w:t xml:space="preserve"> </w:t>
      </w:r>
    </w:p>
    <w:p w:rsidR="00095AAB" w:rsidRDefault="00354EEF" w:rsidP="00091841">
      <w:pPr>
        <w:pStyle w:val="a8"/>
        <w:spacing w:line="360" w:lineRule="auto"/>
        <w:jc w:val="both"/>
        <w:rPr>
          <w:rFonts w:ascii="Arial" w:hAnsi="Arial" w:cs="Arial"/>
          <w:sz w:val="24"/>
          <w:szCs w:val="24"/>
        </w:rPr>
      </w:pPr>
      <w:r>
        <w:rPr>
          <w:rFonts w:ascii="Arial" w:hAnsi="Arial" w:cs="Arial"/>
          <w:sz w:val="24"/>
          <w:szCs w:val="24"/>
        </w:rPr>
        <w:t xml:space="preserve">Οι ετήσιες αναφορές της </w:t>
      </w:r>
      <w:r>
        <w:rPr>
          <w:rFonts w:ascii="Arial" w:hAnsi="Arial" w:cs="Arial"/>
          <w:sz w:val="24"/>
          <w:szCs w:val="24"/>
          <w:lang w:val="en-US"/>
        </w:rPr>
        <w:t>ESHRE</w:t>
      </w:r>
      <w:r>
        <w:rPr>
          <w:rFonts w:ascii="Arial" w:hAnsi="Arial" w:cs="Arial"/>
          <w:sz w:val="24"/>
          <w:szCs w:val="24"/>
        </w:rPr>
        <w:t xml:space="preserve"> δημοσιεύουν στοιχεία σχετικά με τα ποσοστά επίτευξης κύησης και γέννησης ζώντων βρεφών μετά από προσπάθεια εξωσωματικής γονιμοποίησης και μικρογονιμοποίησης. Σύμφωνα με την πιο πρόσφατη αναφορά της </w:t>
      </w:r>
      <w:r>
        <w:rPr>
          <w:rFonts w:ascii="Arial" w:hAnsi="Arial" w:cs="Arial"/>
          <w:sz w:val="24"/>
          <w:szCs w:val="24"/>
          <w:lang w:val="en-US"/>
        </w:rPr>
        <w:t>ESHRE</w:t>
      </w:r>
      <w:r w:rsidR="00157234">
        <w:rPr>
          <w:rFonts w:ascii="Arial" w:hAnsi="Arial" w:cs="Arial"/>
          <w:sz w:val="24"/>
          <w:szCs w:val="24"/>
        </w:rPr>
        <w:t>, το ποσοστό επιτυχίας κυήσεως σε ευρωπαϊκό επίπεδο μετά από εξωσωματική γονιμοποίηση ανέρχεται στο 29% και μετά από μικρογ</w:t>
      </w:r>
      <w:r w:rsidR="006C6A9B">
        <w:rPr>
          <w:rFonts w:ascii="Arial" w:hAnsi="Arial" w:cs="Arial"/>
          <w:sz w:val="24"/>
          <w:szCs w:val="24"/>
        </w:rPr>
        <w:t>ονιμοποίηση ανέρχεται στο 29,9%.</w:t>
      </w:r>
      <w:r w:rsidR="00157234">
        <w:rPr>
          <w:rFonts w:ascii="Arial" w:hAnsi="Arial" w:cs="Arial"/>
          <w:sz w:val="24"/>
          <w:szCs w:val="24"/>
        </w:rPr>
        <w:t xml:space="preserve"> Λαμβάνοντας υπόψη τα στοιχεία της αναφοράς, παρατηρείται ότι το ποσοστό επιτυχίας έχει μεγάλη διαφορά από χώρα σε χώρα της Ευρώπης. Αναφέροντας ενδεικτικά κάποια στοιχεία, στην Ελλάδα το ποσοστό επιτυχίας ανέρχεται στο 26,5%, στην Ιταλία στο 21,4% και στη Σερβία στο 47,9%. Η τόσο μεγάλη απόκλιση μεταξύ των χωρών στο ποσοστό επιτυχίας μπορεί να οφείλεται σε διάφορους παράγοντες, όπως τεχνολογικούς, οικονομικούς, κοινωνικο</w:t>
      </w:r>
      <w:r w:rsidR="006C6A9B">
        <w:rPr>
          <w:rFonts w:ascii="Arial" w:hAnsi="Arial" w:cs="Arial"/>
          <w:sz w:val="24"/>
          <w:szCs w:val="24"/>
        </w:rPr>
        <w:t>ύς, θρησκευτικούς και νομικούς</w:t>
      </w:r>
      <w:r w:rsidR="00C561EB">
        <w:rPr>
          <w:rFonts w:ascii="Arial" w:hAnsi="Arial" w:cs="Arial"/>
          <w:sz w:val="24"/>
          <w:szCs w:val="24"/>
        </w:rPr>
        <w:t xml:space="preserve">. </w:t>
      </w:r>
      <w:r w:rsidR="00FB0079">
        <w:rPr>
          <w:rFonts w:ascii="Arial" w:hAnsi="Arial" w:cs="Arial"/>
          <w:sz w:val="24"/>
          <w:szCs w:val="24"/>
        </w:rPr>
        <w:t>Σύμφωνα με την 13</w:t>
      </w:r>
      <w:r w:rsidR="00FB0079" w:rsidRPr="00FB0079">
        <w:rPr>
          <w:rFonts w:ascii="Arial" w:hAnsi="Arial" w:cs="Arial"/>
          <w:sz w:val="24"/>
          <w:szCs w:val="24"/>
          <w:vertAlign w:val="superscript"/>
        </w:rPr>
        <w:t>η</w:t>
      </w:r>
      <w:r w:rsidR="00FB0079">
        <w:rPr>
          <w:rFonts w:ascii="Arial" w:hAnsi="Arial" w:cs="Arial"/>
          <w:sz w:val="24"/>
          <w:szCs w:val="24"/>
        </w:rPr>
        <w:t xml:space="preserve"> έκθεση της </w:t>
      </w:r>
      <w:r w:rsidR="00FB0079">
        <w:rPr>
          <w:rFonts w:ascii="Arial" w:hAnsi="Arial" w:cs="Arial"/>
          <w:sz w:val="24"/>
          <w:szCs w:val="24"/>
          <w:lang w:val="en-US"/>
        </w:rPr>
        <w:t>ESHRE</w:t>
      </w:r>
      <w:r w:rsidR="00FB0079">
        <w:rPr>
          <w:rFonts w:ascii="Arial" w:hAnsi="Arial" w:cs="Arial"/>
          <w:sz w:val="24"/>
          <w:szCs w:val="24"/>
        </w:rPr>
        <w:t>, εμφανίζεται ένας συνεχώς αυξανόμενος αριθμός της χρήσης της εξωσωματικής γονιμοποίησης στην Ευρώπη και το 2009 αναφέρθηκαν πάνω από 500.000 κύκλοι θεραπείας. Παρόλα αυτά τα ποσοστά επιτυχίας κλινικής κύησης και τοκετού μετά από εξωσωματική γονιμοποίηση, παρέμειναν σταθερά σε σύγκριση με το 2007-2008, ενώ τα ποσοστά εμβρυομεταφοράς με πολλά γονιμοποιημένα ωάρια (3+ έμβρυα) και τα ποσοστά των πολύδυμων κυήσεων έδειξαν μια σαφή μείωση</w:t>
      </w:r>
      <w:r w:rsidR="00596B2C">
        <w:rPr>
          <w:rFonts w:ascii="Arial" w:hAnsi="Arial" w:cs="Arial"/>
          <w:sz w:val="24"/>
          <w:szCs w:val="24"/>
        </w:rPr>
        <w:t xml:space="preserve"> (</w:t>
      </w:r>
      <w:r w:rsidR="006C6A9B">
        <w:rPr>
          <w:rFonts w:ascii="Arial" w:hAnsi="Arial" w:cs="Arial"/>
          <w:sz w:val="24"/>
          <w:szCs w:val="24"/>
        </w:rPr>
        <w:t>Γουρουντή 2012</w:t>
      </w:r>
      <w:r w:rsidR="0076062A">
        <w:rPr>
          <w:rFonts w:ascii="Arial" w:hAnsi="Arial" w:cs="Arial"/>
          <w:sz w:val="24"/>
          <w:szCs w:val="24"/>
        </w:rPr>
        <w:t xml:space="preserve">, </w:t>
      </w:r>
      <w:r w:rsidR="0076062A" w:rsidRPr="004A4577">
        <w:rPr>
          <w:rFonts w:ascii="Arial" w:hAnsi="Arial" w:cs="Arial"/>
          <w:sz w:val="24"/>
          <w:szCs w:val="24"/>
          <w:lang w:val="en-US"/>
        </w:rPr>
        <w:t>Strohmer</w:t>
      </w:r>
      <w:r w:rsidR="0076062A" w:rsidRPr="004A4577">
        <w:rPr>
          <w:rFonts w:ascii="Arial" w:hAnsi="Arial" w:cs="Arial"/>
          <w:sz w:val="24"/>
          <w:szCs w:val="24"/>
        </w:rPr>
        <w:t xml:space="preserve"> </w:t>
      </w:r>
      <w:r w:rsidR="0076062A" w:rsidRPr="004A4577">
        <w:rPr>
          <w:rFonts w:ascii="Arial" w:hAnsi="Arial" w:cs="Arial"/>
          <w:sz w:val="24"/>
          <w:szCs w:val="24"/>
          <w:lang w:val="en-US"/>
        </w:rPr>
        <w:t>et</w:t>
      </w:r>
      <w:r w:rsidR="0076062A" w:rsidRPr="004A4577">
        <w:rPr>
          <w:rFonts w:ascii="Arial" w:hAnsi="Arial" w:cs="Arial"/>
          <w:sz w:val="24"/>
          <w:szCs w:val="24"/>
        </w:rPr>
        <w:t xml:space="preserve"> </w:t>
      </w:r>
      <w:r w:rsidR="0076062A" w:rsidRPr="004A4577">
        <w:rPr>
          <w:rFonts w:ascii="Arial" w:hAnsi="Arial" w:cs="Arial"/>
          <w:sz w:val="24"/>
          <w:szCs w:val="24"/>
          <w:lang w:val="en-US"/>
        </w:rPr>
        <w:t>al</w:t>
      </w:r>
      <w:r w:rsidR="0076062A" w:rsidRPr="004A4577">
        <w:rPr>
          <w:rFonts w:ascii="Arial" w:hAnsi="Arial" w:cs="Arial"/>
          <w:sz w:val="24"/>
          <w:szCs w:val="24"/>
        </w:rPr>
        <w:t xml:space="preserve"> 2013</w:t>
      </w:r>
      <w:r w:rsidR="00596B2C">
        <w:rPr>
          <w:rFonts w:ascii="Arial" w:hAnsi="Arial" w:cs="Arial"/>
          <w:sz w:val="24"/>
          <w:szCs w:val="24"/>
        </w:rPr>
        <w:t xml:space="preserve">,  </w:t>
      </w:r>
      <w:r w:rsidR="00596B2C" w:rsidRPr="004A4577">
        <w:rPr>
          <w:rFonts w:ascii="Arial" w:hAnsi="Arial" w:cs="Arial"/>
          <w:sz w:val="24"/>
          <w:szCs w:val="24"/>
          <w:lang w:val="en-US"/>
        </w:rPr>
        <w:t>Grunwald</w:t>
      </w:r>
      <w:r w:rsidR="00596B2C" w:rsidRPr="00440B81">
        <w:rPr>
          <w:rFonts w:ascii="Arial" w:hAnsi="Arial" w:cs="Arial"/>
          <w:sz w:val="24"/>
          <w:szCs w:val="24"/>
        </w:rPr>
        <w:t xml:space="preserve"> </w:t>
      </w:r>
      <w:r w:rsidR="00596B2C" w:rsidRPr="004A4577">
        <w:rPr>
          <w:rFonts w:ascii="Arial" w:hAnsi="Arial" w:cs="Arial"/>
          <w:sz w:val="24"/>
          <w:szCs w:val="24"/>
          <w:lang w:val="en-US"/>
        </w:rPr>
        <w:t>et</w:t>
      </w:r>
      <w:r w:rsidR="00596B2C" w:rsidRPr="00440B81">
        <w:rPr>
          <w:rFonts w:ascii="Arial" w:hAnsi="Arial" w:cs="Arial"/>
          <w:sz w:val="24"/>
          <w:szCs w:val="24"/>
        </w:rPr>
        <w:t xml:space="preserve"> </w:t>
      </w:r>
      <w:r w:rsidR="00596B2C" w:rsidRPr="004A4577">
        <w:rPr>
          <w:rFonts w:ascii="Arial" w:hAnsi="Arial" w:cs="Arial"/>
          <w:sz w:val="24"/>
          <w:szCs w:val="24"/>
          <w:lang w:val="en-US"/>
        </w:rPr>
        <w:t>al</w:t>
      </w:r>
      <w:r w:rsidR="00596B2C" w:rsidRPr="00440B81">
        <w:rPr>
          <w:rFonts w:ascii="Arial" w:hAnsi="Arial" w:cs="Arial"/>
          <w:sz w:val="24"/>
          <w:szCs w:val="24"/>
        </w:rPr>
        <w:t xml:space="preserve"> 2014</w:t>
      </w:r>
      <w:r w:rsidR="00596B2C">
        <w:rPr>
          <w:rFonts w:ascii="Arial" w:hAnsi="Arial" w:cs="Arial"/>
          <w:sz w:val="24"/>
          <w:szCs w:val="24"/>
        </w:rPr>
        <w:t xml:space="preserve">, </w:t>
      </w:r>
      <w:r w:rsidR="004E37AD" w:rsidRPr="004A4577">
        <w:rPr>
          <w:rFonts w:ascii="Arial" w:hAnsi="Arial" w:cs="Arial"/>
          <w:sz w:val="24"/>
          <w:szCs w:val="24"/>
          <w:lang w:val="en-US"/>
        </w:rPr>
        <w:t>Crawford</w:t>
      </w:r>
      <w:r w:rsidR="004E37AD" w:rsidRPr="004E37AD">
        <w:rPr>
          <w:rFonts w:ascii="Arial" w:hAnsi="Arial" w:cs="Arial"/>
          <w:sz w:val="24"/>
          <w:szCs w:val="24"/>
        </w:rPr>
        <w:t xml:space="preserve"> </w:t>
      </w:r>
      <w:r w:rsidR="004E37AD" w:rsidRPr="004A4577">
        <w:rPr>
          <w:rFonts w:ascii="Arial" w:hAnsi="Arial" w:cs="Arial"/>
          <w:sz w:val="24"/>
          <w:szCs w:val="24"/>
          <w:lang w:val="en-US"/>
        </w:rPr>
        <w:t>et</w:t>
      </w:r>
      <w:r w:rsidR="004E37AD" w:rsidRPr="004E37AD">
        <w:rPr>
          <w:rFonts w:ascii="Arial" w:hAnsi="Arial" w:cs="Arial"/>
          <w:sz w:val="24"/>
          <w:szCs w:val="24"/>
        </w:rPr>
        <w:t xml:space="preserve"> </w:t>
      </w:r>
      <w:r w:rsidR="004E37AD" w:rsidRPr="004A4577">
        <w:rPr>
          <w:rFonts w:ascii="Arial" w:hAnsi="Arial" w:cs="Arial"/>
          <w:sz w:val="24"/>
          <w:szCs w:val="24"/>
          <w:lang w:val="en-US"/>
        </w:rPr>
        <w:t>al</w:t>
      </w:r>
      <w:r w:rsidR="004E37AD" w:rsidRPr="004E37AD">
        <w:rPr>
          <w:rFonts w:ascii="Arial" w:hAnsi="Arial" w:cs="Arial"/>
          <w:sz w:val="24"/>
          <w:szCs w:val="24"/>
        </w:rPr>
        <w:t xml:space="preserve"> 2015</w:t>
      </w:r>
      <w:r w:rsidR="006C6A9B">
        <w:rPr>
          <w:rFonts w:ascii="Arial" w:hAnsi="Arial" w:cs="Arial"/>
          <w:sz w:val="24"/>
          <w:szCs w:val="24"/>
        </w:rPr>
        <w:t>).</w:t>
      </w:r>
    </w:p>
    <w:p w:rsidR="00440B81" w:rsidRDefault="00440B81" w:rsidP="00091841">
      <w:pPr>
        <w:pStyle w:val="a8"/>
        <w:spacing w:line="360" w:lineRule="auto"/>
        <w:jc w:val="both"/>
        <w:rPr>
          <w:rFonts w:ascii="Arial" w:hAnsi="Arial" w:cs="Arial"/>
          <w:sz w:val="24"/>
          <w:szCs w:val="24"/>
        </w:rPr>
      </w:pPr>
    </w:p>
    <w:p w:rsidR="004F6B2E" w:rsidRPr="0085138C" w:rsidRDefault="004F6B2E" w:rsidP="00091841">
      <w:pPr>
        <w:pStyle w:val="a8"/>
        <w:spacing w:line="360" w:lineRule="auto"/>
        <w:jc w:val="both"/>
        <w:rPr>
          <w:rFonts w:ascii="Arial" w:hAnsi="Arial" w:cs="Arial"/>
          <w:sz w:val="24"/>
          <w:szCs w:val="24"/>
        </w:rPr>
      </w:pPr>
    </w:p>
    <w:p w:rsidR="004F6B2E" w:rsidRPr="0085138C" w:rsidRDefault="004F6B2E" w:rsidP="00091841">
      <w:pPr>
        <w:pStyle w:val="a8"/>
        <w:spacing w:line="360" w:lineRule="auto"/>
        <w:jc w:val="both"/>
        <w:rPr>
          <w:rFonts w:ascii="Arial" w:hAnsi="Arial" w:cs="Arial"/>
          <w:sz w:val="24"/>
          <w:szCs w:val="24"/>
        </w:rPr>
      </w:pPr>
      <w:r w:rsidRPr="0085138C">
        <w:rPr>
          <w:rFonts w:ascii="Arial" w:hAnsi="Arial" w:cs="Arial"/>
          <w:sz w:val="24"/>
          <w:szCs w:val="24"/>
        </w:rPr>
        <w:lastRenderedPageBreak/>
        <w:t xml:space="preserve"> </w:t>
      </w:r>
      <w:r w:rsidR="00596B2C">
        <w:rPr>
          <w:rFonts w:ascii="Arial" w:hAnsi="Arial" w:cs="Arial"/>
          <w:sz w:val="24"/>
          <w:szCs w:val="24"/>
        </w:rPr>
        <w:t xml:space="preserve">                      </w:t>
      </w:r>
      <w:r w:rsidRPr="0085138C">
        <w:rPr>
          <w:rFonts w:ascii="Arial" w:hAnsi="Arial" w:cs="Arial"/>
          <w:sz w:val="24"/>
          <w:szCs w:val="24"/>
        </w:rPr>
        <w:t xml:space="preserve"> </w:t>
      </w:r>
      <w:r>
        <w:rPr>
          <w:rFonts w:ascii="Arial" w:hAnsi="Arial" w:cs="Arial"/>
          <w:noProof/>
          <w:sz w:val="24"/>
          <w:szCs w:val="24"/>
          <w:lang w:val="en-US" w:eastAsia="en-US"/>
        </w:rPr>
        <w:drawing>
          <wp:inline distT="0" distB="0" distL="0" distR="0">
            <wp:extent cx="3448050" cy="2449930"/>
            <wp:effectExtent l="19050" t="0" r="0" b="0"/>
            <wp:docPr id="44" name="Εικόνα 12" descr="C:\Users\Acer Aspire 1\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 Aspire 1\Downloads\1.jpg"/>
                    <pic:cNvPicPr>
                      <a:picLocks noChangeAspect="1" noChangeArrowheads="1"/>
                    </pic:cNvPicPr>
                  </pic:nvPicPr>
                  <pic:blipFill>
                    <a:blip r:embed="rId61" cstate="print"/>
                    <a:srcRect/>
                    <a:stretch>
                      <a:fillRect/>
                    </a:stretch>
                  </pic:blipFill>
                  <pic:spPr bwMode="auto">
                    <a:xfrm>
                      <a:off x="0" y="0"/>
                      <a:ext cx="3454504" cy="2454516"/>
                    </a:xfrm>
                    <a:prstGeom prst="rect">
                      <a:avLst/>
                    </a:prstGeom>
                    <a:noFill/>
                    <a:ln w="9525">
                      <a:noFill/>
                      <a:miter lim="800000"/>
                      <a:headEnd/>
                      <a:tailEnd/>
                    </a:ln>
                  </pic:spPr>
                </pic:pic>
              </a:graphicData>
            </a:graphic>
          </wp:inline>
        </w:drawing>
      </w:r>
      <w:r w:rsidR="009845EE">
        <w:rPr>
          <w:rFonts w:ascii="Arial" w:hAnsi="Arial" w:cs="Arial"/>
          <w:sz w:val="24"/>
          <w:szCs w:val="24"/>
        </w:rPr>
        <w:t xml:space="preserve"> </w:t>
      </w:r>
      <w:r w:rsidR="00C10E63">
        <w:rPr>
          <w:rFonts w:ascii="Arial" w:hAnsi="Arial" w:cs="Arial"/>
          <w:sz w:val="24"/>
          <w:szCs w:val="24"/>
        </w:rPr>
        <w:t xml:space="preserve"> </w:t>
      </w:r>
    </w:p>
    <w:p w:rsidR="00D2624A" w:rsidRPr="0085138C" w:rsidRDefault="00596B2C" w:rsidP="00091841">
      <w:pPr>
        <w:pStyle w:val="a8"/>
        <w:spacing w:line="360" w:lineRule="auto"/>
        <w:jc w:val="both"/>
        <w:rPr>
          <w:rFonts w:ascii="Arial" w:hAnsi="Arial" w:cs="Arial"/>
          <w:sz w:val="24"/>
          <w:szCs w:val="24"/>
        </w:rPr>
      </w:pPr>
      <w:r>
        <w:rPr>
          <w:rFonts w:ascii="Arial" w:hAnsi="Arial" w:cs="Arial"/>
          <w:sz w:val="24"/>
          <w:szCs w:val="24"/>
        </w:rPr>
        <w:t xml:space="preserve">                                          </w:t>
      </w:r>
      <w:r w:rsidR="004F6B2E" w:rsidRPr="0085138C">
        <w:rPr>
          <w:rFonts w:ascii="Arial" w:hAnsi="Arial" w:cs="Arial"/>
          <w:sz w:val="18"/>
          <w:szCs w:val="18"/>
        </w:rPr>
        <w:t xml:space="preserve"> </w:t>
      </w:r>
      <w:hyperlink r:id="rId62" w:history="1">
        <w:r w:rsidR="004F6B2E" w:rsidRPr="007C5BF0">
          <w:rPr>
            <w:rStyle w:val="-"/>
            <w:rFonts w:ascii="Arial" w:hAnsi="Arial" w:cs="Arial"/>
            <w:sz w:val="18"/>
            <w:szCs w:val="18"/>
            <w:lang w:val="en-US"/>
          </w:rPr>
          <w:t>www</w:t>
        </w:r>
        <w:r w:rsidR="004F6B2E" w:rsidRPr="0085138C">
          <w:rPr>
            <w:rStyle w:val="-"/>
            <w:rFonts w:ascii="Arial" w:hAnsi="Arial" w:cs="Arial"/>
            <w:sz w:val="18"/>
            <w:szCs w:val="18"/>
          </w:rPr>
          <w:t>.</w:t>
        </w:r>
        <w:r w:rsidR="004F6B2E" w:rsidRPr="007C5BF0">
          <w:rPr>
            <w:rStyle w:val="-"/>
            <w:rFonts w:ascii="Arial" w:hAnsi="Arial" w:cs="Arial"/>
            <w:sz w:val="18"/>
            <w:szCs w:val="18"/>
            <w:lang w:val="en-US"/>
          </w:rPr>
          <w:t>priscilla</w:t>
        </w:r>
        <w:r w:rsidR="004F6B2E" w:rsidRPr="0085138C">
          <w:rPr>
            <w:rStyle w:val="-"/>
            <w:rFonts w:ascii="Arial" w:hAnsi="Arial" w:cs="Arial"/>
            <w:sz w:val="18"/>
            <w:szCs w:val="18"/>
          </w:rPr>
          <w:t>-9</w:t>
        </w:r>
        <w:r w:rsidR="004F6B2E" w:rsidRPr="007C5BF0">
          <w:rPr>
            <w:rStyle w:val="-"/>
            <w:rFonts w:ascii="Arial" w:hAnsi="Arial" w:cs="Arial"/>
            <w:sz w:val="18"/>
            <w:szCs w:val="18"/>
            <w:lang w:val="en-US"/>
          </w:rPr>
          <w:t>e</w:t>
        </w:r>
        <w:r w:rsidR="004F6B2E" w:rsidRPr="0085138C">
          <w:rPr>
            <w:rStyle w:val="-"/>
            <w:rFonts w:ascii="Arial" w:hAnsi="Arial" w:cs="Arial"/>
            <w:sz w:val="18"/>
            <w:szCs w:val="18"/>
          </w:rPr>
          <w:t>-2014.</w:t>
        </w:r>
        <w:r w:rsidR="004F6B2E" w:rsidRPr="007C5BF0">
          <w:rPr>
            <w:rStyle w:val="-"/>
            <w:rFonts w:ascii="Arial" w:hAnsi="Arial" w:cs="Arial"/>
            <w:sz w:val="18"/>
            <w:szCs w:val="18"/>
            <w:lang w:val="en-US"/>
          </w:rPr>
          <w:t>blogspot</w:t>
        </w:r>
        <w:r w:rsidR="004F6B2E" w:rsidRPr="0085138C">
          <w:rPr>
            <w:rStyle w:val="-"/>
            <w:rFonts w:ascii="Arial" w:hAnsi="Arial" w:cs="Arial"/>
            <w:sz w:val="18"/>
            <w:szCs w:val="18"/>
          </w:rPr>
          <w:t>.</w:t>
        </w:r>
        <w:r w:rsidR="004F6B2E" w:rsidRPr="007C5BF0">
          <w:rPr>
            <w:rStyle w:val="-"/>
            <w:rFonts w:ascii="Arial" w:hAnsi="Arial" w:cs="Arial"/>
            <w:sz w:val="18"/>
            <w:szCs w:val="18"/>
            <w:lang w:val="en-US"/>
          </w:rPr>
          <w:t>com</w:t>
        </w:r>
      </w:hyperlink>
      <w:r w:rsidR="004F6B2E" w:rsidRPr="0085138C">
        <w:rPr>
          <w:rFonts w:ascii="Arial" w:hAnsi="Arial" w:cs="Arial"/>
          <w:sz w:val="18"/>
          <w:szCs w:val="18"/>
        </w:rPr>
        <w:t xml:space="preserve"> </w:t>
      </w:r>
      <w:r w:rsidR="00C10E63" w:rsidRPr="0085138C">
        <w:rPr>
          <w:rFonts w:ascii="Arial" w:hAnsi="Arial" w:cs="Arial"/>
          <w:sz w:val="24"/>
          <w:szCs w:val="24"/>
        </w:rPr>
        <w:t xml:space="preserve"> </w:t>
      </w:r>
    </w:p>
    <w:p w:rsidR="006C6A9B" w:rsidRPr="0085138C" w:rsidRDefault="006C6A9B" w:rsidP="00091841">
      <w:pPr>
        <w:pStyle w:val="a8"/>
        <w:spacing w:line="360" w:lineRule="auto"/>
        <w:jc w:val="both"/>
        <w:rPr>
          <w:rFonts w:ascii="Arial" w:hAnsi="Arial" w:cs="Arial"/>
          <w:sz w:val="24"/>
          <w:szCs w:val="24"/>
        </w:rPr>
      </w:pPr>
    </w:p>
    <w:p w:rsidR="00596B2C" w:rsidRDefault="00596B2C" w:rsidP="00091841">
      <w:pPr>
        <w:pStyle w:val="a8"/>
        <w:spacing w:line="360" w:lineRule="auto"/>
        <w:jc w:val="both"/>
        <w:rPr>
          <w:rFonts w:ascii="Arial" w:hAnsi="Arial" w:cs="Arial"/>
          <w:sz w:val="24"/>
          <w:szCs w:val="24"/>
        </w:rPr>
      </w:pPr>
    </w:p>
    <w:p w:rsidR="006C6A9B" w:rsidRDefault="00892B5F" w:rsidP="00091841">
      <w:pPr>
        <w:pStyle w:val="a8"/>
        <w:spacing w:line="360" w:lineRule="auto"/>
        <w:jc w:val="both"/>
        <w:rPr>
          <w:rFonts w:ascii="Arial" w:hAnsi="Arial" w:cs="Arial"/>
          <w:sz w:val="24"/>
          <w:szCs w:val="24"/>
        </w:rPr>
      </w:pPr>
      <w:r>
        <w:rPr>
          <w:rFonts w:ascii="Arial" w:hAnsi="Arial" w:cs="Arial"/>
          <w:sz w:val="24"/>
          <w:szCs w:val="24"/>
        </w:rPr>
        <w:t xml:space="preserve">Υπάρχει πλειάδα μελετών που έχουν διερευνήσει την επίδραση των διαφόρων </w:t>
      </w:r>
      <w:r w:rsidRPr="00596B2C">
        <w:rPr>
          <w:rFonts w:ascii="Arial" w:hAnsi="Arial" w:cs="Arial"/>
          <w:i/>
          <w:sz w:val="24"/>
          <w:szCs w:val="24"/>
        </w:rPr>
        <w:t>βιολογικών</w:t>
      </w:r>
      <w:r>
        <w:rPr>
          <w:rFonts w:ascii="Arial" w:hAnsi="Arial" w:cs="Arial"/>
          <w:sz w:val="24"/>
          <w:szCs w:val="24"/>
        </w:rPr>
        <w:t xml:space="preserve"> και </w:t>
      </w:r>
      <w:r w:rsidRPr="00596B2C">
        <w:rPr>
          <w:rFonts w:ascii="Arial" w:hAnsi="Arial" w:cs="Arial"/>
          <w:i/>
          <w:sz w:val="24"/>
          <w:szCs w:val="24"/>
        </w:rPr>
        <w:t>ιατρικών παραγόντων</w:t>
      </w:r>
      <w:r>
        <w:rPr>
          <w:rFonts w:ascii="Arial" w:hAnsi="Arial" w:cs="Arial"/>
          <w:sz w:val="24"/>
          <w:szCs w:val="24"/>
        </w:rPr>
        <w:t xml:space="preserve"> στην έκβαση της εξωσωματικής γονιμοποίησης και μικρογονιμοποίησης. Σύμφωνα με αυτά τα ευρήματα, οι βιοϊατρικοί παράγοντες που επιδρούν στο ποσοστό επιτυχίας της εξωσωματικής γονιμοποίησης συνίστανται στην ηλικία της γυναίκας, στην αιτιολογία αλλά και στην διάρκεια της υπογονιμότητας, στον αριθμό τυχόν προηγουμένων κυήσεων, στον αριθμό καθώς και στον τρόπο τυχόν προηγούμενων θεραπειών υποβοηθούμενης αναπαραγωγής</w:t>
      </w:r>
      <w:r w:rsidR="00072428">
        <w:rPr>
          <w:rFonts w:ascii="Arial" w:hAnsi="Arial" w:cs="Arial"/>
          <w:sz w:val="24"/>
          <w:szCs w:val="24"/>
        </w:rPr>
        <w:t xml:space="preserve"> και στον αριθμό των τυχόν ληφθέντων ωαρίων και των τυχόν εμβρύων προς</w:t>
      </w:r>
      <w:r w:rsidR="00596B2C">
        <w:rPr>
          <w:rFonts w:ascii="Arial" w:hAnsi="Arial" w:cs="Arial"/>
          <w:sz w:val="24"/>
          <w:szCs w:val="24"/>
        </w:rPr>
        <w:t xml:space="preserve"> μεταφορά (</w:t>
      </w:r>
      <w:r w:rsidR="006C6A9B">
        <w:rPr>
          <w:rFonts w:ascii="Arial" w:hAnsi="Arial" w:cs="Arial"/>
          <w:sz w:val="24"/>
          <w:szCs w:val="24"/>
        </w:rPr>
        <w:t>Γουρουντή 2012).</w:t>
      </w:r>
      <w:r w:rsidR="00742E97">
        <w:rPr>
          <w:rFonts w:ascii="Arial" w:hAnsi="Arial" w:cs="Arial"/>
          <w:sz w:val="24"/>
          <w:szCs w:val="24"/>
        </w:rPr>
        <w:t xml:space="preserve"> </w:t>
      </w:r>
    </w:p>
    <w:p w:rsidR="006C6A9B" w:rsidRDefault="006C6A9B" w:rsidP="00091841">
      <w:pPr>
        <w:pStyle w:val="a8"/>
        <w:spacing w:line="360" w:lineRule="auto"/>
        <w:jc w:val="both"/>
        <w:rPr>
          <w:rFonts w:ascii="Arial" w:hAnsi="Arial" w:cs="Arial"/>
          <w:sz w:val="24"/>
          <w:szCs w:val="24"/>
        </w:rPr>
      </w:pPr>
    </w:p>
    <w:p w:rsidR="006C6A9B" w:rsidRDefault="00742E97" w:rsidP="00091841">
      <w:pPr>
        <w:pStyle w:val="a8"/>
        <w:spacing w:line="360" w:lineRule="auto"/>
        <w:jc w:val="both"/>
        <w:rPr>
          <w:rFonts w:ascii="Arial" w:hAnsi="Arial" w:cs="Arial"/>
          <w:sz w:val="24"/>
          <w:szCs w:val="24"/>
        </w:rPr>
      </w:pPr>
      <w:r>
        <w:rPr>
          <w:rFonts w:ascii="Arial" w:hAnsi="Arial" w:cs="Arial"/>
          <w:sz w:val="24"/>
          <w:szCs w:val="24"/>
        </w:rPr>
        <w:t>Σύμφωνα με τα ευρήματα μιας πρόσφατης συστηματικής ανασκόπησης και μετα-ανάλυσης των μελετών που διερεύνησαν την επίδραση των βιολογικών παραγόντων στην έκβαση της εξωσωματικής γονιμοποίησης, φαίν</w:t>
      </w:r>
      <w:r w:rsidR="007A4A37">
        <w:rPr>
          <w:rFonts w:ascii="Arial" w:hAnsi="Arial" w:cs="Arial"/>
          <w:sz w:val="24"/>
          <w:szCs w:val="24"/>
        </w:rPr>
        <w:t>εται ότι πρώτα απ’ όλα επιδρά</w:t>
      </w:r>
      <w:r>
        <w:rPr>
          <w:rFonts w:ascii="Arial" w:hAnsi="Arial" w:cs="Arial"/>
          <w:sz w:val="24"/>
          <w:szCs w:val="24"/>
        </w:rPr>
        <w:t xml:space="preserve"> η ηλικία της γυναίκας και μετά ακολουθούν άλλοι παράγοντες</w:t>
      </w:r>
      <w:r w:rsidR="007A4A37">
        <w:rPr>
          <w:rFonts w:ascii="Arial" w:hAnsi="Arial" w:cs="Arial"/>
          <w:sz w:val="24"/>
          <w:szCs w:val="24"/>
        </w:rPr>
        <w:t>,</w:t>
      </w:r>
      <w:r>
        <w:rPr>
          <w:rFonts w:ascii="Arial" w:hAnsi="Arial" w:cs="Arial"/>
          <w:sz w:val="24"/>
          <w:szCs w:val="24"/>
        </w:rPr>
        <w:t xml:space="preserve"> οι οποίοι έχουν άμεση σχέση με την ηλι</w:t>
      </w:r>
      <w:r w:rsidR="007A4A37">
        <w:rPr>
          <w:rFonts w:ascii="Arial" w:hAnsi="Arial" w:cs="Arial"/>
          <w:sz w:val="24"/>
          <w:szCs w:val="24"/>
        </w:rPr>
        <w:t xml:space="preserve">κία και την ωοθηκική λειτουργία, όπως η διάρκεια της υπογονιμότητας, η τιμή της </w:t>
      </w:r>
      <w:r w:rsidR="007A4A37">
        <w:rPr>
          <w:rFonts w:ascii="Arial" w:hAnsi="Arial" w:cs="Arial"/>
          <w:sz w:val="24"/>
          <w:szCs w:val="24"/>
          <w:lang w:val="en-US"/>
        </w:rPr>
        <w:t>FSH</w:t>
      </w:r>
      <w:r w:rsidR="007A4A37">
        <w:rPr>
          <w:rFonts w:ascii="Arial" w:hAnsi="Arial" w:cs="Arial"/>
          <w:sz w:val="24"/>
          <w:szCs w:val="24"/>
        </w:rPr>
        <w:t xml:space="preserve"> και ο αριθμός των ληφθέντων ωαρίων. Παρατηρώντας λοιπόν τα ευρήματα</w:t>
      </w:r>
      <w:r w:rsidR="00B66586">
        <w:rPr>
          <w:rFonts w:ascii="Arial" w:hAnsi="Arial" w:cs="Arial"/>
          <w:sz w:val="24"/>
          <w:szCs w:val="24"/>
        </w:rPr>
        <w:t>,</w:t>
      </w:r>
      <w:r w:rsidR="007A4A37">
        <w:rPr>
          <w:rFonts w:ascii="Arial" w:hAnsi="Arial" w:cs="Arial"/>
          <w:sz w:val="24"/>
          <w:szCs w:val="24"/>
        </w:rPr>
        <w:t xml:space="preserve"> τόσο των μεμονωμένων μελετών όσο και της μετα-ανάλυσης</w:t>
      </w:r>
      <w:r w:rsidR="00B66586">
        <w:rPr>
          <w:rFonts w:ascii="Arial" w:hAnsi="Arial" w:cs="Arial"/>
          <w:sz w:val="24"/>
          <w:szCs w:val="24"/>
        </w:rPr>
        <w:t>,</w:t>
      </w:r>
      <w:r w:rsidR="007A4A37">
        <w:rPr>
          <w:rFonts w:ascii="Arial" w:hAnsi="Arial" w:cs="Arial"/>
          <w:sz w:val="24"/>
          <w:szCs w:val="24"/>
        </w:rPr>
        <w:t xml:space="preserve"> </w:t>
      </w:r>
      <w:r w:rsidR="00B66586">
        <w:rPr>
          <w:rFonts w:ascii="Arial" w:hAnsi="Arial" w:cs="Arial"/>
          <w:sz w:val="24"/>
          <w:szCs w:val="24"/>
        </w:rPr>
        <w:t>αποδεικνύεται ότι ο πιο ισχυρός και σταθερός προγνωστικός δείκτης της έκβασης της εξωσωματικής γονιμοποίησης είναι η ηλικία της</w:t>
      </w:r>
      <w:r w:rsidR="00596B2C">
        <w:rPr>
          <w:rFonts w:ascii="Arial" w:hAnsi="Arial" w:cs="Arial"/>
          <w:sz w:val="24"/>
          <w:szCs w:val="24"/>
        </w:rPr>
        <w:t xml:space="preserve"> γυναίκας (</w:t>
      </w:r>
      <w:r w:rsidR="006C6A9B">
        <w:rPr>
          <w:rFonts w:ascii="Arial" w:hAnsi="Arial" w:cs="Arial"/>
          <w:sz w:val="24"/>
          <w:szCs w:val="24"/>
        </w:rPr>
        <w:t xml:space="preserve">Γουρουντή 2012). </w:t>
      </w:r>
      <w:r w:rsidR="00B66586">
        <w:rPr>
          <w:rFonts w:ascii="Arial" w:hAnsi="Arial" w:cs="Arial"/>
          <w:sz w:val="24"/>
          <w:szCs w:val="24"/>
        </w:rPr>
        <w:t xml:space="preserve"> </w:t>
      </w:r>
    </w:p>
    <w:p w:rsidR="006C6A9B" w:rsidRDefault="006C6A9B" w:rsidP="00091841">
      <w:pPr>
        <w:pStyle w:val="a8"/>
        <w:spacing w:line="360" w:lineRule="auto"/>
        <w:jc w:val="both"/>
        <w:rPr>
          <w:rFonts w:ascii="Arial" w:hAnsi="Arial" w:cs="Arial"/>
          <w:sz w:val="24"/>
          <w:szCs w:val="24"/>
        </w:rPr>
      </w:pPr>
    </w:p>
    <w:p w:rsidR="006C6A9B" w:rsidRDefault="00B66586" w:rsidP="00091841">
      <w:pPr>
        <w:pStyle w:val="a8"/>
        <w:spacing w:line="360" w:lineRule="auto"/>
        <w:jc w:val="both"/>
        <w:rPr>
          <w:rFonts w:ascii="Arial" w:hAnsi="Arial" w:cs="Arial"/>
          <w:sz w:val="24"/>
          <w:szCs w:val="24"/>
        </w:rPr>
      </w:pPr>
      <w:r>
        <w:rPr>
          <w:rFonts w:ascii="Arial" w:hAnsi="Arial" w:cs="Arial"/>
          <w:sz w:val="24"/>
          <w:szCs w:val="24"/>
        </w:rPr>
        <w:t xml:space="preserve">Μια πρόσφατη αναφορά της </w:t>
      </w:r>
      <w:r>
        <w:rPr>
          <w:rFonts w:ascii="Arial" w:hAnsi="Arial" w:cs="Arial"/>
          <w:sz w:val="24"/>
          <w:szCs w:val="24"/>
          <w:lang w:val="en-US"/>
        </w:rPr>
        <w:t>ESHRE</w:t>
      </w:r>
      <w:r>
        <w:rPr>
          <w:rFonts w:ascii="Arial" w:hAnsi="Arial" w:cs="Arial"/>
          <w:sz w:val="24"/>
          <w:szCs w:val="24"/>
        </w:rPr>
        <w:t xml:space="preserve">, τονίζει ότι η πιθανότητα επίτευξης κύησης εξαρτάται άμεσα από την </w:t>
      </w:r>
      <w:r w:rsidRPr="00596B2C">
        <w:rPr>
          <w:rFonts w:ascii="Arial" w:hAnsi="Arial" w:cs="Arial"/>
          <w:i/>
          <w:sz w:val="24"/>
          <w:szCs w:val="24"/>
        </w:rPr>
        <w:t xml:space="preserve">ηλικία </w:t>
      </w:r>
      <w:r>
        <w:rPr>
          <w:rFonts w:ascii="Arial" w:hAnsi="Arial" w:cs="Arial"/>
          <w:sz w:val="24"/>
          <w:szCs w:val="24"/>
        </w:rPr>
        <w:t xml:space="preserve">της γυναίκας </w:t>
      </w:r>
      <w:r w:rsidR="006A2C13">
        <w:rPr>
          <w:rFonts w:ascii="Arial" w:hAnsi="Arial" w:cs="Arial"/>
          <w:sz w:val="24"/>
          <w:szCs w:val="24"/>
        </w:rPr>
        <w:t xml:space="preserve">και επισημαίνει ότι το ποσοστό επιτυχίας κύησης μετά από εξωσωματική γονιμοποίηση </w:t>
      </w:r>
      <w:r w:rsidR="00167D5D">
        <w:rPr>
          <w:rFonts w:ascii="Arial" w:hAnsi="Arial" w:cs="Arial"/>
          <w:sz w:val="24"/>
          <w:szCs w:val="24"/>
        </w:rPr>
        <w:t>σε γυναίκες ηλικίας κάτω των 35 ετών φτάνει το 28,2%, σε γυναίκες ηλικίας 35-39 ετών φτάνει το 22,2% και σε γυναίκες ηλικίας άνω των 40 ετών είναι μόλις 9,6%. Πιο πολύ σποραδική παρά σταθερή προγνωστική αξία φαίνεται να έχουν οι υπόλοιποι βιολογικοί παράγοντες, διότι δεν αποδεικνύεται σε όλες τις μελέτες η σχέση τους με την έκβαση της</w:t>
      </w:r>
      <w:r w:rsidR="00596B2C">
        <w:rPr>
          <w:rFonts w:ascii="Arial" w:hAnsi="Arial" w:cs="Arial"/>
          <w:sz w:val="24"/>
          <w:szCs w:val="24"/>
        </w:rPr>
        <w:t xml:space="preserve"> εξωσωματικής γονιμοποίησης (</w:t>
      </w:r>
      <w:r w:rsidR="006C6A9B">
        <w:rPr>
          <w:rFonts w:ascii="Arial" w:hAnsi="Arial" w:cs="Arial"/>
          <w:sz w:val="24"/>
          <w:szCs w:val="24"/>
        </w:rPr>
        <w:t>Γουρουντή 2012)</w:t>
      </w:r>
      <w:r w:rsidR="00D45B4B">
        <w:rPr>
          <w:rFonts w:ascii="Arial" w:hAnsi="Arial" w:cs="Arial"/>
          <w:sz w:val="24"/>
          <w:szCs w:val="24"/>
        </w:rPr>
        <w:t>.</w:t>
      </w:r>
      <w:r w:rsidR="00167D5D">
        <w:rPr>
          <w:rFonts w:ascii="Arial" w:hAnsi="Arial" w:cs="Arial"/>
          <w:sz w:val="24"/>
          <w:szCs w:val="24"/>
        </w:rPr>
        <w:t xml:space="preserve"> </w:t>
      </w:r>
    </w:p>
    <w:p w:rsidR="006C6A9B" w:rsidRDefault="006C6A9B" w:rsidP="00091841">
      <w:pPr>
        <w:pStyle w:val="a8"/>
        <w:spacing w:line="360" w:lineRule="auto"/>
        <w:jc w:val="both"/>
        <w:rPr>
          <w:rFonts w:ascii="Arial" w:hAnsi="Arial" w:cs="Arial"/>
          <w:sz w:val="24"/>
          <w:szCs w:val="24"/>
        </w:rPr>
      </w:pPr>
    </w:p>
    <w:p w:rsidR="00E3572F" w:rsidRDefault="00167D5D" w:rsidP="00091841">
      <w:pPr>
        <w:pStyle w:val="a8"/>
        <w:spacing w:line="360" w:lineRule="auto"/>
        <w:jc w:val="both"/>
        <w:rPr>
          <w:rFonts w:ascii="Arial" w:hAnsi="Arial" w:cs="Arial"/>
          <w:sz w:val="24"/>
          <w:szCs w:val="24"/>
        </w:rPr>
      </w:pPr>
      <w:r>
        <w:rPr>
          <w:rFonts w:ascii="Arial" w:hAnsi="Arial" w:cs="Arial"/>
          <w:sz w:val="24"/>
          <w:szCs w:val="24"/>
        </w:rPr>
        <w:t xml:space="preserve">Παρόλα αυτά, οι γνωστοί βιολογικοί προγνωστικοί παράγοντες δεν μπορούν στο σύνολο των περιπτώσεων </w:t>
      </w:r>
      <w:r w:rsidR="00694BA9">
        <w:rPr>
          <w:rFonts w:ascii="Arial" w:hAnsi="Arial" w:cs="Arial"/>
          <w:sz w:val="24"/>
          <w:szCs w:val="24"/>
        </w:rPr>
        <w:t>να εξηγήσουν την διαφοροποίηση των αποτελεσμάτων που εμφανίζεται (ποσοστό αποτυχίας) της θεραπείας υποβοηθούμενης αναπαραγωγής εφόσον η συνολική προγνωστική τους αξία είναι μέτρια και κυμαίνεται μεταξύ 0,59% και 0,67%</w:t>
      </w:r>
      <w:r w:rsidR="00596B2C">
        <w:rPr>
          <w:rFonts w:ascii="Arial" w:hAnsi="Arial" w:cs="Arial"/>
          <w:sz w:val="24"/>
          <w:szCs w:val="24"/>
        </w:rPr>
        <w:t xml:space="preserve"> (</w:t>
      </w:r>
      <w:r w:rsidR="00D45B4B">
        <w:rPr>
          <w:rFonts w:ascii="Arial" w:hAnsi="Arial" w:cs="Arial"/>
          <w:sz w:val="24"/>
          <w:szCs w:val="24"/>
        </w:rPr>
        <w:t>Γουρουντή 2012).</w:t>
      </w:r>
      <w:r w:rsidR="00E3572F">
        <w:rPr>
          <w:rFonts w:ascii="Arial" w:hAnsi="Arial" w:cs="Arial"/>
          <w:sz w:val="24"/>
          <w:szCs w:val="24"/>
        </w:rPr>
        <w:t xml:space="preserve"> </w:t>
      </w:r>
    </w:p>
    <w:p w:rsidR="00E3572F" w:rsidRDefault="00E3572F" w:rsidP="00091841">
      <w:pPr>
        <w:pStyle w:val="a8"/>
        <w:spacing w:line="360" w:lineRule="auto"/>
        <w:jc w:val="both"/>
        <w:rPr>
          <w:rFonts w:ascii="Arial" w:hAnsi="Arial" w:cs="Arial"/>
          <w:sz w:val="24"/>
          <w:szCs w:val="24"/>
        </w:rPr>
      </w:pPr>
    </w:p>
    <w:p w:rsidR="005B1B75" w:rsidRDefault="007701C9" w:rsidP="00091841">
      <w:pPr>
        <w:pStyle w:val="a8"/>
        <w:spacing w:line="360" w:lineRule="auto"/>
        <w:jc w:val="both"/>
        <w:rPr>
          <w:rFonts w:ascii="Arial" w:hAnsi="Arial" w:cs="Arial"/>
          <w:sz w:val="24"/>
          <w:szCs w:val="24"/>
        </w:rPr>
      </w:pPr>
      <w:r>
        <w:rPr>
          <w:rFonts w:ascii="Arial" w:hAnsi="Arial" w:cs="Arial"/>
          <w:sz w:val="24"/>
          <w:szCs w:val="24"/>
        </w:rPr>
        <w:t xml:space="preserve">Όσον αφορά την </w:t>
      </w:r>
      <w:r w:rsidRPr="00596B2C">
        <w:rPr>
          <w:rFonts w:ascii="Arial" w:hAnsi="Arial" w:cs="Arial"/>
          <w:i/>
          <w:sz w:val="24"/>
          <w:szCs w:val="24"/>
        </w:rPr>
        <w:t>κατάσταση της υγείας των παιδιών</w:t>
      </w:r>
      <w:r>
        <w:rPr>
          <w:rFonts w:ascii="Arial" w:hAnsi="Arial" w:cs="Arial"/>
          <w:sz w:val="24"/>
          <w:szCs w:val="24"/>
        </w:rPr>
        <w:t xml:space="preserve"> που γεννήθηκαν μέσω της διαδικασίας εξωσωματικής γονιμοποίησης φαίνεται, σύμφωνα με αρκετές μακροπρόθεσμες μελέτες παρακολούθησης που έχουν γίνει, </w:t>
      </w:r>
      <w:r w:rsidR="005B1B75">
        <w:rPr>
          <w:rFonts w:ascii="Arial" w:hAnsi="Arial" w:cs="Arial"/>
          <w:sz w:val="24"/>
          <w:szCs w:val="24"/>
        </w:rPr>
        <w:t>ότι σε γενικές γραμμές είναι υγιή όπως τα παιδιά που γεννήθηκαν έπειτα από φυσιολογική σύλληψη</w:t>
      </w:r>
      <w:r w:rsidR="00B63C03" w:rsidRPr="00B63C03">
        <w:rPr>
          <w:rFonts w:ascii="Arial" w:hAnsi="Arial" w:cs="Arial"/>
          <w:sz w:val="24"/>
          <w:szCs w:val="24"/>
        </w:rPr>
        <w:t xml:space="preserve">. </w:t>
      </w:r>
      <w:r w:rsidR="00B63C03">
        <w:rPr>
          <w:rFonts w:ascii="Arial" w:hAnsi="Arial" w:cs="Arial"/>
          <w:sz w:val="24"/>
          <w:szCs w:val="24"/>
        </w:rPr>
        <w:t>Μεγάλες επιδημιολογικές μελέτες που έχουν πραγματοποιηθεί δεν παρουσιάζουν αύξηση του ποσοστού των συγγενών και χρωμοσωματικών ανωμαλιών.</w:t>
      </w:r>
      <w:r w:rsidR="00EC68B0" w:rsidRPr="00EC68B0">
        <w:rPr>
          <w:rFonts w:ascii="Arial" w:hAnsi="Arial" w:cs="Arial"/>
          <w:sz w:val="24"/>
          <w:szCs w:val="24"/>
        </w:rPr>
        <w:t xml:space="preserve"> </w:t>
      </w:r>
      <w:r w:rsidR="00EC68B0">
        <w:rPr>
          <w:rFonts w:ascii="Arial" w:hAnsi="Arial" w:cs="Arial"/>
          <w:sz w:val="24"/>
          <w:szCs w:val="24"/>
        </w:rPr>
        <w:t>Επιπλέον, έρευνες αποδεικνύουν ότι οι δίδυμες κυήσεις με εξωσωματική γονιμοποίηση δεν εμφανίζουν μεγαλύτερο ποσοστό όφελος/κινδύνου μαιευτικών ή περιγεννητικών επιπλοκών από ότι οι δίδυμες κυήσεις με φυσιολογική σύλληψη.</w:t>
      </w:r>
      <w:r w:rsidR="00B63C03">
        <w:rPr>
          <w:rFonts w:ascii="Arial" w:hAnsi="Arial" w:cs="Arial"/>
          <w:sz w:val="24"/>
          <w:szCs w:val="24"/>
        </w:rPr>
        <w:t xml:space="preserve"> Απόδειξη σε αυτό αποτελεί το γεγονός πως μέχρι και σήμερα έχουν γεννηθεί πάνω από 1.500.000 παιδιά με την διαδικασία της εξωσωματικής γονιμοποίησης παγκοσμίως και ορισμένα από αυτά έχουν κιόλας ήδη τεκνοποιήσει με φυσικό τρόπο</w:t>
      </w:r>
      <w:r w:rsidR="005B1B75">
        <w:rPr>
          <w:rFonts w:ascii="Arial" w:hAnsi="Arial" w:cs="Arial"/>
          <w:sz w:val="24"/>
          <w:szCs w:val="24"/>
        </w:rPr>
        <w:t xml:space="preserve"> (</w:t>
      </w:r>
      <w:r w:rsidR="00596B2C">
        <w:rPr>
          <w:rFonts w:ascii="Arial" w:hAnsi="Arial" w:cs="Arial"/>
          <w:sz w:val="24"/>
          <w:szCs w:val="24"/>
        </w:rPr>
        <w:t xml:space="preserve">Λαϊνάς 2006, </w:t>
      </w:r>
      <w:r w:rsidR="002C16AF">
        <w:rPr>
          <w:rFonts w:ascii="Arial" w:hAnsi="Arial" w:cs="Arial"/>
          <w:sz w:val="24"/>
          <w:szCs w:val="24"/>
          <w:lang w:val="en-US"/>
        </w:rPr>
        <w:t>Hoog</w:t>
      </w:r>
      <w:r w:rsidR="002C16AF" w:rsidRPr="002C16AF">
        <w:rPr>
          <w:rFonts w:ascii="Arial" w:hAnsi="Arial" w:cs="Arial"/>
          <w:sz w:val="24"/>
          <w:szCs w:val="24"/>
        </w:rPr>
        <w:t xml:space="preserve"> 201</w:t>
      </w:r>
      <w:r w:rsidR="002C16AF" w:rsidRPr="00B63C03">
        <w:rPr>
          <w:rFonts w:ascii="Arial" w:hAnsi="Arial" w:cs="Arial"/>
          <w:sz w:val="24"/>
          <w:szCs w:val="24"/>
        </w:rPr>
        <w:t>0</w:t>
      </w:r>
      <w:r w:rsidR="0078145A">
        <w:rPr>
          <w:rFonts w:ascii="Arial" w:hAnsi="Arial" w:cs="Arial"/>
          <w:sz w:val="24"/>
          <w:szCs w:val="24"/>
        </w:rPr>
        <w:t xml:space="preserve">, </w:t>
      </w:r>
      <w:r w:rsidR="0078145A" w:rsidRPr="004A4577">
        <w:rPr>
          <w:rFonts w:ascii="Arial" w:hAnsi="Arial" w:cs="Arial"/>
          <w:sz w:val="24"/>
          <w:szCs w:val="24"/>
          <w:lang w:val="en-US"/>
        </w:rPr>
        <w:t>Domingues</w:t>
      </w:r>
      <w:r w:rsidR="0078145A" w:rsidRPr="004A4577">
        <w:rPr>
          <w:rFonts w:ascii="Arial" w:hAnsi="Arial" w:cs="Arial"/>
          <w:sz w:val="24"/>
          <w:szCs w:val="24"/>
        </w:rPr>
        <w:t xml:space="preserve"> </w:t>
      </w:r>
      <w:r w:rsidR="0078145A" w:rsidRPr="004A4577">
        <w:rPr>
          <w:rFonts w:ascii="Arial" w:hAnsi="Arial" w:cs="Arial"/>
          <w:sz w:val="24"/>
          <w:szCs w:val="24"/>
          <w:lang w:val="en-US"/>
        </w:rPr>
        <w:t>et</w:t>
      </w:r>
      <w:r w:rsidR="0078145A" w:rsidRPr="004A4577">
        <w:rPr>
          <w:rFonts w:ascii="Arial" w:hAnsi="Arial" w:cs="Arial"/>
          <w:sz w:val="24"/>
          <w:szCs w:val="24"/>
        </w:rPr>
        <w:t xml:space="preserve"> </w:t>
      </w:r>
      <w:r w:rsidR="0078145A" w:rsidRPr="004A4577">
        <w:rPr>
          <w:rFonts w:ascii="Arial" w:hAnsi="Arial" w:cs="Arial"/>
          <w:sz w:val="24"/>
          <w:szCs w:val="24"/>
          <w:lang w:val="en-US"/>
        </w:rPr>
        <w:t>al</w:t>
      </w:r>
      <w:r w:rsidR="0078145A" w:rsidRPr="004A4577">
        <w:rPr>
          <w:rFonts w:ascii="Arial" w:hAnsi="Arial" w:cs="Arial"/>
          <w:sz w:val="24"/>
          <w:szCs w:val="24"/>
        </w:rPr>
        <w:t xml:space="preserve"> 2014</w:t>
      </w:r>
      <w:r w:rsidR="00032CA4" w:rsidRPr="00032CA4">
        <w:rPr>
          <w:rFonts w:ascii="Arial" w:hAnsi="Arial" w:cs="Arial"/>
          <w:sz w:val="24"/>
          <w:szCs w:val="24"/>
        </w:rPr>
        <w:t xml:space="preserve">, </w:t>
      </w:r>
      <w:r w:rsidR="00032CA4" w:rsidRPr="004A4577">
        <w:rPr>
          <w:rFonts w:ascii="Arial" w:hAnsi="Arial" w:cs="Arial"/>
          <w:sz w:val="24"/>
          <w:szCs w:val="24"/>
          <w:lang w:val="en-US"/>
        </w:rPr>
        <w:t>Anbazhagan</w:t>
      </w:r>
      <w:r w:rsidR="00032CA4" w:rsidRPr="004A4577">
        <w:rPr>
          <w:rFonts w:ascii="Arial" w:hAnsi="Arial" w:cs="Arial"/>
          <w:sz w:val="24"/>
          <w:szCs w:val="24"/>
        </w:rPr>
        <w:t xml:space="preserve"> </w:t>
      </w:r>
      <w:r w:rsidR="00032CA4" w:rsidRPr="004A4577">
        <w:rPr>
          <w:rFonts w:ascii="Arial" w:hAnsi="Arial" w:cs="Arial"/>
          <w:sz w:val="24"/>
          <w:szCs w:val="24"/>
          <w:lang w:val="en-US"/>
        </w:rPr>
        <w:t>et</w:t>
      </w:r>
      <w:r w:rsidR="00032CA4" w:rsidRPr="004A4577">
        <w:rPr>
          <w:rFonts w:ascii="Arial" w:hAnsi="Arial" w:cs="Arial"/>
          <w:sz w:val="24"/>
          <w:szCs w:val="24"/>
        </w:rPr>
        <w:t xml:space="preserve"> </w:t>
      </w:r>
      <w:r w:rsidR="00032CA4" w:rsidRPr="004A4577">
        <w:rPr>
          <w:rFonts w:ascii="Arial" w:hAnsi="Arial" w:cs="Arial"/>
          <w:sz w:val="24"/>
          <w:szCs w:val="24"/>
          <w:lang w:val="en-US"/>
        </w:rPr>
        <w:t>al</w:t>
      </w:r>
      <w:r w:rsidR="00032CA4">
        <w:rPr>
          <w:rFonts w:ascii="Arial" w:hAnsi="Arial" w:cs="Arial"/>
          <w:sz w:val="24"/>
          <w:szCs w:val="24"/>
        </w:rPr>
        <w:t xml:space="preserve"> 2014</w:t>
      </w:r>
      <w:r w:rsidR="005B1B75">
        <w:rPr>
          <w:rFonts w:ascii="Arial" w:hAnsi="Arial" w:cs="Arial"/>
          <w:sz w:val="24"/>
          <w:szCs w:val="24"/>
        </w:rPr>
        <w:t xml:space="preserve">). </w:t>
      </w:r>
    </w:p>
    <w:p w:rsidR="00110E60" w:rsidRDefault="00110E60" w:rsidP="00091841">
      <w:pPr>
        <w:pStyle w:val="a8"/>
        <w:spacing w:line="360" w:lineRule="auto"/>
        <w:jc w:val="both"/>
        <w:rPr>
          <w:rFonts w:ascii="Arial" w:hAnsi="Arial" w:cs="Arial"/>
          <w:sz w:val="24"/>
          <w:szCs w:val="24"/>
        </w:rPr>
      </w:pPr>
    </w:p>
    <w:p w:rsidR="00110E60" w:rsidRDefault="00110E60" w:rsidP="00091841">
      <w:pPr>
        <w:pStyle w:val="a8"/>
        <w:spacing w:line="360" w:lineRule="auto"/>
        <w:jc w:val="both"/>
        <w:rPr>
          <w:rFonts w:ascii="Arial" w:hAnsi="Arial" w:cs="Arial"/>
          <w:sz w:val="24"/>
          <w:szCs w:val="24"/>
        </w:rPr>
      </w:pPr>
      <w:r>
        <w:rPr>
          <w:rFonts w:ascii="Arial" w:hAnsi="Arial" w:cs="Arial"/>
          <w:sz w:val="24"/>
          <w:szCs w:val="24"/>
        </w:rPr>
        <w:t xml:space="preserve">Εκατοντάδες είναι τα παιδιά εκείνα που προέρχονται από εξωσωματική γονιμοποίηση και έχουν μελετηθεί προσεκτικά, με αποτέλεσμα να έχει φανεί </w:t>
      </w:r>
      <w:r>
        <w:rPr>
          <w:rFonts w:ascii="Arial" w:hAnsi="Arial" w:cs="Arial"/>
          <w:sz w:val="24"/>
          <w:szCs w:val="24"/>
        </w:rPr>
        <w:lastRenderedPageBreak/>
        <w:t>πως δεν παρουσιάζουν καμία αλλοίωση ή βλάβη για την οποία να ευθύνεται η μέθοδος της σύλληψής τους. Παρόμοιο εμφανίζεται και το ποσοστό των αποβολών και των παλίνδρομων κυήσεων με αυτό των φυσιολογικών συλλήψεων. Οι λιγοστές επιπλοκές που μπορεί να υπάρχουν στην εξωσωματική γονιμοποίηση ως επί το πλείστον αφορούν την μητέρα κι όχι το έμβρυο (Λαϊνάς 2006</w:t>
      </w:r>
      <w:r w:rsidR="007049F0" w:rsidRPr="007049F0">
        <w:rPr>
          <w:rFonts w:ascii="Arial" w:hAnsi="Arial" w:cs="Arial"/>
          <w:sz w:val="24"/>
          <w:szCs w:val="24"/>
        </w:rPr>
        <w:t xml:space="preserve">, </w:t>
      </w:r>
      <w:r w:rsidR="007049F0">
        <w:rPr>
          <w:rFonts w:ascii="Arial" w:hAnsi="Arial" w:cs="Arial"/>
          <w:sz w:val="24"/>
          <w:szCs w:val="24"/>
          <w:lang w:val="en-US"/>
        </w:rPr>
        <w:t>Liu</w:t>
      </w:r>
      <w:r w:rsidR="007049F0" w:rsidRPr="007049F0">
        <w:rPr>
          <w:rFonts w:ascii="Arial" w:hAnsi="Arial" w:cs="Arial"/>
          <w:sz w:val="24"/>
          <w:szCs w:val="24"/>
        </w:rPr>
        <w:t xml:space="preserve"> </w:t>
      </w:r>
      <w:r w:rsidR="007049F0">
        <w:rPr>
          <w:rFonts w:ascii="Arial" w:hAnsi="Arial" w:cs="Arial"/>
          <w:sz w:val="24"/>
          <w:szCs w:val="24"/>
          <w:lang w:val="en-US"/>
        </w:rPr>
        <w:t>et</w:t>
      </w:r>
      <w:r w:rsidR="007049F0" w:rsidRPr="007049F0">
        <w:rPr>
          <w:rFonts w:ascii="Arial" w:hAnsi="Arial" w:cs="Arial"/>
          <w:sz w:val="24"/>
          <w:szCs w:val="24"/>
        </w:rPr>
        <w:t xml:space="preserve"> </w:t>
      </w:r>
      <w:r w:rsidR="007049F0">
        <w:rPr>
          <w:rFonts w:ascii="Arial" w:hAnsi="Arial" w:cs="Arial"/>
          <w:sz w:val="24"/>
          <w:szCs w:val="24"/>
          <w:lang w:val="en-US"/>
        </w:rPr>
        <w:t>al</w:t>
      </w:r>
      <w:r w:rsidR="007049F0" w:rsidRPr="007049F0">
        <w:rPr>
          <w:rFonts w:ascii="Arial" w:hAnsi="Arial" w:cs="Arial"/>
          <w:sz w:val="24"/>
          <w:szCs w:val="24"/>
        </w:rPr>
        <w:t xml:space="preserve"> 2015</w:t>
      </w:r>
      <w:r>
        <w:rPr>
          <w:rFonts w:ascii="Arial" w:hAnsi="Arial" w:cs="Arial"/>
          <w:sz w:val="24"/>
          <w:szCs w:val="24"/>
        </w:rPr>
        <w:t xml:space="preserve">). </w:t>
      </w:r>
    </w:p>
    <w:p w:rsidR="005B1B75" w:rsidRDefault="005B1B75" w:rsidP="00091841">
      <w:pPr>
        <w:pStyle w:val="a8"/>
        <w:spacing w:line="360" w:lineRule="auto"/>
        <w:jc w:val="both"/>
        <w:rPr>
          <w:rFonts w:ascii="Arial" w:hAnsi="Arial" w:cs="Arial"/>
          <w:sz w:val="24"/>
          <w:szCs w:val="24"/>
        </w:rPr>
      </w:pPr>
    </w:p>
    <w:p w:rsidR="00882C45" w:rsidRDefault="005B1B75" w:rsidP="00091841">
      <w:pPr>
        <w:pStyle w:val="a8"/>
        <w:spacing w:line="360" w:lineRule="auto"/>
        <w:jc w:val="both"/>
        <w:rPr>
          <w:rFonts w:ascii="Arial" w:hAnsi="Arial" w:cs="Arial"/>
          <w:sz w:val="24"/>
          <w:szCs w:val="24"/>
        </w:rPr>
      </w:pPr>
      <w:r>
        <w:rPr>
          <w:rFonts w:ascii="Arial" w:hAnsi="Arial" w:cs="Arial"/>
          <w:sz w:val="24"/>
          <w:szCs w:val="24"/>
        </w:rPr>
        <w:t xml:space="preserve">Ένα σοβαρό μειονέκτημα που παρατηρείται στην εξωσωματική γονιμοποίηση, το οποίο σχετίζεται με την κατάσταση της υγείας αυτών των παιδιών, είναι η υψηλή συχνότητα των </w:t>
      </w:r>
      <w:r w:rsidRPr="00596B2C">
        <w:rPr>
          <w:rFonts w:ascii="Arial" w:hAnsi="Arial" w:cs="Arial"/>
          <w:i/>
          <w:sz w:val="24"/>
          <w:szCs w:val="24"/>
        </w:rPr>
        <w:t>πολύδυμων κυήσεων</w:t>
      </w:r>
      <w:r w:rsidR="00607F00">
        <w:rPr>
          <w:rFonts w:ascii="Arial" w:hAnsi="Arial" w:cs="Arial"/>
          <w:sz w:val="24"/>
          <w:szCs w:val="24"/>
        </w:rPr>
        <w:t xml:space="preserve"> σε σύγκριση με τις φυσιολογικές κυήσεις. Αυτή οφείλεται στην πρακτική των μονάδων να μεταφέρονται 2 ή περισσότερα έμβρυα στη μήτρα.</w:t>
      </w:r>
      <w:r w:rsidR="00AF3557">
        <w:rPr>
          <w:rFonts w:ascii="Arial" w:hAnsi="Arial" w:cs="Arial"/>
          <w:sz w:val="24"/>
          <w:szCs w:val="24"/>
        </w:rPr>
        <w:t xml:space="preserve"> Οι πολύδυμες κυήσεις </w:t>
      </w:r>
      <w:r w:rsidR="00882C45">
        <w:rPr>
          <w:rFonts w:ascii="Arial" w:hAnsi="Arial" w:cs="Arial"/>
          <w:sz w:val="24"/>
          <w:szCs w:val="24"/>
        </w:rPr>
        <w:t>όμως,</w:t>
      </w:r>
      <w:r w:rsidR="00AF3557">
        <w:rPr>
          <w:rFonts w:ascii="Arial" w:hAnsi="Arial" w:cs="Arial"/>
          <w:sz w:val="24"/>
          <w:szCs w:val="24"/>
        </w:rPr>
        <w:t xml:space="preserve"> συνδέονται με αυξημένο κίνδυνο</w:t>
      </w:r>
      <w:r w:rsidR="00882C45">
        <w:rPr>
          <w:rFonts w:ascii="Arial" w:hAnsi="Arial" w:cs="Arial"/>
          <w:sz w:val="24"/>
          <w:szCs w:val="24"/>
        </w:rPr>
        <w:t xml:space="preserve"> για πρόωρο τοκετό, χαμηλό βάρος γέννησης και καισαρική τομή και αυτοί είναι παράγοντες που θα μπορούσαν να προκαλέσουν περιγεννητικά και μεταγεννητικά προβλήματα υγείας στα παιδιά (</w:t>
      </w:r>
      <w:r w:rsidR="002C16AF">
        <w:rPr>
          <w:rFonts w:ascii="Arial" w:hAnsi="Arial" w:cs="Arial"/>
          <w:sz w:val="24"/>
          <w:szCs w:val="24"/>
          <w:lang w:val="en-US"/>
        </w:rPr>
        <w:t>Hoog</w:t>
      </w:r>
      <w:r w:rsidR="002C16AF" w:rsidRPr="002C16AF">
        <w:rPr>
          <w:rFonts w:ascii="Arial" w:hAnsi="Arial" w:cs="Arial"/>
          <w:sz w:val="24"/>
          <w:szCs w:val="24"/>
        </w:rPr>
        <w:t xml:space="preserve"> 2010</w:t>
      </w:r>
      <w:r w:rsidR="0078145A">
        <w:rPr>
          <w:rFonts w:ascii="Arial" w:hAnsi="Arial" w:cs="Arial"/>
          <w:sz w:val="24"/>
          <w:szCs w:val="24"/>
        </w:rPr>
        <w:t xml:space="preserve">, </w:t>
      </w:r>
      <w:r w:rsidR="0078145A" w:rsidRPr="004A4577">
        <w:rPr>
          <w:rFonts w:ascii="Arial" w:hAnsi="Arial" w:cs="Arial"/>
          <w:sz w:val="24"/>
          <w:szCs w:val="24"/>
          <w:lang w:val="en-US"/>
        </w:rPr>
        <w:t>Domingues</w:t>
      </w:r>
      <w:r w:rsidR="0078145A" w:rsidRPr="004A4577">
        <w:rPr>
          <w:rFonts w:ascii="Arial" w:hAnsi="Arial" w:cs="Arial"/>
          <w:sz w:val="24"/>
          <w:szCs w:val="24"/>
        </w:rPr>
        <w:t xml:space="preserve"> </w:t>
      </w:r>
      <w:r w:rsidR="0078145A" w:rsidRPr="004A4577">
        <w:rPr>
          <w:rFonts w:ascii="Arial" w:hAnsi="Arial" w:cs="Arial"/>
          <w:sz w:val="24"/>
          <w:szCs w:val="24"/>
          <w:lang w:val="en-US"/>
        </w:rPr>
        <w:t>et</w:t>
      </w:r>
      <w:r w:rsidR="0078145A" w:rsidRPr="004A4577">
        <w:rPr>
          <w:rFonts w:ascii="Arial" w:hAnsi="Arial" w:cs="Arial"/>
          <w:sz w:val="24"/>
          <w:szCs w:val="24"/>
        </w:rPr>
        <w:t xml:space="preserve"> </w:t>
      </w:r>
      <w:r w:rsidR="0078145A" w:rsidRPr="004A4577">
        <w:rPr>
          <w:rFonts w:ascii="Arial" w:hAnsi="Arial" w:cs="Arial"/>
          <w:sz w:val="24"/>
          <w:szCs w:val="24"/>
          <w:lang w:val="en-US"/>
        </w:rPr>
        <w:t>al</w:t>
      </w:r>
      <w:r w:rsidR="0078145A" w:rsidRPr="004A4577">
        <w:rPr>
          <w:rFonts w:ascii="Arial" w:hAnsi="Arial" w:cs="Arial"/>
          <w:sz w:val="24"/>
          <w:szCs w:val="24"/>
        </w:rPr>
        <w:t xml:space="preserve"> 2014</w:t>
      </w:r>
      <w:r w:rsidR="00882C45">
        <w:rPr>
          <w:rFonts w:ascii="Arial" w:hAnsi="Arial" w:cs="Arial"/>
          <w:sz w:val="24"/>
          <w:szCs w:val="24"/>
        </w:rPr>
        <w:t>).</w:t>
      </w:r>
    </w:p>
    <w:p w:rsidR="00882C45" w:rsidRDefault="00882C45" w:rsidP="00091841">
      <w:pPr>
        <w:pStyle w:val="a8"/>
        <w:spacing w:line="360" w:lineRule="auto"/>
        <w:jc w:val="both"/>
        <w:rPr>
          <w:rFonts w:ascii="Arial" w:hAnsi="Arial" w:cs="Arial"/>
          <w:sz w:val="24"/>
          <w:szCs w:val="24"/>
        </w:rPr>
      </w:pPr>
    </w:p>
    <w:p w:rsidR="00F508AF" w:rsidRDefault="00882C45" w:rsidP="00091841">
      <w:pPr>
        <w:pStyle w:val="a8"/>
        <w:spacing w:line="360" w:lineRule="auto"/>
        <w:jc w:val="both"/>
        <w:rPr>
          <w:rFonts w:ascii="Arial" w:hAnsi="Arial" w:cs="Arial"/>
          <w:sz w:val="24"/>
          <w:szCs w:val="24"/>
        </w:rPr>
      </w:pPr>
      <w:r>
        <w:rPr>
          <w:rFonts w:ascii="Arial" w:hAnsi="Arial" w:cs="Arial"/>
          <w:sz w:val="24"/>
          <w:szCs w:val="24"/>
        </w:rPr>
        <w:t>Για αυτόν τον λόγο, πολλές ευρωπαϊκές χώρες έχουν θεσπίσει κανονισμούς που επιμένουν στην μεταφορά</w:t>
      </w:r>
      <w:r w:rsidR="00806E6C">
        <w:rPr>
          <w:rFonts w:ascii="Arial" w:hAnsi="Arial" w:cs="Arial"/>
          <w:sz w:val="24"/>
          <w:szCs w:val="24"/>
        </w:rPr>
        <w:t xml:space="preserve"> </w:t>
      </w:r>
      <w:r w:rsidR="00B51832">
        <w:rPr>
          <w:rFonts w:ascii="Arial" w:hAnsi="Arial" w:cs="Arial"/>
          <w:sz w:val="24"/>
          <w:szCs w:val="24"/>
        </w:rPr>
        <w:t xml:space="preserve">ενός μόνο εμβρύου και με αυτόν τον τρόπο έχουν μειώσει σημαντικά την εμφάνιση πολύδυμων κυήσεων μετά από εξωσωματική γονιμοποίηση. </w:t>
      </w:r>
      <w:r w:rsidR="00B77A2F">
        <w:rPr>
          <w:rFonts w:ascii="Arial" w:hAnsi="Arial" w:cs="Arial"/>
          <w:sz w:val="24"/>
          <w:szCs w:val="24"/>
        </w:rPr>
        <w:t>Παρά το γεγονός αυτό όμως, οι γυναίκες που υποβάλλονται σε εξωσωματική γονιμοποίηση παρουσιάζουν δυο φορές πιο αυξημένο κίνδυνο για πρόωρο τοκετό απ’ ότι οι γυναίκες που συνέλαβαν φυσιολογικά</w:t>
      </w:r>
      <w:r w:rsidR="00F508AF">
        <w:rPr>
          <w:rFonts w:ascii="Arial" w:hAnsi="Arial" w:cs="Arial"/>
          <w:sz w:val="24"/>
          <w:szCs w:val="24"/>
        </w:rPr>
        <w:t xml:space="preserve">. Την εξήγηση σε αυτό το φαινόμενο θα μπορούσε να δώσει η μεγαλύτερη ηλικία των γυναικών αυτών ή το αίτιο της υπογονιμότητάς τους </w:t>
      </w:r>
      <w:r w:rsidR="00B77A2F">
        <w:rPr>
          <w:rFonts w:ascii="Arial" w:hAnsi="Arial" w:cs="Arial"/>
          <w:sz w:val="24"/>
          <w:szCs w:val="24"/>
        </w:rPr>
        <w:t>(</w:t>
      </w:r>
      <w:r w:rsidR="002C16AF">
        <w:rPr>
          <w:rFonts w:ascii="Arial" w:hAnsi="Arial" w:cs="Arial"/>
          <w:sz w:val="24"/>
          <w:szCs w:val="24"/>
          <w:lang w:val="en-US"/>
        </w:rPr>
        <w:t>Hoog</w:t>
      </w:r>
      <w:r w:rsidR="002C16AF" w:rsidRPr="002C16AF">
        <w:rPr>
          <w:rFonts w:ascii="Arial" w:hAnsi="Arial" w:cs="Arial"/>
          <w:sz w:val="24"/>
          <w:szCs w:val="24"/>
        </w:rPr>
        <w:t xml:space="preserve"> 2010</w:t>
      </w:r>
      <w:r w:rsidR="00B77A2F">
        <w:rPr>
          <w:rFonts w:ascii="Arial" w:hAnsi="Arial" w:cs="Arial"/>
          <w:sz w:val="24"/>
          <w:szCs w:val="24"/>
        </w:rPr>
        <w:t>).</w:t>
      </w:r>
      <w:r w:rsidR="006D03FA">
        <w:rPr>
          <w:rFonts w:ascii="Arial" w:hAnsi="Arial" w:cs="Arial"/>
          <w:sz w:val="24"/>
          <w:szCs w:val="24"/>
        </w:rPr>
        <w:t xml:space="preserve"> </w:t>
      </w:r>
    </w:p>
    <w:p w:rsidR="00F508AF" w:rsidRDefault="00F508AF" w:rsidP="00091841">
      <w:pPr>
        <w:pStyle w:val="a8"/>
        <w:spacing w:line="360" w:lineRule="auto"/>
        <w:jc w:val="both"/>
        <w:rPr>
          <w:rFonts w:ascii="Arial" w:hAnsi="Arial" w:cs="Arial"/>
          <w:sz w:val="24"/>
          <w:szCs w:val="24"/>
        </w:rPr>
      </w:pPr>
    </w:p>
    <w:p w:rsidR="00FF4EA3" w:rsidRPr="004A4577" w:rsidRDefault="00F508AF" w:rsidP="00091841">
      <w:pPr>
        <w:pStyle w:val="a8"/>
        <w:spacing w:line="360" w:lineRule="auto"/>
        <w:jc w:val="both"/>
        <w:rPr>
          <w:rFonts w:ascii="Arial" w:hAnsi="Arial" w:cs="Arial"/>
          <w:sz w:val="24"/>
          <w:szCs w:val="24"/>
        </w:rPr>
      </w:pPr>
      <w:r>
        <w:rPr>
          <w:rFonts w:ascii="Arial" w:hAnsi="Arial" w:cs="Arial"/>
          <w:sz w:val="24"/>
          <w:szCs w:val="24"/>
        </w:rPr>
        <w:t>Επίσης, έχει αποδειχθεί ότι η χρήση της εξωσωματικής γονιμοποίησης αυξάνει ελαφρώς τη συχνότητα</w:t>
      </w:r>
      <w:r w:rsidR="003F3330">
        <w:rPr>
          <w:rFonts w:ascii="Arial" w:hAnsi="Arial" w:cs="Arial"/>
          <w:sz w:val="24"/>
          <w:szCs w:val="24"/>
        </w:rPr>
        <w:t xml:space="preserve"> εμφάνισης</w:t>
      </w:r>
      <w:r>
        <w:rPr>
          <w:rFonts w:ascii="Arial" w:hAnsi="Arial" w:cs="Arial"/>
          <w:sz w:val="24"/>
          <w:szCs w:val="24"/>
        </w:rPr>
        <w:t xml:space="preserve"> δυο συνδρόμων, του συνδρόμου Beckwith-Wiedemann </w:t>
      </w:r>
      <w:r w:rsidRPr="00F508AF">
        <w:rPr>
          <w:rFonts w:ascii="Arial" w:hAnsi="Arial" w:cs="Arial"/>
          <w:sz w:val="24"/>
          <w:szCs w:val="24"/>
        </w:rPr>
        <w:t xml:space="preserve"> (BWS) και το</w:t>
      </w:r>
      <w:r>
        <w:rPr>
          <w:rFonts w:ascii="Arial" w:hAnsi="Arial" w:cs="Arial"/>
          <w:sz w:val="24"/>
          <w:szCs w:val="24"/>
        </w:rPr>
        <w:t>υ συνδρό</w:t>
      </w:r>
      <w:r w:rsidRPr="00F508AF">
        <w:rPr>
          <w:rFonts w:ascii="Arial" w:hAnsi="Arial" w:cs="Arial"/>
          <w:sz w:val="24"/>
          <w:szCs w:val="24"/>
        </w:rPr>
        <w:t>μο</w:t>
      </w:r>
      <w:r>
        <w:rPr>
          <w:rFonts w:ascii="Arial" w:hAnsi="Arial" w:cs="Arial"/>
          <w:sz w:val="24"/>
          <w:szCs w:val="24"/>
        </w:rPr>
        <w:t>υ</w:t>
      </w:r>
      <w:r w:rsidRPr="00F508AF">
        <w:rPr>
          <w:rFonts w:ascii="Arial" w:hAnsi="Arial" w:cs="Arial"/>
          <w:sz w:val="24"/>
          <w:szCs w:val="24"/>
        </w:rPr>
        <w:t xml:space="preserve"> Angelman (AS)</w:t>
      </w:r>
      <w:r w:rsidR="00F7093B">
        <w:rPr>
          <w:rFonts w:ascii="Arial" w:hAnsi="Arial" w:cs="Arial"/>
          <w:sz w:val="24"/>
          <w:szCs w:val="24"/>
        </w:rPr>
        <w:t xml:space="preserve">, αν και ο απόλυτος κίνδυνος εξακολουθεί να είναι μικρός καθώς και τα δυο αυτά σύνδρομα είναι πολύ σπάνια στο γενικό πληθυσμό. </w:t>
      </w:r>
      <w:r w:rsidR="00FF4EA3">
        <w:rPr>
          <w:rFonts w:ascii="Arial" w:hAnsi="Arial" w:cs="Arial"/>
          <w:sz w:val="24"/>
          <w:szCs w:val="24"/>
        </w:rPr>
        <w:t xml:space="preserve">Άλλες μελέτες υποστηρίζουν ότι υπάρχει αυξημένος κίνδυνος </w:t>
      </w:r>
      <w:r w:rsidR="0037336D">
        <w:rPr>
          <w:rFonts w:ascii="Arial" w:hAnsi="Arial" w:cs="Arial"/>
          <w:sz w:val="24"/>
          <w:szCs w:val="24"/>
        </w:rPr>
        <w:t xml:space="preserve">για μακροσωμία των παιδιών που προέρχονται από εξωσωματική γονιμοποίηση. </w:t>
      </w:r>
      <w:r w:rsidR="00F7093B">
        <w:rPr>
          <w:rFonts w:ascii="Arial" w:hAnsi="Arial" w:cs="Arial"/>
          <w:sz w:val="24"/>
          <w:szCs w:val="24"/>
        </w:rPr>
        <w:t xml:space="preserve">Κάποιες μετα-αναλύσεις </w:t>
      </w:r>
      <w:r w:rsidR="00F7093B">
        <w:rPr>
          <w:rFonts w:ascii="Arial" w:hAnsi="Arial" w:cs="Arial"/>
          <w:sz w:val="24"/>
          <w:szCs w:val="24"/>
        </w:rPr>
        <w:lastRenderedPageBreak/>
        <w:t>υποστηρίζουν τον αυξημένο κίνδυνο εμφάνισης δυσπλασιών σε παιδιά που έχουν συλληφθεί με εξωσωματική γονιμοποίηση, όμως δεν έχουν κατάλληλες ομάδες ελέγχου και έχουν σημαντικούς μεθοδολογικούς περιορισμούς</w:t>
      </w:r>
      <w:r w:rsidR="003D2DF6">
        <w:rPr>
          <w:rFonts w:ascii="Arial" w:hAnsi="Arial" w:cs="Arial"/>
          <w:sz w:val="24"/>
          <w:szCs w:val="24"/>
        </w:rPr>
        <w:t xml:space="preserve"> (</w:t>
      </w:r>
      <w:r w:rsidR="003D2DF6">
        <w:rPr>
          <w:rFonts w:ascii="Arial" w:hAnsi="Arial" w:cs="Arial"/>
          <w:sz w:val="24"/>
          <w:szCs w:val="24"/>
          <w:lang w:val="en-US"/>
        </w:rPr>
        <w:t>Hoog</w:t>
      </w:r>
      <w:r w:rsidR="003D2DF6" w:rsidRPr="003D2DF6">
        <w:rPr>
          <w:rFonts w:ascii="Arial" w:hAnsi="Arial" w:cs="Arial"/>
          <w:sz w:val="24"/>
          <w:szCs w:val="24"/>
        </w:rPr>
        <w:t xml:space="preserve"> 2010</w:t>
      </w:r>
      <w:r w:rsidR="0037336D">
        <w:rPr>
          <w:rFonts w:ascii="Arial" w:hAnsi="Arial" w:cs="Arial"/>
          <w:sz w:val="24"/>
          <w:szCs w:val="24"/>
        </w:rPr>
        <w:t xml:space="preserve">, </w:t>
      </w:r>
      <w:r w:rsidR="00FF4EA3" w:rsidRPr="004A4577">
        <w:rPr>
          <w:rFonts w:ascii="Arial" w:hAnsi="Arial" w:cs="Arial"/>
          <w:sz w:val="24"/>
          <w:szCs w:val="24"/>
          <w:lang w:val="en-US"/>
        </w:rPr>
        <w:t>Marino</w:t>
      </w:r>
      <w:r w:rsidR="00FF4EA3" w:rsidRPr="004A4577">
        <w:rPr>
          <w:rFonts w:ascii="Arial" w:hAnsi="Arial" w:cs="Arial"/>
          <w:sz w:val="24"/>
          <w:szCs w:val="24"/>
        </w:rPr>
        <w:t xml:space="preserve"> </w:t>
      </w:r>
      <w:r w:rsidR="00FF4EA3" w:rsidRPr="004A4577">
        <w:rPr>
          <w:rFonts w:ascii="Arial" w:hAnsi="Arial" w:cs="Arial"/>
          <w:sz w:val="24"/>
          <w:szCs w:val="24"/>
          <w:lang w:val="en-US"/>
        </w:rPr>
        <w:t>et</w:t>
      </w:r>
      <w:r w:rsidR="00FF4EA3" w:rsidRPr="004A4577">
        <w:rPr>
          <w:rFonts w:ascii="Arial" w:hAnsi="Arial" w:cs="Arial"/>
          <w:sz w:val="24"/>
          <w:szCs w:val="24"/>
        </w:rPr>
        <w:t xml:space="preserve"> </w:t>
      </w:r>
      <w:r w:rsidR="00FF4EA3" w:rsidRPr="004A4577">
        <w:rPr>
          <w:rFonts w:ascii="Arial" w:hAnsi="Arial" w:cs="Arial"/>
          <w:sz w:val="24"/>
          <w:szCs w:val="24"/>
          <w:lang w:val="en-US"/>
        </w:rPr>
        <w:t>al</w:t>
      </w:r>
      <w:r w:rsidR="00FF4EA3" w:rsidRPr="004A4577">
        <w:rPr>
          <w:rFonts w:ascii="Arial" w:hAnsi="Arial" w:cs="Arial"/>
          <w:sz w:val="24"/>
          <w:szCs w:val="24"/>
        </w:rPr>
        <w:t xml:space="preserve"> 2014</w:t>
      </w:r>
      <w:r w:rsidR="0037336D">
        <w:rPr>
          <w:rFonts w:ascii="Arial" w:hAnsi="Arial" w:cs="Arial"/>
          <w:sz w:val="24"/>
          <w:szCs w:val="24"/>
        </w:rPr>
        <w:t xml:space="preserve">). </w:t>
      </w:r>
    </w:p>
    <w:p w:rsidR="00E31901" w:rsidRPr="0085138C" w:rsidRDefault="00E31901" w:rsidP="00091841">
      <w:pPr>
        <w:pStyle w:val="a8"/>
        <w:spacing w:line="360" w:lineRule="auto"/>
        <w:jc w:val="both"/>
        <w:rPr>
          <w:rFonts w:ascii="Arial" w:hAnsi="Arial" w:cs="Arial"/>
          <w:sz w:val="24"/>
          <w:szCs w:val="24"/>
        </w:rPr>
      </w:pPr>
    </w:p>
    <w:p w:rsidR="00E31901" w:rsidRPr="0085138C" w:rsidRDefault="00E31901"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r>
        <w:rPr>
          <w:rFonts w:ascii="Arial" w:hAnsi="Arial" w:cs="Arial"/>
          <w:sz w:val="24"/>
          <w:szCs w:val="24"/>
        </w:rPr>
        <w:t xml:space="preserve">      </w:t>
      </w:r>
      <w:r w:rsidR="00E31901">
        <w:rPr>
          <w:rFonts w:ascii="Arial" w:hAnsi="Arial" w:cs="Arial"/>
          <w:noProof/>
          <w:sz w:val="24"/>
          <w:szCs w:val="24"/>
          <w:lang w:val="en-US" w:eastAsia="en-US"/>
        </w:rPr>
        <w:drawing>
          <wp:inline distT="0" distB="0" distL="0" distR="0">
            <wp:extent cx="4714875" cy="2476500"/>
            <wp:effectExtent l="19050" t="0" r="9525" b="0"/>
            <wp:docPr id="45" name="Εικόνα 13" descr="C:\Users\Acer Aspire 1\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 Aspire 1\Downloads\13.jpg"/>
                    <pic:cNvPicPr>
                      <a:picLocks noChangeAspect="1" noChangeArrowheads="1"/>
                    </pic:cNvPicPr>
                  </pic:nvPicPr>
                  <pic:blipFill>
                    <a:blip r:embed="rId63" cstate="print"/>
                    <a:srcRect/>
                    <a:stretch>
                      <a:fillRect/>
                    </a:stretch>
                  </pic:blipFill>
                  <pic:spPr bwMode="auto">
                    <a:xfrm>
                      <a:off x="0" y="0"/>
                      <a:ext cx="4718327" cy="2478313"/>
                    </a:xfrm>
                    <a:prstGeom prst="rect">
                      <a:avLst/>
                    </a:prstGeom>
                    <a:noFill/>
                    <a:ln w="9525">
                      <a:noFill/>
                      <a:miter lim="800000"/>
                      <a:headEnd/>
                      <a:tailEnd/>
                    </a:ln>
                  </pic:spPr>
                </pic:pic>
              </a:graphicData>
            </a:graphic>
          </wp:inline>
        </w:drawing>
      </w:r>
      <w:r w:rsidR="00F7093B">
        <w:rPr>
          <w:rFonts w:ascii="Arial" w:hAnsi="Arial" w:cs="Arial"/>
          <w:sz w:val="24"/>
          <w:szCs w:val="24"/>
        </w:rPr>
        <w:t xml:space="preserve"> </w:t>
      </w:r>
      <w:r w:rsidR="00B77A2F">
        <w:rPr>
          <w:rFonts w:ascii="Arial" w:hAnsi="Arial" w:cs="Arial"/>
          <w:sz w:val="24"/>
          <w:szCs w:val="24"/>
        </w:rPr>
        <w:t xml:space="preserve"> </w:t>
      </w:r>
      <w:r>
        <w:rPr>
          <w:rFonts w:ascii="Arial" w:hAnsi="Arial" w:cs="Arial"/>
          <w:sz w:val="24"/>
          <w:szCs w:val="24"/>
        </w:rPr>
        <w:t xml:space="preserve"> </w:t>
      </w:r>
    </w:p>
    <w:p w:rsidR="00E31901" w:rsidRPr="00057285" w:rsidRDefault="00057285" w:rsidP="00091841">
      <w:pPr>
        <w:pStyle w:val="a8"/>
        <w:spacing w:line="360" w:lineRule="auto"/>
        <w:jc w:val="both"/>
        <w:rPr>
          <w:rFonts w:ascii="Arial" w:hAnsi="Arial" w:cs="Arial"/>
          <w:sz w:val="24"/>
          <w:szCs w:val="24"/>
        </w:rPr>
      </w:pPr>
      <w:r>
        <w:rPr>
          <w:rFonts w:ascii="Arial" w:hAnsi="Arial" w:cs="Arial"/>
          <w:sz w:val="24"/>
          <w:szCs w:val="24"/>
        </w:rPr>
        <w:t xml:space="preserve">                                               </w:t>
      </w:r>
      <w:hyperlink r:id="rId64" w:history="1">
        <w:r w:rsidR="00E31901" w:rsidRPr="007C5BF0">
          <w:rPr>
            <w:rStyle w:val="-"/>
            <w:rFonts w:ascii="Arial" w:hAnsi="Arial" w:cs="Arial"/>
            <w:sz w:val="18"/>
            <w:szCs w:val="18"/>
            <w:lang w:val="en-US"/>
          </w:rPr>
          <w:t>www</w:t>
        </w:r>
        <w:r w:rsidR="00E31901" w:rsidRPr="0085138C">
          <w:rPr>
            <w:rStyle w:val="-"/>
            <w:rFonts w:ascii="Arial" w:hAnsi="Arial" w:cs="Arial"/>
            <w:sz w:val="18"/>
            <w:szCs w:val="18"/>
          </w:rPr>
          <w:t>.</w:t>
        </w:r>
        <w:r w:rsidR="00E31901" w:rsidRPr="007C5BF0">
          <w:rPr>
            <w:rStyle w:val="-"/>
            <w:rFonts w:ascii="Arial" w:hAnsi="Arial" w:cs="Arial"/>
            <w:sz w:val="18"/>
            <w:szCs w:val="18"/>
            <w:lang w:val="en-US"/>
          </w:rPr>
          <w:t>futurefamily</w:t>
        </w:r>
        <w:r w:rsidR="00E31901" w:rsidRPr="0085138C">
          <w:rPr>
            <w:rStyle w:val="-"/>
            <w:rFonts w:ascii="Arial" w:hAnsi="Arial" w:cs="Arial"/>
            <w:sz w:val="18"/>
            <w:szCs w:val="18"/>
          </w:rPr>
          <w:t>.</w:t>
        </w:r>
        <w:r w:rsidR="00E31901" w:rsidRPr="007C5BF0">
          <w:rPr>
            <w:rStyle w:val="-"/>
            <w:rFonts w:ascii="Arial" w:hAnsi="Arial" w:cs="Arial"/>
            <w:sz w:val="18"/>
            <w:szCs w:val="18"/>
            <w:lang w:val="en-US"/>
          </w:rPr>
          <w:t>gr</w:t>
        </w:r>
      </w:hyperlink>
      <w:r w:rsidR="00E31901" w:rsidRPr="0085138C">
        <w:rPr>
          <w:rFonts w:ascii="Arial" w:hAnsi="Arial" w:cs="Arial"/>
          <w:sz w:val="18"/>
          <w:szCs w:val="18"/>
        </w:rPr>
        <w:t xml:space="preserve"> </w:t>
      </w:r>
    </w:p>
    <w:p w:rsidR="00B77A2F" w:rsidRDefault="00B77A2F" w:rsidP="00091841">
      <w:pPr>
        <w:pStyle w:val="a8"/>
        <w:spacing w:line="360" w:lineRule="auto"/>
        <w:jc w:val="both"/>
        <w:rPr>
          <w:rFonts w:ascii="Arial" w:hAnsi="Arial" w:cs="Arial"/>
          <w:sz w:val="24"/>
          <w:szCs w:val="24"/>
        </w:rPr>
      </w:pPr>
    </w:p>
    <w:p w:rsidR="00892B5F" w:rsidRPr="007A4A37" w:rsidRDefault="00607F00" w:rsidP="00091841">
      <w:pPr>
        <w:pStyle w:val="a8"/>
        <w:spacing w:line="360" w:lineRule="auto"/>
        <w:jc w:val="both"/>
        <w:rPr>
          <w:rFonts w:ascii="Arial" w:hAnsi="Arial" w:cs="Arial"/>
          <w:sz w:val="24"/>
          <w:szCs w:val="24"/>
        </w:rPr>
      </w:pPr>
      <w:r>
        <w:rPr>
          <w:rFonts w:ascii="Arial" w:hAnsi="Arial" w:cs="Arial"/>
          <w:sz w:val="24"/>
          <w:szCs w:val="24"/>
        </w:rPr>
        <w:t xml:space="preserve"> </w:t>
      </w:r>
      <w:r w:rsidR="005B1B75">
        <w:rPr>
          <w:rFonts w:ascii="Arial" w:hAnsi="Arial" w:cs="Arial"/>
          <w:sz w:val="24"/>
          <w:szCs w:val="24"/>
        </w:rPr>
        <w:t xml:space="preserve">   </w:t>
      </w:r>
      <w:r w:rsidR="007701C9">
        <w:rPr>
          <w:rFonts w:ascii="Arial" w:hAnsi="Arial" w:cs="Arial"/>
          <w:sz w:val="24"/>
          <w:szCs w:val="24"/>
        </w:rPr>
        <w:t xml:space="preserve"> </w:t>
      </w:r>
      <w:r w:rsidR="00D45B4B">
        <w:rPr>
          <w:rFonts w:ascii="Arial" w:hAnsi="Arial" w:cs="Arial"/>
          <w:sz w:val="24"/>
          <w:szCs w:val="24"/>
        </w:rPr>
        <w:t xml:space="preserve"> </w:t>
      </w:r>
      <w:r w:rsidR="00694BA9">
        <w:rPr>
          <w:rFonts w:ascii="Arial" w:hAnsi="Arial" w:cs="Arial"/>
          <w:sz w:val="24"/>
          <w:szCs w:val="24"/>
        </w:rPr>
        <w:t xml:space="preserve"> </w:t>
      </w:r>
      <w:r w:rsidR="00B66586">
        <w:rPr>
          <w:rFonts w:ascii="Arial" w:hAnsi="Arial" w:cs="Arial"/>
          <w:sz w:val="24"/>
          <w:szCs w:val="24"/>
        </w:rPr>
        <w:t xml:space="preserve">   </w:t>
      </w:r>
      <w:r w:rsidR="007A4A37">
        <w:rPr>
          <w:rFonts w:ascii="Arial" w:hAnsi="Arial" w:cs="Arial"/>
          <w:sz w:val="24"/>
          <w:szCs w:val="24"/>
        </w:rPr>
        <w:t xml:space="preserve"> </w:t>
      </w:r>
    </w:p>
    <w:p w:rsidR="006F6C3E" w:rsidRDefault="006F6C3E" w:rsidP="00091841">
      <w:pPr>
        <w:pStyle w:val="a8"/>
        <w:spacing w:line="360" w:lineRule="auto"/>
        <w:jc w:val="both"/>
        <w:rPr>
          <w:rFonts w:ascii="Arial" w:hAnsi="Arial" w:cs="Arial"/>
          <w:sz w:val="24"/>
          <w:szCs w:val="24"/>
        </w:rPr>
      </w:pPr>
    </w:p>
    <w:p w:rsidR="006F6C3E" w:rsidRDefault="006F6C3E" w:rsidP="00091841">
      <w:pPr>
        <w:pStyle w:val="a8"/>
        <w:spacing w:line="360" w:lineRule="auto"/>
        <w:jc w:val="both"/>
        <w:rPr>
          <w:rFonts w:ascii="Arial" w:hAnsi="Arial" w:cs="Arial"/>
          <w:sz w:val="24"/>
          <w:szCs w:val="24"/>
        </w:rPr>
      </w:pPr>
    </w:p>
    <w:p w:rsidR="006F6C3E" w:rsidRDefault="006F6C3E"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057285" w:rsidRDefault="00057285" w:rsidP="00091841">
      <w:pPr>
        <w:pStyle w:val="a8"/>
        <w:spacing w:line="360" w:lineRule="auto"/>
        <w:jc w:val="both"/>
        <w:rPr>
          <w:rFonts w:ascii="Arial" w:hAnsi="Arial" w:cs="Arial"/>
          <w:sz w:val="24"/>
          <w:szCs w:val="24"/>
        </w:rPr>
      </w:pPr>
    </w:p>
    <w:p w:rsidR="002B161B" w:rsidRPr="00057285" w:rsidRDefault="00057285" w:rsidP="00091841">
      <w:pPr>
        <w:pStyle w:val="a8"/>
        <w:spacing w:line="360" w:lineRule="auto"/>
        <w:jc w:val="both"/>
        <w:rPr>
          <w:rFonts w:ascii="Arial" w:hAnsi="Arial" w:cs="Arial"/>
          <w:sz w:val="28"/>
          <w:szCs w:val="28"/>
        </w:rPr>
      </w:pPr>
      <w:r>
        <w:rPr>
          <w:rFonts w:ascii="Arial" w:hAnsi="Arial" w:cs="Arial"/>
          <w:sz w:val="28"/>
          <w:szCs w:val="28"/>
        </w:rPr>
        <w:lastRenderedPageBreak/>
        <w:t>2.13: Συνέπειες Εξωσωματικής Γονιμοποίησης</w:t>
      </w:r>
    </w:p>
    <w:p w:rsidR="002B161B" w:rsidRDefault="002B161B" w:rsidP="00091841">
      <w:pPr>
        <w:pStyle w:val="a8"/>
        <w:spacing w:line="360" w:lineRule="auto"/>
        <w:jc w:val="both"/>
        <w:rPr>
          <w:rFonts w:ascii="Arial" w:hAnsi="Arial" w:cs="Arial"/>
          <w:sz w:val="24"/>
          <w:szCs w:val="24"/>
        </w:rPr>
      </w:pPr>
    </w:p>
    <w:p w:rsidR="002B161B" w:rsidRDefault="00EB0769" w:rsidP="00091841">
      <w:pPr>
        <w:pStyle w:val="a8"/>
        <w:spacing w:line="360" w:lineRule="auto"/>
        <w:jc w:val="both"/>
        <w:rPr>
          <w:rFonts w:ascii="Arial" w:hAnsi="Arial" w:cs="Arial"/>
          <w:sz w:val="24"/>
          <w:szCs w:val="24"/>
        </w:rPr>
      </w:pPr>
      <w:r>
        <w:rPr>
          <w:rFonts w:ascii="Arial" w:hAnsi="Arial" w:cs="Arial"/>
          <w:sz w:val="24"/>
          <w:szCs w:val="24"/>
        </w:rPr>
        <w:t xml:space="preserve">Η πιο συχνή συνέπεια της εξωσωματικής γονιμοποίησης είναι η </w:t>
      </w:r>
      <w:r w:rsidRPr="00057285">
        <w:rPr>
          <w:rFonts w:ascii="Arial" w:hAnsi="Arial" w:cs="Arial"/>
          <w:i/>
          <w:sz w:val="24"/>
          <w:szCs w:val="24"/>
        </w:rPr>
        <w:t>πολύδυμη κύηση.</w:t>
      </w:r>
      <w:r>
        <w:rPr>
          <w:rFonts w:ascii="Arial" w:hAnsi="Arial" w:cs="Arial"/>
          <w:sz w:val="24"/>
          <w:szCs w:val="24"/>
        </w:rPr>
        <w:t xml:space="preserve"> Αυτό βέβαια, είναι αναμενόμενο όταν υπάρχει σχεδόν καθολική αποδοχή των μεθόδων υποβοηθούμενης αναπαραγωγής και ευρεία εφαρμογή τους. Οι πολύδυμες κυήσεις που εμφανίζονται μετά από φαρμακευτική πρόκληση ωοθυλακιορρηξίας ή από τεχνικές της υποβοηθούμενης αναπαραγωγής λέγονται ιατρογενείς πολύδυμες κυήσεις,  διότι για αυτές ευθύνονται οι μέθοδοι της ιατρικώς υποβοηθούμενης αναπαραγωγής. Φυσικά, στις ιατρογενείς πολύδυμες κυήσεις το περιγεννητικό αποτέλεσμα</w:t>
      </w:r>
      <w:r w:rsidR="00B831A9">
        <w:rPr>
          <w:rFonts w:ascii="Arial" w:hAnsi="Arial" w:cs="Arial"/>
          <w:sz w:val="24"/>
          <w:szCs w:val="24"/>
        </w:rPr>
        <w:t>, όπως πρόωρος τοκετός, χαμηλό βάρος γέννησης,</w:t>
      </w:r>
      <w:r>
        <w:rPr>
          <w:rFonts w:ascii="Arial" w:hAnsi="Arial" w:cs="Arial"/>
          <w:sz w:val="24"/>
          <w:szCs w:val="24"/>
        </w:rPr>
        <w:t xml:space="preserve"> δεν διαφέρει από εκείνο των αυτόματων πολύδυμων κυήσεων (Ιατράκης και συν 2009</w:t>
      </w:r>
      <w:r w:rsidR="00E502A5">
        <w:rPr>
          <w:rFonts w:ascii="Arial" w:hAnsi="Arial" w:cs="Arial"/>
          <w:sz w:val="24"/>
          <w:szCs w:val="24"/>
        </w:rPr>
        <w:t>, Γραμμένου και Μπαμίχα 2013</w:t>
      </w:r>
      <w:r>
        <w:rPr>
          <w:rFonts w:ascii="Arial" w:hAnsi="Arial" w:cs="Arial"/>
          <w:sz w:val="24"/>
          <w:szCs w:val="24"/>
        </w:rPr>
        <w:t>).</w:t>
      </w:r>
    </w:p>
    <w:p w:rsidR="00EB0769" w:rsidRDefault="00EB0769" w:rsidP="00091841">
      <w:pPr>
        <w:pStyle w:val="a8"/>
        <w:spacing w:line="360" w:lineRule="auto"/>
        <w:jc w:val="both"/>
        <w:rPr>
          <w:rFonts w:ascii="Arial" w:hAnsi="Arial" w:cs="Arial"/>
          <w:sz w:val="24"/>
          <w:szCs w:val="24"/>
        </w:rPr>
      </w:pPr>
    </w:p>
    <w:p w:rsidR="00E8728F" w:rsidRDefault="000E37A0" w:rsidP="00091841">
      <w:pPr>
        <w:pStyle w:val="a8"/>
        <w:spacing w:line="360" w:lineRule="auto"/>
        <w:jc w:val="both"/>
        <w:rPr>
          <w:rFonts w:ascii="Arial" w:hAnsi="Arial" w:cs="Arial"/>
          <w:sz w:val="24"/>
          <w:szCs w:val="24"/>
        </w:rPr>
      </w:pPr>
      <w:r>
        <w:rPr>
          <w:rFonts w:ascii="Arial" w:hAnsi="Arial" w:cs="Arial"/>
          <w:sz w:val="24"/>
          <w:szCs w:val="24"/>
        </w:rPr>
        <w:t xml:space="preserve">Η φαρμακευτικά προκαλούμενη πολλαπλή ωοθυλακιορρηξία </w:t>
      </w:r>
      <w:r w:rsidR="007D0806">
        <w:rPr>
          <w:rFonts w:ascii="Arial" w:hAnsi="Arial" w:cs="Arial"/>
          <w:sz w:val="24"/>
          <w:szCs w:val="24"/>
        </w:rPr>
        <w:t>με κιτρική κλομιφαίνη έχει φανεί ότι ευθύνεται σε ποσοστό 5-10% για πολύδυμη κύηση, ενώ οι γοναδοτροπίνες ευθύνονται σε αντίστοιχο ποσοστό 25-30%. Ίσως η λιγότερο εντατική διέγερση των ωοθηκών με γοναδοτροπίνες μπορεί να ελαττώσει την συχνότητα εμφάνισης των πολύδυμων κυήσεων αλλά αυτό θα μπορούσε παράλληλα να ελαττώσει και το συνολικό ποσοστό επιτυχίας κυήσεων. Ο αριθμός των γονιμοποιημένων ωαρίων δεν μπορεί να προβλεφθεί έπειτα από φαρμακευτικά προκαλούμενη πολλαπλή ωοθυλακιορρηξί</w:t>
      </w:r>
      <w:r w:rsidR="00E8728F">
        <w:rPr>
          <w:rFonts w:ascii="Arial" w:hAnsi="Arial" w:cs="Arial"/>
          <w:sz w:val="24"/>
          <w:szCs w:val="24"/>
        </w:rPr>
        <w:t>α. Όμως, μέσω της εξωσωματικής γονιμοποίησης, ο αριθμός των εμβρύων που μεταφέρονται στη μήτρα της γυναίκας μπορεί να ελεγχθεί (Ιατράκης και συν 2009</w:t>
      </w:r>
      <w:r w:rsidR="00C85949">
        <w:rPr>
          <w:rFonts w:ascii="Arial" w:hAnsi="Arial" w:cs="Arial"/>
          <w:sz w:val="24"/>
          <w:szCs w:val="24"/>
        </w:rPr>
        <w:t>, Γραμμένου και Μπαμίχα 2013</w:t>
      </w:r>
      <w:r w:rsidR="00E8728F">
        <w:rPr>
          <w:rFonts w:ascii="Arial" w:hAnsi="Arial" w:cs="Arial"/>
          <w:sz w:val="24"/>
          <w:szCs w:val="24"/>
        </w:rPr>
        <w:t xml:space="preserve">). </w:t>
      </w:r>
    </w:p>
    <w:p w:rsidR="00E8728F" w:rsidRDefault="00E8728F" w:rsidP="00091841">
      <w:pPr>
        <w:pStyle w:val="a8"/>
        <w:spacing w:line="360" w:lineRule="auto"/>
        <w:jc w:val="both"/>
        <w:rPr>
          <w:rFonts w:ascii="Arial" w:hAnsi="Arial" w:cs="Arial"/>
          <w:sz w:val="24"/>
          <w:szCs w:val="24"/>
        </w:rPr>
      </w:pPr>
    </w:p>
    <w:p w:rsidR="00427EDF" w:rsidRDefault="007D6356" w:rsidP="00091841">
      <w:pPr>
        <w:pStyle w:val="a8"/>
        <w:spacing w:line="360" w:lineRule="auto"/>
        <w:jc w:val="both"/>
        <w:rPr>
          <w:rFonts w:ascii="Arial" w:hAnsi="Arial" w:cs="Arial"/>
          <w:sz w:val="24"/>
          <w:szCs w:val="24"/>
        </w:rPr>
      </w:pPr>
      <w:r>
        <w:rPr>
          <w:rFonts w:ascii="Arial" w:hAnsi="Arial" w:cs="Arial"/>
          <w:sz w:val="24"/>
          <w:szCs w:val="24"/>
        </w:rPr>
        <w:t>Σε νεαρές γυναίκες, υπάρχει αυξημένη πιθανότητα όλα τα έμβρυα που θα μεταφερθούν στη μήτρα να εμφυτευθούν επιτυχώς, εξαιτίας της καλής ποιότητας των εμβρύων. Και επειδή όσο αυξάνει ο αριθμός των εμβρύων που αναπτύχθηκαν στην πολύδυμη κύηση, τόσο αυξάνουν και οι κίνδυνοι για την μητέρα και τα έμβρυα, συχνά επιλέγεται να γίνεται εμβρυομεταφορά 2 εμβρύων σε νεαρές γυναίκες και το περισσότερο 3-4 εμβρύων σε μεγάλης ηλικίας γυναίκες</w:t>
      </w:r>
      <w:r w:rsidR="00427EDF">
        <w:rPr>
          <w:rFonts w:ascii="Arial" w:hAnsi="Arial" w:cs="Arial"/>
          <w:sz w:val="24"/>
          <w:szCs w:val="24"/>
        </w:rPr>
        <w:t xml:space="preserve">. </w:t>
      </w:r>
      <w:r w:rsidR="00686E05">
        <w:rPr>
          <w:rFonts w:ascii="Arial" w:hAnsi="Arial" w:cs="Arial"/>
          <w:sz w:val="24"/>
          <w:szCs w:val="24"/>
        </w:rPr>
        <w:t xml:space="preserve">Από μελέτες έχει αποδειχθεί ότι, τα νεογνικά αλλά και τα </w:t>
      </w:r>
      <w:r w:rsidR="00686E05">
        <w:rPr>
          <w:rFonts w:ascii="Arial" w:hAnsi="Arial" w:cs="Arial"/>
          <w:sz w:val="24"/>
          <w:szCs w:val="24"/>
        </w:rPr>
        <w:lastRenderedPageBreak/>
        <w:t xml:space="preserve">μητρικά αποτελέσματα ήταν εντυπωσιακά καλύτερα για γυναίκες που υποβάλλονται σε δυο εξωσωματικές γονιμοποιήσεις με μεταφορά ενός εμβρύου με σκοπό την απόκτηση δυο παιδιών, από ότι σε μια εξωσωματική γονιμοποίηση με μεταφορά δυο εμβρύων και συνεπώς δίδυμη κύηση. Με βάση </w:t>
      </w:r>
      <w:r w:rsidR="0014674A">
        <w:rPr>
          <w:rFonts w:ascii="Arial" w:hAnsi="Arial" w:cs="Arial"/>
          <w:sz w:val="24"/>
          <w:szCs w:val="24"/>
        </w:rPr>
        <w:t>αυτά τα αποτελέσματα, φαίνεται ότι είναι καλύτερη η εμβρυομεταφορά με λιγότερο αριθμό εμβρύων από ότι με μεγαλύτερο όπου προκύπτουν δίδυμες ή πολύδυμες κυήσεις.</w:t>
      </w:r>
      <w:r w:rsidR="00686E05">
        <w:rPr>
          <w:rFonts w:ascii="Arial" w:hAnsi="Arial" w:cs="Arial"/>
          <w:sz w:val="24"/>
          <w:szCs w:val="24"/>
        </w:rPr>
        <w:t xml:space="preserve"> </w:t>
      </w:r>
      <w:r w:rsidR="00427EDF">
        <w:rPr>
          <w:rFonts w:ascii="Arial" w:hAnsi="Arial" w:cs="Arial"/>
          <w:sz w:val="24"/>
          <w:szCs w:val="24"/>
        </w:rPr>
        <w:t>Μεγαλύτερη αναπτυξιακή ικανότητα και υψηλότερα ποσοστά εμφύτευσης σε σχέση με τα έμβρυα 3 ημερών έχει φανεί πως έχουν οι βλαστοκύστεις. Συνεπώς, αν γίνει εμβρυομεταφορά λιγότερων βλαστοκύστεων (το πολύ δυο) τα ποσοστά επίτευξης κύησης θα παραμείνουν υψηλά</w:t>
      </w:r>
      <w:r>
        <w:rPr>
          <w:rFonts w:ascii="Arial" w:hAnsi="Arial" w:cs="Arial"/>
          <w:sz w:val="24"/>
          <w:szCs w:val="24"/>
        </w:rPr>
        <w:t xml:space="preserve"> (Ιατράκης και συν 2009</w:t>
      </w:r>
      <w:r w:rsidR="00686E05">
        <w:rPr>
          <w:rFonts w:ascii="Arial" w:hAnsi="Arial" w:cs="Arial"/>
          <w:sz w:val="24"/>
          <w:szCs w:val="24"/>
        </w:rPr>
        <w:t xml:space="preserve">, </w:t>
      </w:r>
      <w:r w:rsidR="00686E05" w:rsidRPr="004A4577">
        <w:rPr>
          <w:rFonts w:ascii="Arial" w:hAnsi="Arial" w:cs="Arial"/>
          <w:sz w:val="24"/>
          <w:szCs w:val="24"/>
          <w:lang w:val="en-US"/>
        </w:rPr>
        <w:t>Sazonova</w:t>
      </w:r>
      <w:r w:rsidR="00686E05" w:rsidRPr="004A4577">
        <w:rPr>
          <w:rFonts w:ascii="Arial" w:hAnsi="Arial" w:cs="Arial"/>
          <w:sz w:val="24"/>
          <w:szCs w:val="24"/>
        </w:rPr>
        <w:t xml:space="preserve"> </w:t>
      </w:r>
      <w:r w:rsidR="00686E05" w:rsidRPr="004A4577">
        <w:rPr>
          <w:rFonts w:ascii="Arial" w:hAnsi="Arial" w:cs="Arial"/>
          <w:sz w:val="24"/>
          <w:szCs w:val="24"/>
          <w:lang w:val="en-US"/>
        </w:rPr>
        <w:t>et</w:t>
      </w:r>
      <w:r w:rsidR="00686E05" w:rsidRPr="004A4577">
        <w:rPr>
          <w:rFonts w:ascii="Arial" w:hAnsi="Arial" w:cs="Arial"/>
          <w:sz w:val="24"/>
          <w:szCs w:val="24"/>
        </w:rPr>
        <w:t xml:space="preserve"> </w:t>
      </w:r>
      <w:r w:rsidR="00686E05" w:rsidRPr="004A4577">
        <w:rPr>
          <w:rFonts w:ascii="Arial" w:hAnsi="Arial" w:cs="Arial"/>
          <w:sz w:val="24"/>
          <w:szCs w:val="24"/>
          <w:lang w:val="en-US"/>
        </w:rPr>
        <w:t>al</w:t>
      </w:r>
      <w:r w:rsidR="00686E05" w:rsidRPr="004A4577">
        <w:rPr>
          <w:rFonts w:ascii="Arial" w:hAnsi="Arial" w:cs="Arial"/>
          <w:sz w:val="24"/>
          <w:szCs w:val="24"/>
        </w:rPr>
        <w:t xml:space="preserve"> 2013</w:t>
      </w:r>
      <w:r w:rsidR="00F732B3">
        <w:rPr>
          <w:rFonts w:ascii="Arial" w:hAnsi="Arial" w:cs="Arial"/>
          <w:sz w:val="24"/>
          <w:szCs w:val="24"/>
        </w:rPr>
        <w:t>,</w:t>
      </w:r>
      <w:r w:rsidR="00057285">
        <w:rPr>
          <w:rFonts w:ascii="Arial" w:hAnsi="Arial" w:cs="Arial"/>
          <w:sz w:val="24"/>
          <w:szCs w:val="24"/>
        </w:rPr>
        <w:t xml:space="preserve"> </w:t>
      </w:r>
      <w:r w:rsidR="00057285" w:rsidRPr="004A4577">
        <w:rPr>
          <w:rFonts w:ascii="Arial" w:hAnsi="Arial" w:cs="Arial"/>
          <w:sz w:val="24"/>
          <w:szCs w:val="24"/>
          <w:lang w:val="en-US"/>
        </w:rPr>
        <w:t>Chai</w:t>
      </w:r>
      <w:r w:rsidR="00057285" w:rsidRPr="001A076A">
        <w:rPr>
          <w:rFonts w:ascii="Arial" w:hAnsi="Arial" w:cs="Arial"/>
          <w:sz w:val="24"/>
          <w:szCs w:val="24"/>
        </w:rPr>
        <w:t xml:space="preserve"> </w:t>
      </w:r>
      <w:r w:rsidR="00057285" w:rsidRPr="004A4577">
        <w:rPr>
          <w:rFonts w:ascii="Arial" w:hAnsi="Arial" w:cs="Arial"/>
          <w:sz w:val="24"/>
          <w:szCs w:val="24"/>
          <w:lang w:val="en-US"/>
        </w:rPr>
        <w:t>et</w:t>
      </w:r>
      <w:r w:rsidR="00057285" w:rsidRPr="001A076A">
        <w:rPr>
          <w:rFonts w:ascii="Arial" w:hAnsi="Arial" w:cs="Arial"/>
          <w:sz w:val="24"/>
          <w:szCs w:val="24"/>
        </w:rPr>
        <w:t xml:space="preserve"> </w:t>
      </w:r>
      <w:r w:rsidR="00057285" w:rsidRPr="004A4577">
        <w:rPr>
          <w:rFonts w:ascii="Arial" w:hAnsi="Arial" w:cs="Arial"/>
          <w:sz w:val="24"/>
          <w:szCs w:val="24"/>
          <w:lang w:val="en-US"/>
        </w:rPr>
        <w:t>al</w:t>
      </w:r>
      <w:r w:rsidR="00057285" w:rsidRPr="001A076A">
        <w:rPr>
          <w:rFonts w:ascii="Arial" w:hAnsi="Arial" w:cs="Arial"/>
          <w:sz w:val="24"/>
          <w:szCs w:val="24"/>
        </w:rPr>
        <w:t xml:space="preserve"> 2014</w:t>
      </w:r>
      <w:r w:rsidR="00057285">
        <w:rPr>
          <w:rFonts w:ascii="Arial" w:hAnsi="Arial" w:cs="Arial"/>
          <w:sz w:val="24"/>
          <w:szCs w:val="24"/>
        </w:rPr>
        <w:t>,</w:t>
      </w:r>
      <w:r w:rsidR="00F732B3">
        <w:rPr>
          <w:rFonts w:ascii="Arial" w:hAnsi="Arial" w:cs="Arial"/>
          <w:sz w:val="24"/>
          <w:szCs w:val="24"/>
        </w:rPr>
        <w:t xml:space="preserve"> </w:t>
      </w:r>
      <w:r w:rsidR="00F732B3" w:rsidRPr="004A4577">
        <w:rPr>
          <w:rFonts w:ascii="Arial" w:hAnsi="Arial" w:cs="Arial"/>
          <w:sz w:val="24"/>
          <w:szCs w:val="24"/>
          <w:lang w:val="en-US"/>
        </w:rPr>
        <w:t>De</w:t>
      </w:r>
      <w:r w:rsidR="00F732B3" w:rsidRPr="00F732B3">
        <w:rPr>
          <w:rFonts w:ascii="Arial" w:hAnsi="Arial" w:cs="Arial"/>
          <w:sz w:val="24"/>
          <w:szCs w:val="24"/>
        </w:rPr>
        <w:t xml:space="preserve"> </w:t>
      </w:r>
      <w:r w:rsidR="00F732B3" w:rsidRPr="004A4577">
        <w:rPr>
          <w:rFonts w:ascii="Arial" w:hAnsi="Arial" w:cs="Arial"/>
          <w:sz w:val="24"/>
          <w:szCs w:val="24"/>
          <w:lang w:val="en-US"/>
        </w:rPr>
        <w:t>Geyter</w:t>
      </w:r>
      <w:r w:rsidR="00F732B3" w:rsidRPr="00F732B3">
        <w:rPr>
          <w:rFonts w:ascii="Arial" w:hAnsi="Arial" w:cs="Arial"/>
          <w:sz w:val="24"/>
          <w:szCs w:val="24"/>
        </w:rPr>
        <w:t xml:space="preserve"> </w:t>
      </w:r>
      <w:r w:rsidR="00F732B3" w:rsidRPr="004A4577">
        <w:rPr>
          <w:rFonts w:ascii="Arial" w:hAnsi="Arial" w:cs="Arial"/>
          <w:sz w:val="24"/>
          <w:szCs w:val="24"/>
          <w:lang w:val="en-US"/>
        </w:rPr>
        <w:t>et</w:t>
      </w:r>
      <w:r w:rsidR="00F732B3" w:rsidRPr="00F732B3">
        <w:rPr>
          <w:rFonts w:ascii="Arial" w:hAnsi="Arial" w:cs="Arial"/>
          <w:sz w:val="24"/>
          <w:szCs w:val="24"/>
        </w:rPr>
        <w:t xml:space="preserve"> </w:t>
      </w:r>
      <w:r w:rsidR="00F732B3" w:rsidRPr="004A4577">
        <w:rPr>
          <w:rFonts w:ascii="Arial" w:hAnsi="Arial" w:cs="Arial"/>
          <w:sz w:val="24"/>
          <w:szCs w:val="24"/>
          <w:lang w:val="en-US"/>
        </w:rPr>
        <w:t>al</w:t>
      </w:r>
      <w:r w:rsidR="00F732B3">
        <w:rPr>
          <w:rFonts w:ascii="Arial" w:hAnsi="Arial" w:cs="Arial"/>
          <w:sz w:val="24"/>
          <w:szCs w:val="24"/>
        </w:rPr>
        <w:t xml:space="preserve"> 2015</w:t>
      </w:r>
      <w:r w:rsidR="00EB0DAD">
        <w:rPr>
          <w:rFonts w:ascii="Arial" w:hAnsi="Arial" w:cs="Arial"/>
          <w:sz w:val="24"/>
          <w:szCs w:val="24"/>
        </w:rPr>
        <w:t xml:space="preserve">, </w:t>
      </w:r>
      <w:r w:rsidR="00EB0DAD" w:rsidRPr="004A4577">
        <w:rPr>
          <w:rFonts w:ascii="Arial" w:hAnsi="Arial" w:cs="Arial"/>
          <w:sz w:val="24"/>
          <w:szCs w:val="24"/>
          <w:lang w:val="en-US"/>
        </w:rPr>
        <w:t>Zhao</w:t>
      </w:r>
      <w:r w:rsidR="00EB0DAD" w:rsidRPr="00EB0DAD">
        <w:rPr>
          <w:rFonts w:ascii="Arial" w:hAnsi="Arial" w:cs="Arial"/>
          <w:sz w:val="24"/>
          <w:szCs w:val="24"/>
        </w:rPr>
        <w:t xml:space="preserve"> </w:t>
      </w:r>
      <w:r w:rsidR="00EB0DAD">
        <w:rPr>
          <w:rFonts w:ascii="Arial" w:hAnsi="Arial" w:cs="Arial"/>
          <w:sz w:val="24"/>
          <w:szCs w:val="24"/>
          <w:lang w:val="en-US"/>
        </w:rPr>
        <w:t>et</w:t>
      </w:r>
      <w:r w:rsidR="00EB0DAD" w:rsidRPr="00EB0DAD">
        <w:rPr>
          <w:rFonts w:ascii="Arial" w:hAnsi="Arial" w:cs="Arial"/>
          <w:sz w:val="24"/>
          <w:szCs w:val="24"/>
        </w:rPr>
        <w:t xml:space="preserve"> </w:t>
      </w:r>
      <w:r w:rsidR="00EB0DAD">
        <w:rPr>
          <w:rFonts w:ascii="Arial" w:hAnsi="Arial" w:cs="Arial"/>
          <w:sz w:val="24"/>
          <w:szCs w:val="24"/>
          <w:lang w:val="en-US"/>
        </w:rPr>
        <w:t>al</w:t>
      </w:r>
      <w:r w:rsidR="00EB0DAD" w:rsidRPr="00EB0DAD">
        <w:rPr>
          <w:rFonts w:ascii="Arial" w:hAnsi="Arial" w:cs="Arial"/>
          <w:sz w:val="24"/>
          <w:szCs w:val="24"/>
        </w:rPr>
        <w:t xml:space="preserve"> 2015</w:t>
      </w:r>
      <w:r w:rsidR="001A076A">
        <w:rPr>
          <w:rFonts w:ascii="Arial" w:hAnsi="Arial" w:cs="Arial"/>
          <w:sz w:val="24"/>
          <w:szCs w:val="24"/>
        </w:rPr>
        <w:t>).</w:t>
      </w:r>
    </w:p>
    <w:p w:rsidR="00F732B3" w:rsidRDefault="00F732B3" w:rsidP="00091841">
      <w:pPr>
        <w:pStyle w:val="a8"/>
        <w:spacing w:line="360" w:lineRule="auto"/>
        <w:jc w:val="both"/>
        <w:rPr>
          <w:rFonts w:ascii="Arial" w:hAnsi="Arial" w:cs="Arial"/>
          <w:sz w:val="24"/>
          <w:szCs w:val="24"/>
        </w:rPr>
      </w:pPr>
    </w:p>
    <w:p w:rsidR="00634FB6" w:rsidRDefault="00221EDE" w:rsidP="00091841">
      <w:pPr>
        <w:pStyle w:val="a8"/>
        <w:spacing w:line="360" w:lineRule="auto"/>
        <w:jc w:val="both"/>
        <w:rPr>
          <w:rFonts w:ascii="Arial" w:hAnsi="Arial" w:cs="Arial"/>
          <w:sz w:val="24"/>
          <w:szCs w:val="24"/>
        </w:rPr>
      </w:pPr>
      <w:r>
        <w:rPr>
          <w:rFonts w:ascii="Arial" w:hAnsi="Arial" w:cs="Arial"/>
          <w:sz w:val="24"/>
          <w:szCs w:val="24"/>
        </w:rPr>
        <w:t xml:space="preserve">Μεγάλη ανησυχία δεν υπάρχει για την </w:t>
      </w:r>
      <w:r w:rsidRPr="00057285">
        <w:rPr>
          <w:rFonts w:ascii="Arial" w:hAnsi="Arial" w:cs="Arial"/>
          <w:i/>
          <w:sz w:val="24"/>
          <w:szCs w:val="24"/>
        </w:rPr>
        <w:t>περιγεννητική θνησιμότητα</w:t>
      </w:r>
      <w:r>
        <w:rPr>
          <w:rFonts w:ascii="Arial" w:hAnsi="Arial" w:cs="Arial"/>
          <w:sz w:val="24"/>
          <w:szCs w:val="24"/>
        </w:rPr>
        <w:t xml:space="preserve">, διότι εμφανίζεται βελτίωση και ιδιαίτερα στα τρίδυμα, αλλά υπάρχει στην άμεση και στη μελλοντική νοσηρότητα και κυρίως στα πολύ χαμηλού βάρους νεογνά. Έχει υπολογιστεί ότι οι ιατρογενείς πολύδυμες κυήσεις </w:t>
      </w:r>
      <w:r w:rsidR="001A4F5C">
        <w:rPr>
          <w:rFonts w:ascii="Arial" w:hAnsi="Arial" w:cs="Arial"/>
          <w:sz w:val="24"/>
          <w:szCs w:val="24"/>
        </w:rPr>
        <w:t>φέρουν ευθύνη σε ποσοστό 8% του συνόλου των περιστατικών εγκεφαλικής παράλυσης στις ΗΠΑ. Επίσης, στα κέντρα υποβοηθούμενης αναπαραγωγής του εξωτερικού που εμφανίζουν μάλιστα πολύ καλά ποσοστά επιτυχίας ανά κύκλο, συνήθως η εμβρυομεταφορά γίνεται το πολύ με 2-3 έμβρυα. Έτσι, αποφεύγουν την μετέπειτα μείωση του μεγάλου αριθμού εμβρύων (Ιατράκης και συν 2009).</w:t>
      </w:r>
      <w:r w:rsidR="00634FB6">
        <w:rPr>
          <w:rFonts w:ascii="Arial" w:hAnsi="Arial" w:cs="Arial"/>
          <w:sz w:val="24"/>
          <w:szCs w:val="24"/>
        </w:rPr>
        <w:t xml:space="preserve"> </w:t>
      </w:r>
    </w:p>
    <w:p w:rsidR="00634FB6" w:rsidRDefault="00634FB6" w:rsidP="00091841">
      <w:pPr>
        <w:pStyle w:val="a8"/>
        <w:spacing w:line="360" w:lineRule="auto"/>
        <w:jc w:val="both"/>
        <w:rPr>
          <w:rFonts w:ascii="Arial" w:hAnsi="Arial" w:cs="Arial"/>
          <w:sz w:val="24"/>
          <w:szCs w:val="24"/>
        </w:rPr>
      </w:pPr>
    </w:p>
    <w:p w:rsidR="007B6E01" w:rsidRDefault="00634FB6" w:rsidP="00091841">
      <w:pPr>
        <w:pStyle w:val="a8"/>
        <w:spacing w:line="360" w:lineRule="auto"/>
        <w:jc w:val="both"/>
        <w:rPr>
          <w:rFonts w:ascii="Arial" w:hAnsi="Arial" w:cs="Arial"/>
          <w:sz w:val="24"/>
          <w:szCs w:val="24"/>
        </w:rPr>
      </w:pPr>
      <w:r>
        <w:rPr>
          <w:rFonts w:ascii="Arial" w:hAnsi="Arial" w:cs="Arial"/>
          <w:sz w:val="24"/>
          <w:szCs w:val="24"/>
        </w:rPr>
        <w:t xml:space="preserve">Όμως, έχει υποστηριχθεί ότι η εμφύτευση ενός εμβρύου διευκολύνει την εμφύτευση και των υπόλοιπων εμβρύων. Έτσι, προτάθηκε η εφαρμογή ενός μαθηματικού μοντέλου για την πρόβλεψη της πιθανότητας πολύδυμης κύησης. Αντιθέτως, η εκλεκτική μεταφορά ενός μόνο εμβρύου πολύ καλής ποιότητας ελαττώνει τον αριθμό των πολύδυμων κυήσεων χωρίς ωστόσο σημαντική ελάττωση του ποσοστού </w:t>
      </w:r>
      <w:r w:rsidR="007B6E01">
        <w:rPr>
          <w:rFonts w:ascii="Arial" w:hAnsi="Arial" w:cs="Arial"/>
          <w:sz w:val="24"/>
          <w:szCs w:val="24"/>
        </w:rPr>
        <w:t xml:space="preserve">των κυήσεων με καλή έκβαση. Με αυτή την λογική, τα ποσοστά των εμβρυομεταφορών ενός και μόνο εμβρύου αυξήθηκαν ραγδαία από &lt;2% σε 20%. Επίσης, πρέπει να τονισθεί ότι οι συλλήψεις με τεχνικές υποβοηθούμενης αναπαραγωγής έχουν αυξημένο κίνδυνο διάσπασης του ζυγώτη, με αποτέλεσμα αν γίνει εμβρυομεταφορά </w:t>
      </w:r>
      <w:r w:rsidR="007B6E01">
        <w:rPr>
          <w:rFonts w:ascii="Arial" w:hAnsi="Arial" w:cs="Arial"/>
          <w:sz w:val="24"/>
          <w:szCs w:val="24"/>
        </w:rPr>
        <w:lastRenderedPageBreak/>
        <w:t xml:space="preserve">ενός μόνο εμβρύου να υπάρχει αυξημένος κίνδυνος εμφάνισης μονοζυγωτικών διδύμων (Ιατράκης και συν 2009). </w:t>
      </w:r>
    </w:p>
    <w:p w:rsidR="007B6E01" w:rsidRDefault="007B6E01" w:rsidP="00091841">
      <w:pPr>
        <w:pStyle w:val="a8"/>
        <w:spacing w:line="360" w:lineRule="auto"/>
        <w:jc w:val="both"/>
        <w:rPr>
          <w:rFonts w:ascii="Arial" w:hAnsi="Arial" w:cs="Arial"/>
          <w:sz w:val="24"/>
          <w:szCs w:val="24"/>
        </w:rPr>
      </w:pPr>
    </w:p>
    <w:p w:rsidR="00E90DC3" w:rsidRDefault="00D64ECB" w:rsidP="00091841">
      <w:pPr>
        <w:pStyle w:val="a8"/>
        <w:spacing w:line="360" w:lineRule="auto"/>
        <w:jc w:val="both"/>
        <w:rPr>
          <w:rFonts w:ascii="Arial" w:hAnsi="Arial" w:cs="Arial"/>
          <w:sz w:val="24"/>
          <w:szCs w:val="24"/>
        </w:rPr>
      </w:pPr>
      <w:r>
        <w:rPr>
          <w:rFonts w:ascii="Arial" w:hAnsi="Arial" w:cs="Arial"/>
          <w:sz w:val="24"/>
          <w:szCs w:val="24"/>
        </w:rPr>
        <w:t xml:space="preserve">Έχει αναφερθεί, σε ορισμένες περιπτώσεις, να γίνεται εμβρυομεταφορά 6 ή και περισσότερων εμβρύων. Αυτό βέβαια, δεν αυξάνει ούτε τα ποσοστά επιτυχίας ούτε υποστηρίζεται βιβλιογραφικά. Ακόμη, με την εφαρμογή των μεθόδων της υποβοηθούμενης αναπαραγωγής, προκύπτουν αρκετά </w:t>
      </w:r>
      <w:r w:rsidR="00E90DC3">
        <w:rPr>
          <w:rFonts w:ascii="Arial" w:hAnsi="Arial" w:cs="Arial"/>
          <w:sz w:val="24"/>
          <w:szCs w:val="24"/>
        </w:rPr>
        <w:t xml:space="preserve">ηθικά ζητήματα, όπως στις πολύδυμες κυήσεις μετά από την χρήση φαρμάκων πρόκλησης ωοθυλακιορρηξίας όπου υπάρχει η επιλογή της συνέχισης της πολύδυμης κύησης ή της </w:t>
      </w:r>
      <w:r w:rsidR="00E90DC3" w:rsidRPr="00057285">
        <w:rPr>
          <w:rFonts w:ascii="Arial" w:hAnsi="Arial" w:cs="Arial"/>
          <w:i/>
          <w:sz w:val="24"/>
          <w:szCs w:val="24"/>
        </w:rPr>
        <w:t>εκλεκτικής μείωσης του αριθμού των εμβρύων</w:t>
      </w:r>
      <w:r w:rsidR="00E90DC3">
        <w:rPr>
          <w:rFonts w:ascii="Arial" w:hAnsi="Arial" w:cs="Arial"/>
          <w:sz w:val="24"/>
          <w:szCs w:val="24"/>
        </w:rPr>
        <w:t xml:space="preserve">, λόγω του κινδύνου να μην επιβιώσουν όλα τα έμβρυα αλλά και του κινδύνου αυξημένης νοσηρότητας. Άλλωστε η πιθανότητα επιβίωσης έξι ή περισσότερων εμβρύων είναι εξαιρετικά χαμηλή. Και η ύπαρξη πολλών εμβρύων τα οποία εμφανίζουν κανονική εξέλιξη συχνά συνεπάγεται την προκλητή ελάττωση του αριθμού τους με ενδοκαρδιακή ένεση καλίου (Ιατράκης και συν 2009). </w:t>
      </w:r>
    </w:p>
    <w:p w:rsidR="00E90DC3" w:rsidRDefault="00E90DC3" w:rsidP="00091841">
      <w:pPr>
        <w:pStyle w:val="a8"/>
        <w:spacing w:line="360" w:lineRule="auto"/>
        <w:jc w:val="both"/>
        <w:rPr>
          <w:rFonts w:ascii="Arial" w:hAnsi="Arial" w:cs="Arial"/>
          <w:sz w:val="24"/>
          <w:szCs w:val="24"/>
        </w:rPr>
      </w:pPr>
    </w:p>
    <w:p w:rsidR="00527993" w:rsidRDefault="00E90DC3" w:rsidP="00091841">
      <w:pPr>
        <w:pStyle w:val="a8"/>
        <w:spacing w:line="360" w:lineRule="auto"/>
        <w:jc w:val="both"/>
        <w:rPr>
          <w:rFonts w:ascii="Arial" w:hAnsi="Arial" w:cs="Arial"/>
          <w:sz w:val="24"/>
          <w:szCs w:val="24"/>
        </w:rPr>
      </w:pPr>
      <w:r>
        <w:rPr>
          <w:rFonts w:ascii="Arial" w:hAnsi="Arial" w:cs="Arial"/>
          <w:sz w:val="24"/>
          <w:szCs w:val="24"/>
        </w:rPr>
        <w:t xml:space="preserve">Φυσικά, δεν είναι ακίνδυνη η μείωση του αριθμού των εμβρύων. Σημαντικός είναι ο κίνδυνος αυτόματης έκτρωσης των εμβρύων που παραμένουν στις πρώτες εβδομάδες της κύησης </w:t>
      </w:r>
      <w:r w:rsidR="00527993">
        <w:rPr>
          <w:rFonts w:ascii="Arial" w:hAnsi="Arial" w:cs="Arial"/>
          <w:sz w:val="24"/>
          <w:szCs w:val="24"/>
        </w:rPr>
        <w:t xml:space="preserve">έπειτα από την μείωση. Μετά τις 13 εβδομάδες ο κίνδυνος αυτός ελαττώνεται. Ακόμη, υπάρχει μικρός κίνδυνος σε μικρές ηλικίες και πιο αυξημένος σε μεγάλες ηλικίες κύησης να δημιουργηθεί πρόβλημα λόγω μολυσματικής νέκρωσης του ιστού που παραμένει και διάχυτης ενδαγγειακής πήξης. Το ποσοστό επιτυχίας γέννησης ζωντανού νεογνού μετά από εκλεκτική μείωση φτάνει στο 80%, σε κέντρα με τη μεγαλύτερη εμπειρία σε αυτή τη μέθοδο (Ιατράκης και συν 2009). </w:t>
      </w:r>
    </w:p>
    <w:p w:rsidR="00527993" w:rsidRDefault="00527993" w:rsidP="00091841">
      <w:pPr>
        <w:pStyle w:val="a8"/>
        <w:spacing w:line="360" w:lineRule="auto"/>
        <w:jc w:val="both"/>
        <w:rPr>
          <w:rFonts w:ascii="Arial" w:hAnsi="Arial" w:cs="Arial"/>
          <w:sz w:val="24"/>
          <w:szCs w:val="24"/>
        </w:rPr>
      </w:pPr>
    </w:p>
    <w:p w:rsidR="00EB4CF8" w:rsidRDefault="00527993" w:rsidP="00091841">
      <w:pPr>
        <w:pStyle w:val="a8"/>
        <w:spacing w:line="360" w:lineRule="auto"/>
        <w:jc w:val="both"/>
        <w:rPr>
          <w:rFonts w:ascii="Arial" w:hAnsi="Arial" w:cs="Arial"/>
          <w:sz w:val="24"/>
          <w:szCs w:val="24"/>
        </w:rPr>
      </w:pPr>
      <w:r>
        <w:rPr>
          <w:rFonts w:ascii="Arial" w:hAnsi="Arial" w:cs="Arial"/>
          <w:sz w:val="24"/>
          <w:szCs w:val="24"/>
        </w:rPr>
        <w:t xml:space="preserve">Έχει ήδη θεσπιστεί η κατάλληλη νομοθεσία στα θέματα της ιατρικώς υποβοηθούμενης αναπαραγωγής με σκοπό να εφαρμόζονται οι ασφαλέστερες δυνατές μέθοδοι τόσο για την μητέρα όσο και για το έμβρυο. Για αυτό, </w:t>
      </w:r>
      <w:r w:rsidR="00C87C7F">
        <w:rPr>
          <w:rFonts w:ascii="Arial" w:hAnsi="Arial" w:cs="Arial"/>
          <w:sz w:val="24"/>
          <w:szCs w:val="24"/>
        </w:rPr>
        <w:t>στην εξωσωματική γονιμοποίηση καθορίστηκε η εμβρυομεταφορά να γίνεται το μέγιστο με 3 έμβρυα για γυναίκες &lt;40 ετών και με 4 έμβρυα για γυναίκες &gt;40 ετών (Ιατράκης και συν 2009).</w:t>
      </w:r>
      <w:r w:rsidR="00EB4CF8">
        <w:rPr>
          <w:rFonts w:ascii="Arial" w:hAnsi="Arial" w:cs="Arial"/>
          <w:sz w:val="24"/>
          <w:szCs w:val="24"/>
        </w:rPr>
        <w:t xml:space="preserve"> </w:t>
      </w:r>
    </w:p>
    <w:p w:rsidR="00EB4CF8" w:rsidRDefault="00EB4CF8" w:rsidP="00091841">
      <w:pPr>
        <w:pStyle w:val="a8"/>
        <w:spacing w:line="360" w:lineRule="auto"/>
        <w:jc w:val="both"/>
        <w:rPr>
          <w:rFonts w:ascii="Arial" w:hAnsi="Arial" w:cs="Arial"/>
          <w:sz w:val="24"/>
          <w:szCs w:val="24"/>
        </w:rPr>
      </w:pPr>
    </w:p>
    <w:p w:rsidR="00EB4CF8" w:rsidRDefault="00EB4CF8"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Σε ένα ποσοστό περίπου 5% του συνόλου των γυναικών που υποβάλλονται σε φαρμακευτικά προκαλούμενη πολλαπλή ωοθυλακιορρηξία είναι δυνατόν να προκληθεί </w:t>
      </w:r>
      <w:r w:rsidRPr="00057285">
        <w:rPr>
          <w:rFonts w:ascii="Arial" w:hAnsi="Arial" w:cs="Arial"/>
          <w:i/>
          <w:sz w:val="24"/>
          <w:szCs w:val="24"/>
        </w:rPr>
        <w:t>υπερδιέγερση των ωοθηκών</w:t>
      </w:r>
      <w:r>
        <w:rPr>
          <w:rFonts w:ascii="Arial" w:hAnsi="Arial" w:cs="Arial"/>
          <w:sz w:val="24"/>
          <w:szCs w:val="24"/>
        </w:rPr>
        <w:t>, με αποτέλεσμα την εκδήλωση του συνδρόμου υπερδιέγερσης ωοθηκών. Αυτό το σύνδρομο, διακρίνεται σε ελαφράς, μέτριας και βαριάς μορφής και μόνο το 1% των γυναικών πλήττεται από την βαριά μορφή του συνδρόμου. Η επερχόμενη κύηση δεν απειλείται από το σύνδρομο όμως, το σύνδρομο πυροδοτείται από την παρουσία του κυήματος. Τα τελευταία χρόνια εφαρμόζεται ειδική φαρμακευτική αγωγή για την πρόληψη του συνδρόμου στις γυναίκες που εκτιμάται ότι έχουν αυξημένο κίνδυνο για την εμφάνισή του (Λαϊνάς 2006</w:t>
      </w:r>
      <w:r w:rsidR="00F85193">
        <w:rPr>
          <w:rFonts w:ascii="Arial" w:hAnsi="Arial" w:cs="Arial"/>
          <w:sz w:val="24"/>
          <w:szCs w:val="24"/>
        </w:rPr>
        <w:t>, Γραμμένου και Μπαμίχα 2013</w:t>
      </w:r>
      <w:r>
        <w:rPr>
          <w:rFonts w:ascii="Arial" w:hAnsi="Arial" w:cs="Arial"/>
          <w:sz w:val="24"/>
          <w:szCs w:val="24"/>
        </w:rPr>
        <w:t>).</w:t>
      </w:r>
      <w:r w:rsidR="00094566">
        <w:rPr>
          <w:rFonts w:ascii="Arial" w:hAnsi="Arial" w:cs="Arial"/>
          <w:sz w:val="24"/>
          <w:szCs w:val="24"/>
        </w:rPr>
        <w:t xml:space="preserve"> </w:t>
      </w:r>
    </w:p>
    <w:p w:rsidR="00094566" w:rsidRDefault="00094566" w:rsidP="00091841">
      <w:pPr>
        <w:pStyle w:val="a8"/>
        <w:spacing w:line="360" w:lineRule="auto"/>
        <w:jc w:val="both"/>
        <w:rPr>
          <w:rFonts w:ascii="Arial" w:hAnsi="Arial" w:cs="Arial"/>
          <w:sz w:val="24"/>
          <w:szCs w:val="24"/>
        </w:rPr>
      </w:pPr>
    </w:p>
    <w:p w:rsidR="00094566" w:rsidRDefault="00094566" w:rsidP="00091841">
      <w:pPr>
        <w:pStyle w:val="a8"/>
        <w:spacing w:line="360" w:lineRule="auto"/>
        <w:jc w:val="both"/>
        <w:rPr>
          <w:rFonts w:ascii="Arial" w:hAnsi="Arial" w:cs="Arial"/>
          <w:sz w:val="24"/>
          <w:szCs w:val="24"/>
        </w:rPr>
      </w:pPr>
      <w:r>
        <w:rPr>
          <w:rFonts w:ascii="Arial" w:hAnsi="Arial" w:cs="Arial"/>
          <w:sz w:val="24"/>
          <w:szCs w:val="24"/>
        </w:rPr>
        <w:t xml:space="preserve">Μια άλλη επιπλοκή που μπορεί να εμφανιστεί με την χρήση των μεθόδων υποβοηθούμενης αναπαραγωγής είναι η </w:t>
      </w:r>
      <w:r w:rsidRPr="00057285">
        <w:rPr>
          <w:rFonts w:ascii="Arial" w:hAnsi="Arial" w:cs="Arial"/>
          <w:i/>
          <w:sz w:val="24"/>
          <w:szCs w:val="24"/>
        </w:rPr>
        <w:t>έκτοπη (εξωμήτριος) κύηση</w:t>
      </w:r>
      <w:r w:rsidR="006267C6">
        <w:rPr>
          <w:rFonts w:ascii="Arial" w:hAnsi="Arial" w:cs="Arial"/>
          <w:sz w:val="24"/>
          <w:szCs w:val="24"/>
        </w:rPr>
        <w:t>, η εγκατάσταση δηλαδή του εμβρύου σε θέση εκτός της κοιλότητας της μήτρας. Μετά από φυσιολογική σύλληψη μπορεί να εμφανιστεί σε ποσοστό 1-1,5%. Στα προγράμματα υποβοηθούμενης αναπαραγωγής, το αντίστοιχο ποσοστό είναι λίγο μεγαλύτερο. Η διάγνωσή της σήμερα γίνεται έγκαιρα, στην 6</w:t>
      </w:r>
      <w:r w:rsidR="006267C6" w:rsidRPr="006267C6">
        <w:rPr>
          <w:rFonts w:ascii="Arial" w:hAnsi="Arial" w:cs="Arial"/>
          <w:sz w:val="24"/>
          <w:szCs w:val="24"/>
          <w:vertAlign w:val="superscript"/>
        </w:rPr>
        <w:t>η</w:t>
      </w:r>
      <w:r w:rsidR="006267C6">
        <w:rPr>
          <w:rFonts w:ascii="Arial" w:hAnsi="Arial" w:cs="Arial"/>
          <w:sz w:val="24"/>
          <w:szCs w:val="24"/>
        </w:rPr>
        <w:t xml:space="preserve"> εβδομάδα κυήσεως. Η εξωμήτριος σαλπιγγική κύηση, που είναι και η συνηθέστερη, αντιμετωπίζεται με λαπαροσκοπική χειρουργική επέμβαση ή με φαρμακευτική αγωγή με μεθοτρεξάτη (Λαϊνάς 2006). </w:t>
      </w:r>
    </w:p>
    <w:p w:rsidR="00C87C7F" w:rsidRDefault="00C87C7F" w:rsidP="00091841">
      <w:pPr>
        <w:pStyle w:val="a8"/>
        <w:spacing w:line="360" w:lineRule="auto"/>
        <w:jc w:val="both"/>
        <w:rPr>
          <w:rFonts w:ascii="Arial" w:hAnsi="Arial" w:cs="Arial"/>
          <w:sz w:val="24"/>
          <w:szCs w:val="24"/>
        </w:rPr>
      </w:pPr>
      <w:r>
        <w:rPr>
          <w:rFonts w:ascii="Arial" w:hAnsi="Arial" w:cs="Arial"/>
          <w:sz w:val="24"/>
          <w:szCs w:val="24"/>
        </w:rPr>
        <w:t xml:space="preserve"> </w:t>
      </w:r>
    </w:p>
    <w:p w:rsidR="00A10700" w:rsidRDefault="00E15833" w:rsidP="00091841">
      <w:pPr>
        <w:pStyle w:val="a8"/>
        <w:spacing w:line="360" w:lineRule="auto"/>
        <w:jc w:val="both"/>
        <w:rPr>
          <w:rFonts w:ascii="Arial" w:hAnsi="Arial" w:cs="Arial"/>
          <w:sz w:val="24"/>
          <w:szCs w:val="24"/>
        </w:rPr>
      </w:pPr>
      <w:r>
        <w:rPr>
          <w:rFonts w:ascii="Arial" w:hAnsi="Arial" w:cs="Arial"/>
          <w:sz w:val="24"/>
          <w:szCs w:val="24"/>
        </w:rPr>
        <w:t xml:space="preserve">Επίσης, οι κυήσεις μετά από εξωσωματική γονιμοποίηση έχουν τριπλάσιο κίνδυνο εμφάνισης </w:t>
      </w:r>
      <w:r w:rsidRPr="00057285">
        <w:rPr>
          <w:rFonts w:ascii="Arial" w:hAnsi="Arial" w:cs="Arial"/>
          <w:i/>
          <w:sz w:val="24"/>
          <w:szCs w:val="24"/>
        </w:rPr>
        <w:t>προεκλαμψίας</w:t>
      </w:r>
      <w:r>
        <w:rPr>
          <w:rFonts w:ascii="Arial" w:hAnsi="Arial" w:cs="Arial"/>
          <w:sz w:val="24"/>
          <w:szCs w:val="24"/>
        </w:rPr>
        <w:t xml:space="preserve"> σε σχέση με τις φυσιολογικές. Αυτό φάνηκε ότι συνδέεται </w:t>
      </w:r>
      <w:r w:rsidR="00A10700">
        <w:rPr>
          <w:rFonts w:ascii="Arial" w:hAnsi="Arial" w:cs="Arial"/>
          <w:sz w:val="24"/>
          <w:szCs w:val="24"/>
        </w:rPr>
        <w:t xml:space="preserve">με την ελαττωμένη ανταπόκριση των ωοθηκών στην </w:t>
      </w:r>
      <w:r w:rsidR="00A10700">
        <w:rPr>
          <w:rFonts w:ascii="Arial" w:hAnsi="Arial" w:cs="Arial"/>
          <w:sz w:val="24"/>
          <w:szCs w:val="24"/>
          <w:lang w:val="en-US"/>
        </w:rPr>
        <w:t>FSH</w:t>
      </w:r>
      <w:r w:rsidR="00A10700">
        <w:rPr>
          <w:rFonts w:ascii="Arial" w:hAnsi="Arial" w:cs="Arial"/>
          <w:sz w:val="24"/>
          <w:szCs w:val="24"/>
        </w:rPr>
        <w:t xml:space="preserve"> και άρα με ελαττωμένες ωοθηκικές εφεδρείες</w:t>
      </w:r>
      <w:r w:rsidR="00076C41">
        <w:rPr>
          <w:rFonts w:ascii="Arial" w:hAnsi="Arial" w:cs="Arial"/>
          <w:sz w:val="24"/>
          <w:szCs w:val="24"/>
        </w:rPr>
        <w:t xml:space="preserve">. Η εμφάνιση προεκλαμψίας είναι 5 φορές συχνότερη </w:t>
      </w:r>
      <w:r w:rsidR="007142D7">
        <w:rPr>
          <w:rFonts w:ascii="Arial" w:hAnsi="Arial" w:cs="Arial"/>
          <w:sz w:val="24"/>
          <w:szCs w:val="24"/>
        </w:rPr>
        <w:t>στις πολύδυμες πρωτοτόκους και 10 φορές συχνότερη στις πολύδυμες πολυτόκους</w:t>
      </w:r>
      <w:r w:rsidR="00076C41">
        <w:rPr>
          <w:rFonts w:ascii="Arial" w:hAnsi="Arial" w:cs="Arial"/>
          <w:sz w:val="24"/>
          <w:szCs w:val="24"/>
        </w:rPr>
        <w:t xml:space="preserve"> </w:t>
      </w:r>
      <w:r w:rsidR="00A10700">
        <w:rPr>
          <w:rFonts w:ascii="Arial" w:hAnsi="Arial" w:cs="Arial"/>
          <w:sz w:val="24"/>
          <w:szCs w:val="24"/>
        </w:rPr>
        <w:t>(</w:t>
      </w:r>
      <w:r w:rsidR="00057285">
        <w:rPr>
          <w:rFonts w:ascii="Arial" w:hAnsi="Arial" w:cs="Arial"/>
          <w:sz w:val="24"/>
          <w:szCs w:val="24"/>
        </w:rPr>
        <w:t xml:space="preserve">Λαϊνάς 2006, </w:t>
      </w:r>
      <w:r w:rsidR="00A10700">
        <w:rPr>
          <w:rFonts w:ascii="Arial" w:hAnsi="Arial" w:cs="Arial"/>
          <w:sz w:val="24"/>
          <w:szCs w:val="24"/>
        </w:rPr>
        <w:t>Ιατράκης και συν 2009).</w:t>
      </w:r>
      <w:r w:rsidR="009F1829">
        <w:rPr>
          <w:rFonts w:ascii="Arial" w:hAnsi="Arial" w:cs="Arial"/>
          <w:sz w:val="24"/>
          <w:szCs w:val="24"/>
        </w:rPr>
        <w:t xml:space="preserve"> </w:t>
      </w:r>
    </w:p>
    <w:p w:rsidR="00DB4020" w:rsidRDefault="00DB4020" w:rsidP="00091841">
      <w:pPr>
        <w:pStyle w:val="a8"/>
        <w:spacing w:line="360" w:lineRule="auto"/>
        <w:jc w:val="both"/>
        <w:rPr>
          <w:rFonts w:ascii="Arial" w:hAnsi="Arial" w:cs="Arial"/>
          <w:sz w:val="24"/>
          <w:szCs w:val="24"/>
        </w:rPr>
      </w:pPr>
    </w:p>
    <w:p w:rsidR="00BE31E1" w:rsidRDefault="00DB4020" w:rsidP="00091841">
      <w:pPr>
        <w:pStyle w:val="a8"/>
        <w:spacing w:line="360" w:lineRule="auto"/>
        <w:jc w:val="both"/>
        <w:rPr>
          <w:rFonts w:ascii="Arial" w:hAnsi="Arial" w:cs="Arial"/>
          <w:sz w:val="24"/>
          <w:szCs w:val="24"/>
        </w:rPr>
      </w:pPr>
      <w:r>
        <w:rPr>
          <w:rFonts w:ascii="Arial" w:hAnsi="Arial" w:cs="Arial"/>
          <w:sz w:val="24"/>
          <w:szCs w:val="24"/>
        </w:rPr>
        <w:t xml:space="preserve">Άλλη επιπλοκή της εξωσωματικής γονιμοποίησης είναι ο </w:t>
      </w:r>
      <w:r w:rsidRPr="00057285">
        <w:rPr>
          <w:rFonts w:ascii="Arial" w:hAnsi="Arial" w:cs="Arial"/>
          <w:i/>
          <w:sz w:val="24"/>
          <w:szCs w:val="24"/>
        </w:rPr>
        <w:t>τραυματισμός</w:t>
      </w:r>
      <w:r>
        <w:rPr>
          <w:rFonts w:ascii="Arial" w:hAnsi="Arial" w:cs="Arial"/>
          <w:sz w:val="24"/>
          <w:szCs w:val="24"/>
        </w:rPr>
        <w:t xml:space="preserve"> ή η </w:t>
      </w:r>
      <w:r w:rsidRPr="00057285">
        <w:rPr>
          <w:rFonts w:ascii="Arial" w:hAnsi="Arial" w:cs="Arial"/>
          <w:i/>
          <w:sz w:val="24"/>
          <w:szCs w:val="24"/>
        </w:rPr>
        <w:t>αιμορραγία</w:t>
      </w:r>
      <w:r w:rsidR="00057285">
        <w:rPr>
          <w:rFonts w:ascii="Arial" w:hAnsi="Arial" w:cs="Arial"/>
          <w:sz w:val="24"/>
          <w:szCs w:val="24"/>
        </w:rPr>
        <w:t xml:space="preserve">. </w:t>
      </w:r>
      <w:r>
        <w:rPr>
          <w:rFonts w:ascii="Arial" w:hAnsi="Arial" w:cs="Arial"/>
          <w:sz w:val="24"/>
          <w:szCs w:val="24"/>
        </w:rPr>
        <w:t xml:space="preserve">Υπάρχει ένας απειροελάχιστος κίνδυνος τραυματισμού εσωτερικών οργάνων ή μεγάλων αγγείων κατά την διαδικασία της ωοληψίας. Ωστόσο, σε έμπειρα χέρια ο κίνδυνος αυτός είναι πρακτικά αμελητέος. Είναι δυνατόν, κατά την διέλευση της βελόνης ωοληψίας από το τοίχωμα του θόλου του κόλπου να προκληθεί μικρή αιμορραγία. Αυτή η αιμορραγία βέβαια είναι </w:t>
      </w:r>
      <w:r>
        <w:rPr>
          <w:rFonts w:ascii="Arial" w:hAnsi="Arial" w:cs="Arial"/>
          <w:sz w:val="24"/>
          <w:szCs w:val="24"/>
        </w:rPr>
        <w:lastRenderedPageBreak/>
        <w:t>μικρή, ακίνδυνη και σταματά λίγο αργότερα από το τέλος της ωοληψίας χωρίς να υπάρχουν άλλες συνέπειες (Λαϊνάς 2006</w:t>
      </w:r>
      <w:r w:rsidR="008462B1">
        <w:rPr>
          <w:rFonts w:ascii="Arial" w:hAnsi="Arial" w:cs="Arial"/>
          <w:sz w:val="24"/>
          <w:szCs w:val="24"/>
        </w:rPr>
        <w:t>, Γραμμένου και Μπαμίχα 2013</w:t>
      </w:r>
      <w:r>
        <w:rPr>
          <w:rFonts w:ascii="Arial" w:hAnsi="Arial" w:cs="Arial"/>
          <w:sz w:val="24"/>
          <w:szCs w:val="24"/>
        </w:rPr>
        <w:t>).</w:t>
      </w:r>
      <w:r w:rsidR="00BE31E1">
        <w:rPr>
          <w:rFonts w:ascii="Arial" w:hAnsi="Arial" w:cs="Arial"/>
          <w:sz w:val="24"/>
          <w:szCs w:val="24"/>
        </w:rPr>
        <w:t xml:space="preserve"> </w:t>
      </w:r>
    </w:p>
    <w:p w:rsidR="00BE31E1" w:rsidRDefault="00BE31E1" w:rsidP="00091841">
      <w:pPr>
        <w:pStyle w:val="a8"/>
        <w:spacing w:line="360" w:lineRule="auto"/>
        <w:jc w:val="both"/>
        <w:rPr>
          <w:rFonts w:ascii="Arial" w:hAnsi="Arial" w:cs="Arial"/>
          <w:sz w:val="24"/>
          <w:szCs w:val="24"/>
        </w:rPr>
      </w:pPr>
    </w:p>
    <w:p w:rsidR="00386D37" w:rsidRDefault="00BE31E1" w:rsidP="00091841">
      <w:pPr>
        <w:pStyle w:val="a8"/>
        <w:spacing w:line="360" w:lineRule="auto"/>
        <w:jc w:val="both"/>
        <w:rPr>
          <w:rFonts w:ascii="Arial" w:hAnsi="Arial" w:cs="Arial"/>
          <w:sz w:val="24"/>
          <w:szCs w:val="24"/>
        </w:rPr>
      </w:pPr>
      <w:r>
        <w:rPr>
          <w:rFonts w:ascii="Arial" w:hAnsi="Arial" w:cs="Arial"/>
          <w:sz w:val="24"/>
          <w:szCs w:val="24"/>
        </w:rPr>
        <w:t xml:space="preserve">Ακόμη, μπορεί να εμφανιστεί </w:t>
      </w:r>
      <w:r w:rsidRPr="00057285">
        <w:rPr>
          <w:rFonts w:ascii="Arial" w:hAnsi="Arial" w:cs="Arial"/>
          <w:i/>
          <w:sz w:val="24"/>
          <w:szCs w:val="24"/>
        </w:rPr>
        <w:t>αιμορραγία στο πρώτο τρίμηνο της κύησης.</w:t>
      </w:r>
      <w:r>
        <w:rPr>
          <w:rFonts w:ascii="Arial" w:hAnsi="Arial" w:cs="Arial"/>
          <w:sz w:val="24"/>
          <w:szCs w:val="24"/>
        </w:rPr>
        <w:t xml:space="preserve"> Γυναίκες που υποβάλλονται στην διαδικασία της εξωσωματικής γονιμοποίησης είναι συχνό να εμφανίζουν αιμορραγία στο πρώτο τρίμηνο της κύησης, χωρίς αυτό να είναι απαραιτήτως ανησυχητικό. Η </w:t>
      </w:r>
      <w:r w:rsidRPr="00057285">
        <w:rPr>
          <w:rFonts w:ascii="Arial" w:hAnsi="Arial" w:cs="Arial"/>
          <w:i/>
          <w:sz w:val="24"/>
          <w:szCs w:val="24"/>
        </w:rPr>
        <w:t>αποβολή</w:t>
      </w:r>
      <w:r>
        <w:rPr>
          <w:rFonts w:ascii="Arial" w:hAnsi="Arial" w:cs="Arial"/>
          <w:sz w:val="24"/>
          <w:szCs w:val="24"/>
        </w:rPr>
        <w:t xml:space="preserve"> είναι άλλη μια επιπλοκή, όμως το ποσοστό των αποβολών για τις γυναίκες που υποβάλλονται σε εξωσωματική γονιμοποίηση με φρέσκα έμβρυα είναι σχεδόν ίσο με αυτό των γυναικών που συλλαμβάνουν με φυσιολογικό τρόπο. Τον κίνδυνο αποβολής μπορεί να αυξήσει ελαφρώς μόνο η χρήση κατεψυγμένων, αντί για φρέσκων, εμβρύων κατά την διαδικασία της εξωσωματικής γονιμοποίησης </w:t>
      </w:r>
      <w:r w:rsidR="00AE2B3D">
        <w:rPr>
          <w:rFonts w:ascii="Arial" w:hAnsi="Arial" w:cs="Arial"/>
          <w:sz w:val="24"/>
          <w:szCs w:val="24"/>
        </w:rPr>
        <w:t>(Γραμμένου και Μπαμίχα 2013).</w:t>
      </w:r>
      <w:r w:rsidR="00386D37">
        <w:rPr>
          <w:rFonts w:ascii="Arial" w:hAnsi="Arial" w:cs="Arial"/>
          <w:sz w:val="24"/>
          <w:szCs w:val="24"/>
        </w:rPr>
        <w:t xml:space="preserve"> </w:t>
      </w:r>
    </w:p>
    <w:p w:rsidR="00386D37" w:rsidRDefault="00386D37" w:rsidP="00091841">
      <w:pPr>
        <w:pStyle w:val="a8"/>
        <w:spacing w:line="360" w:lineRule="auto"/>
        <w:jc w:val="both"/>
        <w:rPr>
          <w:rFonts w:ascii="Arial" w:hAnsi="Arial" w:cs="Arial"/>
          <w:sz w:val="24"/>
          <w:szCs w:val="24"/>
        </w:rPr>
      </w:pPr>
    </w:p>
    <w:p w:rsidR="00DB4020" w:rsidRDefault="00386D37" w:rsidP="00091841">
      <w:pPr>
        <w:pStyle w:val="a8"/>
        <w:spacing w:line="360" w:lineRule="auto"/>
        <w:jc w:val="both"/>
        <w:rPr>
          <w:rFonts w:ascii="Arial" w:hAnsi="Arial" w:cs="Arial"/>
          <w:sz w:val="24"/>
          <w:szCs w:val="24"/>
        </w:rPr>
      </w:pPr>
      <w:r>
        <w:rPr>
          <w:rFonts w:ascii="Arial" w:hAnsi="Arial" w:cs="Arial"/>
          <w:sz w:val="24"/>
          <w:szCs w:val="24"/>
        </w:rPr>
        <w:t xml:space="preserve">Μια εξίσου σημαντική συνέπεια της διαδικασίας της εξωσωματικής γονιμοποίησης, αλλά και γενικά των μεθόδων ιατρικώς υποβοηθούμενης αναπαραγωγής, είναι η εμφάνιση του </w:t>
      </w:r>
      <w:r w:rsidRPr="00057285">
        <w:rPr>
          <w:rFonts w:ascii="Arial" w:hAnsi="Arial" w:cs="Arial"/>
          <w:i/>
          <w:sz w:val="24"/>
          <w:szCs w:val="24"/>
        </w:rPr>
        <w:t>στρες.</w:t>
      </w:r>
      <w:r>
        <w:rPr>
          <w:rFonts w:ascii="Arial" w:hAnsi="Arial" w:cs="Arial"/>
          <w:sz w:val="24"/>
          <w:szCs w:val="24"/>
        </w:rPr>
        <w:t xml:space="preserve"> Το ζευγάρι που υποβάλλεται στις μεθόδους της ιατρικά υποβοηθούμενης αναπαραγωγής έχει ανάγκη από υποστήριξη και συμβουλευτική από τους ιατρούς, τις μαίες και γενικά όλο το ιατρικό και νοσηλευτικό προσωπικό καθώς και από την οικογένεια και τους φίλους, διότι οι διαδικασίες αυτές μπορεί να τους φθείρουν ψυχολογικά, σωματικά και οικονομικά (Γραμμένου και Μπαμίχα 2013). </w:t>
      </w:r>
    </w:p>
    <w:p w:rsidR="00086695" w:rsidRDefault="00086695" w:rsidP="00091841">
      <w:pPr>
        <w:pStyle w:val="a8"/>
        <w:spacing w:line="360" w:lineRule="auto"/>
        <w:jc w:val="both"/>
        <w:rPr>
          <w:rFonts w:ascii="Arial" w:hAnsi="Arial" w:cs="Arial"/>
          <w:sz w:val="24"/>
          <w:szCs w:val="24"/>
        </w:rPr>
      </w:pPr>
    </w:p>
    <w:p w:rsidR="00086695" w:rsidRDefault="00086695" w:rsidP="00091841">
      <w:pPr>
        <w:pStyle w:val="a8"/>
        <w:spacing w:line="360" w:lineRule="auto"/>
        <w:jc w:val="both"/>
        <w:rPr>
          <w:rFonts w:ascii="Arial" w:hAnsi="Arial" w:cs="Arial"/>
          <w:sz w:val="24"/>
          <w:szCs w:val="24"/>
        </w:rPr>
      </w:pPr>
      <w:r>
        <w:rPr>
          <w:rFonts w:ascii="Arial" w:hAnsi="Arial" w:cs="Arial"/>
          <w:sz w:val="24"/>
          <w:szCs w:val="24"/>
        </w:rPr>
        <w:t xml:space="preserve">Γενικά, απώτερες επιπλοκές ή μακροχρόνιες επιπτώσεις για την υγεία δεν φαίνεται να υπάρχουν με την χρήση των μεθόδων υποβοηθούμενης αναπαραγωγής. Μεγάλες διεθνείς επιδημιολογικές έρευνες αποδεικνύουν ότι ο κίνδυνος ανάπτυξης καρκίνου στην ωοθήκη, στη μήτρα ή στο μαστό είναι ακριβώς ο ίδιος με εκείνον του γενικού πληθυσμού (Λαϊνάς 2006). </w:t>
      </w:r>
    </w:p>
    <w:p w:rsidR="00086695" w:rsidRDefault="00086695" w:rsidP="00091841">
      <w:pPr>
        <w:pStyle w:val="a8"/>
        <w:spacing w:line="360" w:lineRule="auto"/>
        <w:jc w:val="both"/>
        <w:rPr>
          <w:rFonts w:ascii="Arial" w:hAnsi="Arial" w:cs="Arial"/>
          <w:sz w:val="24"/>
          <w:szCs w:val="24"/>
        </w:rPr>
      </w:pPr>
    </w:p>
    <w:p w:rsidR="00086695" w:rsidRDefault="00086695" w:rsidP="00091841">
      <w:pPr>
        <w:pStyle w:val="a8"/>
        <w:spacing w:line="360" w:lineRule="auto"/>
        <w:jc w:val="both"/>
        <w:rPr>
          <w:rFonts w:ascii="Arial" w:hAnsi="Arial" w:cs="Arial"/>
          <w:sz w:val="24"/>
          <w:szCs w:val="24"/>
        </w:rPr>
      </w:pPr>
      <w:r>
        <w:rPr>
          <w:rFonts w:ascii="Arial" w:hAnsi="Arial" w:cs="Arial"/>
          <w:sz w:val="24"/>
          <w:szCs w:val="24"/>
        </w:rPr>
        <w:t>Μεγάλες επιδημιολογικές μελέτες, που πραγματοποιήθηκαν σ</w:t>
      </w:r>
      <w:r w:rsidR="00A60CE8">
        <w:rPr>
          <w:rFonts w:ascii="Arial" w:hAnsi="Arial" w:cs="Arial"/>
          <w:sz w:val="24"/>
          <w:szCs w:val="24"/>
        </w:rPr>
        <w:t>την</w:t>
      </w:r>
      <w:r>
        <w:rPr>
          <w:rFonts w:ascii="Arial" w:hAnsi="Arial" w:cs="Arial"/>
          <w:sz w:val="24"/>
          <w:szCs w:val="24"/>
        </w:rPr>
        <w:t xml:space="preserve"> Αυστραλία σε 29.700 γυναίκες, στη Μ. Βρετανία σε 5.556 </w:t>
      </w:r>
      <w:r w:rsidR="00A60CE8">
        <w:rPr>
          <w:rFonts w:ascii="Arial" w:hAnsi="Arial" w:cs="Arial"/>
          <w:sz w:val="24"/>
          <w:szCs w:val="24"/>
        </w:rPr>
        <w:t xml:space="preserve">γυναίκες, στη Γαλλία σε 92.555 γυναίκες καθώς και άλλες συγκεντρωτικές μελέτες και μετα-αναλύσεις έδειξαν ότι η συνολική επίπτωση του καρκίνου δεν είναι μεγαλύτερη από την αναμενόμενη, η θεραπεία της υπογονιμότητας δεν επηρεάζει τον κίνδυνο </w:t>
      </w:r>
      <w:r w:rsidR="00A60CE8">
        <w:rPr>
          <w:rFonts w:ascii="Arial" w:hAnsi="Arial" w:cs="Arial"/>
          <w:sz w:val="24"/>
          <w:szCs w:val="24"/>
        </w:rPr>
        <w:lastRenderedPageBreak/>
        <w:t xml:space="preserve">συνολικά για καρκίνο του μαστού και τέλος, δεν υπάρχουν δεδομένα που να συνδέουν την διέγερση των ωοθηκών για την θεραπεία της υπογονιμότητας με καρκίνο του μαστού, των ωοθηκών και του ενδομητρίου (Λαϊνάς 2006). </w:t>
      </w:r>
    </w:p>
    <w:p w:rsidR="00A60CE8" w:rsidRDefault="00A60CE8" w:rsidP="00091841">
      <w:pPr>
        <w:pStyle w:val="a8"/>
        <w:spacing w:line="360" w:lineRule="auto"/>
        <w:jc w:val="both"/>
        <w:rPr>
          <w:rFonts w:ascii="Arial" w:hAnsi="Arial" w:cs="Arial"/>
          <w:sz w:val="24"/>
          <w:szCs w:val="24"/>
        </w:rPr>
      </w:pPr>
    </w:p>
    <w:p w:rsidR="00A60CE8" w:rsidRDefault="003A1B34" w:rsidP="00091841">
      <w:pPr>
        <w:pStyle w:val="a8"/>
        <w:spacing w:line="360" w:lineRule="auto"/>
        <w:jc w:val="both"/>
        <w:rPr>
          <w:rFonts w:ascii="Arial" w:hAnsi="Arial" w:cs="Arial"/>
          <w:sz w:val="24"/>
          <w:szCs w:val="24"/>
        </w:rPr>
      </w:pPr>
      <w:r>
        <w:rPr>
          <w:rFonts w:ascii="Arial" w:hAnsi="Arial" w:cs="Arial"/>
          <w:sz w:val="24"/>
          <w:szCs w:val="24"/>
        </w:rPr>
        <w:t xml:space="preserve">Σε γενικές γραμμές, δεν φαίνεται να υπάρχει στατιστικά σημαντική διαφορά ανάμεσα στις γυναίκες που έλαβαν φάρμακα για πολλαπλή πρόκληση ωοθυλακιορρηξίας στα πλαίσια της εξωσωματικής γονιμοποίησης και εμφάνισαν καρκίνο του μαστού, των ωοθηκών ή της μήτρας και σε αυτές τις γυναίκες που δεν έλαβαν φάρμακα και τελικά εμφάνισαν καρκίνο. </w:t>
      </w:r>
      <w:r w:rsidR="00C1370F">
        <w:rPr>
          <w:rFonts w:ascii="Arial" w:hAnsi="Arial" w:cs="Arial"/>
          <w:sz w:val="24"/>
          <w:szCs w:val="24"/>
        </w:rPr>
        <w:t xml:space="preserve">Επίσης, δεν υπάρχουν ενδείξεις για αυξημένο κίνδυνο εμφάνισης καρκίνου στα παιδιά τα οποία γεννήθηκαν με εξωσωματική γονιμοποίηση σε σχέση με τα παιδιά που γεννήθηκαν μετά από φυσιολογική σύλληψη και αυτό το αποδεικνύουν μελέτες σε 17.000 και σε 30.364 παιδιά αντιστοίχως (Λαϊνάς 2006). </w:t>
      </w:r>
    </w:p>
    <w:p w:rsidR="00A10700" w:rsidRDefault="00A10700" w:rsidP="00091841">
      <w:pPr>
        <w:pStyle w:val="a8"/>
        <w:spacing w:line="360" w:lineRule="auto"/>
        <w:jc w:val="both"/>
        <w:rPr>
          <w:rFonts w:ascii="Arial" w:hAnsi="Arial" w:cs="Arial"/>
          <w:sz w:val="24"/>
          <w:szCs w:val="24"/>
        </w:rPr>
      </w:pPr>
    </w:p>
    <w:p w:rsidR="005457EF" w:rsidRPr="0085138C" w:rsidRDefault="00703112" w:rsidP="00091841">
      <w:pPr>
        <w:pStyle w:val="a8"/>
        <w:spacing w:line="360" w:lineRule="auto"/>
        <w:jc w:val="both"/>
        <w:rPr>
          <w:rFonts w:ascii="Arial" w:hAnsi="Arial" w:cs="Arial"/>
          <w:sz w:val="24"/>
          <w:szCs w:val="24"/>
        </w:rPr>
      </w:pPr>
      <w:r>
        <w:rPr>
          <w:rFonts w:ascii="Arial" w:hAnsi="Arial" w:cs="Arial"/>
          <w:sz w:val="24"/>
          <w:szCs w:val="24"/>
        </w:rPr>
        <w:t>Παρά τις ιατρογενείς συνέπειες της υποβοηθούμενης αναπαραγωγής όμως, παράλληλα προκύπτει και ένας μεγάλος αριθμός νομικών και ηθικών ζητημάτων</w:t>
      </w:r>
      <w:r w:rsidR="00612872">
        <w:rPr>
          <w:rFonts w:ascii="Arial" w:hAnsi="Arial" w:cs="Arial"/>
          <w:sz w:val="24"/>
          <w:szCs w:val="24"/>
        </w:rPr>
        <w:t xml:space="preserve">, των οποίων η αντιμετώπιση μπορεί να διαφέρει από χώρα σε χώρα, π.χ. σε πολυπληθείς κοινωνίες ένας μεγάλος αριθμός απογόνων από τον ίδιο δότη δεν θα είχε τις ίδιες συνέπειες σε σχέση με αυτές που θα υπήρχαν σε μικρότερες κοινωνίες (Ιατράκης και συν 2009).  </w:t>
      </w:r>
    </w:p>
    <w:p w:rsidR="005457EF" w:rsidRPr="0085138C" w:rsidRDefault="005457EF" w:rsidP="00091841">
      <w:pPr>
        <w:pStyle w:val="a8"/>
        <w:spacing w:line="360" w:lineRule="auto"/>
        <w:jc w:val="both"/>
        <w:rPr>
          <w:rFonts w:ascii="Arial" w:hAnsi="Arial" w:cs="Arial"/>
          <w:sz w:val="24"/>
          <w:szCs w:val="24"/>
        </w:rPr>
      </w:pPr>
    </w:p>
    <w:p w:rsidR="005457EF" w:rsidRPr="0085138C" w:rsidRDefault="00057285" w:rsidP="00091841">
      <w:pPr>
        <w:pStyle w:val="a8"/>
        <w:spacing w:line="360" w:lineRule="auto"/>
        <w:jc w:val="both"/>
        <w:rPr>
          <w:rFonts w:ascii="Arial" w:hAnsi="Arial" w:cs="Arial"/>
          <w:sz w:val="24"/>
          <w:szCs w:val="24"/>
        </w:rPr>
      </w:pPr>
      <w:r>
        <w:rPr>
          <w:rFonts w:ascii="Arial" w:hAnsi="Arial" w:cs="Arial"/>
          <w:sz w:val="24"/>
          <w:szCs w:val="24"/>
        </w:rPr>
        <w:t xml:space="preserve">                          </w:t>
      </w:r>
      <w:r w:rsidR="005457EF">
        <w:rPr>
          <w:rFonts w:ascii="Arial" w:hAnsi="Arial" w:cs="Arial"/>
          <w:noProof/>
          <w:sz w:val="24"/>
          <w:szCs w:val="24"/>
          <w:lang w:val="en-US" w:eastAsia="en-US"/>
        </w:rPr>
        <w:drawing>
          <wp:inline distT="0" distB="0" distL="0" distR="0">
            <wp:extent cx="3200400" cy="2619192"/>
            <wp:effectExtent l="19050" t="0" r="0" b="0"/>
            <wp:docPr id="36" name="Εικόνα 4" descr="C:\Users\Acer Aspire 1\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1\Downloads\12.jpg"/>
                    <pic:cNvPicPr>
                      <a:picLocks noChangeAspect="1" noChangeArrowheads="1"/>
                    </pic:cNvPicPr>
                  </pic:nvPicPr>
                  <pic:blipFill>
                    <a:blip r:embed="rId65" cstate="print"/>
                    <a:srcRect/>
                    <a:stretch>
                      <a:fillRect/>
                    </a:stretch>
                  </pic:blipFill>
                  <pic:spPr bwMode="auto">
                    <a:xfrm>
                      <a:off x="0" y="0"/>
                      <a:ext cx="3201946" cy="2620457"/>
                    </a:xfrm>
                    <a:prstGeom prst="rect">
                      <a:avLst/>
                    </a:prstGeom>
                    <a:noFill/>
                    <a:ln w="9525">
                      <a:noFill/>
                      <a:miter lim="800000"/>
                      <a:headEnd/>
                      <a:tailEnd/>
                    </a:ln>
                  </pic:spPr>
                </pic:pic>
              </a:graphicData>
            </a:graphic>
          </wp:inline>
        </w:drawing>
      </w:r>
      <w:r w:rsidR="00E15833">
        <w:rPr>
          <w:rFonts w:ascii="Arial" w:hAnsi="Arial" w:cs="Arial"/>
          <w:sz w:val="24"/>
          <w:szCs w:val="24"/>
        </w:rPr>
        <w:t xml:space="preserve">  </w:t>
      </w:r>
      <w:r w:rsidR="00527993">
        <w:rPr>
          <w:rFonts w:ascii="Arial" w:hAnsi="Arial" w:cs="Arial"/>
          <w:sz w:val="24"/>
          <w:szCs w:val="24"/>
        </w:rPr>
        <w:t xml:space="preserve">  </w:t>
      </w:r>
    </w:p>
    <w:p w:rsidR="002B161B" w:rsidRDefault="00057285" w:rsidP="00091841">
      <w:pPr>
        <w:pStyle w:val="a8"/>
        <w:spacing w:line="360" w:lineRule="auto"/>
        <w:jc w:val="both"/>
        <w:rPr>
          <w:rFonts w:ascii="Arial" w:hAnsi="Arial" w:cs="Arial"/>
          <w:sz w:val="24"/>
          <w:szCs w:val="24"/>
        </w:rPr>
      </w:pPr>
      <w:r>
        <w:t xml:space="preserve">                                      </w:t>
      </w:r>
      <w:r w:rsidR="00D64ECB">
        <w:rPr>
          <w:rFonts w:ascii="Arial" w:hAnsi="Arial" w:cs="Arial"/>
          <w:sz w:val="24"/>
          <w:szCs w:val="24"/>
        </w:rPr>
        <w:t xml:space="preserve"> </w:t>
      </w:r>
    </w:p>
    <w:p w:rsidR="00D30603" w:rsidRDefault="00D30603" w:rsidP="00091841">
      <w:pPr>
        <w:pStyle w:val="a8"/>
        <w:spacing w:line="360" w:lineRule="auto"/>
        <w:jc w:val="both"/>
        <w:rPr>
          <w:rFonts w:ascii="Arial" w:hAnsi="Arial" w:cs="Arial"/>
          <w:sz w:val="24"/>
          <w:szCs w:val="24"/>
        </w:rPr>
      </w:pPr>
    </w:p>
    <w:p w:rsidR="007926AD" w:rsidRPr="00841722" w:rsidRDefault="00E31ECB" w:rsidP="00841722">
      <w:pPr>
        <w:pStyle w:val="a8"/>
        <w:spacing w:line="360" w:lineRule="auto"/>
        <w:jc w:val="center"/>
        <w:rPr>
          <w:rFonts w:ascii="Arial" w:hAnsi="Arial" w:cs="Arial"/>
          <w:b/>
          <w:sz w:val="24"/>
          <w:szCs w:val="24"/>
        </w:rPr>
      </w:pPr>
      <w:r w:rsidRPr="00841722">
        <w:rPr>
          <w:rFonts w:ascii="Arial" w:hAnsi="Arial" w:cs="Arial"/>
          <w:b/>
          <w:sz w:val="24"/>
          <w:szCs w:val="24"/>
        </w:rPr>
        <w:lastRenderedPageBreak/>
        <w:t>ΚΕΦΑΛΑΙΟ 3</w:t>
      </w:r>
      <w:r w:rsidRPr="00841722">
        <w:rPr>
          <w:rFonts w:ascii="Arial" w:hAnsi="Arial" w:cs="Arial"/>
          <w:b/>
          <w:sz w:val="24"/>
          <w:szCs w:val="24"/>
          <w:vertAlign w:val="superscript"/>
          <w:lang w:val="en-US"/>
        </w:rPr>
        <w:t>o</w:t>
      </w:r>
    </w:p>
    <w:p w:rsidR="007926AD" w:rsidRPr="00841722" w:rsidRDefault="00D30603" w:rsidP="00841722">
      <w:pPr>
        <w:pStyle w:val="a8"/>
        <w:spacing w:line="360" w:lineRule="auto"/>
        <w:jc w:val="center"/>
        <w:rPr>
          <w:rFonts w:ascii="Arial" w:hAnsi="Arial" w:cs="Arial"/>
          <w:b/>
          <w:sz w:val="24"/>
          <w:szCs w:val="24"/>
        </w:rPr>
      </w:pPr>
      <w:r w:rsidRPr="00841722">
        <w:rPr>
          <w:rFonts w:ascii="Arial" w:hAnsi="Arial" w:cs="Arial"/>
          <w:b/>
          <w:sz w:val="24"/>
          <w:szCs w:val="24"/>
        </w:rPr>
        <w:t>ΠΡ</w:t>
      </w:r>
      <w:r w:rsidR="00841722" w:rsidRPr="00841722">
        <w:rPr>
          <w:rFonts w:ascii="Arial" w:hAnsi="Arial" w:cs="Arial"/>
          <w:b/>
          <w:sz w:val="24"/>
          <w:szCs w:val="24"/>
        </w:rPr>
        <w:t>ΩΤΟΚΟΛΛΑ ΩΟΘΗΚΙΚΗΣ ΔΙΕΓΕΡΣΗΣ</w:t>
      </w:r>
    </w:p>
    <w:p w:rsidR="007926AD" w:rsidRDefault="007926AD" w:rsidP="00091841">
      <w:pPr>
        <w:pStyle w:val="a8"/>
        <w:spacing w:line="360" w:lineRule="auto"/>
        <w:jc w:val="both"/>
        <w:rPr>
          <w:rFonts w:ascii="Arial" w:hAnsi="Arial" w:cs="Arial"/>
          <w:sz w:val="24"/>
          <w:szCs w:val="24"/>
        </w:rPr>
      </w:pPr>
    </w:p>
    <w:p w:rsidR="006E2314" w:rsidRPr="001C0196" w:rsidRDefault="00066265" w:rsidP="00091841">
      <w:pPr>
        <w:pStyle w:val="a8"/>
        <w:spacing w:line="360" w:lineRule="auto"/>
        <w:jc w:val="both"/>
        <w:rPr>
          <w:rFonts w:ascii="Arial" w:hAnsi="Arial" w:cs="Arial"/>
          <w:sz w:val="24"/>
          <w:szCs w:val="24"/>
        </w:rPr>
      </w:pPr>
      <w:r>
        <w:rPr>
          <w:rFonts w:ascii="Arial" w:hAnsi="Arial" w:cs="Arial"/>
          <w:sz w:val="24"/>
          <w:szCs w:val="24"/>
        </w:rPr>
        <w:t>Τα συνηθέστερα χρησιμοποιούμενα πρωτόκολλα πολλαπλής ανάπτυξης ωοθυλακίων είναι τρία, το μακρό ή επίμηκες, το βραχύ και των ανταγωνιστών. Ανάλογα με τις ιδιαιτερότητες που εμφανίζει ο εμμηνορρυσιακός κύκλος κάθε γυναίκας, την ανταπόκριση των ωοθηκών σε προηγούμενες προσπάθειες, την ηλικία της γυναίκας αλλά και άλλους παράγοντες που αξιολογεί ο ιατρός επιλέγεται το κατάλληλο για κάθε γυναίκα πρωτόκολλο που θα ακολουθηθεί. Ωστόσο, μπορεί κατά την εφαρμογή του να χρειαστεί αλλαγή, διότι κάθε οργανισμός αντιδρά με διαφορετικό τρόπο στο κάθε φάρμακο. Ένα από τα σημαντικά μέρη της προσπάθειας, που πρέπει να το καθορίσει ο γυναικολόγος, είναι το βέλτιστο θεραπευτικό πρωτόκολλο και η ιδανική δοσολογία για κάθε ξεχωριστή περίπτωση (Λαϊνάς 2006</w:t>
      </w:r>
      <w:r w:rsidR="001C0196" w:rsidRPr="001C0196">
        <w:rPr>
          <w:rFonts w:ascii="Arial" w:hAnsi="Arial" w:cs="Arial"/>
          <w:sz w:val="24"/>
          <w:szCs w:val="24"/>
        </w:rPr>
        <w:t xml:space="preserve">, </w:t>
      </w:r>
      <w:r w:rsidR="001C0196">
        <w:rPr>
          <w:rFonts w:ascii="Arial" w:hAnsi="Arial" w:cs="Arial"/>
          <w:sz w:val="24"/>
          <w:szCs w:val="24"/>
          <w:lang w:val="en-US"/>
        </w:rPr>
        <w:t>Bayer</w:t>
      </w:r>
      <w:r w:rsidR="001C0196" w:rsidRPr="001C0196">
        <w:rPr>
          <w:rFonts w:ascii="Arial" w:hAnsi="Arial" w:cs="Arial"/>
          <w:sz w:val="24"/>
          <w:szCs w:val="24"/>
        </w:rPr>
        <w:t xml:space="preserve"> </w:t>
      </w:r>
      <w:r w:rsidR="001C0196">
        <w:rPr>
          <w:rFonts w:ascii="Arial" w:hAnsi="Arial" w:cs="Arial"/>
          <w:sz w:val="24"/>
          <w:szCs w:val="24"/>
          <w:lang w:val="en-US"/>
        </w:rPr>
        <w:t>et</w:t>
      </w:r>
      <w:r w:rsidR="001C0196" w:rsidRPr="001C0196">
        <w:rPr>
          <w:rFonts w:ascii="Arial" w:hAnsi="Arial" w:cs="Arial"/>
          <w:sz w:val="24"/>
          <w:szCs w:val="24"/>
        </w:rPr>
        <w:t xml:space="preserve"> </w:t>
      </w:r>
      <w:r w:rsidR="001C0196">
        <w:rPr>
          <w:rFonts w:ascii="Arial" w:hAnsi="Arial" w:cs="Arial"/>
          <w:sz w:val="24"/>
          <w:szCs w:val="24"/>
          <w:lang w:val="en-US"/>
        </w:rPr>
        <w:t>al</w:t>
      </w:r>
      <w:r w:rsidR="001C0196" w:rsidRPr="001C0196">
        <w:rPr>
          <w:rFonts w:ascii="Arial" w:hAnsi="Arial" w:cs="Arial"/>
          <w:sz w:val="24"/>
          <w:szCs w:val="24"/>
        </w:rPr>
        <w:t xml:space="preserve"> 2007</w:t>
      </w:r>
      <w:r>
        <w:rPr>
          <w:rFonts w:ascii="Arial" w:hAnsi="Arial" w:cs="Arial"/>
          <w:sz w:val="24"/>
          <w:szCs w:val="24"/>
        </w:rPr>
        <w:t>).</w:t>
      </w:r>
      <w:r w:rsidR="006E2314" w:rsidRPr="006E2314">
        <w:rPr>
          <w:rFonts w:ascii="Arial" w:hAnsi="Arial" w:cs="Arial"/>
          <w:sz w:val="24"/>
          <w:szCs w:val="24"/>
        </w:rPr>
        <w:t xml:space="preserve"> </w:t>
      </w:r>
    </w:p>
    <w:p w:rsidR="006E2314" w:rsidRPr="001C0196" w:rsidRDefault="006E2314" w:rsidP="00091841">
      <w:pPr>
        <w:pStyle w:val="a8"/>
        <w:spacing w:line="360" w:lineRule="auto"/>
        <w:jc w:val="both"/>
        <w:rPr>
          <w:rFonts w:ascii="Arial" w:hAnsi="Arial" w:cs="Arial"/>
          <w:sz w:val="24"/>
          <w:szCs w:val="24"/>
        </w:rPr>
      </w:pPr>
    </w:p>
    <w:p w:rsidR="00A855DC" w:rsidRDefault="00C861BA" w:rsidP="00091841">
      <w:pPr>
        <w:pStyle w:val="a8"/>
        <w:spacing w:line="360" w:lineRule="auto"/>
        <w:jc w:val="both"/>
        <w:rPr>
          <w:rFonts w:ascii="Arial" w:hAnsi="Arial" w:cs="Arial"/>
          <w:sz w:val="24"/>
          <w:szCs w:val="24"/>
        </w:rPr>
      </w:pPr>
      <w:r>
        <w:rPr>
          <w:rFonts w:ascii="Arial" w:hAnsi="Arial" w:cs="Arial"/>
          <w:sz w:val="24"/>
          <w:szCs w:val="24"/>
        </w:rPr>
        <w:t xml:space="preserve">Το </w:t>
      </w:r>
      <w:r w:rsidRPr="00841722">
        <w:rPr>
          <w:rFonts w:ascii="Arial" w:hAnsi="Arial" w:cs="Arial"/>
          <w:i/>
          <w:sz w:val="24"/>
          <w:szCs w:val="24"/>
        </w:rPr>
        <w:t>μακρύ πρωτόκολλο</w:t>
      </w:r>
      <w:r>
        <w:rPr>
          <w:rFonts w:ascii="Arial" w:hAnsi="Arial" w:cs="Arial"/>
          <w:sz w:val="24"/>
          <w:szCs w:val="24"/>
        </w:rPr>
        <w:t xml:space="preserve"> είναι το πιο κοινό πρωτόκολλο που χρησιμοποιείται από τα προγράμματα εξωσωματικής γονιμοποίησης. Αυτό το</w:t>
      </w:r>
      <w:r w:rsidR="006E2314">
        <w:rPr>
          <w:rFonts w:ascii="Arial" w:hAnsi="Arial" w:cs="Arial"/>
          <w:sz w:val="24"/>
          <w:szCs w:val="24"/>
        </w:rPr>
        <w:t xml:space="preserve"> πρωτόκολλο χωρίζεται σε δυο φάσεις. Η 1</w:t>
      </w:r>
      <w:r w:rsidR="006E2314" w:rsidRPr="006E2314">
        <w:rPr>
          <w:rFonts w:ascii="Arial" w:hAnsi="Arial" w:cs="Arial"/>
          <w:sz w:val="24"/>
          <w:szCs w:val="24"/>
          <w:vertAlign w:val="superscript"/>
        </w:rPr>
        <w:t>η</w:t>
      </w:r>
      <w:r w:rsidR="006E2314">
        <w:rPr>
          <w:rFonts w:ascii="Arial" w:hAnsi="Arial" w:cs="Arial"/>
          <w:sz w:val="24"/>
          <w:szCs w:val="24"/>
        </w:rPr>
        <w:t xml:space="preserve"> φάση αφορά την καταστολή της υπόφυσης μέσω των συναγωνιστικών αναλόγων </w:t>
      </w:r>
      <w:r w:rsidR="006E2314">
        <w:rPr>
          <w:rFonts w:ascii="Arial" w:hAnsi="Arial" w:cs="Arial"/>
          <w:sz w:val="24"/>
          <w:szCs w:val="24"/>
          <w:lang w:val="en-US"/>
        </w:rPr>
        <w:t>GnRH</w:t>
      </w:r>
      <w:r w:rsidR="006E2314" w:rsidRPr="006E2314">
        <w:rPr>
          <w:rFonts w:ascii="Arial" w:hAnsi="Arial" w:cs="Arial"/>
          <w:sz w:val="24"/>
          <w:szCs w:val="24"/>
        </w:rPr>
        <w:t xml:space="preserve"> </w:t>
      </w:r>
      <w:r w:rsidR="006E2314">
        <w:rPr>
          <w:rFonts w:ascii="Arial" w:hAnsi="Arial" w:cs="Arial"/>
          <w:sz w:val="24"/>
          <w:szCs w:val="24"/>
        </w:rPr>
        <w:t>(</w:t>
      </w:r>
      <w:r w:rsidR="006E2314">
        <w:rPr>
          <w:rFonts w:ascii="Arial" w:hAnsi="Arial" w:cs="Arial"/>
          <w:sz w:val="24"/>
          <w:szCs w:val="24"/>
          <w:lang w:val="en-US"/>
        </w:rPr>
        <w:t>Arvekap</w:t>
      </w:r>
      <w:r w:rsidR="006E2314" w:rsidRPr="006E2314">
        <w:rPr>
          <w:rFonts w:ascii="Arial" w:hAnsi="Arial" w:cs="Arial"/>
          <w:sz w:val="24"/>
          <w:szCs w:val="24"/>
        </w:rPr>
        <w:t xml:space="preserve">, </w:t>
      </w:r>
      <w:r w:rsidR="006E2314">
        <w:rPr>
          <w:rFonts w:ascii="Arial" w:hAnsi="Arial" w:cs="Arial"/>
          <w:sz w:val="24"/>
          <w:szCs w:val="24"/>
          <w:lang w:val="en-US"/>
        </w:rPr>
        <w:t>Daronda</w:t>
      </w:r>
      <w:r w:rsidR="006E2314" w:rsidRPr="006E2314">
        <w:rPr>
          <w:rFonts w:ascii="Arial" w:hAnsi="Arial" w:cs="Arial"/>
          <w:sz w:val="24"/>
          <w:szCs w:val="24"/>
        </w:rPr>
        <w:t xml:space="preserve">, </w:t>
      </w:r>
      <w:r w:rsidR="006E2314">
        <w:rPr>
          <w:rFonts w:ascii="Arial" w:hAnsi="Arial" w:cs="Arial"/>
          <w:sz w:val="24"/>
          <w:szCs w:val="24"/>
          <w:lang w:val="en-US"/>
        </w:rPr>
        <w:t>Suprefact</w:t>
      </w:r>
      <w:r w:rsidR="00BA4636" w:rsidRPr="00BA4636">
        <w:rPr>
          <w:rFonts w:ascii="Arial" w:hAnsi="Arial" w:cs="Arial"/>
          <w:sz w:val="24"/>
          <w:szCs w:val="24"/>
        </w:rPr>
        <w:t>,</w:t>
      </w:r>
      <w:r w:rsidR="00BA4636" w:rsidRPr="00BA4636">
        <w:rPr>
          <w:rFonts w:ascii="Arial" w:hAnsi="Arial" w:cs="Arial"/>
          <w:bCs/>
          <w:sz w:val="24"/>
          <w:szCs w:val="24"/>
        </w:rPr>
        <w:t xml:space="preserve"> </w:t>
      </w:r>
      <w:r w:rsidR="00BA4636">
        <w:rPr>
          <w:rFonts w:ascii="Arial" w:hAnsi="Arial" w:cs="Arial"/>
          <w:bCs/>
          <w:sz w:val="24"/>
          <w:szCs w:val="24"/>
          <w:lang w:val="en-US"/>
        </w:rPr>
        <w:t>Lupron</w:t>
      </w:r>
      <w:r w:rsidR="00BA4636">
        <w:rPr>
          <w:rFonts w:ascii="Arial" w:hAnsi="Arial" w:cs="Arial"/>
          <w:bCs/>
          <w:sz w:val="24"/>
          <w:szCs w:val="24"/>
        </w:rPr>
        <w:t>®</w:t>
      </w:r>
      <w:r w:rsidR="006E2314" w:rsidRPr="006E2314">
        <w:rPr>
          <w:rFonts w:ascii="Arial" w:hAnsi="Arial" w:cs="Arial"/>
          <w:sz w:val="24"/>
          <w:szCs w:val="24"/>
        </w:rPr>
        <w:t>)</w:t>
      </w:r>
      <w:r w:rsidR="006E2314">
        <w:rPr>
          <w:rFonts w:ascii="Arial" w:hAnsi="Arial" w:cs="Arial"/>
          <w:sz w:val="24"/>
          <w:szCs w:val="24"/>
        </w:rPr>
        <w:t xml:space="preserve"> και διαρκεί περίπου 10-14 ημέρες. Η 2</w:t>
      </w:r>
      <w:r w:rsidR="006E2314" w:rsidRPr="006E2314">
        <w:rPr>
          <w:rFonts w:ascii="Arial" w:hAnsi="Arial" w:cs="Arial"/>
          <w:sz w:val="24"/>
          <w:szCs w:val="24"/>
          <w:vertAlign w:val="superscript"/>
        </w:rPr>
        <w:t>η</w:t>
      </w:r>
      <w:r w:rsidR="006E2314">
        <w:rPr>
          <w:rFonts w:ascii="Arial" w:hAnsi="Arial" w:cs="Arial"/>
          <w:sz w:val="24"/>
          <w:szCs w:val="24"/>
        </w:rPr>
        <w:t xml:space="preserve"> φάση αφορά την διέγερση της ωοθηκικής λειτουργίας με φαρμακευτικά παρασκευαζόμενες γοναδοτροπίνες (</w:t>
      </w:r>
      <w:r w:rsidR="006E2314">
        <w:rPr>
          <w:rFonts w:ascii="Arial" w:hAnsi="Arial" w:cs="Arial"/>
          <w:sz w:val="24"/>
          <w:szCs w:val="24"/>
          <w:lang w:val="en-US"/>
        </w:rPr>
        <w:t>Puregon</w:t>
      </w:r>
      <w:r w:rsidR="006E2314" w:rsidRPr="006E2314">
        <w:rPr>
          <w:rFonts w:ascii="Arial" w:hAnsi="Arial" w:cs="Arial"/>
          <w:sz w:val="24"/>
          <w:szCs w:val="24"/>
        </w:rPr>
        <w:t xml:space="preserve">, </w:t>
      </w:r>
      <w:r w:rsidR="006E2314">
        <w:rPr>
          <w:rFonts w:ascii="Arial" w:hAnsi="Arial" w:cs="Arial"/>
          <w:sz w:val="24"/>
          <w:szCs w:val="24"/>
          <w:lang w:val="en-US"/>
        </w:rPr>
        <w:t>Gonal</w:t>
      </w:r>
      <w:r w:rsidR="006E2314" w:rsidRPr="006E2314">
        <w:rPr>
          <w:rFonts w:ascii="Arial" w:hAnsi="Arial" w:cs="Arial"/>
          <w:sz w:val="24"/>
          <w:szCs w:val="24"/>
        </w:rPr>
        <w:t>-</w:t>
      </w:r>
      <w:r w:rsidR="006E2314">
        <w:rPr>
          <w:rFonts w:ascii="Arial" w:hAnsi="Arial" w:cs="Arial"/>
          <w:sz w:val="24"/>
          <w:szCs w:val="24"/>
          <w:lang w:val="en-US"/>
        </w:rPr>
        <w:t>F</w:t>
      </w:r>
      <w:r w:rsidR="006E2314" w:rsidRPr="006E2314">
        <w:rPr>
          <w:rFonts w:ascii="Arial" w:hAnsi="Arial" w:cs="Arial"/>
          <w:sz w:val="24"/>
          <w:szCs w:val="24"/>
        </w:rPr>
        <w:t xml:space="preserve">, </w:t>
      </w:r>
      <w:r w:rsidR="006E2314">
        <w:rPr>
          <w:rFonts w:ascii="Arial" w:hAnsi="Arial" w:cs="Arial"/>
          <w:sz w:val="24"/>
          <w:szCs w:val="24"/>
          <w:lang w:val="en-US"/>
        </w:rPr>
        <w:t>Altermon</w:t>
      </w:r>
      <w:r w:rsidR="006E2314" w:rsidRPr="006E2314">
        <w:rPr>
          <w:rFonts w:ascii="Arial" w:hAnsi="Arial" w:cs="Arial"/>
          <w:sz w:val="24"/>
          <w:szCs w:val="24"/>
        </w:rPr>
        <w:t xml:space="preserve">, </w:t>
      </w:r>
      <w:r w:rsidR="006E2314">
        <w:rPr>
          <w:rFonts w:ascii="Arial" w:hAnsi="Arial" w:cs="Arial"/>
          <w:sz w:val="24"/>
          <w:szCs w:val="24"/>
          <w:lang w:val="en-US"/>
        </w:rPr>
        <w:t>Metrodin</w:t>
      </w:r>
      <w:r w:rsidR="006E2314" w:rsidRPr="006E2314">
        <w:rPr>
          <w:rFonts w:ascii="Arial" w:hAnsi="Arial" w:cs="Arial"/>
          <w:sz w:val="24"/>
          <w:szCs w:val="24"/>
        </w:rPr>
        <w:t xml:space="preserve">, </w:t>
      </w:r>
      <w:r w:rsidR="006E2314">
        <w:rPr>
          <w:rFonts w:ascii="Arial" w:hAnsi="Arial" w:cs="Arial"/>
          <w:sz w:val="24"/>
          <w:szCs w:val="24"/>
          <w:lang w:val="en-US"/>
        </w:rPr>
        <w:t>Menogon</w:t>
      </w:r>
      <w:r w:rsidR="006E2314" w:rsidRPr="006E2314">
        <w:rPr>
          <w:rFonts w:ascii="Arial" w:hAnsi="Arial" w:cs="Arial"/>
          <w:sz w:val="24"/>
          <w:szCs w:val="24"/>
        </w:rPr>
        <w:t xml:space="preserve">) </w:t>
      </w:r>
      <w:r w:rsidR="00BC7987">
        <w:rPr>
          <w:rFonts w:ascii="Arial" w:hAnsi="Arial" w:cs="Arial"/>
          <w:sz w:val="24"/>
          <w:szCs w:val="24"/>
        </w:rPr>
        <w:t>μέσω της συνεχόμενης καταστολής της λειτουργίας της υπόφυσης και διαρκεί και αυτή περίπου 10-14 ημέρες. Συνεπώς, η διάρκεια συνολικά της αγωγής, σύμφωνα με το μακρύ πρωτόκολλο, είναι περίπου 1 μήνα (Λαϊνάς 2006</w:t>
      </w:r>
      <w:r>
        <w:rPr>
          <w:rFonts w:ascii="Arial" w:hAnsi="Arial" w:cs="Arial"/>
          <w:sz w:val="24"/>
          <w:szCs w:val="24"/>
        </w:rPr>
        <w:t xml:space="preserve">, </w:t>
      </w:r>
      <w:r>
        <w:rPr>
          <w:rFonts w:ascii="Arial" w:hAnsi="Arial" w:cs="Arial"/>
          <w:sz w:val="24"/>
          <w:szCs w:val="24"/>
          <w:lang w:val="en-US"/>
        </w:rPr>
        <w:t>Bayer</w:t>
      </w:r>
      <w:r w:rsidRPr="00C861BA">
        <w:rPr>
          <w:rFonts w:ascii="Arial" w:hAnsi="Arial" w:cs="Arial"/>
          <w:sz w:val="24"/>
          <w:szCs w:val="24"/>
        </w:rPr>
        <w:t xml:space="preserve"> </w:t>
      </w:r>
      <w:r>
        <w:rPr>
          <w:rFonts w:ascii="Arial" w:hAnsi="Arial" w:cs="Arial"/>
          <w:sz w:val="24"/>
          <w:szCs w:val="24"/>
          <w:lang w:val="en-US"/>
        </w:rPr>
        <w:t>et</w:t>
      </w:r>
      <w:r w:rsidRPr="00C861BA">
        <w:rPr>
          <w:rFonts w:ascii="Arial" w:hAnsi="Arial" w:cs="Arial"/>
          <w:sz w:val="24"/>
          <w:szCs w:val="24"/>
        </w:rPr>
        <w:t xml:space="preserve"> </w:t>
      </w:r>
      <w:r>
        <w:rPr>
          <w:rFonts w:ascii="Arial" w:hAnsi="Arial" w:cs="Arial"/>
          <w:sz w:val="24"/>
          <w:szCs w:val="24"/>
          <w:lang w:val="en-US"/>
        </w:rPr>
        <w:t>al</w:t>
      </w:r>
      <w:r w:rsidRPr="00C861BA">
        <w:rPr>
          <w:rFonts w:ascii="Arial" w:hAnsi="Arial" w:cs="Arial"/>
          <w:sz w:val="24"/>
          <w:szCs w:val="24"/>
        </w:rPr>
        <w:t xml:space="preserve"> 2007</w:t>
      </w:r>
      <w:r w:rsidR="00BC7987">
        <w:rPr>
          <w:rFonts w:ascii="Arial" w:hAnsi="Arial" w:cs="Arial"/>
          <w:sz w:val="24"/>
          <w:szCs w:val="24"/>
        </w:rPr>
        <w:t xml:space="preserve">). </w:t>
      </w:r>
    </w:p>
    <w:p w:rsidR="00A855DC" w:rsidRPr="00C861BA" w:rsidRDefault="00A855DC" w:rsidP="00091841">
      <w:pPr>
        <w:pStyle w:val="a8"/>
        <w:spacing w:line="360" w:lineRule="auto"/>
        <w:jc w:val="both"/>
        <w:rPr>
          <w:rFonts w:ascii="Arial" w:hAnsi="Arial" w:cs="Arial"/>
          <w:sz w:val="24"/>
          <w:szCs w:val="24"/>
        </w:rPr>
      </w:pPr>
    </w:p>
    <w:p w:rsidR="007E46AD" w:rsidRDefault="007E46AD" w:rsidP="00091841">
      <w:pPr>
        <w:pStyle w:val="a8"/>
        <w:spacing w:line="360" w:lineRule="auto"/>
        <w:jc w:val="both"/>
        <w:rPr>
          <w:rFonts w:ascii="Arial" w:hAnsi="Arial" w:cs="Arial"/>
          <w:sz w:val="24"/>
          <w:szCs w:val="24"/>
        </w:rPr>
      </w:pPr>
      <w:r>
        <w:rPr>
          <w:rFonts w:ascii="Arial" w:hAnsi="Arial" w:cs="Arial"/>
          <w:sz w:val="24"/>
          <w:szCs w:val="24"/>
        </w:rPr>
        <w:t>Η έναρξη της 1</w:t>
      </w:r>
      <w:r w:rsidRPr="007E46AD">
        <w:rPr>
          <w:rFonts w:ascii="Arial" w:hAnsi="Arial" w:cs="Arial"/>
          <w:sz w:val="24"/>
          <w:szCs w:val="24"/>
          <w:vertAlign w:val="superscript"/>
        </w:rPr>
        <w:t>ης</w:t>
      </w:r>
      <w:r>
        <w:rPr>
          <w:rFonts w:ascii="Arial" w:hAnsi="Arial" w:cs="Arial"/>
          <w:sz w:val="24"/>
          <w:szCs w:val="24"/>
        </w:rPr>
        <w:t xml:space="preserve"> φάσης του συναγωνισμού μπορεί να γίνει είτε την 21</w:t>
      </w:r>
      <w:r w:rsidRPr="007E46AD">
        <w:rPr>
          <w:rFonts w:ascii="Arial" w:hAnsi="Arial" w:cs="Arial"/>
          <w:sz w:val="24"/>
          <w:szCs w:val="24"/>
          <w:vertAlign w:val="superscript"/>
        </w:rPr>
        <w:t>η</w:t>
      </w:r>
      <w:r>
        <w:rPr>
          <w:rFonts w:ascii="Arial" w:hAnsi="Arial" w:cs="Arial"/>
          <w:sz w:val="24"/>
          <w:szCs w:val="24"/>
        </w:rPr>
        <w:t xml:space="preserve"> ημέρα του κύκλου, σε φυσιολογικό κύκλο 28 ημερών, είτε την 2</w:t>
      </w:r>
      <w:r w:rsidRPr="007E46AD">
        <w:rPr>
          <w:rFonts w:ascii="Arial" w:hAnsi="Arial" w:cs="Arial"/>
          <w:sz w:val="24"/>
          <w:szCs w:val="24"/>
          <w:vertAlign w:val="superscript"/>
        </w:rPr>
        <w:t>η</w:t>
      </w:r>
      <w:r>
        <w:rPr>
          <w:rFonts w:ascii="Arial" w:hAnsi="Arial" w:cs="Arial"/>
          <w:sz w:val="24"/>
          <w:szCs w:val="24"/>
        </w:rPr>
        <w:t xml:space="preserve"> ημέρα του κύκλου ή 3 ημέρες πριν το τέλος της χορήγησης αντισυλληπτικών, τα οποία χορηγούνται σε ειδικές περιπτώσεις (Λαϊνάς 2006</w:t>
      </w:r>
      <w:r w:rsidR="001C0196" w:rsidRPr="001C0196">
        <w:rPr>
          <w:rFonts w:ascii="Arial" w:hAnsi="Arial" w:cs="Arial"/>
          <w:sz w:val="24"/>
          <w:szCs w:val="24"/>
        </w:rPr>
        <w:t xml:space="preserve">, </w:t>
      </w:r>
      <w:r w:rsidR="001C0196">
        <w:rPr>
          <w:rFonts w:ascii="Arial" w:hAnsi="Arial" w:cs="Arial"/>
          <w:sz w:val="24"/>
          <w:szCs w:val="24"/>
          <w:lang w:val="en-US"/>
        </w:rPr>
        <w:t>Bayer</w:t>
      </w:r>
      <w:r w:rsidR="001C0196" w:rsidRPr="001C0196">
        <w:rPr>
          <w:rFonts w:ascii="Arial" w:hAnsi="Arial" w:cs="Arial"/>
          <w:sz w:val="24"/>
          <w:szCs w:val="24"/>
        </w:rPr>
        <w:t xml:space="preserve"> </w:t>
      </w:r>
      <w:r w:rsidR="001C0196">
        <w:rPr>
          <w:rFonts w:ascii="Arial" w:hAnsi="Arial" w:cs="Arial"/>
          <w:sz w:val="24"/>
          <w:szCs w:val="24"/>
          <w:lang w:val="en-US"/>
        </w:rPr>
        <w:t>et</w:t>
      </w:r>
      <w:r w:rsidR="001C0196" w:rsidRPr="001C0196">
        <w:rPr>
          <w:rFonts w:ascii="Arial" w:hAnsi="Arial" w:cs="Arial"/>
          <w:sz w:val="24"/>
          <w:szCs w:val="24"/>
        </w:rPr>
        <w:t xml:space="preserve"> </w:t>
      </w:r>
      <w:r w:rsidR="001C0196">
        <w:rPr>
          <w:rFonts w:ascii="Arial" w:hAnsi="Arial" w:cs="Arial"/>
          <w:sz w:val="24"/>
          <w:szCs w:val="24"/>
          <w:lang w:val="en-US"/>
        </w:rPr>
        <w:t>al</w:t>
      </w:r>
      <w:r w:rsidR="001C0196" w:rsidRPr="001C0196">
        <w:rPr>
          <w:rFonts w:ascii="Arial" w:hAnsi="Arial" w:cs="Arial"/>
          <w:sz w:val="24"/>
          <w:szCs w:val="24"/>
        </w:rPr>
        <w:t xml:space="preserve"> 2007</w:t>
      </w:r>
      <w:r>
        <w:rPr>
          <w:rFonts w:ascii="Arial" w:hAnsi="Arial" w:cs="Arial"/>
          <w:sz w:val="24"/>
          <w:szCs w:val="24"/>
        </w:rPr>
        <w:t xml:space="preserve">). </w:t>
      </w:r>
    </w:p>
    <w:p w:rsidR="007E46AD" w:rsidRDefault="007E46AD" w:rsidP="00091841">
      <w:pPr>
        <w:pStyle w:val="a8"/>
        <w:spacing w:line="360" w:lineRule="auto"/>
        <w:jc w:val="both"/>
        <w:rPr>
          <w:rFonts w:ascii="Arial" w:hAnsi="Arial" w:cs="Arial"/>
          <w:sz w:val="24"/>
          <w:szCs w:val="24"/>
        </w:rPr>
      </w:pPr>
    </w:p>
    <w:p w:rsidR="00644AAA" w:rsidRDefault="00A84C73" w:rsidP="00091841">
      <w:pPr>
        <w:pStyle w:val="a8"/>
        <w:spacing w:line="360" w:lineRule="auto"/>
        <w:jc w:val="both"/>
        <w:rPr>
          <w:rFonts w:ascii="Arial" w:hAnsi="Arial" w:cs="Arial"/>
          <w:sz w:val="24"/>
          <w:szCs w:val="24"/>
        </w:rPr>
      </w:pPr>
      <w:r>
        <w:rPr>
          <w:rFonts w:ascii="Arial" w:hAnsi="Arial" w:cs="Arial"/>
          <w:sz w:val="24"/>
          <w:szCs w:val="24"/>
        </w:rPr>
        <w:t>Ο έλεγχος της καταστολής της υποφυσιακής και ωοθηκικής λειτουργίας γίνεται με το πέρας της 1</w:t>
      </w:r>
      <w:r w:rsidRPr="00A84C73">
        <w:rPr>
          <w:rFonts w:ascii="Arial" w:hAnsi="Arial" w:cs="Arial"/>
          <w:sz w:val="24"/>
          <w:szCs w:val="24"/>
          <w:vertAlign w:val="superscript"/>
        </w:rPr>
        <w:t>ης</w:t>
      </w:r>
      <w:r>
        <w:rPr>
          <w:rFonts w:ascii="Arial" w:hAnsi="Arial" w:cs="Arial"/>
          <w:sz w:val="24"/>
          <w:szCs w:val="24"/>
        </w:rPr>
        <w:t xml:space="preserve"> φάσης, δηλαδή περίπου 10-15 ημέρες έπειτα από την </w:t>
      </w:r>
      <w:r>
        <w:rPr>
          <w:rFonts w:ascii="Arial" w:hAnsi="Arial" w:cs="Arial"/>
          <w:sz w:val="24"/>
          <w:szCs w:val="24"/>
        </w:rPr>
        <w:lastRenderedPageBreak/>
        <w:t xml:space="preserve">έναρξη της χορήγησης </w:t>
      </w:r>
      <w:r w:rsidR="00644AAA">
        <w:rPr>
          <w:rFonts w:ascii="Arial" w:hAnsi="Arial" w:cs="Arial"/>
          <w:sz w:val="24"/>
          <w:szCs w:val="24"/>
        </w:rPr>
        <w:t xml:space="preserve">των συναγωνιστικών φαρμάκων. Αυτός ο έλεγχος πραγματοποιείται συνήθως με διακολπικό υπερηχογράφημα και μετρήσεις συγκεκριμένων ορμονών (οιστραδιόλης, προγεστερόνης και </w:t>
      </w:r>
      <w:r w:rsidR="00644AAA">
        <w:rPr>
          <w:rFonts w:ascii="Arial" w:hAnsi="Arial" w:cs="Arial"/>
          <w:sz w:val="24"/>
          <w:szCs w:val="24"/>
          <w:lang w:val="en-US"/>
        </w:rPr>
        <w:t>LH</w:t>
      </w:r>
      <w:r w:rsidR="00644AAA">
        <w:rPr>
          <w:rFonts w:ascii="Arial" w:hAnsi="Arial" w:cs="Arial"/>
          <w:sz w:val="24"/>
          <w:szCs w:val="24"/>
        </w:rPr>
        <w:t xml:space="preserve">). Κατά το διακολπικό υπερηχογράφημα, πρέπει το ενδομήτριο να φαίνεται λεπτό και οι ωοθήκες ήρεμες, δίχως να εμφανίζουν κυστικές διογκώσεις, ενώ τα επίπεδα των ορμονών </w:t>
      </w:r>
      <w:r w:rsidR="00644AAA">
        <w:rPr>
          <w:rFonts w:ascii="Arial" w:hAnsi="Arial" w:cs="Arial"/>
          <w:sz w:val="24"/>
          <w:szCs w:val="24"/>
          <w:lang w:val="en-US"/>
        </w:rPr>
        <w:t>E</w:t>
      </w:r>
      <w:r w:rsidR="00644AAA" w:rsidRPr="00644AAA">
        <w:rPr>
          <w:rFonts w:ascii="Arial" w:hAnsi="Arial" w:cs="Arial"/>
          <w:sz w:val="24"/>
          <w:szCs w:val="24"/>
          <w:vertAlign w:val="subscript"/>
        </w:rPr>
        <w:t>2</w:t>
      </w:r>
      <w:r w:rsidR="00644AAA" w:rsidRPr="00644AAA">
        <w:rPr>
          <w:rFonts w:ascii="Arial" w:hAnsi="Arial" w:cs="Arial"/>
          <w:sz w:val="24"/>
          <w:szCs w:val="24"/>
        </w:rPr>
        <w:t xml:space="preserve">, </w:t>
      </w:r>
      <w:r w:rsidR="00644AAA">
        <w:rPr>
          <w:rFonts w:ascii="Arial" w:hAnsi="Arial" w:cs="Arial"/>
          <w:sz w:val="24"/>
          <w:szCs w:val="24"/>
          <w:lang w:val="en-US"/>
        </w:rPr>
        <w:t>LH</w:t>
      </w:r>
      <w:r w:rsidR="00644AAA" w:rsidRPr="00644AAA">
        <w:rPr>
          <w:rFonts w:ascii="Arial" w:hAnsi="Arial" w:cs="Arial"/>
          <w:sz w:val="24"/>
          <w:szCs w:val="24"/>
        </w:rPr>
        <w:t xml:space="preserve"> </w:t>
      </w:r>
      <w:r w:rsidR="00644AAA">
        <w:rPr>
          <w:rFonts w:ascii="Arial" w:hAnsi="Arial" w:cs="Arial"/>
          <w:sz w:val="24"/>
          <w:szCs w:val="24"/>
        </w:rPr>
        <w:t xml:space="preserve">και </w:t>
      </w:r>
      <w:r w:rsidR="00644AAA">
        <w:rPr>
          <w:rFonts w:ascii="Arial" w:hAnsi="Arial" w:cs="Arial"/>
          <w:sz w:val="24"/>
          <w:szCs w:val="24"/>
          <w:lang w:val="en-US"/>
        </w:rPr>
        <w:t>PRG</w:t>
      </w:r>
      <w:r w:rsidR="00644AAA">
        <w:rPr>
          <w:rFonts w:ascii="Arial" w:hAnsi="Arial" w:cs="Arial"/>
          <w:sz w:val="24"/>
          <w:szCs w:val="24"/>
        </w:rPr>
        <w:t xml:space="preserve"> πρέπει να είναι χαμηλά</w:t>
      </w:r>
      <w:r w:rsidR="0097275D">
        <w:rPr>
          <w:rFonts w:ascii="Arial" w:hAnsi="Arial" w:cs="Arial"/>
          <w:sz w:val="24"/>
          <w:szCs w:val="24"/>
        </w:rPr>
        <w:t xml:space="preserve">. </w:t>
      </w:r>
      <w:r w:rsidR="000A258F">
        <w:rPr>
          <w:rFonts w:ascii="Arial" w:hAnsi="Arial" w:cs="Arial"/>
          <w:sz w:val="24"/>
          <w:szCs w:val="24"/>
        </w:rPr>
        <w:t>Ο έλεγχος της διαβατότητας του τραχήλου (τεστ καθετήρα), προγραμματίζεται να γίνει την ίδια ημέρα μαζί με τον έλεγχο της καταστολής</w:t>
      </w:r>
      <w:r w:rsidR="00644AAA">
        <w:rPr>
          <w:rFonts w:ascii="Arial" w:hAnsi="Arial" w:cs="Arial"/>
          <w:sz w:val="24"/>
          <w:szCs w:val="24"/>
        </w:rPr>
        <w:t xml:space="preserve"> (Λαϊνάς 2006</w:t>
      </w:r>
      <w:r w:rsidR="001C0196" w:rsidRPr="001C0196">
        <w:rPr>
          <w:rFonts w:ascii="Arial" w:hAnsi="Arial" w:cs="Arial"/>
          <w:sz w:val="24"/>
          <w:szCs w:val="24"/>
        </w:rPr>
        <w:t xml:space="preserve">, </w:t>
      </w:r>
      <w:r w:rsidR="001C0196">
        <w:rPr>
          <w:rFonts w:ascii="Arial" w:hAnsi="Arial" w:cs="Arial"/>
          <w:sz w:val="24"/>
          <w:szCs w:val="24"/>
          <w:lang w:val="en-US"/>
        </w:rPr>
        <w:t>Bayer</w:t>
      </w:r>
      <w:r w:rsidR="001C0196" w:rsidRPr="001C0196">
        <w:rPr>
          <w:rFonts w:ascii="Arial" w:hAnsi="Arial" w:cs="Arial"/>
          <w:sz w:val="24"/>
          <w:szCs w:val="24"/>
        </w:rPr>
        <w:t xml:space="preserve"> </w:t>
      </w:r>
      <w:r w:rsidR="001C0196">
        <w:rPr>
          <w:rFonts w:ascii="Arial" w:hAnsi="Arial" w:cs="Arial"/>
          <w:sz w:val="24"/>
          <w:szCs w:val="24"/>
          <w:lang w:val="en-US"/>
        </w:rPr>
        <w:t>et</w:t>
      </w:r>
      <w:r w:rsidR="001C0196" w:rsidRPr="001C0196">
        <w:rPr>
          <w:rFonts w:ascii="Arial" w:hAnsi="Arial" w:cs="Arial"/>
          <w:sz w:val="24"/>
          <w:szCs w:val="24"/>
        </w:rPr>
        <w:t xml:space="preserve"> </w:t>
      </w:r>
      <w:r w:rsidR="001C0196">
        <w:rPr>
          <w:rFonts w:ascii="Arial" w:hAnsi="Arial" w:cs="Arial"/>
          <w:sz w:val="24"/>
          <w:szCs w:val="24"/>
          <w:lang w:val="en-US"/>
        </w:rPr>
        <w:t>al</w:t>
      </w:r>
      <w:r w:rsidR="001C0196" w:rsidRPr="001C0196">
        <w:rPr>
          <w:rFonts w:ascii="Arial" w:hAnsi="Arial" w:cs="Arial"/>
          <w:sz w:val="24"/>
          <w:szCs w:val="24"/>
        </w:rPr>
        <w:t xml:space="preserve"> 2007</w:t>
      </w:r>
      <w:r w:rsidR="00644AAA">
        <w:rPr>
          <w:rFonts w:ascii="Arial" w:hAnsi="Arial" w:cs="Arial"/>
          <w:sz w:val="24"/>
          <w:szCs w:val="24"/>
        </w:rPr>
        <w:t>).</w:t>
      </w:r>
      <w:r w:rsidR="000A258F">
        <w:rPr>
          <w:rFonts w:ascii="Arial" w:hAnsi="Arial" w:cs="Arial"/>
          <w:sz w:val="24"/>
          <w:szCs w:val="24"/>
        </w:rPr>
        <w:t xml:space="preserve"> </w:t>
      </w:r>
      <w:r w:rsidR="00644AAA">
        <w:rPr>
          <w:rFonts w:ascii="Arial" w:hAnsi="Arial" w:cs="Arial"/>
          <w:sz w:val="24"/>
          <w:szCs w:val="24"/>
        </w:rPr>
        <w:t xml:space="preserve"> </w:t>
      </w:r>
    </w:p>
    <w:p w:rsidR="00644AAA" w:rsidRDefault="00644AAA" w:rsidP="00091841">
      <w:pPr>
        <w:pStyle w:val="a8"/>
        <w:spacing w:line="360" w:lineRule="auto"/>
        <w:jc w:val="both"/>
        <w:rPr>
          <w:rFonts w:ascii="Arial" w:hAnsi="Arial" w:cs="Arial"/>
          <w:sz w:val="24"/>
          <w:szCs w:val="24"/>
        </w:rPr>
      </w:pPr>
    </w:p>
    <w:p w:rsidR="000A258F" w:rsidRDefault="0097275D" w:rsidP="00091841">
      <w:pPr>
        <w:pStyle w:val="a8"/>
        <w:spacing w:line="360" w:lineRule="auto"/>
        <w:jc w:val="both"/>
        <w:rPr>
          <w:rFonts w:ascii="Arial" w:hAnsi="Arial" w:cs="Arial"/>
          <w:sz w:val="24"/>
          <w:szCs w:val="24"/>
        </w:rPr>
      </w:pPr>
      <w:r>
        <w:rPr>
          <w:rFonts w:ascii="Arial" w:hAnsi="Arial" w:cs="Arial"/>
          <w:sz w:val="24"/>
          <w:szCs w:val="24"/>
        </w:rPr>
        <w:t>Εάν έχουμε καθυστέρηση της περιόδου, τότε πρέπει να αποκλειστεί η πιθανότητα εγκυμοσύνης με προσδιορισμό της τιμής της β-χοριακής γοναδοτροπίν</w:t>
      </w:r>
      <w:r w:rsidR="000A258F">
        <w:rPr>
          <w:rFonts w:ascii="Arial" w:hAnsi="Arial" w:cs="Arial"/>
          <w:sz w:val="24"/>
          <w:szCs w:val="24"/>
        </w:rPr>
        <w:t xml:space="preserve">ης κι όχι με τεστ κυήσεως ούρων (Λαϊνάς 2006). </w:t>
      </w:r>
    </w:p>
    <w:p w:rsidR="000A258F" w:rsidRDefault="000A258F" w:rsidP="00091841">
      <w:pPr>
        <w:pStyle w:val="a8"/>
        <w:spacing w:line="360" w:lineRule="auto"/>
        <w:jc w:val="both"/>
        <w:rPr>
          <w:rFonts w:ascii="Arial" w:hAnsi="Arial" w:cs="Arial"/>
          <w:sz w:val="24"/>
          <w:szCs w:val="24"/>
        </w:rPr>
      </w:pPr>
    </w:p>
    <w:p w:rsidR="00B57CD5" w:rsidRDefault="00B57CD5" w:rsidP="00091841">
      <w:pPr>
        <w:pStyle w:val="a8"/>
        <w:spacing w:line="360" w:lineRule="auto"/>
        <w:jc w:val="both"/>
        <w:rPr>
          <w:rFonts w:ascii="Arial" w:hAnsi="Arial" w:cs="Arial"/>
          <w:sz w:val="24"/>
          <w:szCs w:val="24"/>
        </w:rPr>
      </w:pPr>
      <w:r>
        <w:rPr>
          <w:rFonts w:ascii="Arial" w:hAnsi="Arial" w:cs="Arial"/>
          <w:sz w:val="24"/>
          <w:szCs w:val="24"/>
        </w:rPr>
        <w:t>Κατά την 2</w:t>
      </w:r>
      <w:r w:rsidRPr="00B57CD5">
        <w:rPr>
          <w:rFonts w:ascii="Arial" w:hAnsi="Arial" w:cs="Arial"/>
          <w:sz w:val="24"/>
          <w:szCs w:val="24"/>
          <w:vertAlign w:val="superscript"/>
        </w:rPr>
        <w:t>η</w:t>
      </w:r>
      <w:r>
        <w:rPr>
          <w:rFonts w:ascii="Arial" w:hAnsi="Arial" w:cs="Arial"/>
          <w:sz w:val="24"/>
          <w:szCs w:val="24"/>
        </w:rPr>
        <w:t xml:space="preserve"> φάση της θεραπείας, δίνονται στη γυναίκα οδηγίες για την ημέρα έναρξης, τη δόση καθώς και τις ώρες λήψης των γοναδοτροπινών, που είναι το δεύτερο φάρμακο το οποίο χορηγείται. Έως το τέλος της θεραπείας συνεχίζει να χορηγείται στη γυναίκα το ανάλογο, δηλαδή το πρώτο φάρμακο (Λαϊνάς 2006). </w:t>
      </w:r>
    </w:p>
    <w:p w:rsidR="00B57CD5" w:rsidRDefault="00B57CD5" w:rsidP="00091841">
      <w:pPr>
        <w:pStyle w:val="a8"/>
        <w:spacing w:line="360" w:lineRule="auto"/>
        <w:jc w:val="both"/>
        <w:rPr>
          <w:rFonts w:ascii="Arial" w:hAnsi="Arial" w:cs="Arial"/>
          <w:sz w:val="24"/>
          <w:szCs w:val="24"/>
        </w:rPr>
      </w:pPr>
    </w:p>
    <w:p w:rsidR="00616F6D" w:rsidRDefault="0093093F" w:rsidP="00091841">
      <w:pPr>
        <w:pStyle w:val="a8"/>
        <w:spacing w:line="360" w:lineRule="auto"/>
        <w:jc w:val="both"/>
        <w:rPr>
          <w:rFonts w:ascii="Arial" w:hAnsi="Arial" w:cs="Arial"/>
          <w:sz w:val="24"/>
          <w:szCs w:val="24"/>
        </w:rPr>
      </w:pPr>
      <w:r>
        <w:rPr>
          <w:rFonts w:ascii="Arial" w:hAnsi="Arial" w:cs="Arial"/>
          <w:sz w:val="24"/>
          <w:szCs w:val="24"/>
        </w:rPr>
        <w:t>Στο μακρύ πρωτόκολλο της 21</w:t>
      </w:r>
      <w:r w:rsidRPr="0093093F">
        <w:rPr>
          <w:rFonts w:ascii="Arial" w:hAnsi="Arial" w:cs="Arial"/>
          <w:sz w:val="24"/>
          <w:szCs w:val="24"/>
          <w:vertAlign w:val="superscript"/>
        </w:rPr>
        <w:t>ης</w:t>
      </w:r>
      <w:r>
        <w:rPr>
          <w:rFonts w:ascii="Arial" w:hAnsi="Arial" w:cs="Arial"/>
          <w:sz w:val="24"/>
          <w:szCs w:val="24"/>
        </w:rPr>
        <w:t xml:space="preserve"> ημέρας, πραγματοποιείται έναρξη του συναγωνιστού </w:t>
      </w:r>
      <w:r>
        <w:rPr>
          <w:rFonts w:ascii="Arial" w:hAnsi="Arial" w:cs="Arial"/>
          <w:sz w:val="24"/>
          <w:szCs w:val="24"/>
          <w:lang w:val="en-US"/>
        </w:rPr>
        <w:t>GnRH</w:t>
      </w:r>
      <w:r>
        <w:rPr>
          <w:rFonts w:ascii="Arial" w:hAnsi="Arial" w:cs="Arial"/>
          <w:sz w:val="24"/>
          <w:szCs w:val="24"/>
        </w:rPr>
        <w:t xml:space="preserve"> στη μέση της ωχρινικής </w:t>
      </w:r>
      <w:r w:rsidR="00616F6D">
        <w:rPr>
          <w:rFonts w:ascii="Arial" w:hAnsi="Arial" w:cs="Arial"/>
          <w:sz w:val="24"/>
          <w:szCs w:val="24"/>
        </w:rPr>
        <w:t>φάσης του κύκλου. Σε σταθερό κύκλο 28 ημερών, η ημέρα αυτή της έναρξης του φαρμάκου συμπίπτει με την 21</w:t>
      </w:r>
      <w:r w:rsidR="00616F6D" w:rsidRPr="00616F6D">
        <w:rPr>
          <w:rFonts w:ascii="Arial" w:hAnsi="Arial" w:cs="Arial"/>
          <w:sz w:val="24"/>
          <w:szCs w:val="24"/>
          <w:vertAlign w:val="superscript"/>
        </w:rPr>
        <w:t>η</w:t>
      </w:r>
      <w:r w:rsidR="00616F6D">
        <w:rPr>
          <w:rFonts w:ascii="Arial" w:hAnsi="Arial" w:cs="Arial"/>
          <w:sz w:val="24"/>
          <w:szCs w:val="24"/>
        </w:rPr>
        <w:t xml:space="preserve"> ημέρα του κύκλου. Σε ανώμαλο κύκλο, γίνεται προσδιορισμός της ωοθυλακιορρηξίας κι έτσι η έναρξη του φαρμάκου προγραμματίζεται επτά ημέρες μετά παράλληλα με την μέτρηση της τιμής της προγεστερόνης, η οποία είναι μια αξιόπιστη μέθοδος ώστε να γνωρίζουμε ότι είμαστε στη μέση της ωχρινικής φάσης του κύκλου (Λαϊνάς 2006</w:t>
      </w:r>
      <w:r w:rsidR="001C0196" w:rsidRPr="001C0196">
        <w:rPr>
          <w:rFonts w:ascii="Arial" w:hAnsi="Arial" w:cs="Arial"/>
          <w:sz w:val="24"/>
          <w:szCs w:val="24"/>
        </w:rPr>
        <w:t xml:space="preserve">, </w:t>
      </w:r>
      <w:r w:rsidR="001C0196">
        <w:rPr>
          <w:rFonts w:ascii="Arial" w:hAnsi="Arial" w:cs="Arial"/>
          <w:sz w:val="24"/>
          <w:szCs w:val="24"/>
          <w:lang w:val="en-US"/>
        </w:rPr>
        <w:t>Bayer</w:t>
      </w:r>
      <w:r w:rsidR="001C0196" w:rsidRPr="001C0196">
        <w:rPr>
          <w:rFonts w:ascii="Arial" w:hAnsi="Arial" w:cs="Arial"/>
          <w:sz w:val="24"/>
          <w:szCs w:val="24"/>
        </w:rPr>
        <w:t xml:space="preserve"> </w:t>
      </w:r>
      <w:r w:rsidR="001C0196">
        <w:rPr>
          <w:rFonts w:ascii="Arial" w:hAnsi="Arial" w:cs="Arial"/>
          <w:sz w:val="24"/>
          <w:szCs w:val="24"/>
          <w:lang w:val="en-US"/>
        </w:rPr>
        <w:t>et</w:t>
      </w:r>
      <w:r w:rsidR="001C0196" w:rsidRPr="001C0196">
        <w:rPr>
          <w:rFonts w:ascii="Arial" w:hAnsi="Arial" w:cs="Arial"/>
          <w:sz w:val="24"/>
          <w:szCs w:val="24"/>
        </w:rPr>
        <w:t xml:space="preserve"> </w:t>
      </w:r>
      <w:r w:rsidR="001C0196">
        <w:rPr>
          <w:rFonts w:ascii="Arial" w:hAnsi="Arial" w:cs="Arial"/>
          <w:sz w:val="24"/>
          <w:szCs w:val="24"/>
          <w:lang w:val="en-US"/>
        </w:rPr>
        <w:t>al</w:t>
      </w:r>
      <w:r w:rsidR="001C0196" w:rsidRPr="001C0196">
        <w:rPr>
          <w:rFonts w:ascii="Arial" w:hAnsi="Arial" w:cs="Arial"/>
          <w:sz w:val="24"/>
          <w:szCs w:val="24"/>
        </w:rPr>
        <w:t xml:space="preserve"> 2007</w:t>
      </w:r>
      <w:r w:rsidR="00616F6D">
        <w:rPr>
          <w:rFonts w:ascii="Arial" w:hAnsi="Arial" w:cs="Arial"/>
          <w:sz w:val="24"/>
          <w:szCs w:val="24"/>
        </w:rPr>
        <w:t xml:space="preserve">). </w:t>
      </w:r>
    </w:p>
    <w:p w:rsidR="00616F6D" w:rsidRDefault="00616F6D" w:rsidP="00091841">
      <w:pPr>
        <w:pStyle w:val="a8"/>
        <w:spacing w:line="360" w:lineRule="auto"/>
        <w:jc w:val="both"/>
        <w:rPr>
          <w:rFonts w:ascii="Arial" w:hAnsi="Arial" w:cs="Arial"/>
          <w:sz w:val="24"/>
          <w:szCs w:val="24"/>
        </w:rPr>
      </w:pPr>
    </w:p>
    <w:p w:rsidR="000240E8" w:rsidRDefault="00CF7447" w:rsidP="00091841">
      <w:pPr>
        <w:pStyle w:val="a8"/>
        <w:spacing w:line="360" w:lineRule="auto"/>
        <w:jc w:val="both"/>
        <w:rPr>
          <w:rFonts w:ascii="Arial" w:hAnsi="Arial" w:cs="Arial"/>
          <w:sz w:val="24"/>
          <w:szCs w:val="24"/>
        </w:rPr>
      </w:pPr>
      <w:r>
        <w:rPr>
          <w:rFonts w:ascii="Arial" w:hAnsi="Arial" w:cs="Arial"/>
          <w:sz w:val="24"/>
          <w:szCs w:val="24"/>
        </w:rPr>
        <w:t>Στο μακρύ πρωτόκολλο της 2</w:t>
      </w:r>
      <w:r w:rsidRPr="00CF7447">
        <w:rPr>
          <w:rFonts w:ascii="Arial" w:hAnsi="Arial" w:cs="Arial"/>
          <w:sz w:val="24"/>
          <w:szCs w:val="24"/>
          <w:vertAlign w:val="superscript"/>
        </w:rPr>
        <w:t>ης</w:t>
      </w:r>
      <w:r>
        <w:rPr>
          <w:rFonts w:ascii="Arial" w:hAnsi="Arial" w:cs="Arial"/>
          <w:sz w:val="24"/>
          <w:szCs w:val="24"/>
        </w:rPr>
        <w:t xml:space="preserve"> ημέρας, πραγματοποιείται έναρξη του συναγωνιστού </w:t>
      </w:r>
      <w:r>
        <w:rPr>
          <w:rFonts w:ascii="Arial" w:hAnsi="Arial" w:cs="Arial"/>
          <w:sz w:val="24"/>
          <w:szCs w:val="24"/>
          <w:lang w:val="en-US"/>
        </w:rPr>
        <w:t>GnRH</w:t>
      </w:r>
      <w:r>
        <w:rPr>
          <w:rFonts w:ascii="Arial" w:hAnsi="Arial" w:cs="Arial"/>
          <w:sz w:val="24"/>
          <w:szCs w:val="24"/>
        </w:rPr>
        <w:t xml:space="preserve"> την 2</w:t>
      </w:r>
      <w:r w:rsidRPr="00CF7447">
        <w:rPr>
          <w:rFonts w:ascii="Arial" w:hAnsi="Arial" w:cs="Arial"/>
          <w:sz w:val="24"/>
          <w:szCs w:val="24"/>
          <w:vertAlign w:val="superscript"/>
        </w:rPr>
        <w:t>η</w:t>
      </w:r>
      <w:r>
        <w:rPr>
          <w:rFonts w:ascii="Arial" w:hAnsi="Arial" w:cs="Arial"/>
          <w:sz w:val="24"/>
          <w:szCs w:val="24"/>
        </w:rPr>
        <w:t xml:space="preserve"> ημέρα του κύκλου. Στην φάση αυτή, προκαλείται αρχικά διέγερση και στη συνέχεια καταστολή της υποφυσιακής λειτουργίας, που οφείλεται στο μηχανισμό δράσης </w:t>
      </w:r>
      <w:r w:rsidR="000240E8">
        <w:rPr>
          <w:rFonts w:ascii="Arial" w:hAnsi="Arial" w:cs="Arial"/>
          <w:sz w:val="24"/>
          <w:szCs w:val="24"/>
        </w:rPr>
        <w:t xml:space="preserve">του φαρμάκου. Εξαιτίας της αρχικής διέγερσης της ωοθήκης, δίνεται ένα ποσοστό περίπου 15-20% να </w:t>
      </w:r>
      <w:r w:rsidR="000240E8">
        <w:rPr>
          <w:rFonts w:ascii="Arial" w:hAnsi="Arial" w:cs="Arial"/>
          <w:sz w:val="24"/>
          <w:szCs w:val="24"/>
        </w:rPr>
        <w:lastRenderedPageBreak/>
        <w:t>δημιουργηθεί λειτουργική κύστη στην ωοθήκη. Ακόμη, τα επίπεδα της οιστραδιόλης στον έλεγχο της καταστολής εμφανίζονται αυξημένα (Λαϊνάς 2006</w:t>
      </w:r>
      <w:r w:rsidR="00BF384A" w:rsidRPr="00BF384A">
        <w:rPr>
          <w:rFonts w:ascii="Arial" w:hAnsi="Arial" w:cs="Arial"/>
          <w:sz w:val="24"/>
          <w:szCs w:val="24"/>
        </w:rPr>
        <w:t xml:space="preserve">, </w:t>
      </w:r>
      <w:r w:rsidR="00BF384A">
        <w:rPr>
          <w:rFonts w:ascii="Arial" w:hAnsi="Arial" w:cs="Arial"/>
          <w:sz w:val="24"/>
          <w:szCs w:val="24"/>
          <w:lang w:val="en-US"/>
        </w:rPr>
        <w:t>Bayer</w:t>
      </w:r>
      <w:r w:rsidR="00BF384A" w:rsidRPr="00BF384A">
        <w:rPr>
          <w:rFonts w:ascii="Arial" w:hAnsi="Arial" w:cs="Arial"/>
          <w:sz w:val="24"/>
          <w:szCs w:val="24"/>
        </w:rPr>
        <w:t xml:space="preserve"> </w:t>
      </w:r>
      <w:r w:rsidR="00BF384A">
        <w:rPr>
          <w:rFonts w:ascii="Arial" w:hAnsi="Arial" w:cs="Arial"/>
          <w:sz w:val="24"/>
          <w:szCs w:val="24"/>
          <w:lang w:val="en-US"/>
        </w:rPr>
        <w:t>et</w:t>
      </w:r>
      <w:r w:rsidR="00BF384A" w:rsidRPr="00BF384A">
        <w:rPr>
          <w:rFonts w:ascii="Arial" w:hAnsi="Arial" w:cs="Arial"/>
          <w:sz w:val="24"/>
          <w:szCs w:val="24"/>
        </w:rPr>
        <w:t xml:space="preserve"> </w:t>
      </w:r>
      <w:r w:rsidR="00BF384A">
        <w:rPr>
          <w:rFonts w:ascii="Arial" w:hAnsi="Arial" w:cs="Arial"/>
          <w:sz w:val="24"/>
          <w:szCs w:val="24"/>
          <w:lang w:val="en-US"/>
        </w:rPr>
        <w:t>al</w:t>
      </w:r>
      <w:r w:rsidR="00BF384A" w:rsidRPr="00BF384A">
        <w:rPr>
          <w:rFonts w:ascii="Arial" w:hAnsi="Arial" w:cs="Arial"/>
          <w:sz w:val="24"/>
          <w:szCs w:val="24"/>
        </w:rPr>
        <w:t xml:space="preserve"> 2007</w:t>
      </w:r>
      <w:r w:rsidR="000240E8">
        <w:rPr>
          <w:rFonts w:ascii="Arial" w:hAnsi="Arial" w:cs="Arial"/>
          <w:sz w:val="24"/>
          <w:szCs w:val="24"/>
        </w:rPr>
        <w:t xml:space="preserve">). </w:t>
      </w:r>
    </w:p>
    <w:p w:rsidR="000240E8" w:rsidRDefault="000240E8" w:rsidP="00091841">
      <w:pPr>
        <w:pStyle w:val="a8"/>
        <w:spacing w:line="360" w:lineRule="auto"/>
        <w:jc w:val="both"/>
        <w:rPr>
          <w:rFonts w:ascii="Arial" w:hAnsi="Arial" w:cs="Arial"/>
          <w:sz w:val="24"/>
          <w:szCs w:val="24"/>
        </w:rPr>
      </w:pPr>
    </w:p>
    <w:p w:rsidR="00AC2055" w:rsidRDefault="002612AE" w:rsidP="00091841">
      <w:pPr>
        <w:pStyle w:val="a8"/>
        <w:spacing w:line="360" w:lineRule="auto"/>
        <w:jc w:val="both"/>
        <w:rPr>
          <w:rFonts w:ascii="Arial" w:hAnsi="Arial" w:cs="Arial"/>
          <w:sz w:val="24"/>
          <w:szCs w:val="24"/>
        </w:rPr>
      </w:pPr>
      <w:r>
        <w:rPr>
          <w:rFonts w:ascii="Arial" w:hAnsi="Arial" w:cs="Arial"/>
          <w:sz w:val="24"/>
          <w:szCs w:val="24"/>
        </w:rPr>
        <w:t>Στην περίπτωση που δημιουργηθεί τελικά θυλακική κύστη, τότε αυτή παρακεντάται διακολπικά κάτω από υπερηχογραφική καθοδήγηση. Έπειτα, υποχωρεί ύστερα από μερικές ημέρες, καθώς συνεχίζεται η λήψη του φαρμάκου. Επανάληψη του ελέγχου της καταστολής πραγματοποιείται μετά από μια εβδομάδα και όλο αυτό συνεχίζεται</w:t>
      </w:r>
      <w:r w:rsidR="00DD7092">
        <w:rPr>
          <w:rFonts w:ascii="Arial" w:hAnsi="Arial" w:cs="Arial"/>
          <w:sz w:val="24"/>
          <w:szCs w:val="24"/>
        </w:rPr>
        <w:t>,</w:t>
      </w:r>
      <w:r>
        <w:rPr>
          <w:rFonts w:ascii="Arial" w:hAnsi="Arial" w:cs="Arial"/>
          <w:sz w:val="24"/>
          <w:szCs w:val="24"/>
        </w:rPr>
        <w:t xml:space="preserve"> </w:t>
      </w:r>
      <w:r w:rsidR="00DD7092">
        <w:rPr>
          <w:rFonts w:ascii="Arial" w:hAnsi="Arial" w:cs="Arial"/>
          <w:sz w:val="24"/>
          <w:szCs w:val="24"/>
        </w:rPr>
        <w:t>αφού τεκμηριωθεί η καταστολή, με καινούριο υπερηχογράφημα και νέα μέτρηση της οιστραδιόλης (Λαϊνάς 2006).</w:t>
      </w:r>
      <w:r w:rsidR="00AC2055">
        <w:rPr>
          <w:rFonts w:ascii="Arial" w:hAnsi="Arial" w:cs="Arial"/>
          <w:sz w:val="24"/>
          <w:szCs w:val="24"/>
        </w:rPr>
        <w:t xml:space="preserve"> </w:t>
      </w:r>
    </w:p>
    <w:p w:rsidR="00AC2055" w:rsidRDefault="00AC2055" w:rsidP="00091841">
      <w:pPr>
        <w:pStyle w:val="a8"/>
        <w:spacing w:line="360" w:lineRule="auto"/>
        <w:jc w:val="both"/>
        <w:rPr>
          <w:rFonts w:ascii="Arial" w:hAnsi="Arial" w:cs="Arial"/>
          <w:sz w:val="24"/>
          <w:szCs w:val="24"/>
        </w:rPr>
      </w:pPr>
    </w:p>
    <w:p w:rsidR="003B18FB" w:rsidRPr="002F63C9" w:rsidRDefault="00AC2055" w:rsidP="00091841">
      <w:pPr>
        <w:pStyle w:val="a8"/>
        <w:spacing w:line="360" w:lineRule="auto"/>
        <w:jc w:val="both"/>
        <w:rPr>
          <w:rFonts w:ascii="Arial" w:hAnsi="Arial" w:cs="Arial"/>
          <w:sz w:val="24"/>
          <w:szCs w:val="24"/>
        </w:rPr>
      </w:pPr>
      <w:r>
        <w:rPr>
          <w:rFonts w:ascii="Arial" w:hAnsi="Arial" w:cs="Arial"/>
          <w:sz w:val="24"/>
          <w:szCs w:val="24"/>
        </w:rPr>
        <w:t xml:space="preserve">Γενικά, το μακρύ πρωτόκολλο εμφανίζει καλύτερη αποτελεσματικότητα σε σύγκριση με το βραχύ, το οποίο όμως σε ορισμένες περιπτώσεις ενδείκνυται, και παράλληλα επιτρέπει τον καλύτερο προγραμματισμό της διαδικασίας της ωοληψίας. Όταν τα ωοθυλάκια είναι ώριμα, τότε χορηγείται β-χοριακή γοναδοτροπίνη η οποία αντικαθιστά την εκκριτική τιμή της </w:t>
      </w:r>
      <w:r>
        <w:rPr>
          <w:rFonts w:ascii="Arial" w:hAnsi="Arial" w:cs="Arial"/>
          <w:sz w:val="24"/>
          <w:szCs w:val="24"/>
          <w:lang w:val="en-US"/>
        </w:rPr>
        <w:t>LH</w:t>
      </w:r>
      <w:r>
        <w:rPr>
          <w:rFonts w:ascii="Arial" w:hAnsi="Arial" w:cs="Arial"/>
          <w:sz w:val="24"/>
          <w:szCs w:val="24"/>
        </w:rPr>
        <w:t xml:space="preserve"> του φυσικού κύκλου (Ιατράκης και συν 2009). </w:t>
      </w:r>
    </w:p>
    <w:p w:rsidR="003B18FB" w:rsidRPr="002F63C9" w:rsidRDefault="003B18FB" w:rsidP="00091841">
      <w:pPr>
        <w:pStyle w:val="a8"/>
        <w:spacing w:line="360" w:lineRule="auto"/>
        <w:jc w:val="both"/>
        <w:rPr>
          <w:rFonts w:ascii="Arial" w:hAnsi="Arial" w:cs="Arial"/>
          <w:sz w:val="24"/>
          <w:szCs w:val="24"/>
        </w:rPr>
      </w:pPr>
    </w:p>
    <w:p w:rsidR="003B18FB" w:rsidRPr="004A4577" w:rsidRDefault="003B18FB" w:rsidP="00091841">
      <w:pPr>
        <w:pStyle w:val="a8"/>
        <w:spacing w:line="360" w:lineRule="auto"/>
        <w:jc w:val="both"/>
        <w:rPr>
          <w:rFonts w:ascii="Arial" w:hAnsi="Arial" w:cs="Arial"/>
          <w:sz w:val="24"/>
          <w:szCs w:val="24"/>
          <w:lang w:eastAsia="el-GR"/>
        </w:rPr>
      </w:pPr>
      <w:r>
        <w:rPr>
          <w:rFonts w:ascii="Arial" w:hAnsi="Arial" w:cs="Arial"/>
          <w:sz w:val="24"/>
          <w:szCs w:val="24"/>
          <w:lang w:eastAsia="el-GR"/>
        </w:rPr>
        <w:t>Επιπλέον, έχει φανεί ότι η υστεροσκόπηση στο ιατρείο και η</w:t>
      </w:r>
      <w:r w:rsidRPr="004A4577">
        <w:rPr>
          <w:rFonts w:ascii="Arial" w:hAnsi="Arial" w:cs="Arial"/>
          <w:sz w:val="24"/>
          <w:szCs w:val="24"/>
          <w:lang w:eastAsia="el-GR"/>
        </w:rPr>
        <w:t xml:space="preserve"> ταυτόχρονη βιοψία του</w:t>
      </w:r>
      <w:r>
        <w:rPr>
          <w:rFonts w:ascii="Arial" w:hAnsi="Arial" w:cs="Arial"/>
          <w:sz w:val="24"/>
          <w:szCs w:val="24"/>
          <w:lang w:eastAsia="el-GR"/>
        </w:rPr>
        <w:t xml:space="preserve"> ενδομητρίου που εκτελούνται κατά </w:t>
      </w:r>
      <w:r w:rsidRPr="004A4577">
        <w:rPr>
          <w:rFonts w:ascii="Arial" w:hAnsi="Arial" w:cs="Arial"/>
          <w:sz w:val="24"/>
          <w:szCs w:val="24"/>
          <w:lang w:eastAsia="el-GR"/>
        </w:rPr>
        <w:t xml:space="preserve">την ωχρινική φάση, την ημέρα </w:t>
      </w:r>
      <w:r>
        <w:rPr>
          <w:rFonts w:ascii="Arial" w:hAnsi="Arial" w:cs="Arial"/>
          <w:sz w:val="24"/>
          <w:szCs w:val="24"/>
          <w:lang w:eastAsia="el-GR"/>
        </w:rPr>
        <w:t>της έναρξης του GnRH αγωνιστή με βάση το</w:t>
      </w:r>
      <w:r w:rsidRPr="004A4577">
        <w:rPr>
          <w:rFonts w:ascii="Arial" w:hAnsi="Arial" w:cs="Arial"/>
          <w:sz w:val="24"/>
          <w:szCs w:val="24"/>
          <w:lang w:eastAsia="el-GR"/>
        </w:rPr>
        <w:t xml:space="preserve"> μακρύ πρωτόκολλο,</w:t>
      </w:r>
    </w:p>
    <w:p w:rsidR="003B18FB" w:rsidRPr="004A4577" w:rsidRDefault="003B18FB" w:rsidP="00091841">
      <w:pPr>
        <w:pStyle w:val="a8"/>
        <w:spacing w:line="360" w:lineRule="auto"/>
        <w:jc w:val="both"/>
        <w:rPr>
          <w:rFonts w:ascii="Arial" w:hAnsi="Arial" w:cs="Arial"/>
          <w:sz w:val="24"/>
          <w:szCs w:val="24"/>
          <w:lang w:eastAsia="el-GR"/>
        </w:rPr>
      </w:pPr>
      <w:r w:rsidRPr="004A4577">
        <w:rPr>
          <w:rFonts w:ascii="Arial" w:hAnsi="Arial" w:cs="Arial"/>
          <w:sz w:val="24"/>
          <w:szCs w:val="24"/>
          <w:lang w:eastAsia="el-GR"/>
        </w:rPr>
        <w:t>παρέχουν άμεση αξιολόγηση της κοιλότητ</w:t>
      </w:r>
      <w:r>
        <w:rPr>
          <w:rFonts w:ascii="Arial" w:hAnsi="Arial" w:cs="Arial"/>
          <w:sz w:val="24"/>
          <w:szCs w:val="24"/>
          <w:lang w:eastAsia="el-GR"/>
        </w:rPr>
        <w:t>ας της μήτρας</w:t>
      </w:r>
      <w:r w:rsidRPr="004A4577">
        <w:rPr>
          <w:rFonts w:ascii="Arial" w:hAnsi="Arial" w:cs="Arial"/>
          <w:sz w:val="24"/>
          <w:szCs w:val="24"/>
          <w:lang w:eastAsia="el-GR"/>
        </w:rPr>
        <w:t xml:space="preserve"> και</w:t>
      </w:r>
    </w:p>
    <w:p w:rsidR="003B18FB" w:rsidRPr="004A4577" w:rsidRDefault="00B37FE6" w:rsidP="00091841">
      <w:pPr>
        <w:pStyle w:val="a8"/>
        <w:spacing w:line="360" w:lineRule="auto"/>
        <w:jc w:val="both"/>
        <w:rPr>
          <w:rFonts w:ascii="Arial" w:hAnsi="Arial" w:cs="Arial"/>
          <w:sz w:val="24"/>
          <w:szCs w:val="24"/>
          <w:lang w:eastAsia="el-GR"/>
        </w:rPr>
      </w:pPr>
      <w:r>
        <w:rPr>
          <w:rFonts w:ascii="Arial" w:hAnsi="Arial" w:cs="Arial"/>
          <w:sz w:val="24"/>
          <w:szCs w:val="24"/>
          <w:lang w:eastAsia="el-GR"/>
        </w:rPr>
        <w:t>επίσης,</w:t>
      </w:r>
      <w:r w:rsidR="003B18FB" w:rsidRPr="004A4577">
        <w:rPr>
          <w:rFonts w:ascii="Arial" w:hAnsi="Arial" w:cs="Arial"/>
          <w:sz w:val="24"/>
          <w:szCs w:val="24"/>
          <w:lang w:eastAsia="el-GR"/>
        </w:rPr>
        <w:t xml:space="preserve"> βελτιώνουν σημαντικά την εμφύτευση και την έκβαση της ε</w:t>
      </w:r>
      <w:r>
        <w:rPr>
          <w:rFonts w:ascii="Arial" w:hAnsi="Arial" w:cs="Arial"/>
          <w:sz w:val="24"/>
          <w:szCs w:val="24"/>
          <w:lang w:eastAsia="el-GR"/>
        </w:rPr>
        <w:t>ξωσωματικής γονιμοποίησης (</w:t>
      </w:r>
      <w:r w:rsidR="003B18FB" w:rsidRPr="004A4577">
        <w:rPr>
          <w:rFonts w:ascii="Arial" w:hAnsi="Arial" w:cs="Arial"/>
          <w:sz w:val="24"/>
          <w:szCs w:val="24"/>
          <w:lang w:val="en-US"/>
        </w:rPr>
        <w:t>Kumbak</w:t>
      </w:r>
      <w:r w:rsidR="003B18FB" w:rsidRPr="004A4577">
        <w:rPr>
          <w:rFonts w:ascii="Arial" w:hAnsi="Arial" w:cs="Arial"/>
          <w:sz w:val="24"/>
          <w:szCs w:val="24"/>
        </w:rPr>
        <w:t xml:space="preserve"> </w:t>
      </w:r>
      <w:r w:rsidR="003B18FB" w:rsidRPr="004A4577">
        <w:rPr>
          <w:rFonts w:ascii="Arial" w:hAnsi="Arial" w:cs="Arial"/>
          <w:sz w:val="24"/>
          <w:szCs w:val="24"/>
          <w:lang w:val="en-US"/>
        </w:rPr>
        <w:t>et</w:t>
      </w:r>
      <w:r w:rsidR="003B18FB" w:rsidRPr="004A4577">
        <w:rPr>
          <w:rFonts w:ascii="Arial" w:hAnsi="Arial" w:cs="Arial"/>
          <w:sz w:val="24"/>
          <w:szCs w:val="24"/>
        </w:rPr>
        <w:t xml:space="preserve"> </w:t>
      </w:r>
      <w:r w:rsidR="003B18FB" w:rsidRPr="004A4577">
        <w:rPr>
          <w:rFonts w:ascii="Arial" w:hAnsi="Arial" w:cs="Arial"/>
          <w:sz w:val="24"/>
          <w:szCs w:val="24"/>
          <w:lang w:val="en-US"/>
        </w:rPr>
        <w:t>al</w:t>
      </w:r>
      <w:r w:rsidR="003B18FB" w:rsidRPr="004A4577">
        <w:rPr>
          <w:rFonts w:ascii="Arial" w:hAnsi="Arial" w:cs="Arial"/>
          <w:sz w:val="24"/>
          <w:szCs w:val="24"/>
        </w:rPr>
        <w:t xml:space="preserve"> 2014</w:t>
      </w:r>
      <w:r>
        <w:rPr>
          <w:rFonts w:ascii="Arial" w:hAnsi="Arial" w:cs="Arial"/>
          <w:sz w:val="24"/>
          <w:szCs w:val="24"/>
        </w:rPr>
        <w:t>).</w:t>
      </w:r>
    </w:p>
    <w:p w:rsidR="00DD7092" w:rsidRDefault="00AC2055" w:rsidP="00091841">
      <w:pPr>
        <w:pStyle w:val="a8"/>
        <w:spacing w:line="360" w:lineRule="auto"/>
        <w:jc w:val="both"/>
        <w:rPr>
          <w:rFonts w:ascii="Arial" w:hAnsi="Arial" w:cs="Arial"/>
          <w:sz w:val="24"/>
          <w:szCs w:val="24"/>
        </w:rPr>
      </w:pPr>
      <w:r>
        <w:rPr>
          <w:rFonts w:ascii="Arial" w:hAnsi="Arial" w:cs="Arial"/>
          <w:sz w:val="24"/>
          <w:szCs w:val="24"/>
        </w:rPr>
        <w:t xml:space="preserve"> </w:t>
      </w:r>
      <w:r w:rsidR="00DD7092">
        <w:rPr>
          <w:rFonts w:ascii="Arial" w:hAnsi="Arial" w:cs="Arial"/>
          <w:sz w:val="24"/>
          <w:szCs w:val="24"/>
        </w:rPr>
        <w:t xml:space="preserve"> </w:t>
      </w:r>
    </w:p>
    <w:p w:rsidR="009430F2" w:rsidRDefault="00564C98" w:rsidP="00091841">
      <w:pPr>
        <w:pStyle w:val="a8"/>
        <w:spacing w:line="360" w:lineRule="auto"/>
        <w:jc w:val="both"/>
        <w:rPr>
          <w:rFonts w:ascii="Arial" w:hAnsi="Arial" w:cs="Arial"/>
          <w:sz w:val="24"/>
          <w:szCs w:val="24"/>
        </w:rPr>
      </w:pPr>
      <w:r>
        <w:rPr>
          <w:rFonts w:ascii="Arial" w:hAnsi="Arial" w:cs="Arial"/>
          <w:sz w:val="24"/>
          <w:szCs w:val="24"/>
        </w:rPr>
        <w:t xml:space="preserve">Στο </w:t>
      </w:r>
      <w:r w:rsidRPr="00841722">
        <w:rPr>
          <w:rFonts w:ascii="Arial" w:hAnsi="Arial" w:cs="Arial"/>
          <w:i/>
          <w:sz w:val="24"/>
          <w:szCs w:val="24"/>
        </w:rPr>
        <w:t>μακρύ πρωτόκολλο με αντισυλληπτικά</w:t>
      </w:r>
      <w:r>
        <w:rPr>
          <w:rFonts w:ascii="Arial" w:hAnsi="Arial" w:cs="Arial"/>
          <w:sz w:val="24"/>
          <w:szCs w:val="24"/>
        </w:rPr>
        <w:t xml:space="preserve">, πραγματοποιείται έναρξη του συναγωνιστού </w:t>
      </w:r>
      <w:r>
        <w:rPr>
          <w:rFonts w:ascii="Arial" w:hAnsi="Arial" w:cs="Arial"/>
          <w:sz w:val="24"/>
          <w:szCs w:val="24"/>
          <w:lang w:val="en-US"/>
        </w:rPr>
        <w:t>GnRH</w:t>
      </w:r>
      <w:r>
        <w:rPr>
          <w:rFonts w:ascii="Arial" w:hAnsi="Arial" w:cs="Arial"/>
          <w:sz w:val="24"/>
          <w:szCs w:val="24"/>
        </w:rPr>
        <w:t xml:space="preserve"> τρεις ημέρες προ της διακοπής των αντισυλληπτικών (3 χάπια πριν το τέλος). Αυτό το πρωτόκολλο συνίσταται συνήθως σε ανώμαλους κύκλους, σε σύνδρομο πολυκυστικών ωοθηκών, σε κύστεις των ωοθηκών κ.λπ. </w:t>
      </w:r>
      <w:r w:rsidR="009D7E36">
        <w:rPr>
          <w:rFonts w:ascii="Arial" w:hAnsi="Arial" w:cs="Arial"/>
          <w:sz w:val="24"/>
          <w:szCs w:val="24"/>
        </w:rPr>
        <w:t xml:space="preserve">Με επιτυχία λοιπόν χρησιμοποιείται η υποφυσιακή καταστολή με αντισυλληπτικά δισκία προ της ωοθηκικής διέγερσης και ακόμη, έχει φανεί ότι τα τριφασικά σκευάσματα υπερτερούν σε σχέση με τα μονοφασικά όσον </w:t>
      </w:r>
      <w:r w:rsidR="009D7E36">
        <w:rPr>
          <w:rFonts w:ascii="Arial" w:hAnsi="Arial" w:cs="Arial"/>
          <w:sz w:val="24"/>
          <w:szCs w:val="24"/>
        </w:rPr>
        <w:lastRenderedPageBreak/>
        <w:t xml:space="preserve">αφορά την ποιότητα των εμβρύων που προκύπτουν </w:t>
      </w:r>
      <w:r>
        <w:rPr>
          <w:rFonts w:ascii="Arial" w:hAnsi="Arial" w:cs="Arial"/>
          <w:sz w:val="24"/>
          <w:szCs w:val="24"/>
        </w:rPr>
        <w:t>(Λαϊνάς 2006</w:t>
      </w:r>
      <w:r w:rsidR="00A62F5A" w:rsidRPr="00BF384A">
        <w:rPr>
          <w:rFonts w:ascii="Arial" w:hAnsi="Arial" w:cs="Arial"/>
          <w:sz w:val="24"/>
          <w:szCs w:val="24"/>
        </w:rPr>
        <w:t xml:space="preserve">, </w:t>
      </w:r>
      <w:r w:rsidR="00A62F5A">
        <w:rPr>
          <w:rFonts w:ascii="Arial" w:hAnsi="Arial" w:cs="Arial"/>
          <w:sz w:val="24"/>
          <w:szCs w:val="24"/>
          <w:lang w:val="en-US"/>
        </w:rPr>
        <w:t>Bayer</w:t>
      </w:r>
      <w:r w:rsidR="00A62F5A" w:rsidRPr="00BF384A">
        <w:rPr>
          <w:rFonts w:ascii="Arial" w:hAnsi="Arial" w:cs="Arial"/>
          <w:sz w:val="24"/>
          <w:szCs w:val="24"/>
        </w:rPr>
        <w:t xml:space="preserve"> </w:t>
      </w:r>
      <w:r w:rsidR="00A62F5A">
        <w:rPr>
          <w:rFonts w:ascii="Arial" w:hAnsi="Arial" w:cs="Arial"/>
          <w:sz w:val="24"/>
          <w:szCs w:val="24"/>
          <w:lang w:val="en-US"/>
        </w:rPr>
        <w:t>et</w:t>
      </w:r>
      <w:r w:rsidR="00A62F5A" w:rsidRPr="00BF384A">
        <w:rPr>
          <w:rFonts w:ascii="Arial" w:hAnsi="Arial" w:cs="Arial"/>
          <w:sz w:val="24"/>
          <w:szCs w:val="24"/>
        </w:rPr>
        <w:t xml:space="preserve"> </w:t>
      </w:r>
      <w:r w:rsidR="00A62F5A">
        <w:rPr>
          <w:rFonts w:ascii="Arial" w:hAnsi="Arial" w:cs="Arial"/>
          <w:sz w:val="24"/>
          <w:szCs w:val="24"/>
          <w:lang w:val="en-US"/>
        </w:rPr>
        <w:t>al</w:t>
      </w:r>
      <w:r w:rsidR="00A62F5A" w:rsidRPr="00BF384A">
        <w:rPr>
          <w:rFonts w:ascii="Arial" w:hAnsi="Arial" w:cs="Arial"/>
          <w:sz w:val="24"/>
          <w:szCs w:val="24"/>
        </w:rPr>
        <w:t xml:space="preserve"> 2007</w:t>
      </w:r>
      <w:r w:rsidR="009D7E36">
        <w:rPr>
          <w:rFonts w:ascii="Arial" w:hAnsi="Arial" w:cs="Arial"/>
          <w:sz w:val="24"/>
          <w:szCs w:val="24"/>
        </w:rPr>
        <w:t>, Ιατράκης και συν 2009</w:t>
      </w:r>
      <w:r>
        <w:rPr>
          <w:rFonts w:ascii="Arial" w:hAnsi="Arial" w:cs="Arial"/>
          <w:sz w:val="24"/>
          <w:szCs w:val="24"/>
        </w:rPr>
        <w:t xml:space="preserve">). </w:t>
      </w:r>
    </w:p>
    <w:p w:rsidR="009430F2" w:rsidRDefault="009430F2" w:rsidP="00091841">
      <w:pPr>
        <w:pStyle w:val="a8"/>
        <w:spacing w:line="360" w:lineRule="auto"/>
        <w:jc w:val="both"/>
        <w:rPr>
          <w:rFonts w:ascii="Arial" w:hAnsi="Arial" w:cs="Arial"/>
          <w:sz w:val="24"/>
          <w:szCs w:val="24"/>
        </w:rPr>
      </w:pPr>
    </w:p>
    <w:p w:rsidR="0023224D" w:rsidRDefault="009430F2" w:rsidP="00091841">
      <w:pPr>
        <w:pStyle w:val="a8"/>
        <w:spacing w:line="360" w:lineRule="auto"/>
        <w:jc w:val="both"/>
        <w:rPr>
          <w:rFonts w:ascii="Arial" w:hAnsi="Arial" w:cs="Arial"/>
          <w:sz w:val="24"/>
          <w:szCs w:val="24"/>
        </w:rPr>
      </w:pPr>
      <w:r>
        <w:rPr>
          <w:rFonts w:ascii="Arial" w:hAnsi="Arial" w:cs="Arial"/>
          <w:sz w:val="24"/>
          <w:szCs w:val="24"/>
        </w:rPr>
        <w:t xml:space="preserve">Στις γυναίκες που εμφανίζουν πτωχή ανταπόκριση των ωοθηκών στην φαρμακευτικά προκαλούμενη πολλαπλή ανάπτυξη ωοθυλακίων, επιλέγεται το </w:t>
      </w:r>
      <w:r w:rsidRPr="00841722">
        <w:rPr>
          <w:rFonts w:ascii="Arial" w:hAnsi="Arial" w:cs="Arial"/>
          <w:i/>
          <w:sz w:val="24"/>
          <w:szCs w:val="24"/>
        </w:rPr>
        <w:t>βραχύ πρωτόκολλο</w:t>
      </w:r>
      <w:r>
        <w:rPr>
          <w:rFonts w:ascii="Arial" w:hAnsi="Arial" w:cs="Arial"/>
          <w:sz w:val="24"/>
          <w:szCs w:val="24"/>
        </w:rPr>
        <w:t xml:space="preserve">. Με βάση αυτό το πρωτόκολλο, η έναρξη του συναγωνιστού </w:t>
      </w:r>
      <w:r>
        <w:rPr>
          <w:rFonts w:ascii="Arial" w:hAnsi="Arial" w:cs="Arial"/>
          <w:sz w:val="24"/>
          <w:szCs w:val="24"/>
          <w:lang w:val="en-US"/>
        </w:rPr>
        <w:t>GnRH</w:t>
      </w:r>
      <w:r>
        <w:rPr>
          <w:rFonts w:ascii="Arial" w:hAnsi="Arial" w:cs="Arial"/>
          <w:sz w:val="24"/>
          <w:szCs w:val="24"/>
        </w:rPr>
        <w:t xml:space="preserve"> πραγματοποιείται συνήθως την 1</w:t>
      </w:r>
      <w:r w:rsidRPr="009430F2">
        <w:rPr>
          <w:rFonts w:ascii="Arial" w:hAnsi="Arial" w:cs="Arial"/>
          <w:sz w:val="24"/>
          <w:szCs w:val="24"/>
          <w:vertAlign w:val="superscript"/>
        </w:rPr>
        <w:t>η</w:t>
      </w:r>
      <w:r>
        <w:rPr>
          <w:rFonts w:ascii="Arial" w:hAnsi="Arial" w:cs="Arial"/>
          <w:sz w:val="24"/>
          <w:szCs w:val="24"/>
        </w:rPr>
        <w:t>-2</w:t>
      </w:r>
      <w:r w:rsidRPr="009430F2">
        <w:rPr>
          <w:rFonts w:ascii="Arial" w:hAnsi="Arial" w:cs="Arial"/>
          <w:sz w:val="24"/>
          <w:szCs w:val="24"/>
          <w:vertAlign w:val="superscript"/>
        </w:rPr>
        <w:t>η</w:t>
      </w:r>
      <w:r>
        <w:rPr>
          <w:rFonts w:ascii="Arial" w:hAnsi="Arial" w:cs="Arial"/>
          <w:sz w:val="24"/>
          <w:szCs w:val="24"/>
        </w:rPr>
        <w:t xml:space="preserve"> ημέρα του κύκλου </w:t>
      </w:r>
      <w:r w:rsidR="0023224D">
        <w:rPr>
          <w:rFonts w:ascii="Arial" w:hAnsi="Arial" w:cs="Arial"/>
          <w:sz w:val="24"/>
          <w:szCs w:val="24"/>
        </w:rPr>
        <w:t>και η έναρξη των γοναδοτροπινών την 2</w:t>
      </w:r>
      <w:r w:rsidR="0023224D" w:rsidRPr="0023224D">
        <w:rPr>
          <w:rFonts w:ascii="Arial" w:hAnsi="Arial" w:cs="Arial"/>
          <w:sz w:val="24"/>
          <w:szCs w:val="24"/>
          <w:vertAlign w:val="superscript"/>
        </w:rPr>
        <w:t>η</w:t>
      </w:r>
      <w:r w:rsidR="0023224D">
        <w:rPr>
          <w:rFonts w:ascii="Arial" w:hAnsi="Arial" w:cs="Arial"/>
          <w:sz w:val="24"/>
          <w:szCs w:val="24"/>
        </w:rPr>
        <w:t>-3</w:t>
      </w:r>
      <w:r w:rsidR="0023224D" w:rsidRPr="0023224D">
        <w:rPr>
          <w:rFonts w:ascii="Arial" w:hAnsi="Arial" w:cs="Arial"/>
          <w:sz w:val="24"/>
          <w:szCs w:val="24"/>
          <w:vertAlign w:val="superscript"/>
        </w:rPr>
        <w:t>η</w:t>
      </w:r>
      <w:r w:rsidR="0023224D">
        <w:rPr>
          <w:rFonts w:ascii="Arial" w:hAnsi="Arial" w:cs="Arial"/>
          <w:sz w:val="24"/>
          <w:szCs w:val="24"/>
        </w:rPr>
        <w:t xml:space="preserve"> ημέρα του κύκλου. Εδώ, οι φάσεις καταστολής και διέγερσης δεν διαχωρίζονται και στο σύνολό της η θεραπεία αυτή διαρκεί περίπου 10-15 ημέρες (Λαϊνάς 2006</w:t>
      </w:r>
      <w:r w:rsidR="00E63423" w:rsidRPr="00E63423">
        <w:rPr>
          <w:rFonts w:ascii="Arial" w:hAnsi="Arial" w:cs="Arial"/>
          <w:sz w:val="24"/>
          <w:szCs w:val="24"/>
        </w:rPr>
        <w:t xml:space="preserve">, </w:t>
      </w:r>
      <w:r w:rsidR="00E63423">
        <w:rPr>
          <w:rFonts w:ascii="Arial" w:hAnsi="Arial" w:cs="Arial"/>
          <w:sz w:val="24"/>
          <w:szCs w:val="24"/>
          <w:lang w:val="en-US"/>
        </w:rPr>
        <w:t>Bayer</w:t>
      </w:r>
      <w:r w:rsidR="00E63423" w:rsidRPr="00E63423">
        <w:rPr>
          <w:rFonts w:ascii="Arial" w:hAnsi="Arial" w:cs="Arial"/>
          <w:sz w:val="24"/>
          <w:szCs w:val="24"/>
        </w:rPr>
        <w:t xml:space="preserve"> </w:t>
      </w:r>
      <w:r w:rsidR="00E63423">
        <w:rPr>
          <w:rFonts w:ascii="Arial" w:hAnsi="Arial" w:cs="Arial"/>
          <w:sz w:val="24"/>
          <w:szCs w:val="24"/>
          <w:lang w:val="en-US"/>
        </w:rPr>
        <w:t>et</w:t>
      </w:r>
      <w:r w:rsidR="00E63423" w:rsidRPr="00E63423">
        <w:rPr>
          <w:rFonts w:ascii="Arial" w:hAnsi="Arial" w:cs="Arial"/>
          <w:sz w:val="24"/>
          <w:szCs w:val="24"/>
        </w:rPr>
        <w:t xml:space="preserve"> </w:t>
      </w:r>
      <w:r w:rsidR="00E63423">
        <w:rPr>
          <w:rFonts w:ascii="Arial" w:hAnsi="Arial" w:cs="Arial"/>
          <w:sz w:val="24"/>
          <w:szCs w:val="24"/>
          <w:lang w:val="en-US"/>
        </w:rPr>
        <w:t>al</w:t>
      </w:r>
      <w:r w:rsidR="00E63423" w:rsidRPr="00E63423">
        <w:rPr>
          <w:rFonts w:ascii="Arial" w:hAnsi="Arial" w:cs="Arial"/>
          <w:sz w:val="24"/>
          <w:szCs w:val="24"/>
        </w:rPr>
        <w:t xml:space="preserve"> 2007</w:t>
      </w:r>
      <w:r w:rsidR="0023224D">
        <w:rPr>
          <w:rFonts w:ascii="Arial" w:hAnsi="Arial" w:cs="Arial"/>
          <w:sz w:val="24"/>
          <w:szCs w:val="24"/>
        </w:rPr>
        <w:t xml:space="preserve">). </w:t>
      </w:r>
    </w:p>
    <w:p w:rsidR="0023224D" w:rsidRDefault="0023224D" w:rsidP="00091841">
      <w:pPr>
        <w:pStyle w:val="a8"/>
        <w:spacing w:line="360" w:lineRule="auto"/>
        <w:jc w:val="both"/>
        <w:rPr>
          <w:rFonts w:ascii="Arial" w:hAnsi="Arial" w:cs="Arial"/>
          <w:sz w:val="24"/>
          <w:szCs w:val="24"/>
        </w:rPr>
      </w:pPr>
    </w:p>
    <w:p w:rsidR="00484D68" w:rsidRPr="00BA518B" w:rsidRDefault="00D61288" w:rsidP="00091841">
      <w:pPr>
        <w:pStyle w:val="a8"/>
        <w:spacing w:line="360" w:lineRule="auto"/>
        <w:jc w:val="both"/>
        <w:rPr>
          <w:rFonts w:ascii="Arial" w:hAnsi="Arial" w:cs="Arial"/>
          <w:sz w:val="24"/>
          <w:szCs w:val="24"/>
        </w:rPr>
      </w:pPr>
      <w:r>
        <w:rPr>
          <w:rFonts w:ascii="Arial" w:hAnsi="Arial" w:cs="Arial"/>
          <w:sz w:val="24"/>
          <w:szCs w:val="24"/>
        </w:rPr>
        <w:t xml:space="preserve">Σύμφωνα με την τακτική που ακολουθείται κατά την εφαρμογή του βραχέως πρωτοκόλλου, με την ταυτόχρονη έναρξη των συναγωνιστικών αναλόγων </w:t>
      </w:r>
      <w:r>
        <w:rPr>
          <w:rFonts w:ascii="Arial" w:hAnsi="Arial" w:cs="Arial"/>
          <w:sz w:val="24"/>
          <w:szCs w:val="24"/>
          <w:lang w:val="en-US"/>
        </w:rPr>
        <w:t>GnRH</w:t>
      </w:r>
      <w:r w:rsidRPr="00D61288">
        <w:rPr>
          <w:rFonts w:ascii="Arial" w:hAnsi="Arial" w:cs="Arial"/>
          <w:sz w:val="24"/>
          <w:szCs w:val="24"/>
        </w:rPr>
        <w:t xml:space="preserve"> </w:t>
      </w:r>
      <w:r>
        <w:rPr>
          <w:rFonts w:ascii="Arial" w:hAnsi="Arial" w:cs="Arial"/>
          <w:sz w:val="24"/>
          <w:szCs w:val="24"/>
        </w:rPr>
        <w:t xml:space="preserve">και των γοναδοτροπινών έχουμε τρεις πυροδοτήσεις γοναδοτροπινών στις ωοθήκες κι έτσι μπορούμε να στρατολογήσουμε περισσότερο αριθμό ωοθυλακίων με σκοπό να παραλάβουμε τελικά πιο πολλά ωάρια. Αυτές οι πυροδοτήσεις προέρχονται από την αυξημένη ενδογενή </w:t>
      </w:r>
      <w:r>
        <w:rPr>
          <w:rFonts w:ascii="Arial" w:hAnsi="Arial" w:cs="Arial"/>
          <w:sz w:val="24"/>
          <w:szCs w:val="24"/>
          <w:lang w:val="en-US"/>
        </w:rPr>
        <w:t>FSH</w:t>
      </w:r>
      <w:r>
        <w:rPr>
          <w:rFonts w:ascii="Arial" w:hAnsi="Arial" w:cs="Arial"/>
          <w:sz w:val="24"/>
          <w:szCs w:val="24"/>
        </w:rPr>
        <w:t>, η οποία αυξάνεται φυσιολογικά στην αρχή του κύκλου αλλά και λόγω της διεγερτικής δράσης του φαρμάκου στην υπόφυση, και από τις γοναδοτροπίνες που χορηγούνται εξωγενώς</w:t>
      </w:r>
      <w:r w:rsidR="00484D68">
        <w:rPr>
          <w:rFonts w:ascii="Arial" w:hAnsi="Arial" w:cs="Arial"/>
          <w:sz w:val="24"/>
          <w:szCs w:val="24"/>
        </w:rPr>
        <w:t xml:space="preserve">. Τις τελευταίες ημέρες ασκείται η κατασταλτική δράση του αναλόγου </w:t>
      </w:r>
      <w:r w:rsidR="00484D68">
        <w:rPr>
          <w:rFonts w:ascii="Arial" w:hAnsi="Arial" w:cs="Arial"/>
          <w:sz w:val="24"/>
          <w:szCs w:val="24"/>
          <w:lang w:val="en-US"/>
        </w:rPr>
        <w:t>GnRH</w:t>
      </w:r>
      <w:r w:rsidR="00484D68">
        <w:rPr>
          <w:rFonts w:ascii="Arial" w:hAnsi="Arial" w:cs="Arial"/>
          <w:sz w:val="24"/>
          <w:szCs w:val="24"/>
        </w:rPr>
        <w:t xml:space="preserve"> στην υπόφυση (Λαϊνάς 2006). </w:t>
      </w:r>
    </w:p>
    <w:p w:rsidR="00B0645E" w:rsidRPr="00BA518B" w:rsidRDefault="00B0645E" w:rsidP="00091841">
      <w:pPr>
        <w:pStyle w:val="a8"/>
        <w:spacing w:line="360" w:lineRule="auto"/>
        <w:jc w:val="both"/>
        <w:rPr>
          <w:rFonts w:ascii="Arial" w:hAnsi="Arial" w:cs="Arial"/>
          <w:sz w:val="24"/>
          <w:szCs w:val="24"/>
        </w:rPr>
      </w:pPr>
    </w:p>
    <w:p w:rsidR="00B0645E" w:rsidRPr="00B0645E" w:rsidRDefault="00B0645E" w:rsidP="00091841">
      <w:pPr>
        <w:pStyle w:val="a8"/>
        <w:spacing w:line="360" w:lineRule="auto"/>
        <w:jc w:val="both"/>
        <w:rPr>
          <w:rFonts w:ascii="Arial" w:hAnsi="Arial" w:cs="Arial"/>
          <w:sz w:val="24"/>
          <w:szCs w:val="24"/>
        </w:rPr>
      </w:pPr>
      <w:r>
        <w:rPr>
          <w:rFonts w:ascii="Arial" w:hAnsi="Arial" w:cs="Arial"/>
          <w:sz w:val="24"/>
          <w:szCs w:val="24"/>
        </w:rPr>
        <w:t xml:space="preserve">Παρά την θεωρητικά πρακτική υπεροχή αυτού του πρωτοκόλλου, εξαιτίας του γεγονότος ότι έχει μικρή διάρκεια, έχει διαπιστωθεί ότι συνδέεται με μεγαλύτερο ποσοστό ακυρωμένων κύκλων, μικρότερο αριθμό κατάλληλα ανεπτυγμένων ωαρίων προς γονιμοποίηση και τελικά, χαμηλότερο ποσοστό επιτυχίας κυήσεων σε σχέση με το μακρύ πρωτόκολλο (Ιατράκης και συν 2009). </w:t>
      </w:r>
    </w:p>
    <w:p w:rsidR="00484D68" w:rsidRDefault="00484D68" w:rsidP="00091841">
      <w:pPr>
        <w:pStyle w:val="a8"/>
        <w:spacing w:line="360" w:lineRule="auto"/>
        <w:jc w:val="both"/>
        <w:rPr>
          <w:rFonts w:ascii="Arial" w:hAnsi="Arial" w:cs="Arial"/>
          <w:sz w:val="24"/>
          <w:szCs w:val="24"/>
        </w:rPr>
      </w:pPr>
    </w:p>
    <w:p w:rsidR="0081131B" w:rsidRPr="00AD1411" w:rsidRDefault="0081131B" w:rsidP="00091841">
      <w:pPr>
        <w:pStyle w:val="a8"/>
        <w:spacing w:line="360" w:lineRule="auto"/>
        <w:jc w:val="both"/>
        <w:rPr>
          <w:rFonts w:ascii="Arial" w:hAnsi="Arial" w:cs="Arial"/>
          <w:bCs/>
          <w:sz w:val="24"/>
          <w:szCs w:val="24"/>
        </w:rPr>
      </w:pPr>
      <w:r w:rsidRPr="00AD1411">
        <w:rPr>
          <w:rFonts w:ascii="Arial" w:hAnsi="Arial" w:cs="Arial"/>
          <w:sz w:val="24"/>
          <w:szCs w:val="24"/>
        </w:rPr>
        <w:t xml:space="preserve">Στο </w:t>
      </w:r>
      <w:r w:rsidRPr="00841722">
        <w:rPr>
          <w:rFonts w:ascii="Arial" w:hAnsi="Arial" w:cs="Arial"/>
          <w:i/>
          <w:sz w:val="24"/>
          <w:szCs w:val="24"/>
        </w:rPr>
        <w:t>πρωτόκολλο γοναδοτροπινών και ανταγωνιστών</w:t>
      </w:r>
      <w:r w:rsidRPr="00AD1411">
        <w:rPr>
          <w:rFonts w:ascii="Arial" w:hAnsi="Arial" w:cs="Arial"/>
          <w:sz w:val="24"/>
          <w:szCs w:val="24"/>
        </w:rPr>
        <w:t>, πραγματοποιείται έναρξη της διέγερσης με γοναδοτροπίνες την 2</w:t>
      </w:r>
      <w:r w:rsidRPr="00AD1411">
        <w:rPr>
          <w:rFonts w:ascii="Arial" w:hAnsi="Arial" w:cs="Arial"/>
          <w:sz w:val="24"/>
          <w:szCs w:val="24"/>
          <w:vertAlign w:val="superscript"/>
        </w:rPr>
        <w:t>η</w:t>
      </w:r>
      <w:r w:rsidRPr="00AD1411">
        <w:rPr>
          <w:rFonts w:ascii="Arial" w:hAnsi="Arial" w:cs="Arial"/>
          <w:sz w:val="24"/>
          <w:szCs w:val="24"/>
        </w:rPr>
        <w:t>-3</w:t>
      </w:r>
      <w:r w:rsidRPr="00AD1411">
        <w:rPr>
          <w:rFonts w:ascii="Arial" w:hAnsi="Arial" w:cs="Arial"/>
          <w:sz w:val="24"/>
          <w:szCs w:val="24"/>
          <w:vertAlign w:val="superscript"/>
        </w:rPr>
        <w:t>η</w:t>
      </w:r>
      <w:r w:rsidRPr="00AD1411">
        <w:rPr>
          <w:rFonts w:ascii="Arial" w:hAnsi="Arial" w:cs="Arial"/>
          <w:sz w:val="24"/>
          <w:szCs w:val="24"/>
        </w:rPr>
        <w:t xml:space="preserve"> ημέρα του κύκλου. Στη συνέχεια, γίνεται καταστολή με την χορήγηση ανταγωνιστικού αναλόγου </w:t>
      </w:r>
      <w:r w:rsidRPr="00AD1411">
        <w:rPr>
          <w:rFonts w:ascii="Arial" w:hAnsi="Arial" w:cs="Arial"/>
          <w:sz w:val="24"/>
          <w:szCs w:val="24"/>
          <w:lang w:val="en-US"/>
        </w:rPr>
        <w:t>GnRH</w:t>
      </w:r>
      <w:r w:rsidRPr="00AD1411">
        <w:rPr>
          <w:rFonts w:ascii="Arial" w:hAnsi="Arial" w:cs="Arial"/>
          <w:sz w:val="24"/>
          <w:szCs w:val="24"/>
        </w:rPr>
        <w:t>. Η διάρκεια αυτού του πρωτοκόλλου είναι περίπου 12-15 ημέρες</w:t>
      </w:r>
      <w:r w:rsidR="00AD1411" w:rsidRPr="00AD1411">
        <w:rPr>
          <w:rFonts w:ascii="Arial" w:hAnsi="Arial" w:cs="Arial"/>
          <w:sz w:val="24"/>
          <w:szCs w:val="24"/>
        </w:rPr>
        <w:t xml:space="preserve">. </w:t>
      </w:r>
      <w:r w:rsidR="00AD1411" w:rsidRPr="00AD1411">
        <w:rPr>
          <w:rFonts w:ascii="Arial" w:hAnsi="Arial" w:cs="Arial"/>
          <w:bCs/>
          <w:sz w:val="24"/>
          <w:szCs w:val="24"/>
        </w:rPr>
        <w:t xml:space="preserve">Τα </w:t>
      </w:r>
      <w:r w:rsidR="00AD1411" w:rsidRPr="00AD1411">
        <w:rPr>
          <w:rFonts w:ascii="Arial" w:hAnsi="Arial" w:cs="Arial"/>
          <w:bCs/>
          <w:sz w:val="24"/>
          <w:szCs w:val="24"/>
        </w:rPr>
        <w:lastRenderedPageBreak/>
        <w:t xml:space="preserve">πρωτόκολλα με τη χρήση </w:t>
      </w:r>
      <w:r w:rsidR="00AD1411" w:rsidRPr="00AD1411">
        <w:rPr>
          <w:rFonts w:ascii="Arial" w:hAnsi="Arial" w:cs="Arial"/>
          <w:bCs/>
          <w:sz w:val="24"/>
          <w:szCs w:val="24"/>
          <w:lang w:val="en-US"/>
        </w:rPr>
        <w:t>GnRH</w:t>
      </w:r>
      <w:r w:rsidR="00AD1411" w:rsidRPr="00AD1411">
        <w:rPr>
          <w:rFonts w:ascii="Arial" w:hAnsi="Arial" w:cs="Arial"/>
          <w:bCs/>
          <w:sz w:val="24"/>
          <w:szCs w:val="24"/>
        </w:rPr>
        <w:t xml:space="preserve"> ανταγωνιστών γίνονται όλο και πιο δημοφιλή </w:t>
      </w:r>
      <w:r w:rsidRPr="00AD1411">
        <w:rPr>
          <w:rFonts w:ascii="Arial" w:hAnsi="Arial" w:cs="Arial"/>
          <w:sz w:val="24"/>
          <w:szCs w:val="24"/>
        </w:rPr>
        <w:t>(Λαϊνάς 2006</w:t>
      </w:r>
      <w:r w:rsidR="00AD1411" w:rsidRPr="00AD1411">
        <w:rPr>
          <w:rFonts w:ascii="Arial" w:hAnsi="Arial" w:cs="Arial"/>
          <w:sz w:val="24"/>
          <w:szCs w:val="24"/>
        </w:rPr>
        <w:t xml:space="preserve">, </w:t>
      </w:r>
      <w:r w:rsidR="00AD1411">
        <w:rPr>
          <w:rFonts w:ascii="Arial" w:hAnsi="Arial" w:cs="Arial"/>
          <w:sz w:val="24"/>
          <w:szCs w:val="24"/>
          <w:lang w:val="en-US"/>
        </w:rPr>
        <w:t>Bayer</w:t>
      </w:r>
      <w:r w:rsidR="00AD1411" w:rsidRPr="00AD1411">
        <w:rPr>
          <w:rFonts w:ascii="Arial" w:hAnsi="Arial" w:cs="Arial"/>
          <w:sz w:val="24"/>
          <w:szCs w:val="24"/>
        </w:rPr>
        <w:t xml:space="preserve"> </w:t>
      </w:r>
      <w:r w:rsidR="00AD1411">
        <w:rPr>
          <w:rFonts w:ascii="Arial" w:hAnsi="Arial" w:cs="Arial"/>
          <w:sz w:val="24"/>
          <w:szCs w:val="24"/>
          <w:lang w:val="en-US"/>
        </w:rPr>
        <w:t>et</w:t>
      </w:r>
      <w:r w:rsidR="00AD1411" w:rsidRPr="00AD1411">
        <w:rPr>
          <w:rFonts w:ascii="Arial" w:hAnsi="Arial" w:cs="Arial"/>
          <w:sz w:val="24"/>
          <w:szCs w:val="24"/>
        </w:rPr>
        <w:t xml:space="preserve"> </w:t>
      </w:r>
      <w:r w:rsidR="00AD1411">
        <w:rPr>
          <w:rFonts w:ascii="Arial" w:hAnsi="Arial" w:cs="Arial"/>
          <w:sz w:val="24"/>
          <w:szCs w:val="24"/>
          <w:lang w:val="en-US"/>
        </w:rPr>
        <w:t>al</w:t>
      </w:r>
      <w:r w:rsidR="00AD1411" w:rsidRPr="00AD1411">
        <w:rPr>
          <w:rFonts w:ascii="Arial" w:hAnsi="Arial" w:cs="Arial"/>
          <w:sz w:val="24"/>
          <w:szCs w:val="24"/>
        </w:rPr>
        <w:t xml:space="preserve"> 2007</w:t>
      </w:r>
      <w:r w:rsidRPr="00AD1411">
        <w:rPr>
          <w:rFonts w:ascii="Arial" w:hAnsi="Arial" w:cs="Arial"/>
          <w:sz w:val="24"/>
          <w:szCs w:val="24"/>
        </w:rPr>
        <w:t xml:space="preserve">). </w:t>
      </w:r>
    </w:p>
    <w:p w:rsidR="0081131B" w:rsidRDefault="0081131B" w:rsidP="00091841">
      <w:pPr>
        <w:pStyle w:val="a8"/>
        <w:spacing w:line="360" w:lineRule="auto"/>
        <w:jc w:val="both"/>
        <w:rPr>
          <w:rFonts w:ascii="Arial" w:hAnsi="Arial" w:cs="Arial"/>
          <w:sz w:val="24"/>
          <w:szCs w:val="24"/>
        </w:rPr>
      </w:pPr>
    </w:p>
    <w:p w:rsidR="000554A6" w:rsidRDefault="001302EE" w:rsidP="00091841">
      <w:pPr>
        <w:pStyle w:val="a8"/>
        <w:spacing w:line="360" w:lineRule="auto"/>
        <w:jc w:val="both"/>
        <w:rPr>
          <w:rFonts w:ascii="Arial" w:hAnsi="Arial" w:cs="Arial"/>
          <w:sz w:val="24"/>
          <w:szCs w:val="24"/>
        </w:rPr>
      </w:pPr>
      <w:r>
        <w:rPr>
          <w:rFonts w:ascii="Arial" w:hAnsi="Arial" w:cs="Arial"/>
          <w:sz w:val="24"/>
          <w:szCs w:val="24"/>
        </w:rPr>
        <w:t xml:space="preserve">Σύμφωνα με αυτό το πρωτόκολλο, η ωοθήκη έχει δυο πυροδοτήσεις, λόγω της αυξημένης ενδογενούς </w:t>
      </w:r>
      <w:r>
        <w:rPr>
          <w:rFonts w:ascii="Arial" w:hAnsi="Arial" w:cs="Arial"/>
          <w:sz w:val="24"/>
          <w:szCs w:val="24"/>
          <w:lang w:val="en-US"/>
        </w:rPr>
        <w:t>FSH</w:t>
      </w:r>
      <w:r>
        <w:rPr>
          <w:rFonts w:ascii="Arial" w:hAnsi="Arial" w:cs="Arial"/>
          <w:sz w:val="24"/>
          <w:szCs w:val="24"/>
        </w:rPr>
        <w:t xml:space="preserve"> στην αρχή του κύκλου και των εξωγενώς χορηγούμενων γοναδοτροπινών. Η χορήγηση του ανταγωνιστού μπορεί να ξεκινήσει είτε τυφλά, </w:t>
      </w:r>
      <w:r w:rsidR="000554A6">
        <w:rPr>
          <w:rFonts w:ascii="Arial" w:hAnsi="Arial" w:cs="Arial"/>
          <w:sz w:val="24"/>
          <w:szCs w:val="24"/>
        </w:rPr>
        <w:t>δηλαδή την 6</w:t>
      </w:r>
      <w:r w:rsidR="000554A6" w:rsidRPr="000554A6">
        <w:rPr>
          <w:rFonts w:ascii="Arial" w:hAnsi="Arial" w:cs="Arial"/>
          <w:sz w:val="24"/>
          <w:szCs w:val="24"/>
          <w:vertAlign w:val="superscript"/>
        </w:rPr>
        <w:t>η</w:t>
      </w:r>
      <w:r w:rsidR="000554A6">
        <w:rPr>
          <w:rFonts w:ascii="Arial" w:hAnsi="Arial" w:cs="Arial"/>
          <w:sz w:val="24"/>
          <w:szCs w:val="24"/>
        </w:rPr>
        <w:t xml:space="preserve"> ή την 1</w:t>
      </w:r>
      <w:r w:rsidR="000554A6" w:rsidRPr="000554A6">
        <w:rPr>
          <w:rFonts w:ascii="Arial" w:hAnsi="Arial" w:cs="Arial"/>
          <w:sz w:val="24"/>
          <w:szCs w:val="24"/>
          <w:vertAlign w:val="superscript"/>
        </w:rPr>
        <w:t>η</w:t>
      </w:r>
      <w:r w:rsidR="000554A6">
        <w:rPr>
          <w:rFonts w:ascii="Arial" w:hAnsi="Arial" w:cs="Arial"/>
          <w:sz w:val="24"/>
          <w:szCs w:val="24"/>
        </w:rPr>
        <w:t xml:space="preserve"> ημέρα της διέγερσης με γοναδοτροπίνες, είτε ελεγχόμενα, δηλαδή με βάση τα υπερηχογραφικά και ορμονικά κριτήρια (Λαϊνάς 2006). </w:t>
      </w:r>
    </w:p>
    <w:p w:rsidR="000554A6" w:rsidRDefault="000554A6" w:rsidP="00091841">
      <w:pPr>
        <w:pStyle w:val="a8"/>
        <w:spacing w:line="360" w:lineRule="auto"/>
        <w:jc w:val="both"/>
        <w:rPr>
          <w:rFonts w:ascii="Arial" w:hAnsi="Arial" w:cs="Arial"/>
          <w:sz w:val="24"/>
          <w:szCs w:val="24"/>
        </w:rPr>
      </w:pPr>
    </w:p>
    <w:p w:rsidR="00AF566C" w:rsidRDefault="00AF566C" w:rsidP="00091841">
      <w:pPr>
        <w:pStyle w:val="a8"/>
        <w:spacing w:line="360" w:lineRule="auto"/>
        <w:jc w:val="both"/>
        <w:rPr>
          <w:rFonts w:ascii="Arial" w:hAnsi="Arial" w:cs="Arial"/>
          <w:sz w:val="24"/>
          <w:szCs w:val="24"/>
        </w:rPr>
      </w:pPr>
      <w:r>
        <w:rPr>
          <w:rFonts w:ascii="Arial" w:hAnsi="Arial" w:cs="Arial"/>
          <w:sz w:val="24"/>
          <w:szCs w:val="24"/>
        </w:rPr>
        <w:t xml:space="preserve">Φυσικά, όταν η χορήγηση του ανταγωνιστού γίνεται ελεγχόμενα, βάση υπερηχογραφικών και ορμονικών κριτηρίων, τότε παρατηρούνται στατιστικά σημαντικά υψηλότερα ποσοστά επιτυχίας κυήσεων (Λαϊνάς 2006). </w:t>
      </w:r>
    </w:p>
    <w:p w:rsidR="00AF566C" w:rsidRDefault="00AF566C" w:rsidP="00091841">
      <w:pPr>
        <w:pStyle w:val="a8"/>
        <w:spacing w:line="360" w:lineRule="auto"/>
        <w:jc w:val="both"/>
        <w:rPr>
          <w:rFonts w:ascii="Arial" w:hAnsi="Arial" w:cs="Arial"/>
          <w:sz w:val="24"/>
          <w:szCs w:val="24"/>
        </w:rPr>
      </w:pPr>
    </w:p>
    <w:p w:rsidR="005A799A" w:rsidRDefault="0044435F" w:rsidP="00091841">
      <w:pPr>
        <w:pStyle w:val="a8"/>
        <w:spacing w:line="360" w:lineRule="auto"/>
        <w:jc w:val="both"/>
        <w:rPr>
          <w:rFonts w:ascii="Arial" w:hAnsi="Arial" w:cs="Arial"/>
          <w:sz w:val="24"/>
          <w:szCs w:val="24"/>
        </w:rPr>
      </w:pPr>
      <w:r>
        <w:rPr>
          <w:rFonts w:ascii="Arial" w:hAnsi="Arial" w:cs="Arial"/>
          <w:sz w:val="24"/>
          <w:szCs w:val="24"/>
        </w:rPr>
        <w:t xml:space="preserve">Υπάρχουν βέβαια και άλλα πρωτόκολλα, τα οποία χρησιμοποιούνται σπάνια και σε ειδικές περιπτώσεις. Αυτά τα πρωτόκολλα συνήθως επιλέγονται σε γυναίκες που εμφανίζουν εξαιρετικά χαμηλή απάντηση ωοθηκών. Ακόμη, δεν χρησιμοποιείται ανάλογο </w:t>
      </w:r>
      <w:r>
        <w:rPr>
          <w:rFonts w:ascii="Arial" w:hAnsi="Arial" w:cs="Arial"/>
          <w:sz w:val="24"/>
          <w:szCs w:val="24"/>
          <w:lang w:val="en-US"/>
        </w:rPr>
        <w:t>GnRH</w:t>
      </w:r>
      <w:r>
        <w:rPr>
          <w:rFonts w:ascii="Arial" w:hAnsi="Arial" w:cs="Arial"/>
          <w:sz w:val="24"/>
          <w:szCs w:val="24"/>
        </w:rPr>
        <w:t xml:space="preserve"> βάση αυτών των πρωτοκόλλων, συνεπώς  υπάρχει κίνδυνος για πρόωρη και άκαιρη αιχμή της </w:t>
      </w:r>
      <w:r>
        <w:rPr>
          <w:rFonts w:ascii="Arial" w:hAnsi="Arial" w:cs="Arial"/>
          <w:sz w:val="24"/>
          <w:szCs w:val="24"/>
          <w:lang w:val="en-US"/>
        </w:rPr>
        <w:t>LH</w:t>
      </w:r>
      <w:r>
        <w:rPr>
          <w:rFonts w:ascii="Arial" w:hAnsi="Arial" w:cs="Arial"/>
          <w:sz w:val="24"/>
          <w:szCs w:val="24"/>
        </w:rPr>
        <w:t xml:space="preserve">. </w:t>
      </w:r>
      <w:r w:rsidR="005A799A">
        <w:rPr>
          <w:rFonts w:ascii="Arial" w:hAnsi="Arial" w:cs="Arial"/>
          <w:sz w:val="24"/>
          <w:szCs w:val="24"/>
        </w:rPr>
        <w:t>Έτσι, μπορεί να χρησιμοποιηθεί επιπλέον και ανταγωνιστής. Η ημέρα έναρξης καθώς και η δόση των φαρμάκων προσδιορίζεται από τους ιατρούς (Λαϊνάς 2006).</w:t>
      </w:r>
    </w:p>
    <w:p w:rsidR="005A799A" w:rsidRDefault="005A799A" w:rsidP="00091841">
      <w:pPr>
        <w:pStyle w:val="a8"/>
        <w:spacing w:line="360" w:lineRule="auto"/>
        <w:jc w:val="both"/>
        <w:rPr>
          <w:rFonts w:ascii="Arial" w:hAnsi="Arial" w:cs="Arial"/>
          <w:sz w:val="24"/>
          <w:szCs w:val="24"/>
        </w:rPr>
      </w:pPr>
    </w:p>
    <w:p w:rsidR="00005835" w:rsidRDefault="0016269F" w:rsidP="00091841">
      <w:pPr>
        <w:pStyle w:val="a8"/>
        <w:spacing w:line="360" w:lineRule="auto"/>
        <w:jc w:val="both"/>
        <w:rPr>
          <w:rFonts w:ascii="Arial" w:hAnsi="Arial" w:cs="Arial"/>
          <w:sz w:val="24"/>
          <w:szCs w:val="24"/>
        </w:rPr>
      </w:pPr>
      <w:r>
        <w:rPr>
          <w:rFonts w:ascii="Arial" w:hAnsi="Arial" w:cs="Arial"/>
          <w:sz w:val="24"/>
          <w:szCs w:val="24"/>
        </w:rPr>
        <w:t xml:space="preserve">Στο </w:t>
      </w:r>
      <w:r w:rsidRPr="00841722">
        <w:rPr>
          <w:rFonts w:ascii="Arial" w:hAnsi="Arial" w:cs="Arial"/>
          <w:i/>
          <w:sz w:val="24"/>
          <w:szCs w:val="24"/>
        </w:rPr>
        <w:t>υπερ-βραχύ πρωτόκολλο</w:t>
      </w:r>
      <w:r>
        <w:rPr>
          <w:rFonts w:ascii="Arial" w:hAnsi="Arial" w:cs="Arial"/>
          <w:sz w:val="24"/>
          <w:szCs w:val="24"/>
        </w:rPr>
        <w:t xml:space="preserve">, </w:t>
      </w:r>
      <w:r w:rsidR="00F24CE5">
        <w:rPr>
          <w:rFonts w:ascii="Arial" w:hAnsi="Arial" w:cs="Arial"/>
          <w:sz w:val="24"/>
          <w:szCs w:val="24"/>
        </w:rPr>
        <w:t xml:space="preserve">παρουσιάζεται η εξής διαφορά σε σχέση με το κλασσικό βραχύ πρωτόκολλο: η χρονική διάρκεια χορήγησης του αναλόγου </w:t>
      </w:r>
      <w:r w:rsidR="00F24CE5">
        <w:rPr>
          <w:rFonts w:ascii="Arial" w:hAnsi="Arial" w:cs="Arial"/>
          <w:sz w:val="24"/>
          <w:szCs w:val="24"/>
          <w:lang w:val="en-US"/>
        </w:rPr>
        <w:t>GnRH</w:t>
      </w:r>
      <w:r w:rsidR="00F24CE5">
        <w:rPr>
          <w:rFonts w:ascii="Arial" w:hAnsi="Arial" w:cs="Arial"/>
          <w:sz w:val="24"/>
          <w:szCs w:val="24"/>
        </w:rPr>
        <w:t xml:space="preserve"> είναι μικρή, περίπου 3 ημέρες. Συνεπώς, χρησιμοποιείται μόνο η διεγερτική δράση του αναλόγου στην υπόφυση, η οποία προκαλεί την αύξηση της ενδογενούς </w:t>
      </w:r>
      <w:r w:rsidR="00F24CE5">
        <w:rPr>
          <w:rFonts w:ascii="Arial" w:hAnsi="Arial" w:cs="Arial"/>
          <w:sz w:val="24"/>
          <w:szCs w:val="24"/>
          <w:lang w:val="en-US"/>
        </w:rPr>
        <w:t>FSH</w:t>
      </w:r>
      <w:r w:rsidR="00005835">
        <w:rPr>
          <w:rFonts w:ascii="Arial" w:hAnsi="Arial" w:cs="Arial"/>
          <w:sz w:val="24"/>
          <w:szCs w:val="24"/>
        </w:rPr>
        <w:t>, και όχι η κατασταλτική του δράση (Λαϊνάς 2006</w:t>
      </w:r>
      <w:r w:rsidR="009E0029">
        <w:rPr>
          <w:rFonts w:ascii="Arial" w:hAnsi="Arial" w:cs="Arial"/>
          <w:sz w:val="24"/>
          <w:szCs w:val="24"/>
        </w:rPr>
        <w:t xml:space="preserve">, </w:t>
      </w:r>
      <w:r w:rsidR="009E0029">
        <w:rPr>
          <w:rFonts w:ascii="Arial" w:hAnsi="Arial" w:cs="Arial"/>
          <w:sz w:val="24"/>
          <w:szCs w:val="24"/>
          <w:lang w:val="en-US"/>
        </w:rPr>
        <w:t>Bayer</w:t>
      </w:r>
      <w:r w:rsidR="009E0029" w:rsidRPr="009E0029">
        <w:rPr>
          <w:rFonts w:ascii="Arial" w:hAnsi="Arial" w:cs="Arial"/>
          <w:sz w:val="24"/>
          <w:szCs w:val="24"/>
        </w:rPr>
        <w:t xml:space="preserve"> </w:t>
      </w:r>
      <w:r w:rsidR="009E0029">
        <w:rPr>
          <w:rFonts w:ascii="Arial" w:hAnsi="Arial" w:cs="Arial"/>
          <w:sz w:val="24"/>
          <w:szCs w:val="24"/>
          <w:lang w:val="en-US"/>
        </w:rPr>
        <w:t>et</w:t>
      </w:r>
      <w:r w:rsidR="009E0029" w:rsidRPr="009E0029">
        <w:rPr>
          <w:rFonts w:ascii="Arial" w:hAnsi="Arial" w:cs="Arial"/>
          <w:sz w:val="24"/>
          <w:szCs w:val="24"/>
        </w:rPr>
        <w:t xml:space="preserve"> </w:t>
      </w:r>
      <w:r w:rsidR="009E0029">
        <w:rPr>
          <w:rFonts w:ascii="Arial" w:hAnsi="Arial" w:cs="Arial"/>
          <w:sz w:val="24"/>
          <w:szCs w:val="24"/>
          <w:lang w:val="en-US"/>
        </w:rPr>
        <w:t>al</w:t>
      </w:r>
      <w:r w:rsidR="009E0029" w:rsidRPr="009E0029">
        <w:rPr>
          <w:rFonts w:ascii="Arial" w:hAnsi="Arial" w:cs="Arial"/>
          <w:sz w:val="24"/>
          <w:szCs w:val="24"/>
        </w:rPr>
        <w:t xml:space="preserve"> 2007</w:t>
      </w:r>
      <w:r w:rsidR="00005835">
        <w:rPr>
          <w:rFonts w:ascii="Arial" w:hAnsi="Arial" w:cs="Arial"/>
          <w:sz w:val="24"/>
          <w:szCs w:val="24"/>
        </w:rPr>
        <w:t xml:space="preserve">). </w:t>
      </w:r>
    </w:p>
    <w:p w:rsidR="00005835" w:rsidRDefault="00005835" w:rsidP="00091841">
      <w:pPr>
        <w:pStyle w:val="a8"/>
        <w:spacing w:line="360" w:lineRule="auto"/>
        <w:jc w:val="both"/>
        <w:rPr>
          <w:rFonts w:ascii="Arial" w:hAnsi="Arial" w:cs="Arial"/>
          <w:sz w:val="24"/>
          <w:szCs w:val="24"/>
        </w:rPr>
      </w:pPr>
    </w:p>
    <w:p w:rsidR="007D6591" w:rsidRDefault="00B01790" w:rsidP="00091841">
      <w:pPr>
        <w:pStyle w:val="a8"/>
        <w:spacing w:line="360" w:lineRule="auto"/>
        <w:jc w:val="both"/>
        <w:rPr>
          <w:rFonts w:ascii="Arial" w:hAnsi="Arial" w:cs="Arial"/>
          <w:sz w:val="24"/>
          <w:szCs w:val="24"/>
        </w:rPr>
      </w:pPr>
      <w:r>
        <w:rPr>
          <w:rFonts w:ascii="Arial" w:hAnsi="Arial" w:cs="Arial"/>
          <w:sz w:val="24"/>
          <w:szCs w:val="24"/>
        </w:rPr>
        <w:t xml:space="preserve">Στα </w:t>
      </w:r>
      <w:r w:rsidRPr="00841722">
        <w:rPr>
          <w:rFonts w:ascii="Arial" w:hAnsi="Arial" w:cs="Arial"/>
          <w:i/>
          <w:sz w:val="24"/>
          <w:szCs w:val="24"/>
        </w:rPr>
        <w:t>πρωτόκολλα κιτρικής κλομιφαίνης-γοναδοτροπινών</w:t>
      </w:r>
      <w:r>
        <w:rPr>
          <w:rFonts w:ascii="Arial" w:hAnsi="Arial" w:cs="Arial"/>
          <w:sz w:val="24"/>
          <w:szCs w:val="24"/>
        </w:rPr>
        <w:t>, η χορήγηση της κιτρικής κλομιφαίνης ξεκινά από την 2</w:t>
      </w:r>
      <w:r w:rsidRPr="00B01790">
        <w:rPr>
          <w:rFonts w:ascii="Arial" w:hAnsi="Arial" w:cs="Arial"/>
          <w:sz w:val="24"/>
          <w:szCs w:val="24"/>
          <w:vertAlign w:val="superscript"/>
        </w:rPr>
        <w:t>η</w:t>
      </w:r>
      <w:r>
        <w:rPr>
          <w:rFonts w:ascii="Arial" w:hAnsi="Arial" w:cs="Arial"/>
          <w:sz w:val="24"/>
          <w:szCs w:val="24"/>
        </w:rPr>
        <w:t xml:space="preserve"> έως την 6</w:t>
      </w:r>
      <w:r w:rsidRPr="00B01790">
        <w:rPr>
          <w:rFonts w:ascii="Arial" w:hAnsi="Arial" w:cs="Arial"/>
          <w:sz w:val="24"/>
          <w:szCs w:val="24"/>
          <w:vertAlign w:val="superscript"/>
        </w:rPr>
        <w:t>η</w:t>
      </w:r>
      <w:r>
        <w:rPr>
          <w:rFonts w:ascii="Arial" w:hAnsi="Arial" w:cs="Arial"/>
          <w:sz w:val="24"/>
          <w:szCs w:val="24"/>
        </w:rPr>
        <w:t xml:space="preserve"> ημέρα του κύκλου και η χορήγηση των γοναδοτροπινών ξεκινά στη συνέχεια. Στο </w:t>
      </w:r>
      <w:r>
        <w:rPr>
          <w:rFonts w:ascii="Arial" w:hAnsi="Arial" w:cs="Arial"/>
          <w:sz w:val="24"/>
          <w:szCs w:val="24"/>
          <w:lang w:val="en-US"/>
        </w:rPr>
        <w:t>MAP</w:t>
      </w:r>
      <w:r>
        <w:rPr>
          <w:rFonts w:ascii="Arial" w:hAnsi="Arial" w:cs="Arial"/>
          <w:sz w:val="24"/>
          <w:szCs w:val="24"/>
        </w:rPr>
        <w:t>, πραγματοποιείται χορήγηση αντισυλληπτικού στον προηγούμενο κύκλο. Έναρξη του συναγωνιστού γίνεται την 2</w:t>
      </w:r>
      <w:r w:rsidRPr="00B01790">
        <w:rPr>
          <w:rFonts w:ascii="Arial" w:hAnsi="Arial" w:cs="Arial"/>
          <w:sz w:val="24"/>
          <w:szCs w:val="24"/>
          <w:vertAlign w:val="superscript"/>
        </w:rPr>
        <w:t>η</w:t>
      </w:r>
      <w:r>
        <w:rPr>
          <w:rFonts w:ascii="Arial" w:hAnsi="Arial" w:cs="Arial"/>
          <w:sz w:val="24"/>
          <w:szCs w:val="24"/>
        </w:rPr>
        <w:t xml:space="preserve"> ημέρα του κύκλου σε μικροδόσεις. </w:t>
      </w:r>
      <w:r>
        <w:rPr>
          <w:rFonts w:ascii="Arial" w:hAnsi="Arial" w:cs="Arial"/>
          <w:sz w:val="24"/>
          <w:szCs w:val="24"/>
        </w:rPr>
        <w:lastRenderedPageBreak/>
        <w:t>Έπειτα, την 3</w:t>
      </w:r>
      <w:r>
        <w:rPr>
          <w:rFonts w:ascii="Arial" w:hAnsi="Arial" w:cs="Arial"/>
          <w:sz w:val="24"/>
          <w:szCs w:val="24"/>
          <w:vertAlign w:val="superscript"/>
        </w:rPr>
        <w:t xml:space="preserve">η </w:t>
      </w:r>
      <w:r w:rsidR="007D6591">
        <w:rPr>
          <w:rFonts w:ascii="Arial" w:hAnsi="Arial" w:cs="Arial"/>
          <w:sz w:val="24"/>
          <w:szCs w:val="24"/>
        </w:rPr>
        <w:t xml:space="preserve">ημέρα του κύκλου ακολουθεί η χορήγηση των γοναδοτροπινών (Λαϊνάς 2006). </w:t>
      </w:r>
    </w:p>
    <w:p w:rsidR="007D6591" w:rsidRDefault="007D6591" w:rsidP="00091841">
      <w:pPr>
        <w:pStyle w:val="a8"/>
        <w:spacing w:line="360" w:lineRule="auto"/>
        <w:jc w:val="both"/>
        <w:rPr>
          <w:rFonts w:ascii="Arial" w:hAnsi="Arial" w:cs="Arial"/>
          <w:sz w:val="24"/>
          <w:szCs w:val="24"/>
        </w:rPr>
      </w:pPr>
    </w:p>
    <w:p w:rsidR="00C93FC4" w:rsidRDefault="00736FE2" w:rsidP="00091841">
      <w:pPr>
        <w:pStyle w:val="a8"/>
        <w:spacing w:line="360" w:lineRule="auto"/>
        <w:jc w:val="both"/>
        <w:rPr>
          <w:rFonts w:ascii="Arial" w:hAnsi="Arial" w:cs="Arial"/>
          <w:sz w:val="24"/>
          <w:szCs w:val="24"/>
        </w:rPr>
      </w:pPr>
      <w:r>
        <w:rPr>
          <w:rFonts w:ascii="Arial" w:hAnsi="Arial" w:cs="Arial"/>
          <w:sz w:val="24"/>
          <w:szCs w:val="24"/>
        </w:rPr>
        <w:t xml:space="preserve">Ο </w:t>
      </w:r>
      <w:r w:rsidRPr="00841722">
        <w:rPr>
          <w:rFonts w:ascii="Arial" w:hAnsi="Arial" w:cs="Arial"/>
          <w:i/>
          <w:sz w:val="24"/>
          <w:szCs w:val="24"/>
        </w:rPr>
        <w:t>φυσικός κύκλος</w:t>
      </w:r>
      <w:r>
        <w:rPr>
          <w:rFonts w:ascii="Arial" w:hAnsi="Arial" w:cs="Arial"/>
          <w:sz w:val="24"/>
          <w:szCs w:val="24"/>
        </w:rPr>
        <w:t xml:space="preserve"> αποτελεί εναλλακτική λύση στις περιπτώσεις γυναικών που εμφανίζουν ιδιαίτερα πτωχή απάντηση των ωοθηκών στην φαρμακευτικά προκαλούμενη διέγερση, αλλά και στις περιπτώσεις γυναικών με πολλαπλές προσπάθειες χωρίς επιτυχία καθώς και σε κακής ποιότητας έμβρυα. Φυσικά, γίνεται παρακολούθηση της ανάπτυξης του ωοθυλακίου και του ενδομητρίου με διαδοχικούς κολπικούς υπερήχους και ορμονικούς προσδιορισμούς (Λαϊνάς 2006). </w:t>
      </w:r>
    </w:p>
    <w:p w:rsidR="005E4210" w:rsidRPr="00BA518B" w:rsidRDefault="005E4210" w:rsidP="00091841">
      <w:pPr>
        <w:pStyle w:val="a8"/>
        <w:spacing w:line="360" w:lineRule="auto"/>
        <w:jc w:val="both"/>
        <w:rPr>
          <w:rFonts w:ascii="Arial" w:hAnsi="Arial" w:cs="Arial"/>
          <w:sz w:val="24"/>
          <w:szCs w:val="24"/>
        </w:rPr>
      </w:pPr>
    </w:p>
    <w:p w:rsidR="00C93FC4" w:rsidRDefault="00C93FC4" w:rsidP="00091841">
      <w:pPr>
        <w:pStyle w:val="a8"/>
        <w:spacing w:line="360" w:lineRule="auto"/>
        <w:jc w:val="both"/>
        <w:rPr>
          <w:rFonts w:ascii="Arial" w:hAnsi="Arial" w:cs="Arial"/>
          <w:sz w:val="24"/>
          <w:szCs w:val="24"/>
        </w:rPr>
      </w:pPr>
      <w:r>
        <w:rPr>
          <w:rFonts w:ascii="Arial" w:hAnsi="Arial" w:cs="Arial"/>
          <w:sz w:val="24"/>
          <w:szCs w:val="24"/>
        </w:rPr>
        <w:t xml:space="preserve">Τα κυριότερα μειονεκτήματα, όσον αφορά το φυσικό κύκλο, είναι ότι ελπίζουμε σε ένα και μόνο ωοθυλάκιο, από το οποίο πρέπει να γίνει λήψη του ωαρίου, να γονιμοποιηθεί, να διαιρεθεί και τελικώς, να δημιουργηθεί ένα μόνο έμβρυο που πρέπει να είναι καλής ποιότητας για να γίνει η εμβρυομεταφορά και ακόμη, υπάρχει και ο κίνδυνος για πρόωρη αιχμή της </w:t>
      </w:r>
      <w:r>
        <w:rPr>
          <w:rFonts w:ascii="Arial" w:hAnsi="Arial" w:cs="Arial"/>
          <w:sz w:val="24"/>
          <w:szCs w:val="24"/>
          <w:lang w:val="en-US"/>
        </w:rPr>
        <w:t>LH</w:t>
      </w:r>
      <w:r>
        <w:rPr>
          <w:rFonts w:ascii="Arial" w:hAnsi="Arial" w:cs="Arial"/>
          <w:sz w:val="24"/>
          <w:szCs w:val="24"/>
        </w:rPr>
        <w:t xml:space="preserve"> και ωοθυλακιορρηξία (Λαϊνάς 2006). </w:t>
      </w:r>
    </w:p>
    <w:p w:rsidR="00C93FC4" w:rsidRDefault="00C93FC4" w:rsidP="00091841">
      <w:pPr>
        <w:pStyle w:val="a8"/>
        <w:spacing w:line="360" w:lineRule="auto"/>
        <w:jc w:val="both"/>
        <w:rPr>
          <w:rFonts w:ascii="Arial" w:hAnsi="Arial" w:cs="Arial"/>
          <w:sz w:val="24"/>
          <w:szCs w:val="24"/>
        </w:rPr>
      </w:pPr>
    </w:p>
    <w:p w:rsidR="005E5B07" w:rsidRDefault="005E5B07" w:rsidP="00091841">
      <w:pPr>
        <w:pStyle w:val="a8"/>
        <w:spacing w:line="360" w:lineRule="auto"/>
        <w:jc w:val="both"/>
        <w:rPr>
          <w:rFonts w:ascii="Arial" w:hAnsi="Arial" w:cs="Arial"/>
          <w:sz w:val="24"/>
          <w:szCs w:val="24"/>
        </w:rPr>
      </w:pPr>
      <w:r>
        <w:rPr>
          <w:rFonts w:ascii="Arial" w:hAnsi="Arial" w:cs="Arial"/>
          <w:sz w:val="24"/>
          <w:szCs w:val="24"/>
        </w:rPr>
        <w:t xml:space="preserve">Υπάρχει βέβαια και η περίπτωση του </w:t>
      </w:r>
      <w:r w:rsidRPr="00841722">
        <w:rPr>
          <w:rFonts w:ascii="Arial" w:hAnsi="Arial" w:cs="Arial"/>
          <w:i/>
          <w:sz w:val="24"/>
          <w:szCs w:val="24"/>
        </w:rPr>
        <w:t>τροποποιημένου φυσικού κύκλου</w:t>
      </w:r>
      <w:r>
        <w:rPr>
          <w:rFonts w:ascii="Arial" w:hAnsi="Arial" w:cs="Arial"/>
          <w:sz w:val="24"/>
          <w:szCs w:val="24"/>
        </w:rPr>
        <w:t xml:space="preserve">, όπου σε αυτήν πραγματοποιείται χορήγηση ανταγωνιστή όταν οι διαστάσεις του ωοθυλακίου φτάσουν τα 13-14 </w:t>
      </w:r>
      <w:r>
        <w:rPr>
          <w:rFonts w:ascii="Arial" w:hAnsi="Arial" w:cs="Arial"/>
          <w:sz w:val="24"/>
          <w:szCs w:val="24"/>
          <w:lang w:val="en-US"/>
        </w:rPr>
        <w:t>mm</w:t>
      </w:r>
      <w:r>
        <w:rPr>
          <w:rFonts w:ascii="Arial" w:hAnsi="Arial" w:cs="Arial"/>
          <w:sz w:val="24"/>
          <w:szCs w:val="24"/>
        </w:rPr>
        <w:t xml:space="preserve">, ενώ παράλληλα χορηγούνται και μικρές δόσεις γοναδοτροπινών. Με αυτόν τον τρόπο, επιτυγχάνεται αποφυγή της ανεπιθύμητης πρόωρης αιχμής της </w:t>
      </w:r>
      <w:r>
        <w:rPr>
          <w:rFonts w:ascii="Arial" w:hAnsi="Arial" w:cs="Arial"/>
          <w:sz w:val="24"/>
          <w:szCs w:val="24"/>
          <w:lang w:val="en-US"/>
        </w:rPr>
        <w:t>LH</w:t>
      </w:r>
      <w:r>
        <w:rPr>
          <w:rFonts w:ascii="Arial" w:hAnsi="Arial" w:cs="Arial"/>
          <w:sz w:val="24"/>
          <w:szCs w:val="24"/>
        </w:rPr>
        <w:t xml:space="preserve"> και άρα και της ωοθυλακιορρηξίας (Λαϊνάς 2006). </w:t>
      </w:r>
    </w:p>
    <w:p w:rsidR="004E31EF" w:rsidRDefault="004E31EF" w:rsidP="00091841">
      <w:pPr>
        <w:pStyle w:val="a8"/>
        <w:spacing w:line="360" w:lineRule="auto"/>
        <w:jc w:val="both"/>
        <w:rPr>
          <w:rFonts w:ascii="Arial" w:hAnsi="Arial" w:cs="Arial"/>
          <w:sz w:val="24"/>
          <w:szCs w:val="24"/>
        </w:rPr>
      </w:pPr>
    </w:p>
    <w:p w:rsidR="004E31EF" w:rsidRPr="004A4577" w:rsidRDefault="004E31EF" w:rsidP="00091841">
      <w:pPr>
        <w:pStyle w:val="a8"/>
        <w:spacing w:line="360" w:lineRule="auto"/>
        <w:jc w:val="both"/>
        <w:rPr>
          <w:rFonts w:ascii="Arial" w:hAnsi="Arial" w:cs="Arial"/>
          <w:sz w:val="24"/>
          <w:szCs w:val="24"/>
        </w:rPr>
      </w:pPr>
      <w:r>
        <w:rPr>
          <w:rFonts w:ascii="Arial" w:hAnsi="Arial" w:cs="Arial"/>
          <w:sz w:val="24"/>
          <w:szCs w:val="24"/>
          <w:lang w:eastAsia="el-GR"/>
        </w:rPr>
        <w:t>Τ</w:t>
      </w:r>
      <w:r w:rsidRPr="004A4577">
        <w:rPr>
          <w:rFonts w:ascii="Arial" w:hAnsi="Arial" w:cs="Arial"/>
          <w:sz w:val="24"/>
          <w:szCs w:val="24"/>
          <w:lang w:eastAsia="el-GR"/>
        </w:rPr>
        <w:t xml:space="preserve">α αποτελέσματα </w:t>
      </w:r>
      <w:r>
        <w:rPr>
          <w:rFonts w:ascii="Arial" w:hAnsi="Arial" w:cs="Arial"/>
          <w:sz w:val="24"/>
          <w:szCs w:val="24"/>
          <w:lang w:eastAsia="el-GR"/>
        </w:rPr>
        <w:t xml:space="preserve">αυτού </w:t>
      </w:r>
      <w:r w:rsidRPr="004A4577">
        <w:rPr>
          <w:rFonts w:ascii="Arial" w:hAnsi="Arial" w:cs="Arial"/>
          <w:sz w:val="24"/>
          <w:szCs w:val="24"/>
          <w:lang w:eastAsia="el-GR"/>
        </w:rPr>
        <w:t>του πρω</w:t>
      </w:r>
      <w:r>
        <w:rPr>
          <w:rFonts w:ascii="Arial" w:hAnsi="Arial" w:cs="Arial"/>
          <w:sz w:val="24"/>
          <w:szCs w:val="24"/>
          <w:lang w:eastAsia="el-GR"/>
        </w:rPr>
        <w:t>τοκόλλου, φαίνεται ότι</w:t>
      </w:r>
      <w:r w:rsidR="00F671F0">
        <w:rPr>
          <w:rFonts w:ascii="Arial" w:hAnsi="Arial" w:cs="Arial"/>
          <w:sz w:val="24"/>
          <w:szCs w:val="24"/>
        </w:rPr>
        <w:t xml:space="preserve"> </w:t>
      </w:r>
      <w:r w:rsidRPr="004A4577">
        <w:rPr>
          <w:rFonts w:ascii="Arial" w:hAnsi="Arial" w:cs="Arial"/>
          <w:sz w:val="24"/>
          <w:szCs w:val="24"/>
          <w:lang w:eastAsia="el-GR"/>
        </w:rPr>
        <w:t>είναι καλύτερα</w:t>
      </w:r>
      <w:r>
        <w:rPr>
          <w:rFonts w:ascii="Arial" w:hAnsi="Arial" w:cs="Arial"/>
          <w:sz w:val="24"/>
          <w:szCs w:val="24"/>
          <w:lang w:eastAsia="el-GR"/>
        </w:rPr>
        <w:t xml:space="preserve"> από ότι των άλλων θεραπευτικ</w:t>
      </w:r>
      <w:r w:rsidR="00F671F0">
        <w:rPr>
          <w:rFonts w:ascii="Arial" w:hAnsi="Arial" w:cs="Arial"/>
          <w:sz w:val="24"/>
          <w:szCs w:val="24"/>
          <w:lang w:eastAsia="el-GR"/>
        </w:rPr>
        <w:t>ώ</w:t>
      </w:r>
      <w:r>
        <w:rPr>
          <w:rFonts w:ascii="Arial" w:hAnsi="Arial" w:cs="Arial"/>
          <w:sz w:val="24"/>
          <w:szCs w:val="24"/>
          <w:lang w:eastAsia="el-GR"/>
        </w:rPr>
        <w:t>ν πρωτοκόλλων</w:t>
      </w:r>
      <w:r w:rsidRPr="004A4577">
        <w:rPr>
          <w:rFonts w:ascii="Arial" w:hAnsi="Arial" w:cs="Arial"/>
          <w:sz w:val="24"/>
          <w:szCs w:val="24"/>
          <w:lang w:eastAsia="el-GR"/>
        </w:rPr>
        <w:t>, όσον αφορά τ</w:t>
      </w:r>
      <w:r>
        <w:rPr>
          <w:rFonts w:ascii="Arial" w:hAnsi="Arial" w:cs="Arial"/>
          <w:sz w:val="24"/>
          <w:szCs w:val="24"/>
          <w:lang w:eastAsia="el-GR"/>
        </w:rPr>
        <w:t xml:space="preserve">ον </w:t>
      </w:r>
      <w:r w:rsidRPr="004A4577">
        <w:rPr>
          <w:rFonts w:ascii="Arial" w:hAnsi="Arial" w:cs="Arial"/>
          <w:sz w:val="24"/>
          <w:szCs w:val="24"/>
          <w:lang w:eastAsia="el-GR"/>
        </w:rPr>
        <w:t>αριθμό τω</w:t>
      </w:r>
      <w:r>
        <w:rPr>
          <w:rFonts w:ascii="Arial" w:hAnsi="Arial" w:cs="Arial"/>
          <w:sz w:val="24"/>
          <w:szCs w:val="24"/>
          <w:lang w:eastAsia="el-GR"/>
        </w:rPr>
        <w:t>ν ώριμων ωαρίων που ανακτήθηκαν αλλά</w:t>
      </w:r>
      <w:r w:rsidRPr="004A4577">
        <w:rPr>
          <w:rFonts w:ascii="Arial" w:hAnsi="Arial" w:cs="Arial"/>
          <w:sz w:val="24"/>
          <w:szCs w:val="24"/>
          <w:lang w:eastAsia="el-GR"/>
        </w:rPr>
        <w:t xml:space="preserve"> και </w:t>
      </w:r>
      <w:r>
        <w:rPr>
          <w:rFonts w:ascii="Arial" w:hAnsi="Arial" w:cs="Arial"/>
          <w:sz w:val="24"/>
          <w:szCs w:val="24"/>
          <w:lang w:eastAsia="el-GR"/>
        </w:rPr>
        <w:t xml:space="preserve">το </w:t>
      </w:r>
      <w:r w:rsidRPr="004A4577">
        <w:rPr>
          <w:rFonts w:ascii="Arial" w:hAnsi="Arial" w:cs="Arial"/>
          <w:sz w:val="24"/>
          <w:szCs w:val="24"/>
          <w:lang w:eastAsia="el-GR"/>
        </w:rPr>
        <w:t>ποσοστό ακύρωσης</w:t>
      </w:r>
      <w:r>
        <w:rPr>
          <w:rFonts w:ascii="Arial" w:hAnsi="Arial" w:cs="Arial"/>
          <w:sz w:val="24"/>
          <w:szCs w:val="24"/>
          <w:lang w:eastAsia="el-GR"/>
        </w:rPr>
        <w:t xml:space="preserve"> κύκλων</w:t>
      </w:r>
      <w:r w:rsidR="00F671F0">
        <w:rPr>
          <w:rFonts w:ascii="Arial" w:hAnsi="Arial" w:cs="Arial"/>
          <w:sz w:val="24"/>
          <w:szCs w:val="24"/>
          <w:lang w:eastAsia="el-GR"/>
        </w:rPr>
        <w:t>, για τις ασθενείς οι οποίες εμφανίζουν πτωχή ανταπόκριση</w:t>
      </w:r>
      <w:r>
        <w:rPr>
          <w:rFonts w:ascii="Arial" w:hAnsi="Arial" w:cs="Arial"/>
          <w:sz w:val="24"/>
          <w:szCs w:val="24"/>
          <w:lang w:eastAsia="el-GR"/>
        </w:rPr>
        <w:t xml:space="preserve"> </w:t>
      </w:r>
      <w:r w:rsidR="00F671F0">
        <w:rPr>
          <w:rFonts w:ascii="Arial" w:hAnsi="Arial" w:cs="Arial"/>
          <w:sz w:val="24"/>
          <w:szCs w:val="24"/>
          <w:lang w:eastAsia="el-GR"/>
        </w:rPr>
        <w:t>σ</w:t>
      </w:r>
      <w:r>
        <w:rPr>
          <w:rFonts w:ascii="Arial" w:hAnsi="Arial" w:cs="Arial"/>
          <w:sz w:val="24"/>
          <w:szCs w:val="24"/>
          <w:lang w:eastAsia="el-GR"/>
        </w:rPr>
        <w:t xml:space="preserve">την κλασσική </w:t>
      </w:r>
      <w:r w:rsidR="00F671F0">
        <w:rPr>
          <w:rFonts w:ascii="Arial" w:hAnsi="Arial" w:cs="Arial"/>
          <w:sz w:val="24"/>
          <w:szCs w:val="24"/>
          <w:lang w:eastAsia="el-GR"/>
        </w:rPr>
        <w:t>φαρμακευτική</w:t>
      </w:r>
      <w:r>
        <w:rPr>
          <w:rFonts w:ascii="Arial" w:hAnsi="Arial" w:cs="Arial"/>
          <w:sz w:val="24"/>
          <w:szCs w:val="24"/>
          <w:lang w:eastAsia="el-GR"/>
        </w:rPr>
        <w:t xml:space="preserve"> διέγερση των ωοθηκών </w:t>
      </w:r>
      <w:r w:rsidR="00F671F0">
        <w:rPr>
          <w:rFonts w:ascii="Arial" w:hAnsi="Arial" w:cs="Arial"/>
          <w:sz w:val="24"/>
          <w:szCs w:val="24"/>
          <w:lang w:eastAsia="el-GR"/>
        </w:rPr>
        <w:t xml:space="preserve">με τα συνήθη πρωτόκολλα </w:t>
      </w:r>
      <w:r>
        <w:rPr>
          <w:rFonts w:ascii="Arial" w:hAnsi="Arial" w:cs="Arial"/>
          <w:sz w:val="24"/>
          <w:szCs w:val="24"/>
          <w:lang w:eastAsia="el-GR"/>
        </w:rPr>
        <w:t>(</w:t>
      </w:r>
      <w:r w:rsidRPr="004A4577">
        <w:rPr>
          <w:rFonts w:ascii="Arial" w:hAnsi="Arial" w:cs="Arial"/>
          <w:sz w:val="24"/>
          <w:szCs w:val="24"/>
          <w:lang w:val="en-US"/>
        </w:rPr>
        <w:t>Ozcan</w:t>
      </w:r>
      <w:r w:rsidRPr="004A4577">
        <w:rPr>
          <w:rFonts w:ascii="Arial" w:hAnsi="Arial" w:cs="Arial"/>
          <w:sz w:val="24"/>
          <w:szCs w:val="24"/>
        </w:rPr>
        <w:t xml:space="preserve"> </w:t>
      </w:r>
      <w:r w:rsidRPr="004A4577">
        <w:rPr>
          <w:rFonts w:ascii="Arial" w:hAnsi="Arial" w:cs="Arial"/>
          <w:sz w:val="24"/>
          <w:szCs w:val="24"/>
          <w:lang w:val="en-US"/>
        </w:rPr>
        <w:t>et</w:t>
      </w:r>
      <w:r w:rsidRPr="004A4577">
        <w:rPr>
          <w:rFonts w:ascii="Arial" w:hAnsi="Arial" w:cs="Arial"/>
          <w:sz w:val="24"/>
          <w:szCs w:val="24"/>
        </w:rPr>
        <w:t xml:space="preserve"> </w:t>
      </w:r>
      <w:r w:rsidRPr="004A4577">
        <w:rPr>
          <w:rFonts w:ascii="Arial" w:hAnsi="Arial" w:cs="Arial"/>
          <w:sz w:val="24"/>
          <w:szCs w:val="24"/>
          <w:lang w:val="en-US"/>
        </w:rPr>
        <w:t>al</w:t>
      </w:r>
      <w:r w:rsidRPr="004A4577">
        <w:rPr>
          <w:rFonts w:ascii="Arial" w:hAnsi="Arial" w:cs="Arial"/>
          <w:sz w:val="24"/>
          <w:szCs w:val="24"/>
        </w:rPr>
        <w:t xml:space="preserve"> 2014</w:t>
      </w:r>
      <w:r>
        <w:rPr>
          <w:rFonts w:ascii="Arial" w:hAnsi="Arial" w:cs="Arial"/>
          <w:sz w:val="24"/>
          <w:szCs w:val="24"/>
        </w:rPr>
        <w:t xml:space="preserve">). </w:t>
      </w:r>
    </w:p>
    <w:p w:rsidR="004E31EF" w:rsidRPr="004A4577" w:rsidRDefault="004E31EF" w:rsidP="00091841">
      <w:pPr>
        <w:pStyle w:val="a8"/>
        <w:spacing w:line="360" w:lineRule="auto"/>
        <w:jc w:val="both"/>
        <w:rPr>
          <w:rFonts w:ascii="Arial" w:hAnsi="Arial" w:cs="Arial"/>
          <w:sz w:val="24"/>
          <w:szCs w:val="24"/>
        </w:rPr>
      </w:pPr>
    </w:p>
    <w:p w:rsidR="00C5662B" w:rsidRDefault="00C5662B" w:rsidP="00091841">
      <w:pPr>
        <w:pStyle w:val="a8"/>
        <w:spacing w:line="360" w:lineRule="auto"/>
        <w:jc w:val="both"/>
        <w:rPr>
          <w:rFonts w:ascii="Arial" w:hAnsi="Arial" w:cs="Arial"/>
          <w:sz w:val="24"/>
          <w:szCs w:val="24"/>
        </w:rPr>
      </w:pPr>
      <w:r>
        <w:rPr>
          <w:rFonts w:ascii="Arial" w:hAnsi="Arial" w:cs="Arial"/>
          <w:sz w:val="24"/>
          <w:szCs w:val="24"/>
        </w:rPr>
        <w:t xml:space="preserve">Όσον αφορά την εμβρυομεταφορά κρυοσυντηρημένων εμβρύων, αυτή μπορεί να γίνει είτε σε φαρμακευτικά ελεγχόμενο κύκλο είτε σε φυσικό κύκλο με </w:t>
      </w:r>
      <w:r>
        <w:rPr>
          <w:rFonts w:ascii="Arial" w:hAnsi="Arial" w:cs="Arial"/>
          <w:sz w:val="24"/>
          <w:szCs w:val="24"/>
        </w:rPr>
        <w:lastRenderedPageBreak/>
        <w:t xml:space="preserve">παρακολούθηση της ωοθυλακιορρηξίας. Το πρωτόκολλο του φαρμακευτικά ελεγχόμενου κύκλου ορίζει την φαρμακευτική προετοιμασία μόνο του ενδομητρίου για την εμβρυομεταφορά. Βάση αυτού, στην αρχή προκαλείται καταστολή της υποφυσιακής λειτουργίας, με σκοπό να αποκλεισθεί η πιθανότητα εμφάνισης πρόωρης αιχμής της </w:t>
      </w:r>
      <w:r>
        <w:rPr>
          <w:rFonts w:ascii="Arial" w:hAnsi="Arial" w:cs="Arial"/>
          <w:sz w:val="24"/>
          <w:szCs w:val="24"/>
          <w:lang w:val="en-US"/>
        </w:rPr>
        <w:t>LH</w:t>
      </w:r>
      <w:r>
        <w:rPr>
          <w:rFonts w:ascii="Arial" w:hAnsi="Arial" w:cs="Arial"/>
          <w:sz w:val="24"/>
          <w:szCs w:val="24"/>
        </w:rPr>
        <w:t xml:space="preserve"> και ωοθυλακιορρηξίας που θα είχε ως αποτέλεσμα την έκκριση και την επίδραση στο ενδομήτριο της προγεστερόνης σε άστοχη πρακτικά χρονική στιγμή. Έτσι, ο κύκλος με ορμονική θεραπεία υποκατάστασης τελικά αποτελεί ιδανική λύση (Λαϊνάς 2006). </w:t>
      </w:r>
    </w:p>
    <w:p w:rsidR="00C5662B" w:rsidRDefault="00C5662B" w:rsidP="00091841">
      <w:pPr>
        <w:pStyle w:val="a8"/>
        <w:spacing w:line="360" w:lineRule="auto"/>
        <w:jc w:val="both"/>
        <w:rPr>
          <w:rFonts w:ascii="Arial" w:hAnsi="Arial" w:cs="Arial"/>
          <w:sz w:val="24"/>
          <w:szCs w:val="24"/>
        </w:rPr>
      </w:pPr>
    </w:p>
    <w:p w:rsidR="00B53E01" w:rsidRPr="00BA518B" w:rsidRDefault="00F12F8A" w:rsidP="00091841">
      <w:pPr>
        <w:pStyle w:val="a8"/>
        <w:spacing w:line="360" w:lineRule="auto"/>
        <w:jc w:val="both"/>
        <w:rPr>
          <w:rFonts w:ascii="Arial" w:hAnsi="Arial" w:cs="Arial"/>
          <w:sz w:val="24"/>
          <w:szCs w:val="24"/>
        </w:rPr>
      </w:pPr>
      <w:r>
        <w:rPr>
          <w:rFonts w:ascii="Arial" w:hAnsi="Arial" w:cs="Arial"/>
          <w:sz w:val="24"/>
          <w:szCs w:val="24"/>
        </w:rPr>
        <w:t>Αυτή η καταστολή ξεκινά την 21</w:t>
      </w:r>
      <w:r w:rsidRPr="00F12F8A">
        <w:rPr>
          <w:rFonts w:ascii="Arial" w:hAnsi="Arial" w:cs="Arial"/>
          <w:sz w:val="24"/>
          <w:szCs w:val="24"/>
          <w:vertAlign w:val="superscript"/>
        </w:rPr>
        <w:t>η</w:t>
      </w:r>
      <w:r>
        <w:rPr>
          <w:rFonts w:ascii="Arial" w:hAnsi="Arial" w:cs="Arial"/>
          <w:sz w:val="24"/>
          <w:szCs w:val="24"/>
        </w:rPr>
        <w:t xml:space="preserve"> ή την 2</w:t>
      </w:r>
      <w:r w:rsidRPr="00F12F8A">
        <w:rPr>
          <w:rFonts w:ascii="Arial" w:hAnsi="Arial" w:cs="Arial"/>
          <w:sz w:val="24"/>
          <w:szCs w:val="24"/>
          <w:vertAlign w:val="superscript"/>
        </w:rPr>
        <w:t>η</w:t>
      </w:r>
      <w:r>
        <w:rPr>
          <w:rFonts w:ascii="Arial" w:hAnsi="Arial" w:cs="Arial"/>
          <w:sz w:val="24"/>
          <w:szCs w:val="24"/>
        </w:rPr>
        <w:t xml:space="preserve"> ημέρα του κύκλου, ακριβώς όπως και στο μακρύ πρωτόκολλο και στη συνέχεια, ακολουθείται η ίδια διαδικασία ελέγχου της καταστολής κ.λπ. Διέγερση της ωοθηκικής λειτουργίας δεν απαιτείται. Έπειτα, στην δεύτερη πια φάση της θεραπείας, η προετοιμασία του ενδομητρίου για την εμβρυομεταφορά πραγματοποιείται με την χορήγηση χαπιών ή αυτοκόλλητων 17-β οιστραδιόλης (λευκά χάπια </w:t>
      </w:r>
      <w:r>
        <w:rPr>
          <w:rFonts w:ascii="Arial" w:hAnsi="Arial" w:cs="Arial"/>
          <w:sz w:val="24"/>
          <w:szCs w:val="24"/>
          <w:lang w:val="en-US"/>
        </w:rPr>
        <w:t>Estopause</w:t>
      </w:r>
      <w:r w:rsidRPr="00F12F8A">
        <w:rPr>
          <w:rFonts w:ascii="Arial" w:hAnsi="Arial" w:cs="Arial"/>
          <w:sz w:val="24"/>
          <w:szCs w:val="24"/>
        </w:rPr>
        <w:t xml:space="preserve">, </w:t>
      </w:r>
      <w:r>
        <w:rPr>
          <w:rFonts w:ascii="Arial" w:hAnsi="Arial" w:cs="Arial"/>
          <w:sz w:val="24"/>
          <w:szCs w:val="24"/>
          <w:lang w:val="en-US"/>
        </w:rPr>
        <w:t>Cyclacur</w:t>
      </w:r>
      <w:r w:rsidRPr="00F12F8A">
        <w:rPr>
          <w:rFonts w:ascii="Arial" w:hAnsi="Arial" w:cs="Arial"/>
          <w:sz w:val="24"/>
          <w:szCs w:val="24"/>
        </w:rPr>
        <w:t xml:space="preserve">, </w:t>
      </w:r>
      <w:r>
        <w:rPr>
          <w:rFonts w:ascii="Arial" w:hAnsi="Arial" w:cs="Arial"/>
          <w:sz w:val="24"/>
          <w:szCs w:val="24"/>
        </w:rPr>
        <w:t xml:space="preserve">αυτοκόλλητα </w:t>
      </w:r>
      <w:r>
        <w:rPr>
          <w:rFonts w:ascii="Arial" w:hAnsi="Arial" w:cs="Arial"/>
          <w:sz w:val="24"/>
          <w:szCs w:val="24"/>
          <w:lang w:val="en-US"/>
        </w:rPr>
        <w:t>Dermestril</w:t>
      </w:r>
      <w:r w:rsidRPr="00F12F8A">
        <w:rPr>
          <w:rFonts w:ascii="Arial" w:hAnsi="Arial" w:cs="Arial"/>
          <w:sz w:val="24"/>
          <w:szCs w:val="24"/>
        </w:rPr>
        <w:t xml:space="preserve">, </w:t>
      </w:r>
      <w:r>
        <w:rPr>
          <w:rFonts w:ascii="Arial" w:hAnsi="Arial" w:cs="Arial"/>
          <w:sz w:val="24"/>
          <w:szCs w:val="24"/>
          <w:lang w:val="en-US"/>
        </w:rPr>
        <w:t>Estraderm</w:t>
      </w:r>
      <w:r>
        <w:rPr>
          <w:rFonts w:ascii="Arial" w:hAnsi="Arial" w:cs="Arial"/>
          <w:sz w:val="24"/>
          <w:szCs w:val="24"/>
        </w:rPr>
        <w:t>). Η παρακολούθηση γίνεται με τον ίδιο τρόπο, δηλαδή με διακολπικό υπερηχογράφημα, ελέγχοντας το πάχος αλλά και την διαστρωμάτωση του ενδομητρίου. Και τέλος, χορηγείται, με την μορφή χαπιών ή κολπικής κρέμας (</w:t>
      </w:r>
      <w:r w:rsidR="00B53E01">
        <w:rPr>
          <w:rFonts w:ascii="Arial" w:hAnsi="Arial" w:cs="Arial"/>
          <w:sz w:val="24"/>
          <w:szCs w:val="24"/>
          <w:lang w:val="en-US"/>
        </w:rPr>
        <w:t>Utrogestan</w:t>
      </w:r>
      <w:r w:rsidR="00B53E01" w:rsidRPr="00B53E01">
        <w:rPr>
          <w:rFonts w:ascii="Arial" w:hAnsi="Arial" w:cs="Arial"/>
          <w:sz w:val="24"/>
          <w:szCs w:val="24"/>
        </w:rPr>
        <w:t xml:space="preserve">, </w:t>
      </w:r>
      <w:r w:rsidR="00B53E01">
        <w:rPr>
          <w:rFonts w:ascii="Arial" w:hAnsi="Arial" w:cs="Arial"/>
          <w:sz w:val="24"/>
          <w:szCs w:val="24"/>
          <w:lang w:val="en-US"/>
        </w:rPr>
        <w:t>Crinone</w:t>
      </w:r>
      <w:r w:rsidR="00B53E01" w:rsidRPr="00B53E01">
        <w:rPr>
          <w:rFonts w:ascii="Arial" w:hAnsi="Arial" w:cs="Arial"/>
          <w:sz w:val="24"/>
          <w:szCs w:val="24"/>
        </w:rPr>
        <w:t>)</w:t>
      </w:r>
      <w:r w:rsidR="00B53E01">
        <w:rPr>
          <w:rFonts w:ascii="Arial" w:hAnsi="Arial" w:cs="Arial"/>
          <w:sz w:val="24"/>
          <w:szCs w:val="24"/>
        </w:rPr>
        <w:t>, προγεστερόνη και</w:t>
      </w:r>
      <w:r>
        <w:rPr>
          <w:rFonts w:ascii="Arial" w:hAnsi="Arial" w:cs="Arial"/>
          <w:sz w:val="24"/>
          <w:szCs w:val="24"/>
        </w:rPr>
        <w:t xml:space="preserve"> προγραμματίζεται η ημέρα που θα γίνει η διαδικασία της εμβρυομεταφοράς (Λαϊνάς 2006).</w:t>
      </w:r>
      <w:r w:rsidR="00B53E01" w:rsidRPr="00B53E01">
        <w:rPr>
          <w:rFonts w:ascii="Arial" w:hAnsi="Arial" w:cs="Arial"/>
          <w:sz w:val="24"/>
          <w:szCs w:val="24"/>
        </w:rPr>
        <w:t xml:space="preserve"> </w:t>
      </w:r>
    </w:p>
    <w:p w:rsidR="00B53E01" w:rsidRPr="00BA518B" w:rsidRDefault="00B53E01" w:rsidP="00091841">
      <w:pPr>
        <w:pStyle w:val="a8"/>
        <w:spacing w:line="360" w:lineRule="auto"/>
        <w:jc w:val="both"/>
        <w:rPr>
          <w:rFonts w:ascii="Arial" w:hAnsi="Arial" w:cs="Arial"/>
          <w:sz w:val="24"/>
          <w:szCs w:val="24"/>
        </w:rPr>
      </w:pPr>
    </w:p>
    <w:p w:rsidR="005E4210" w:rsidRPr="00BA518B" w:rsidRDefault="00867988" w:rsidP="00091841">
      <w:pPr>
        <w:pStyle w:val="a8"/>
        <w:spacing w:line="360" w:lineRule="auto"/>
        <w:jc w:val="both"/>
        <w:rPr>
          <w:rFonts w:ascii="Arial" w:hAnsi="Arial" w:cs="Arial"/>
          <w:sz w:val="24"/>
          <w:szCs w:val="24"/>
        </w:rPr>
      </w:pPr>
      <w:r>
        <w:rPr>
          <w:rFonts w:ascii="Arial" w:hAnsi="Arial" w:cs="Arial"/>
          <w:sz w:val="24"/>
          <w:szCs w:val="24"/>
        </w:rPr>
        <w:t>Σε φυσικό κύκλο, η εμβρυομεταφορά κρυοσυντηρημένων εμβρύων δεν χρειάζεται τίποτε άλλο πέρα από την παρακολούθηση της ανάπτυξης του ωοθυλακίου και του ενδομητρίου, που γίνεται με τους ίδιους τρόπους, δηλαδή με διαδοχικά κολπικά υπερηχογραφήματα και ορμονικές μετρήσεις. Σε αυτήν την μέθοδο, είτε υπολογίζεται είτε προκαλείται η ωοθυλακιορρηξία κι έπειτα προγραμματίζεται η ημέρα της εμβρυομεταφοράς (Λαϊνάς 2006).</w:t>
      </w:r>
      <w:r w:rsidR="005E4210" w:rsidRPr="005E4210">
        <w:rPr>
          <w:rFonts w:ascii="Arial" w:hAnsi="Arial" w:cs="Arial"/>
          <w:sz w:val="24"/>
          <w:szCs w:val="24"/>
        </w:rPr>
        <w:t xml:space="preserve"> </w:t>
      </w:r>
    </w:p>
    <w:p w:rsidR="005E4210" w:rsidRPr="00BA518B" w:rsidRDefault="005E4210" w:rsidP="00091841">
      <w:pPr>
        <w:pStyle w:val="a8"/>
        <w:spacing w:line="360" w:lineRule="auto"/>
        <w:jc w:val="both"/>
        <w:rPr>
          <w:rFonts w:ascii="Arial" w:hAnsi="Arial" w:cs="Arial"/>
          <w:sz w:val="24"/>
          <w:szCs w:val="24"/>
        </w:rPr>
      </w:pPr>
    </w:p>
    <w:p w:rsidR="00515826" w:rsidRDefault="00515826" w:rsidP="00091841">
      <w:pPr>
        <w:spacing w:line="360" w:lineRule="auto"/>
        <w:jc w:val="both"/>
        <w:rPr>
          <w:rFonts w:ascii="Arial" w:hAnsi="Arial" w:cs="Arial"/>
          <w:sz w:val="24"/>
          <w:szCs w:val="24"/>
        </w:rPr>
      </w:pPr>
      <w:r>
        <w:rPr>
          <w:rFonts w:ascii="Arial" w:hAnsi="Arial" w:cs="Arial"/>
          <w:bCs/>
          <w:sz w:val="24"/>
          <w:szCs w:val="24"/>
        </w:rPr>
        <w:t>Τα επίπεδα της οιστραδιόλης</w:t>
      </w:r>
      <w:r w:rsidRPr="00515826">
        <w:rPr>
          <w:rFonts w:ascii="Arial" w:hAnsi="Arial" w:cs="Arial"/>
          <w:bCs/>
          <w:sz w:val="24"/>
          <w:szCs w:val="24"/>
        </w:rPr>
        <w:t xml:space="preserve"> </w:t>
      </w:r>
      <w:r>
        <w:rPr>
          <w:rFonts w:ascii="Arial" w:hAnsi="Arial" w:cs="Arial"/>
          <w:bCs/>
          <w:sz w:val="24"/>
          <w:szCs w:val="24"/>
        </w:rPr>
        <w:t xml:space="preserve">παρακολουθούνται διότι θα προσδιορίσουν τη δόση των γοναδοτροπινών και ακόμη, θα αποτελέσουν ένδειξη στην περίπτωση που συμβαίνει υπερβολική διέγερση των ωοθηκών (σύνδρομο υπερδιέγερσης των ωοθηκών). Παρ’ όλα αυτά, μερικές μελέτες έχουν </w:t>
      </w:r>
      <w:r>
        <w:rPr>
          <w:rFonts w:ascii="Arial" w:hAnsi="Arial" w:cs="Arial"/>
          <w:bCs/>
          <w:sz w:val="24"/>
          <w:szCs w:val="24"/>
        </w:rPr>
        <w:lastRenderedPageBreak/>
        <w:t xml:space="preserve">καταλήξει στο συμπέρασμα ότι η παρακολούθηση της οιστραδιόλης στον ορό δεν είναι πάντα αναγκαία και ότι οι διακολπικοί υπέρηχοι επαρκούν για την παρακολούθηση </w:t>
      </w:r>
      <w:r w:rsidRPr="005B6474">
        <w:rPr>
          <w:rFonts w:ascii="Arial" w:hAnsi="Arial" w:cs="Arial"/>
          <w:sz w:val="24"/>
          <w:szCs w:val="24"/>
        </w:rPr>
        <w:t>(</w:t>
      </w:r>
      <w:r>
        <w:rPr>
          <w:rFonts w:ascii="Arial" w:hAnsi="Arial" w:cs="Arial"/>
          <w:sz w:val="24"/>
          <w:szCs w:val="24"/>
          <w:lang w:val="en-US"/>
        </w:rPr>
        <w:t>Bayer</w:t>
      </w:r>
      <w:r w:rsidRPr="005B6474">
        <w:rPr>
          <w:rFonts w:ascii="Arial" w:hAnsi="Arial" w:cs="Arial"/>
          <w:sz w:val="24"/>
          <w:szCs w:val="24"/>
        </w:rPr>
        <w:t xml:space="preserve"> </w:t>
      </w:r>
      <w:r>
        <w:rPr>
          <w:rFonts w:ascii="Arial" w:hAnsi="Arial" w:cs="Arial"/>
          <w:sz w:val="24"/>
          <w:szCs w:val="24"/>
          <w:lang w:val="en-US"/>
        </w:rPr>
        <w:t>et</w:t>
      </w:r>
      <w:r w:rsidRPr="005B6474">
        <w:rPr>
          <w:rFonts w:ascii="Arial" w:hAnsi="Arial" w:cs="Arial"/>
          <w:sz w:val="24"/>
          <w:szCs w:val="24"/>
        </w:rPr>
        <w:t xml:space="preserve"> </w:t>
      </w:r>
      <w:r>
        <w:rPr>
          <w:rFonts w:ascii="Arial" w:hAnsi="Arial" w:cs="Arial"/>
          <w:sz w:val="24"/>
          <w:szCs w:val="24"/>
          <w:lang w:val="en-US"/>
        </w:rPr>
        <w:t>al</w:t>
      </w:r>
      <w:r w:rsidRPr="005B6474">
        <w:rPr>
          <w:rFonts w:ascii="Arial" w:hAnsi="Arial" w:cs="Arial"/>
          <w:sz w:val="24"/>
          <w:szCs w:val="24"/>
        </w:rPr>
        <w:t xml:space="preserve"> 2007)</w:t>
      </w:r>
      <w:r>
        <w:rPr>
          <w:rFonts w:ascii="Arial" w:hAnsi="Arial" w:cs="Arial"/>
          <w:sz w:val="24"/>
          <w:szCs w:val="24"/>
        </w:rPr>
        <w:t xml:space="preserve">. </w:t>
      </w:r>
    </w:p>
    <w:p w:rsidR="00ED2A9E" w:rsidRDefault="00ED2A9E" w:rsidP="00091841">
      <w:pPr>
        <w:spacing w:line="360" w:lineRule="auto"/>
        <w:jc w:val="both"/>
        <w:rPr>
          <w:rFonts w:ascii="Arial" w:hAnsi="Arial" w:cs="Arial"/>
          <w:sz w:val="24"/>
          <w:szCs w:val="24"/>
        </w:rPr>
      </w:pPr>
    </w:p>
    <w:p w:rsidR="005504A6" w:rsidRDefault="00ED2A9E" w:rsidP="00091841">
      <w:pPr>
        <w:spacing w:line="360" w:lineRule="auto"/>
        <w:jc w:val="both"/>
        <w:rPr>
          <w:rFonts w:ascii="Arial" w:hAnsi="Arial" w:cs="Arial"/>
          <w:sz w:val="24"/>
          <w:szCs w:val="24"/>
        </w:rPr>
      </w:pPr>
      <w:r>
        <w:rPr>
          <w:rFonts w:ascii="Arial" w:hAnsi="Arial" w:cs="Arial"/>
          <w:sz w:val="24"/>
          <w:szCs w:val="24"/>
        </w:rPr>
        <w:t>Ακόμη, αξίζει να σημειωθεί ότι στην πράξη διαπιστώθηκε το γεγονός ότι με τη χορήγηση γοναδοτροπινών γινόταν ταυτόχρονη ανάπτυξη πολλών ωοθυλακίων, τα οποία όμως βρίσκονταν σε διαφορετικό στάδιο ανάπτυξης και συνεπώς, κατά την αναρρόφηση των ωαρίων κάποια ωάρια ήταν έτοιμα προς γονιμοποίηση ενώ άλλα όχι. Άλλα προβλήματα που συναντήθηκαν αφορούσαν την μη ανταπόκριση κάποιων γυναικών στη χορήγηση των γοναδοτροπινών (</w:t>
      </w:r>
      <w:r>
        <w:rPr>
          <w:rFonts w:ascii="Arial" w:hAnsi="Arial" w:cs="Arial"/>
          <w:sz w:val="24"/>
          <w:szCs w:val="24"/>
          <w:lang w:val="en-US"/>
        </w:rPr>
        <w:t>poor</w:t>
      </w:r>
      <w:r w:rsidRPr="00ED2A9E">
        <w:rPr>
          <w:rFonts w:ascii="Arial" w:hAnsi="Arial" w:cs="Arial"/>
          <w:sz w:val="24"/>
          <w:szCs w:val="24"/>
        </w:rPr>
        <w:t xml:space="preserve"> </w:t>
      </w:r>
      <w:r>
        <w:rPr>
          <w:rFonts w:ascii="Arial" w:hAnsi="Arial" w:cs="Arial"/>
          <w:sz w:val="24"/>
          <w:szCs w:val="24"/>
          <w:lang w:val="en-US"/>
        </w:rPr>
        <w:t>responders</w:t>
      </w:r>
      <w:r w:rsidRPr="00ED2A9E">
        <w:rPr>
          <w:rFonts w:ascii="Arial" w:hAnsi="Arial" w:cs="Arial"/>
          <w:sz w:val="24"/>
          <w:szCs w:val="24"/>
        </w:rPr>
        <w:t xml:space="preserve">) </w:t>
      </w:r>
      <w:r>
        <w:rPr>
          <w:rFonts w:ascii="Arial" w:hAnsi="Arial" w:cs="Arial"/>
          <w:sz w:val="24"/>
          <w:szCs w:val="24"/>
        </w:rPr>
        <w:t xml:space="preserve">αλλά κυρίως, το μεγάλο ποσοστό ακυρωμένων κύκλων εξαιτίας της πρόωρης αιχμής της </w:t>
      </w:r>
      <w:r>
        <w:rPr>
          <w:rFonts w:ascii="Arial" w:hAnsi="Arial" w:cs="Arial"/>
          <w:sz w:val="24"/>
          <w:szCs w:val="24"/>
          <w:lang w:val="en-US"/>
        </w:rPr>
        <w:t>LH</w:t>
      </w:r>
      <w:r>
        <w:rPr>
          <w:rFonts w:ascii="Arial" w:hAnsi="Arial" w:cs="Arial"/>
          <w:sz w:val="24"/>
          <w:szCs w:val="24"/>
        </w:rPr>
        <w:t xml:space="preserve"> (</w:t>
      </w:r>
      <w:r>
        <w:rPr>
          <w:rFonts w:ascii="Arial" w:hAnsi="Arial" w:cs="Arial"/>
          <w:sz w:val="24"/>
          <w:szCs w:val="24"/>
          <w:lang w:val="en-US"/>
        </w:rPr>
        <w:t>premature</w:t>
      </w:r>
      <w:r w:rsidRPr="00ED2A9E">
        <w:rPr>
          <w:rFonts w:ascii="Arial" w:hAnsi="Arial" w:cs="Arial"/>
          <w:sz w:val="24"/>
          <w:szCs w:val="24"/>
        </w:rPr>
        <w:t xml:space="preserve"> </w:t>
      </w:r>
      <w:r>
        <w:rPr>
          <w:rFonts w:ascii="Arial" w:hAnsi="Arial" w:cs="Arial"/>
          <w:sz w:val="24"/>
          <w:szCs w:val="24"/>
          <w:lang w:val="en-US"/>
        </w:rPr>
        <w:t>LH</w:t>
      </w:r>
      <w:r w:rsidRPr="00ED2A9E">
        <w:rPr>
          <w:rFonts w:ascii="Arial" w:hAnsi="Arial" w:cs="Arial"/>
          <w:sz w:val="24"/>
          <w:szCs w:val="24"/>
        </w:rPr>
        <w:t xml:space="preserve"> </w:t>
      </w:r>
      <w:r>
        <w:rPr>
          <w:rFonts w:ascii="Arial" w:hAnsi="Arial" w:cs="Arial"/>
          <w:sz w:val="24"/>
          <w:szCs w:val="24"/>
          <w:lang w:val="en-US"/>
        </w:rPr>
        <w:t>surge</w:t>
      </w:r>
      <w:r w:rsidRPr="00ED2A9E">
        <w:rPr>
          <w:rFonts w:ascii="Arial" w:hAnsi="Arial" w:cs="Arial"/>
          <w:sz w:val="24"/>
          <w:szCs w:val="24"/>
        </w:rPr>
        <w:t xml:space="preserve">). </w:t>
      </w:r>
      <w:r>
        <w:rPr>
          <w:rFonts w:ascii="Arial" w:hAnsi="Arial" w:cs="Arial"/>
          <w:sz w:val="24"/>
          <w:szCs w:val="24"/>
        </w:rPr>
        <w:t xml:space="preserve">Η πρόωρη αιχμή της </w:t>
      </w:r>
      <w:r>
        <w:rPr>
          <w:rFonts w:ascii="Arial" w:hAnsi="Arial" w:cs="Arial"/>
          <w:sz w:val="24"/>
          <w:szCs w:val="24"/>
          <w:lang w:val="en-US"/>
        </w:rPr>
        <w:t>LH</w:t>
      </w:r>
      <w:r>
        <w:rPr>
          <w:rFonts w:ascii="Arial" w:hAnsi="Arial" w:cs="Arial"/>
          <w:sz w:val="24"/>
          <w:szCs w:val="24"/>
        </w:rPr>
        <w:t xml:space="preserve"> βέβαια, αντιμετωπίστηκε </w:t>
      </w:r>
      <w:r w:rsidR="005504A6">
        <w:rPr>
          <w:rFonts w:ascii="Arial" w:hAnsi="Arial" w:cs="Arial"/>
          <w:sz w:val="24"/>
          <w:szCs w:val="24"/>
        </w:rPr>
        <w:t xml:space="preserve">με τη χρήση των αναλόγων </w:t>
      </w:r>
      <w:r w:rsidR="005504A6">
        <w:rPr>
          <w:rFonts w:ascii="Arial" w:hAnsi="Arial" w:cs="Arial"/>
          <w:sz w:val="24"/>
          <w:szCs w:val="24"/>
          <w:lang w:val="en-US"/>
        </w:rPr>
        <w:t>GnRH</w:t>
      </w:r>
      <w:r w:rsidR="005504A6">
        <w:rPr>
          <w:rFonts w:ascii="Arial" w:hAnsi="Arial" w:cs="Arial"/>
          <w:sz w:val="24"/>
          <w:szCs w:val="24"/>
        </w:rPr>
        <w:t xml:space="preserve"> που έχει αποδειχθεί ότι εμποδίζουν την εμφάνισή της (Ιατράκης και συν 2009). </w:t>
      </w:r>
    </w:p>
    <w:p w:rsidR="005504A6" w:rsidRDefault="005504A6" w:rsidP="00091841">
      <w:pPr>
        <w:spacing w:line="360" w:lineRule="auto"/>
        <w:jc w:val="both"/>
        <w:rPr>
          <w:rFonts w:ascii="Arial" w:hAnsi="Arial" w:cs="Arial"/>
          <w:sz w:val="24"/>
          <w:szCs w:val="24"/>
        </w:rPr>
      </w:pPr>
    </w:p>
    <w:p w:rsidR="00F17407" w:rsidRPr="0085138C" w:rsidRDefault="008624A0" w:rsidP="00091841">
      <w:pPr>
        <w:spacing w:line="360" w:lineRule="auto"/>
        <w:jc w:val="both"/>
        <w:rPr>
          <w:rFonts w:ascii="Arial" w:hAnsi="Arial" w:cs="Arial"/>
          <w:sz w:val="24"/>
          <w:szCs w:val="24"/>
        </w:rPr>
      </w:pPr>
      <w:r>
        <w:rPr>
          <w:rFonts w:ascii="Arial" w:hAnsi="Arial" w:cs="Arial"/>
          <w:sz w:val="24"/>
          <w:szCs w:val="24"/>
        </w:rPr>
        <w:t xml:space="preserve">Με την </w:t>
      </w:r>
      <w:r w:rsidRPr="00841722">
        <w:rPr>
          <w:rFonts w:ascii="Arial" w:hAnsi="Arial" w:cs="Arial"/>
          <w:i/>
          <w:sz w:val="24"/>
          <w:szCs w:val="24"/>
        </w:rPr>
        <w:t xml:space="preserve">προσθήκη των </w:t>
      </w:r>
      <w:r w:rsidRPr="00841722">
        <w:rPr>
          <w:rFonts w:ascii="Arial" w:hAnsi="Arial" w:cs="Arial"/>
          <w:i/>
          <w:sz w:val="24"/>
          <w:szCs w:val="24"/>
          <w:lang w:val="en-US"/>
        </w:rPr>
        <w:t>GnRH</w:t>
      </w:r>
      <w:r w:rsidRPr="00841722">
        <w:rPr>
          <w:rFonts w:ascii="Arial" w:hAnsi="Arial" w:cs="Arial"/>
          <w:i/>
          <w:sz w:val="24"/>
          <w:szCs w:val="24"/>
        </w:rPr>
        <w:t xml:space="preserve"> αναλόγων</w:t>
      </w:r>
      <w:r>
        <w:rPr>
          <w:rFonts w:ascii="Arial" w:hAnsi="Arial" w:cs="Arial"/>
          <w:sz w:val="24"/>
          <w:szCs w:val="24"/>
        </w:rPr>
        <w:t xml:space="preserve">, βελτιώθηκε ακόμα περισσότερο το ποσοστό των επιτυχημένων εμφυτεύσεων και παράλληλα, βελτιώθηκε και το ποσοστό των επιτυχημένων κυήσεων ανά κύκλο ωοθηκικής διέγερσης. Κατά τα άλλα, αυτά που συνεχίζονται με τον ίδιο τρόπο είναι η φαρμακευτική υπερδιέγερση των ωοθηκών με γοναδοτροπίνες και η λήψη των ωοκυττάρων 36 ώρες περίπου έπειτα από τη χορήγηση της β-χοριακής γοναδοτροπίνης, με σκοπό την μίμηση της φυσιολογικής εκκριτικής αιχμής της </w:t>
      </w:r>
      <w:r>
        <w:rPr>
          <w:rFonts w:ascii="Arial" w:hAnsi="Arial" w:cs="Arial"/>
          <w:sz w:val="24"/>
          <w:szCs w:val="24"/>
          <w:lang w:val="en-US"/>
        </w:rPr>
        <w:t>LH</w:t>
      </w:r>
      <w:r>
        <w:rPr>
          <w:rFonts w:ascii="Arial" w:hAnsi="Arial" w:cs="Arial"/>
          <w:sz w:val="24"/>
          <w:szCs w:val="24"/>
        </w:rPr>
        <w:t xml:space="preserve"> (Ιατράκης και συν 2009). </w:t>
      </w:r>
    </w:p>
    <w:p w:rsidR="00F17407" w:rsidRPr="0085138C" w:rsidRDefault="00F17407" w:rsidP="00091841">
      <w:pPr>
        <w:spacing w:line="360" w:lineRule="auto"/>
        <w:jc w:val="both"/>
        <w:rPr>
          <w:rFonts w:ascii="Arial" w:hAnsi="Arial" w:cs="Arial"/>
          <w:sz w:val="24"/>
          <w:szCs w:val="24"/>
        </w:rPr>
      </w:pPr>
    </w:p>
    <w:p w:rsidR="00F17407" w:rsidRPr="0085138C" w:rsidRDefault="00F17407" w:rsidP="00091841">
      <w:pPr>
        <w:spacing w:line="360" w:lineRule="auto"/>
        <w:jc w:val="both"/>
        <w:rPr>
          <w:rFonts w:ascii="Arial" w:hAnsi="Arial" w:cs="Arial"/>
          <w:sz w:val="24"/>
          <w:szCs w:val="24"/>
        </w:rPr>
      </w:pPr>
    </w:p>
    <w:p w:rsidR="00F17407" w:rsidRPr="0085138C" w:rsidRDefault="00841722" w:rsidP="00091841">
      <w:pPr>
        <w:spacing w:line="360" w:lineRule="auto"/>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83840" behindDoc="1" locked="0" layoutInCell="1" allowOverlap="1">
            <wp:simplePos x="0" y="0"/>
            <wp:positionH relativeFrom="column">
              <wp:posOffset>685800</wp:posOffset>
            </wp:positionH>
            <wp:positionV relativeFrom="paragraph">
              <wp:posOffset>23495</wp:posOffset>
            </wp:positionV>
            <wp:extent cx="3562350" cy="1285875"/>
            <wp:effectExtent l="19050" t="0" r="0" b="0"/>
            <wp:wrapNone/>
            <wp:docPr id="46" name="Εικόνα 14" descr="C:\Users\Acer Aspire 1\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 Aspire 1\Downloads\15.jpg"/>
                    <pic:cNvPicPr>
                      <a:picLocks noChangeAspect="1" noChangeArrowheads="1"/>
                    </pic:cNvPicPr>
                  </pic:nvPicPr>
                  <pic:blipFill>
                    <a:blip r:embed="rId66" cstate="print"/>
                    <a:srcRect/>
                    <a:stretch>
                      <a:fillRect/>
                    </a:stretch>
                  </pic:blipFill>
                  <pic:spPr bwMode="auto">
                    <a:xfrm>
                      <a:off x="0" y="0"/>
                      <a:ext cx="3562350" cy="1285875"/>
                    </a:xfrm>
                    <a:prstGeom prst="rect">
                      <a:avLst/>
                    </a:prstGeom>
                    <a:noFill/>
                    <a:ln w="9525">
                      <a:noFill/>
                      <a:miter lim="800000"/>
                      <a:headEnd/>
                      <a:tailEnd/>
                    </a:ln>
                  </pic:spPr>
                </pic:pic>
              </a:graphicData>
            </a:graphic>
          </wp:anchor>
        </w:drawing>
      </w:r>
    </w:p>
    <w:p w:rsidR="00F17407" w:rsidRPr="0085138C" w:rsidRDefault="00F17407" w:rsidP="00091841">
      <w:pPr>
        <w:spacing w:line="360" w:lineRule="auto"/>
        <w:jc w:val="both"/>
        <w:rPr>
          <w:rFonts w:ascii="Arial" w:hAnsi="Arial" w:cs="Arial"/>
          <w:sz w:val="24"/>
          <w:szCs w:val="24"/>
        </w:rPr>
      </w:pPr>
    </w:p>
    <w:p w:rsidR="00F17407" w:rsidRPr="0085138C" w:rsidRDefault="00F17407" w:rsidP="00091841">
      <w:pPr>
        <w:spacing w:line="360" w:lineRule="auto"/>
        <w:jc w:val="both"/>
        <w:rPr>
          <w:rFonts w:ascii="Arial" w:hAnsi="Arial" w:cs="Arial"/>
          <w:sz w:val="24"/>
          <w:szCs w:val="24"/>
        </w:rPr>
      </w:pPr>
      <w:r w:rsidRPr="0085138C">
        <w:rPr>
          <w:rFonts w:ascii="Arial" w:hAnsi="Arial" w:cs="Arial"/>
          <w:sz w:val="24"/>
          <w:szCs w:val="24"/>
        </w:rPr>
        <w:t xml:space="preserve"> </w:t>
      </w:r>
    </w:p>
    <w:p w:rsidR="00ED2A9E" w:rsidRPr="0085138C" w:rsidRDefault="00F17407" w:rsidP="00091841">
      <w:pPr>
        <w:spacing w:line="360" w:lineRule="auto"/>
        <w:jc w:val="both"/>
        <w:rPr>
          <w:rFonts w:ascii="Arial" w:hAnsi="Arial" w:cs="Arial"/>
          <w:sz w:val="24"/>
          <w:szCs w:val="24"/>
        </w:rPr>
      </w:pPr>
      <w:r w:rsidRPr="0085138C">
        <w:rPr>
          <w:rFonts w:ascii="Arial" w:hAnsi="Arial" w:cs="Arial"/>
          <w:sz w:val="24"/>
          <w:szCs w:val="24"/>
        </w:rPr>
        <w:t xml:space="preserve">                  </w:t>
      </w:r>
      <w:r w:rsidR="008624A0">
        <w:rPr>
          <w:rFonts w:ascii="Arial" w:hAnsi="Arial" w:cs="Arial"/>
          <w:sz w:val="24"/>
          <w:szCs w:val="24"/>
        </w:rPr>
        <w:t xml:space="preserve"> </w:t>
      </w:r>
      <w:r w:rsidR="00ED2A9E">
        <w:rPr>
          <w:rFonts w:ascii="Arial" w:hAnsi="Arial" w:cs="Arial"/>
          <w:sz w:val="24"/>
          <w:szCs w:val="24"/>
        </w:rPr>
        <w:t xml:space="preserve"> </w:t>
      </w:r>
    </w:p>
    <w:p w:rsidR="00F17407" w:rsidRPr="0085138C" w:rsidRDefault="00F17407" w:rsidP="00091841">
      <w:pPr>
        <w:spacing w:line="360" w:lineRule="auto"/>
        <w:jc w:val="both"/>
        <w:rPr>
          <w:rFonts w:ascii="Arial" w:hAnsi="Arial" w:cs="Arial"/>
          <w:sz w:val="24"/>
          <w:szCs w:val="24"/>
        </w:rPr>
      </w:pPr>
    </w:p>
    <w:p w:rsidR="00F17407" w:rsidRPr="0085138C" w:rsidRDefault="00F17407" w:rsidP="00091841">
      <w:pPr>
        <w:spacing w:line="360" w:lineRule="auto"/>
        <w:jc w:val="both"/>
        <w:rPr>
          <w:rFonts w:ascii="Arial" w:hAnsi="Arial" w:cs="Arial"/>
          <w:bCs/>
          <w:sz w:val="24"/>
          <w:szCs w:val="24"/>
        </w:rPr>
      </w:pPr>
    </w:p>
    <w:p w:rsidR="00485D27" w:rsidRDefault="00867988" w:rsidP="00091841">
      <w:pPr>
        <w:pStyle w:val="a8"/>
        <w:spacing w:line="360" w:lineRule="auto"/>
        <w:jc w:val="both"/>
        <w:rPr>
          <w:rFonts w:ascii="Arial" w:hAnsi="Arial" w:cs="Arial"/>
          <w:sz w:val="24"/>
          <w:szCs w:val="24"/>
        </w:rPr>
      </w:pPr>
      <w:r>
        <w:rPr>
          <w:rFonts w:ascii="Arial" w:hAnsi="Arial" w:cs="Arial"/>
          <w:sz w:val="24"/>
          <w:szCs w:val="24"/>
        </w:rPr>
        <w:t xml:space="preserve"> </w:t>
      </w:r>
      <w:r w:rsidR="00F17407" w:rsidRPr="0085138C">
        <w:rPr>
          <w:rFonts w:ascii="Arial" w:hAnsi="Arial" w:cs="Arial"/>
          <w:sz w:val="24"/>
          <w:szCs w:val="24"/>
        </w:rPr>
        <w:t xml:space="preserve">                                                </w:t>
      </w:r>
      <w:hyperlink r:id="rId67" w:history="1">
        <w:r w:rsidR="00F17407" w:rsidRPr="007C5BF0">
          <w:rPr>
            <w:rStyle w:val="-"/>
            <w:rFonts w:ascii="Arial" w:hAnsi="Arial" w:cs="Arial"/>
            <w:sz w:val="18"/>
            <w:szCs w:val="18"/>
            <w:lang w:val="en-US"/>
          </w:rPr>
          <w:t>www</w:t>
        </w:r>
        <w:r w:rsidR="00F17407" w:rsidRPr="0085138C">
          <w:rPr>
            <w:rStyle w:val="-"/>
            <w:rFonts w:ascii="Arial" w:hAnsi="Arial" w:cs="Arial"/>
            <w:sz w:val="18"/>
            <w:szCs w:val="18"/>
          </w:rPr>
          <w:t>.</w:t>
        </w:r>
        <w:r w:rsidR="00F17407" w:rsidRPr="007C5BF0">
          <w:rPr>
            <w:rStyle w:val="-"/>
            <w:rFonts w:ascii="Arial" w:hAnsi="Arial" w:cs="Arial"/>
            <w:sz w:val="18"/>
            <w:szCs w:val="18"/>
            <w:lang w:val="en-US"/>
          </w:rPr>
          <w:t>whatclinic</w:t>
        </w:r>
        <w:r w:rsidR="00F17407" w:rsidRPr="0085138C">
          <w:rPr>
            <w:rStyle w:val="-"/>
            <w:rFonts w:ascii="Arial" w:hAnsi="Arial" w:cs="Arial"/>
            <w:sz w:val="18"/>
            <w:szCs w:val="18"/>
          </w:rPr>
          <w:t>.</w:t>
        </w:r>
        <w:r w:rsidR="00F17407" w:rsidRPr="007C5BF0">
          <w:rPr>
            <w:rStyle w:val="-"/>
            <w:rFonts w:ascii="Arial" w:hAnsi="Arial" w:cs="Arial"/>
            <w:sz w:val="18"/>
            <w:szCs w:val="18"/>
            <w:lang w:val="en-US"/>
          </w:rPr>
          <w:t>com</w:t>
        </w:r>
      </w:hyperlink>
      <w:r w:rsidR="00F17407" w:rsidRPr="0085138C">
        <w:rPr>
          <w:rFonts w:ascii="Arial" w:hAnsi="Arial" w:cs="Arial"/>
          <w:sz w:val="18"/>
          <w:szCs w:val="18"/>
        </w:rPr>
        <w:t xml:space="preserve"> </w:t>
      </w:r>
    </w:p>
    <w:p w:rsidR="00841722" w:rsidRDefault="00841722" w:rsidP="00091841">
      <w:pPr>
        <w:pStyle w:val="a8"/>
        <w:spacing w:line="360" w:lineRule="auto"/>
        <w:jc w:val="both"/>
        <w:rPr>
          <w:rFonts w:ascii="Arial" w:hAnsi="Arial" w:cs="Arial"/>
          <w:sz w:val="24"/>
          <w:szCs w:val="24"/>
        </w:rPr>
      </w:pPr>
    </w:p>
    <w:p w:rsidR="00485D27" w:rsidRPr="00841722" w:rsidRDefault="00485D27" w:rsidP="00841722">
      <w:pPr>
        <w:pStyle w:val="a8"/>
        <w:spacing w:line="360" w:lineRule="auto"/>
        <w:jc w:val="center"/>
        <w:rPr>
          <w:rFonts w:ascii="Arial" w:hAnsi="Arial" w:cs="Arial"/>
          <w:b/>
          <w:sz w:val="24"/>
          <w:szCs w:val="24"/>
        </w:rPr>
      </w:pPr>
      <w:r w:rsidRPr="00841722">
        <w:rPr>
          <w:rFonts w:ascii="Arial" w:hAnsi="Arial" w:cs="Arial"/>
          <w:b/>
          <w:sz w:val="24"/>
          <w:szCs w:val="24"/>
        </w:rPr>
        <w:lastRenderedPageBreak/>
        <w:t>ΚΕΦΑΛΑΙΟ 4</w:t>
      </w:r>
      <w:r w:rsidRPr="00841722">
        <w:rPr>
          <w:rFonts w:ascii="Arial" w:hAnsi="Arial" w:cs="Arial"/>
          <w:b/>
          <w:sz w:val="24"/>
          <w:szCs w:val="24"/>
          <w:vertAlign w:val="superscript"/>
        </w:rPr>
        <w:t>Ο</w:t>
      </w:r>
    </w:p>
    <w:p w:rsidR="00485D27" w:rsidRPr="00841722" w:rsidRDefault="00485D27" w:rsidP="00841722">
      <w:pPr>
        <w:pStyle w:val="a8"/>
        <w:spacing w:line="360" w:lineRule="auto"/>
        <w:jc w:val="center"/>
        <w:rPr>
          <w:rFonts w:ascii="Arial" w:hAnsi="Arial" w:cs="Arial"/>
          <w:b/>
          <w:sz w:val="24"/>
          <w:szCs w:val="24"/>
        </w:rPr>
      </w:pPr>
      <w:r w:rsidRPr="00841722">
        <w:rPr>
          <w:rFonts w:ascii="Arial" w:hAnsi="Arial" w:cs="Arial"/>
          <w:b/>
          <w:sz w:val="24"/>
          <w:szCs w:val="24"/>
        </w:rPr>
        <w:t>ΒΙΟΗΘΙΚΑ ΖΗΤΗΜΑΤΑ ΕΞΩΣΩΜΑΤΙΚΗΣ ΓΟΝΙΜΟΠΟΙΗΣΗΣ</w:t>
      </w:r>
    </w:p>
    <w:p w:rsidR="00485D27" w:rsidRDefault="00485D27" w:rsidP="00091841">
      <w:pPr>
        <w:pStyle w:val="a8"/>
        <w:spacing w:line="360" w:lineRule="auto"/>
        <w:jc w:val="both"/>
        <w:rPr>
          <w:rFonts w:ascii="Arial" w:hAnsi="Arial" w:cs="Arial"/>
          <w:sz w:val="24"/>
          <w:szCs w:val="24"/>
        </w:rPr>
      </w:pPr>
    </w:p>
    <w:p w:rsidR="00485D27" w:rsidRPr="00841722" w:rsidRDefault="00841722" w:rsidP="00091841">
      <w:pPr>
        <w:pStyle w:val="a8"/>
        <w:spacing w:line="360" w:lineRule="auto"/>
        <w:jc w:val="both"/>
        <w:rPr>
          <w:rFonts w:ascii="Arial" w:hAnsi="Arial" w:cs="Arial"/>
          <w:sz w:val="28"/>
          <w:szCs w:val="28"/>
        </w:rPr>
      </w:pPr>
      <w:r w:rsidRPr="00841722">
        <w:rPr>
          <w:rFonts w:ascii="Arial" w:hAnsi="Arial" w:cs="Arial"/>
          <w:sz w:val="28"/>
          <w:szCs w:val="28"/>
        </w:rPr>
        <w:t>4.1: Βιοηθικά-Νομικά Ζητήματα Ε</w:t>
      </w:r>
      <w:r w:rsidR="00485D27" w:rsidRPr="00841722">
        <w:rPr>
          <w:rFonts w:ascii="Arial" w:hAnsi="Arial" w:cs="Arial"/>
          <w:sz w:val="28"/>
          <w:szCs w:val="28"/>
        </w:rPr>
        <w:t>ξωσωματικ</w:t>
      </w:r>
      <w:r w:rsidRPr="00841722">
        <w:rPr>
          <w:rFonts w:ascii="Arial" w:hAnsi="Arial" w:cs="Arial"/>
          <w:sz w:val="28"/>
          <w:szCs w:val="28"/>
        </w:rPr>
        <w:t>ής Γονιμοποίησης</w:t>
      </w:r>
    </w:p>
    <w:p w:rsidR="00BA518B" w:rsidRPr="00324C4D" w:rsidRDefault="00BA518B" w:rsidP="00091841">
      <w:pPr>
        <w:pStyle w:val="a8"/>
        <w:spacing w:line="360" w:lineRule="auto"/>
        <w:jc w:val="both"/>
        <w:rPr>
          <w:rFonts w:ascii="Arial" w:hAnsi="Arial" w:cs="Arial"/>
          <w:sz w:val="24"/>
          <w:szCs w:val="24"/>
        </w:rPr>
      </w:pPr>
    </w:p>
    <w:p w:rsidR="00BA518B" w:rsidRDefault="005E5E47" w:rsidP="00091841">
      <w:pPr>
        <w:pStyle w:val="a8"/>
        <w:spacing w:line="360" w:lineRule="auto"/>
        <w:jc w:val="both"/>
        <w:rPr>
          <w:rFonts w:ascii="Arial" w:hAnsi="Arial" w:cs="Arial"/>
          <w:sz w:val="24"/>
          <w:szCs w:val="24"/>
        </w:rPr>
      </w:pPr>
      <w:r>
        <w:rPr>
          <w:rFonts w:ascii="Arial" w:hAnsi="Arial" w:cs="Arial"/>
          <w:sz w:val="24"/>
          <w:szCs w:val="24"/>
        </w:rPr>
        <w:t xml:space="preserve">Τα </w:t>
      </w:r>
      <w:r w:rsidRPr="00841722">
        <w:rPr>
          <w:rFonts w:ascii="Arial" w:hAnsi="Arial" w:cs="Arial"/>
          <w:i/>
          <w:sz w:val="24"/>
          <w:szCs w:val="24"/>
        </w:rPr>
        <w:t>βιοηθικά ζητήματα</w:t>
      </w:r>
      <w:r>
        <w:rPr>
          <w:rFonts w:ascii="Arial" w:hAnsi="Arial" w:cs="Arial"/>
          <w:sz w:val="24"/>
          <w:szCs w:val="24"/>
        </w:rPr>
        <w:t xml:space="preserve"> που μπορεί να προκύψουν από την εφαρμογή των μεθόδων της υποβοηθούμενης αναπαραγωγής ε</w:t>
      </w:r>
      <w:r w:rsidR="00180BC0">
        <w:rPr>
          <w:rFonts w:ascii="Arial" w:hAnsi="Arial" w:cs="Arial"/>
          <w:sz w:val="24"/>
          <w:szCs w:val="24"/>
        </w:rPr>
        <w:t>ίναι πολλά και αρκετά σημαντικά και τα παραθέτουμε παρακάτω</w:t>
      </w:r>
      <w:r w:rsidR="00841722">
        <w:rPr>
          <w:rFonts w:ascii="Arial" w:hAnsi="Arial" w:cs="Arial"/>
          <w:sz w:val="24"/>
          <w:szCs w:val="24"/>
        </w:rPr>
        <w:t xml:space="preserve"> (Λυκερίδου 2011, </w:t>
      </w:r>
      <w:r w:rsidR="00ED7F59">
        <w:rPr>
          <w:rFonts w:ascii="Arial" w:hAnsi="Arial" w:cs="Arial"/>
          <w:sz w:val="24"/>
          <w:szCs w:val="24"/>
        </w:rPr>
        <w:t xml:space="preserve">Γουρουντή 2012). </w:t>
      </w:r>
    </w:p>
    <w:p w:rsidR="00ED7F59" w:rsidRDefault="00ED7F59" w:rsidP="00091841">
      <w:pPr>
        <w:pStyle w:val="a8"/>
        <w:spacing w:line="360" w:lineRule="auto"/>
        <w:jc w:val="both"/>
        <w:rPr>
          <w:rFonts w:ascii="Arial" w:hAnsi="Arial" w:cs="Arial"/>
          <w:sz w:val="24"/>
          <w:szCs w:val="24"/>
        </w:rPr>
      </w:pPr>
    </w:p>
    <w:p w:rsidR="00E43EDF" w:rsidRDefault="00ED7F59"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841722">
        <w:rPr>
          <w:rFonts w:ascii="Arial" w:hAnsi="Arial" w:cs="Arial"/>
          <w:i/>
          <w:sz w:val="24"/>
          <w:szCs w:val="24"/>
        </w:rPr>
        <w:t>κρυοσυντήρηση σπέρματος και εμβρύων</w:t>
      </w:r>
      <w:r>
        <w:rPr>
          <w:rFonts w:ascii="Arial" w:hAnsi="Arial" w:cs="Arial"/>
          <w:sz w:val="24"/>
          <w:szCs w:val="24"/>
        </w:rPr>
        <w:t xml:space="preserve"> είναι μια πρακτική που συχνά εφαρμόζεται στις κλινικές εξωσωματικής γονιμοποίησης τα τελευταία χρόνια. Το επίτευγμα της επιστήμης το οποίο τώρα αναδύεται, αφορά την κρυοσυντήρηση του ευαίσθητου γυναικείου γενετικού υλικού</w:t>
      </w:r>
      <w:r w:rsidR="00E43023">
        <w:rPr>
          <w:rFonts w:ascii="Arial" w:hAnsi="Arial" w:cs="Arial"/>
          <w:sz w:val="24"/>
          <w:szCs w:val="24"/>
        </w:rPr>
        <w:t>,</w:t>
      </w:r>
      <w:r>
        <w:rPr>
          <w:rFonts w:ascii="Arial" w:hAnsi="Arial" w:cs="Arial"/>
          <w:sz w:val="24"/>
          <w:szCs w:val="24"/>
        </w:rPr>
        <w:t xml:space="preserve"> αλλά παράλληλα και μέρους του ωοθηκικού ιστού. Βέβαια, αυτή η εξέλιξη αποτελεί ένα επιπλέον θέμα προς συζήτηση </w:t>
      </w:r>
      <w:r w:rsidR="004B1A28">
        <w:rPr>
          <w:rFonts w:ascii="Arial" w:hAnsi="Arial" w:cs="Arial"/>
          <w:sz w:val="24"/>
          <w:szCs w:val="24"/>
        </w:rPr>
        <w:t>για την</w:t>
      </w:r>
      <w:r>
        <w:rPr>
          <w:rFonts w:ascii="Arial" w:hAnsi="Arial" w:cs="Arial"/>
          <w:sz w:val="24"/>
          <w:szCs w:val="24"/>
        </w:rPr>
        <w:t xml:space="preserve"> Βιοηθική </w:t>
      </w:r>
      <w:r w:rsidR="004B1A28">
        <w:rPr>
          <w:rFonts w:ascii="Arial" w:hAnsi="Arial" w:cs="Arial"/>
          <w:sz w:val="24"/>
          <w:szCs w:val="24"/>
        </w:rPr>
        <w:t>Επιστήμη. Μεγάλη ανησυχία για τις γυναίκες προκαλεί η διάγνωση μιας καρκινοπάθειας, η οποία χρειάζεται χημειοθεραπεία καθώς και κάποιο σοβαρό αυτοάνοσο νόσημα που να έχει κακή πρόγνωση. Αυτές οι παθήσεις, ξυπνούν τον φόβο του θανάτου και επιπλέον, τον φόβο της μελλοντικής αδυναμίας τεκνοποίησης, διότι ως γνωστόν η χημειοθεραπεία είναι εξαιρετικά τοξική για τις ωοθήκες προκαλώντας μείωση των αποθεμάτων των ωαρίων και συνεπώς</w:t>
      </w:r>
      <w:r w:rsidR="0066702A">
        <w:rPr>
          <w:rFonts w:ascii="Arial" w:hAnsi="Arial" w:cs="Arial"/>
          <w:sz w:val="24"/>
          <w:szCs w:val="24"/>
        </w:rPr>
        <w:t>,</w:t>
      </w:r>
      <w:r w:rsidR="004B1A28">
        <w:rPr>
          <w:rFonts w:ascii="Arial" w:hAnsi="Arial" w:cs="Arial"/>
          <w:sz w:val="24"/>
          <w:szCs w:val="24"/>
        </w:rPr>
        <w:t xml:space="preserve"> μείωση και της υπογονιμότητας.</w:t>
      </w:r>
      <w:r w:rsidR="0066702A">
        <w:rPr>
          <w:rFonts w:ascii="Arial" w:hAnsi="Arial" w:cs="Arial"/>
          <w:sz w:val="24"/>
          <w:szCs w:val="24"/>
        </w:rPr>
        <w:t xml:space="preserve"> Σε αυτές τις περιπτώσεις, η κρυοσυντήρηση ωαρίων ή ωοθηκικού ιστού είναι μια πρωτοφανής επιλογή για τις γυναίκες οι οποίες χρειάζεται για ιατρικούς λόγους να την χρησιμοποιήσουν. Αξίζει να σημειωθεί το γεγονός ότι, παρόλο που η μέθοδος αυτή βρίσκεται ακόμα σε αρχικά στάδια, το 2008 γεννήθηκαν 5 παιδιά έπειτα απ</w:t>
      </w:r>
      <w:r w:rsidR="00E43023">
        <w:rPr>
          <w:rFonts w:ascii="Arial" w:hAnsi="Arial" w:cs="Arial"/>
          <w:sz w:val="24"/>
          <w:szCs w:val="24"/>
        </w:rPr>
        <w:t xml:space="preserve">ό μεταμόσχευση ωοθηκικού ιστού </w:t>
      </w:r>
      <w:r w:rsidR="00841722">
        <w:rPr>
          <w:rFonts w:ascii="Arial" w:hAnsi="Arial" w:cs="Arial"/>
          <w:sz w:val="24"/>
          <w:szCs w:val="24"/>
        </w:rPr>
        <w:t>(Λυκερίδου 2011, Γουρουντή 2012).</w:t>
      </w:r>
    </w:p>
    <w:p w:rsidR="00E43EDF" w:rsidRDefault="00E43EDF" w:rsidP="00091841">
      <w:pPr>
        <w:pStyle w:val="a8"/>
        <w:spacing w:line="360" w:lineRule="auto"/>
        <w:jc w:val="both"/>
        <w:rPr>
          <w:rFonts w:ascii="Arial" w:hAnsi="Arial" w:cs="Arial"/>
          <w:sz w:val="24"/>
          <w:szCs w:val="24"/>
        </w:rPr>
      </w:pPr>
    </w:p>
    <w:p w:rsidR="00466B97" w:rsidRDefault="00E43EDF" w:rsidP="00091841">
      <w:pPr>
        <w:pStyle w:val="a8"/>
        <w:spacing w:line="360" w:lineRule="auto"/>
        <w:jc w:val="both"/>
        <w:rPr>
          <w:rFonts w:ascii="Arial" w:hAnsi="Arial" w:cs="Arial"/>
          <w:sz w:val="24"/>
          <w:szCs w:val="24"/>
        </w:rPr>
      </w:pPr>
      <w:r>
        <w:rPr>
          <w:rFonts w:ascii="Arial" w:hAnsi="Arial" w:cs="Arial"/>
          <w:sz w:val="24"/>
          <w:szCs w:val="24"/>
        </w:rPr>
        <w:t xml:space="preserve">Διλήμματα βέβαια, κάνουν την εμφάνισή τους όταν υγιείς γυναίκες θέλουν να διατηρήσουν τη γονιμότητά τους για διάφορους κοινωνικούς λόγους. Αντίθετη με αυτή την πρακτική, φαίνεται ότι είναι τόσο η </w:t>
      </w:r>
      <w:r>
        <w:rPr>
          <w:rFonts w:ascii="Arial" w:hAnsi="Arial" w:cs="Arial"/>
          <w:sz w:val="24"/>
          <w:szCs w:val="24"/>
          <w:lang w:val="en-US"/>
        </w:rPr>
        <w:t>British</w:t>
      </w:r>
      <w:r w:rsidRPr="00E43EDF">
        <w:rPr>
          <w:rFonts w:ascii="Arial" w:hAnsi="Arial" w:cs="Arial"/>
          <w:sz w:val="24"/>
          <w:szCs w:val="24"/>
        </w:rPr>
        <w:t xml:space="preserve"> </w:t>
      </w:r>
      <w:r>
        <w:rPr>
          <w:rFonts w:ascii="Arial" w:hAnsi="Arial" w:cs="Arial"/>
          <w:sz w:val="24"/>
          <w:szCs w:val="24"/>
          <w:lang w:val="en-US"/>
        </w:rPr>
        <w:t>Fertility</w:t>
      </w:r>
      <w:r w:rsidRPr="00E43EDF">
        <w:rPr>
          <w:rFonts w:ascii="Arial" w:hAnsi="Arial" w:cs="Arial"/>
          <w:sz w:val="24"/>
          <w:szCs w:val="24"/>
        </w:rPr>
        <w:t xml:space="preserve"> </w:t>
      </w:r>
      <w:r>
        <w:rPr>
          <w:rFonts w:ascii="Arial" w:hAnsi="Arial" w:cs="Arial"/>
          <w:sz w:val="24"/>
          <w:szCs w:val="24"/>
          <w:lang w:val="en-US"/>
        </w:rPr>
        <w:t>Society</w:t>
      </w:r>
      <w:r w:rsidRPr="00E43EDF">
        <w:rPr>
          <w:rFonts w:ascii="Arial" w:hAnsi="Arial" w:cs="Arial"/>
          <w:sz w:val="24"/>
          <w:szCs w:val="24"/>
        </w:rPr>
        <w:t xml:space="preserve"> (</w:t>
      </w:r>
      <w:r>
        <w:rPr>
          <w:rFonts w:ascii="Arial" w:hAnsi="Arial" w:cs="Arial"/>
          <w:sz w:val="24"/>
          <w:szCs w:val="24"/>
          <w:lang w:val="en-US"/>
        </w:rPr>
        <w:t>BFS</w:t>
      </w:r>
      <w:r w:rsidRPr="00E43EDF">
        <w:rPr>
          <w:rFonts w:ascii="Arial" w:hAnsi="Arial" w:cs="Arial"/>
          <w:sz w:val="24"/>
          <w:szCs w:val="24"/>
        </w:rPr>
        <w:t xml:space="preserve">) </w:t>
      </w:r>
      <w:r>
        <w:rPr>
          <w:rFonts w:ascii="Arial" w:hAnsi="Arial" w:cs="Arial"/>
          <w:sz w:val="24"/>
          <w:szCs w:val="24"/>
        </w:rPr>
        <w:t xml:space="preserve">όσο και η </w:t>
      </w:r>
      <w:r>
        <w:rPr>
          <w:rFonts w:ascii="Arial" w:hAnsi="Arial" w:cs="Arial"/>
          <w:sz w:val="24"/>
          <w:szCs w:val="24"/>
          <w:lang w:val="en-US"/>
        </w:rPr>
        <w:t>American</w:t>
      </w:r>
      <w:r w:rsidRPr="00E43EDF">
        <w:rPr>
          <w:rFonts w:ascii="Arial" w:hAnsi="Arial" w:cs="Arial"/>
          <w:sz w:val="24"/>
          <w:szCs w:val="24"/>
        </w:rPr>
        <w:t xml:space="preserve"> </w:t>
      </w:r>
      <w:r>
        <w:rPr>
          <w:rFonts w:ascii="Arial" w:hAnsi="Arial" w:cs="Arial"/>
          <w:sz w:val="24"/>
          <w:szCs w:val="24"/>
          <w:lang w:val="en-US"/>
        </w:rPr>
        <w:t>Society</w:t>
      </w:r>
      <w:r w:rsidRPr="00E43EDF">
        <w:rPr>
          <w:rFonts w:ascii="Arial" w:hAnsi="Arial" w:cs="Arial"/>
          <w:sz w:val="24"/>
          <w:szCs w:val="24"/>
        </w:rPr>
        <w:t xml:space="preserve"> </w:t>
      </w:r>
      <w:r>
        <w:rPr>
          <w:rFonts w:ascii="Arial" w:hAnsi="Arial" w:cs="Arial"/>
          <w:sz w:val="24"/>
          <w:szCs w:val="24"/>
          <w:lang w:val="en-US"/>
        </w:rPr>
        <w:t>for</w:t>
      </w:r>
      <w:r w:rsidRPr="00E43EDF">
        <w:rPr>
          <w:rFonts w:ascii="Arial" w:hAnsi="Arial" w:cs="Arial"/>
          <w:sz w:val="24"/>
          <w:szCs w:val="24"/>
        </w:rPr>
        <w:t xml:space="preserve"> </w:t>
      </w:r>
      <w:r>
        <w:rPr>
          <w:rFonts w:ascii="Arial" w:hAnsi="Arial" w:cs="Arial"/>
          <w:sz w:val="24"/>
          <w:szCs w:val="24"/>
          <w:lang w:val="en-US"/>
        </w:rPr>
        <w:t>Reproductive</w:t>
      </w:r>
      <w:r w:rsidRPr="00E43EDF">
        <w:rPr>
          <w:rFonts w:ascii="Arial" w:hAnsi="Arial" w:cs="Arial"/>
          <w:sz w:val="24"/>
          <w:szCs w:val="24"/>
        </w:rPr>
        <w:t xml:space="preserve"> </w:t>
      </w:r>
      <w:r>
        <w:rPr>
          <w:rFonts w:ascii="Arial" w:hAnsi="Arial" w:cs="Arial"/>
          <w:sz w:val="24"/>
          <w:szCs w:val="24"/>
          <w:lang w:val="en-US"/>
        </w:rPr>
        <w:t>Medicine</w:t>
      </w:r>
      <w:r w:rsidRPr="00E43EDF">
        <w:rPr>
          <w:rFonts w:ascii="Arial" w:hAnsi="Arial" w:cs="Arial"/>
          <w:sz w:val="24"/>
          <w:szCs w:val="24"/>
        </w:rPr>
        <w:t>.</w:t>
      </w:r>
      <w:r w:rsidR="00324C4D" w:rsidRPr="00324C4D">
        <w:rPr>
          <w:rFonts w:ascii="Arial" w:hAnsi="Arial" w:cs="Arial"/>
          <w:sz w:val="24"/>
          <w:szCs w:val="24"/>
        </w:rPr>
        <w:t xml:space="preserve"> </w:t>
      </w:r>
      <w:r w:rsidR="003A48A4">
        <w:rPr>
          <w:rFonts w:ascii="Arial" w:hAnsi="Arial" w:cs="Arial"/>
          <w:sz w:val="24"/>
          <w:szCs w:val="24"/>
        </w:rPr>
        <w:t xml:space="preserve">Φυσικά, υπάρχουν </w:t>
      </w:r>
      <w:r w:rsidR="003A48A4">
        <w:rPr>
          <w:rFonts w:ascii="Arial" w:hAnsi="Arial" w:cs="Arial"/>
          <w:sz w:val="24"/>
          <w:szCs w:val="24"/>
        </w:rPr>
        <w:lastRenderedPageBreak/>
        <w:t xml:space="preserve">αρκετοί λόγοι για τους οποίους οι γυναίκες στις μέρες μας θέλουν να εκμεταλλευτούν αυτή την εξέλιξη της επιστήμης. Σήμερα, για τις γυναίκες είναι αναγκαία η μόρφωση η οποία μπορεί να συνεπάγεται και επαγγελματική καταξίωση. Έτσι αυτομάτως, γίνεται παράταση των σπουδών, αλλαγές στην αγορά εργασίας καθώς και αλλαγές στις κοινωνικές αξίες, με αποτέλεσμα οι γυναίκες να οδηγούνται στην αναβολή της δημιουργίας οικογένειας. Επίσης, το αυξημένο κόστος ζωής το οποίο επιβαρύνεται επιπλέον </w:t>
      </w:r>
      <w:r w:rsidR="00A26096">
        <w:rPr>
          <w:rFonts w:ascii="Arial" w:hAnsi="Arial" w:cs="Arial"/>
          <w:sz w:val="24"/>
          <w:szCs w:val="24"/>
        </w:rPr>
        <w:t>με τον ερχομό ενός παιδιού, ανήκει κι αυτό στους λόγους αναβολής της τεκνοποίησης. Δυστυχώς όμως, η ανάγκη αυτή των γυναικών για καριέρα αναβάλλοντας την τεκνοποίηση και χρησιμοποιώντας την επιστήμη προς όφελός τους, μέσω των μεθόδων της εξωσωματικής γονιμοποίησης, είναι και αυτή που εγείρει και αυξάνει τα βιοηθικά διλλήματα. Παρόλα αυτά, ποιος είναι ο ειδικός ο οποίος θα κρίνει την βαρύτητα των επιλογών και θα αναλάβει να εγκρίνει ή όχι την κρυοσυντήρηση ωαρίων ή ωοθηκικού ιστού; Εξάλλου, θεωρητικά η επιστήμη εξελίσσεται προς όφελός μας και μας δίνεται η δυνατότητα να χρησιμοποιήσουμε τα επιτεύγμ</w:t>
      </w:r>
      <w:r w:rsidR="00841722">
        <w:rPr>
          <w:rFonts w:ascii="Arial" w:hAnsi="Arial" w:cs="Arial"/>
          <w:sz w:val="24"/>
          <w:szCs w:val="24"/>
        </w:rPr>
        <w:t>ατά της για αυτόν τον σκοπό (</w:t>
      </w:r>
      <w:r w:rsidR="00A26096">
        <w:rPr>
          <w:rFonts w:ascii="Arial" w:hAnsi="Arial" w:cs="Arial"/>
          <w:sz w:val="24"/>
          <w:szCs w:val="24"/>
        </w:rPr>
        <w:t>Γουρουντή 2012).</w:t>
      </w:r>
    </w:p>
    <w:p w:rsidR="00A26096" w:rsidRDefault="00A26096" w:rsidP="00091841">
      <w:pPr>
        <w:pStyle w:val="a8"/>
        <w:spacing w:line="360" w:lineRule="auto"/>
        <w:jc w:val="both"/>
        <w:rPr>
          <w:rFonts w:ascii="Arial" w:hAnsi="Arial" w:cs="Arial"/>
          <w:sz w:val="24"/>
          <w:szCs w:val="24"/>
        </w:rPr>
      </w:pPr>
      <w:r>
        <w:rPr>
          <w:rFonts w:ascii="Arial" w:hAnsi="Arial" w:cs="Arial"/>
          <w:sz w:val="24"/>
          <w:szCs w:val="24"/>
        </w:rPr>
        <w:t xml:space="preserve"> </w:t>
      </w:r>
    </w:p>
    <w:p w:rsidR="007E628F" w:rsidRDefault="00D07F4C" w:rsidP="00091841">
      <w:pPr>
        <w:pStyle w:val="a8"/>
        <w:spacing w:line="360" w:lineRule="auto"/>
        <w:jc w:val="both"/>
        <w:rPr>
          <w:rFonts w:ascii="Arial" w:hAnsi="Arial" w:cs="Arial"/>
          <w:sz w:val="24"/>
          <w:szCs w:val="24"/>
        </w:rPr>
      </w:pPr>
      <w:r>
        <w:rPr>
          <w:rFonts w:ascii="Arial" w:hAnsi="Arial" w:cs="Arial"/>
          <w:sz w:val="24"/>
          <w:szCs w:val="24"/>
        </w:rPr>
        <w:t xml:space="preserve">Εντούτοις, δεν είναι λίγες οι φορές που η οικονομική κατάσταση ενός ζευγαριού βελτιώθηκε με τον καιρό ή που κάποια γυναίκα με τα χρόνια άλλαξε τρόπο ζωής και σύντροφο και θέλησε να τεκνοποιήσει σε μεγαλύτερη ηλικία. Σε αυτές λοιπόν τις γυναίκες, ποιος μπορεί να στερήσει το δικαίωμα να χαρούν τη μητρότητα πιο συνειδητοποιημένα και ώριμα και όχι μόνο σαν κοινωνική ή βιολογική ανάγκη; Ακόμη, η ισότητα των δυο φύλων έχει εδώ μια πολύ σημαντική θέση, διότι οι άνδρες μπορούν σε οποιαδήποτε ηλικία να τεκνοποιήσουν ενώ αντίθετα, οι γυναίκες δεν έχουν την ίδια ικανότητα. Δεν θα μπορούσε λοιπόν, αυτή η εξέλιξη να χρησιμοποιηθεί με σκοπό να εξασφαλίσει και στις γυναίκες το ίδιο δικαίωμα; </w:t>
      </w:r>
      <w:r w:rsidR="00841722">
        <w:rPr>
          <w:rFonts w:ascii="Arial" w:hAnsi="Arial" w:cs="Arial"/>
          <w:sz w:val="24"/>
          <w:szCs w:val="24"/>
        </w:rPr>
        <w:t>(</w:t>
      </w:r>
      <w:r w:rsidR="007E628F">
        <w:rPr>
          <w:rFonts w:ascii="Arial" w:hAnsi="Arial" w:cs="Arial"/>
          <w:sz w:val="24"/>
          <w:szCs w:val="24"/>
        </w:rPr>
        <w:t xml:space="preserve">Γουρουντή 2012). </w:t>
      </w:r>
    </w:p>
    <w:p w:rsidR="00356E0D" w:rsidRDefault="00356E0D" w:rsidP="00091841">
      <w:pPr>
        <w:pStyle w:val="a8"/>
        <w:spacing w:line="360" w:lineRule="auto"/>
        <w:jc w:val="both"/>
        <w:rPr>
          <w:rFonts w:ascii="Arial" w:hAnsi="Arial" w:cs="Arial"/>
          <w:sz w:val="24"/>
          <w:szCs w:val="24"/>
        </w:rPr>
      </w:pPr>
    </w:p>
    <w:p w:rsidR="00356E0D" w:rsidRDefault="00356E0D" w:rsidP="00091841">
      <w:pPr>
        <w:pStyle w:val="a8"/>
        <w:spacing w:line="360" w:lineRule="auto"/>
        <w:jc w:val="both"/>
        <w:rPr>
          <w:rFonts w:ascii="Arial" w:hAnsi="Arial" w:cs="Arial"/>
          <w:sz w:val="24"/>
          <w:szCs w:val="24"/>
        </w:rPr>
      </w:pPr>
      <w:r>
        <w:rPr>
          <w:rFonts w:ascii="Arial" w:hAnsi="Arial" w:cs="Arial"/>
          <w:sz w:val="24"/>
          <w:szCs w:val="24"/>
        </w:rPr>
        <w:t xml:space="preserve">Ως αντικρουόμενο επιχείρημα της τεκνοποίησης σε μεγάλη ηλικία μπορεί να χρησιμοποιηθεί το γεγονός ότι στο μέλλον θα υπάρχουν πολλά ορφανά τέκνα. Αυτό όμως είναι αβάσιμο αν λάβουμε υπόψη μας ότι το προσδόκιμο επιβίωσης έχει αυξηθεί. Αξίζει να σημειωθεί, ότι στο Ηνωμένο Βασίλειο το προσδόκιμο επιβίωσης ξεπερνά τα 80 έτη, πράγμα που σημαίνει ότι ένα παιδί </w:t>
      </w:r>
      <w:r>
        <w:rPr>
          <w:rFonts w:ascii="Arial" w:hAnsi="Arial" w:cs="Arial"/>
          <w:sz w:val="24"/>
          <w:szCs w:val="24"/>
        </w:rPr>
        <w:lastRenderedPageBreak/>
        <w:t xml:space="preserve">που γεννήθηκε από μεγάλης ηλικίας γυναίκα θα έχει προλάβει να φτάσει στην εφηβική του ηλικία ακόμα κι αν </w:t>
      </w:r>
      <w:r w:rsidR="00841722">
        <w:rPr>
          <w:rFonts w:ascii="Arial" w:hAnsi="Arial" w:cs="Arial"/>
          <w:sz w:val="24"/>
          <w:szCs w:val="24"/>
        </w:rPr>
        <w:t>η μητέρα του πεθάνει από γήρας</w:t>
      </w:r>
      <w:r>
        <w:rPr>
          <w:rFonts w:ascii="Arial" w:hAnsi="Arial" w:cs="Arial"/>
          <w:sz w:val="24"/>
          <w:szCs w:val="24"/>
        </w:rPr>
        <w:t xml:space="preserve"> </w:t>
      </w:r>
      <w:r w:rsidR="00841722">
        <w:rPr>
          <w:rFonts w:ascii="Arial" w:hAnsi="Arial" w:cs="Arial"/>
          <w:sz w:val="24"/>
          <w:szCs w:val="24"/>
        </w:rPr>
        <w:t>(</w:t>
      </w:r>
      <w:r>
        <w:rPr>
          <w:rFonts w:ascii="Arial" w:hAnsi="Arial" w:cs="Arial"/>
          <w:sz w:val="24"/>
          <w:szCs w:val="24"/>
        </w:rPr>
        <w:t xml:space="preserve">Γουρουντή 2012). </w:t>
      </w:r>
    </w:p>
    <w:p w:rsidR="00356E0D" w:rsidRDefault="00356E0D" w:rsidP="00091841">
      <w:pPr>
        <w:pStyle w:val="a8"/>
        <w:spacing w:line="360" w:lineRule="auto"/>
        <w:jc w:val="both"/>
        <w:rPr>
          <w:rFonts w:ascii="Arial" w:hAnsi="Arial" w:cs="Arial"/>
          <w:sz w:val="24"/>
          <w:szCs w:val="24"/>
        </w:rPr>
      </w:pPr>
    </w:p>
    <w:p w:rsidR="00356E0D" w:rsidRDefault="00356E0D" w:rsidP="00091841">
      <w:pPr>
        <w:pStyle w:val="a8"/>
        <w:spacing w:line="360" w:lineRule="auto"/>
        <w:jc w:val="both"/>
        <w:rPr>
          <w:rFonts w:ascii="Arial" w:hAnsi="Arial" w:cs="Arial"/>
          <w:sz w:val="24"/>
          <w:szCs w:val="24"/>
        </w:rPr>
      </w:pPr>
      <w:r>
        <w:rPr>
          <w:rFonts w:ascii="Arial" w:hAnsi="Arial" w:cs="Arial"/>
          <w:sz w:val="24"/>
          <w:szCs w:val="24"/>
        </w:rPr>
        <w:t xml:space="preserve">Η χρήση όμως της κρυοσυντήρησης ωαρίων και ωοθηκικού ιστού σε τέτοιες περιπτώσεις μήπως μας καθιστά ιδιαίτερα εγωκεντρικούς και υπερόπτες; Σε καταστάσεις όπου οι γυναίκες χρησιμοποιούν αυτή τη μέθοδο για ιατρικούς λόγους, δηλαδή λόγω ασθένειας, είναι αναμφίβολα ένα δώρο, σε αντίθεση με τις γυναίκες που τη χρησιμοποιούν παρότι είναι υγιέστατες. </w:t>
      </w:r>
      <w:r w:rsidR="00C1167E">
        <w:rPr>
          <w:rFonts w:ascii="Arial" w:hAnsi="Arial" w:cs="Arial"/>
          <w:sz w:val="24"/>
          <w:szCs w:val="24"/>
        </w:rPr>
        <w:t>Επίσης, δεν πρέπει να αγνοείται το γεγονός ότι μπορεί μεγαλύτερες ως και ηλικιωμένες γυναίκες να τεκνοποιούν και αυτό να δημιουργήσει μια αυξητι</w:t>
      </w:r>
      <w:r w:rsidR="00841722">
        <w:rPr>
          <w:rFonts w:ascii="Arial" w:hAnsi="Arial" w:cs="Arial"/>
          <w:sz w:val="24"/>
          <w:szCs w:val="24"/>
        </w:rPr>
        <w:t>κή τάση (</w:t>
      </w:r>
      <w:r w:rsidR="00C1167E">
        <w:rPr>
          <w:rFonts w:ascii="Arial" w:hAnsi="Arial" w:cs="Arial"/>
          <w:sz w:val="24"/>
          <w:szCs w:val="24"/>
        </w:rPr>
        <w:t>Γουρουντή 2012</w:t>
      </w:r>
      <w:r w:rsidR="0075406C">
        <w:rPr>
          <w:rFonts w:ascii="Arial" w:hAnsi="Arial" w:cs="Arial"/>
          <w:sz w:val="24"/>
          <w:szCs w:val="24"/>
        </w:rPr>
        <w:t xml:space="preserve">, </w:t>
      </w:r>
      <w:r w:rsidR="0075406C">
        <w:rPr>
          <w:rFonts w:ascii="Arial" w:hAnsi="Arial" w:cs="Arial"/>
          <w:sz w:val="24"/>
          <w:szCs w:val="24"/>
          <w:lang w:val="en-US"/>
        </w:rPr>
        <w:t>V</w:t>
      </w:r>
      <w:r w:rsidR="0075406C" w:rsidRPr="004A4577">
        <w:rPr>
          <w:rFonts w:ascii="Arial" w:hAnsi="Arial" w:cs="Arial"/>
          <w:sz w:val="24"/>
          <w:szCs w:val="24"/>
          <w:lang w:val="en-US"/>
        </w:rPr>
        <w:t>on</w:t>
      </w:r>
      <w:r w:rsidR="0075406C" w:rsidRPr="0075406C">
        <w:rPr>
          <w:rFonts w:ascii="Arial" w:hAnsi="Arial" w:cs="Arial"/>
          <w:sz w:val="24"/>
          <w:szCs w:val="24"/>
        </w:rPr>
        <w:t xml:space="preserve"> </w:t>
      </w:r>
      <w:r w:rsidR="0075406C" w:rsidRPr="004A4577">
        <w:rPr>
          <w:rFonts w:ascii="Arial" w:hAnsi="Arial" w:cs="Arial"/>
          <w:sz w:val="24"/>
          <w:szCs w:val="24"/>
          <w:lang w:val="en-US"/>
        </w:rPr>
        <w:t>Wolff</w:t>
      </w:r>
      <w:r w:rsidR="0075406C" w:rsidRPr="0075406C">
        <w:rPr>
          <w:rFonts w:ascii="Arial" w:hAnsi="Arial" w:cs="Arial"/>
          <w:sz w:val="24"/>
          <w:szCs w:val="24"/>
        </w:rPr>
        <w:t xml:space="preserve"> </w:t>
      </w:r>
      <w:r w:rsidR="0075406C" w:rsidRPr="004A4577">
        <w:rPr>
          <w:rFonts w:ascii="Arial" w:hAnsi="Arial" w:cs="Arial"/>
          <w:sz w:val="24"/>
          <w:szCs w:val="24"/>
          <w:lang w:val="en-US"/>
        </w:rPr>
        <w:t>et</w:t>
      </w:r>
      <w:r w:rsidR="0075406C" w:rsidRPr="0075406C">
        <w:rPr>
          <w:rFonts w:ascii="Arial" w:hAnsi="Arial" w:cs="Arial"/>
          <w:sz w:val="24"/>
          <w:szCs w:val="24"/>
        </w:rPr>
        <w:t xml:space="preserve"> </w:t>
      </w:r>
      <w:r w:rsidR="0075406C" w:rsidRPr="004A4577">
        <w:rPr>
          <w:rFonts w:ascii="Arial" w:hAnsi="Arial" w:cs="Arial"/>
          <w:sz w:val="24"/>
          <w:szCs w:val="24"/>
          <w:lang w:val="en-US"/>
        </w:rPr>
        <w:t>al</w:t>
      </w:r>
      <w:r w:rsidR="0075406C" w:rsidRPr="0075406C">
        <w:rPr>
          <w:rFonts w:ascii="Arial" w:hAnsi="Arial" w:cs="Arial"/>
          <w:sz w:val="24"/>
          <w:szCs w:val="24"/>
        </w:rPr>
        <w:t xml:space="preserve"> 2015</w:t>
      </w:r>
      <w:r w:rsidR="00C1167E">
        <w:rPr>
          <w:rFonts w:ascii="Arial" w:hAnsi="Arial" w:cs="Arial"/>
          <w:sz w:val="24"/>
          <w:szCs w:val="24"/>
        </w:rPr>
        <w:t xml:space="preserve">). </w:t>
      </w:r>
    </w:p>
    <w:p w:rsidR="00C1167E" w:rsidRDefault="00C1167E" w:rsidP="00091841">
      <w:pPr>
        <w:pStyle w:val="a8"/>
        <w:spacing w:line="360" w:lineRule="auto"/>
        <w:jc w:val="both"/>
        <w:rPr>
          <w:rFonts w:ascii="Arial" w:hAnsi="Arial" w:cs="Arial"/>
          <w:sz w:val="24"/>
          <w:szCs w:val="24"/>
        </w:rPr>
      </w:pPr>
    </w:p>
    <w:p w:rsidR="00C1167E" w:rsidRDefault="00C1167E" w:rsidP="00091841">
      <w:pPr>
        <w:pStyle w:val="a8"/>
        <w:spacing w:line="360" w:lineRule="auto"/>
        <w:jc w:val="both"/>
        <w:rPr>
          <w:rFonts w:ascii="Arial" w:hAnsi="Arial" w:cs="Arial"/>
          <w:sz w:val="24"/>
          <w:szCs w:val="24"/>
        </w:rPr>
      </w:pPr>
      <w:r>
        <w:rPr>
          <w:rFonts w:ascii="Arial" w:hAnsi="Arial" w:cs="Arial"/>
          <w:sz w:val="24"/>
          <w:szCs w:val="24"/>
        </w:rPr>
        <w:t xml:space="preserve">Με γνώμονα, ότι η γήρανση των ωοθυλακίων είναι μια βιολογική διαδικασία, γυναίκες μεγαλύτερης ηλικίας έχουν τη δυνατότητα να μείνουν έγκυες με τη βοήθεια δότριων ωαρίων. Ενδεικτικά, μπορούμε να θίξουμε ότι τη δεκαετία 1996-2006 στις ΗΠΑ το ποσοστό γεννήσεων από γυναίκες ηλικίας 40-44 ετών εκτοξεύθηκε κατά 50% πάνω. Μόνο το 2003, υπήρξαν 263 γεννήσεις από </w:t>
      </w:r>
      <w:r w:rsidR="00841722">
        <w:rPr>
          <w:rFonts w:ascii="Arial" w:hAnsi="Arial" w:cs="Arial"/>
          <w:sz w:val="24"/>
          <w:szCs w:val="24"/>
        </w:rPr>
        <w:t>γυναίκες ηλικίας 50-54 ετών (</w:t>
      </w:r>
      <w:r>
        <w:rPr>
          <w:rFonts w:ascii="Arial" w:hAnsi="Arial" w:cs="Arial"/>
          <w:sz w:val="24"/>
          <w:szCs w:val="24"/>
        </w:rPr>
        <w:t>Γουρουντή 2012).</w:t>
      </w:r>
    </w:p>
    <w:p w:rsidR="00C1167E" w:rsidRDefault="00C1167E" w:rsidP="00091841">
      <w:pPr>
        <w:pStyle w:val="a8"/>
        <w:spacing w:line="360" w:lineRule="auto"/>
        <w:jc w:val="both"/>
        <w:rPr>
          <w:rFonts w:ascii="Arial" w:hAnsi="Arial" w:cs="Arial"/>
          <w:sz w:val="24"/>
          <w:szCs w:val="24"/>
        </w:rPr>
      </w:pPr>
    </w:p>
    <w:p w:rsidR="007E3871" w:rsidRDefault="00C1167E" w:rsidP="00091841">
      <w:pPr>
        <w:pStyle w:val="a8"/>
        <w:spacing w:line="360" w:lineRule="auto"/>
        <w:jc w:val="both"/>
        <w:rPr>
          <w:rFonts w:ascii="Arial" w:hAnsi="Arial" w:cs="Arial"/>
          <w:sz w:val="24"/>
          <w:szCs w:val="24"/>
        </w:rPr>
      </w:pPr>
      <w:r>
        <w:rPr>
          <w:rFonts w:ascii="Arial" w:hAnsi="Arial" w:cs="Arial"/>
          <w:sz w:val="24"/>
          <w:szCs w:val="24"/>
        </w:rPr>
        <w:t>Από τη μία λοιπόν, έχουμε τις γυναίκες που φυλάττουν ωάρια ή ωοθηκικό ιστό με σκοπό να τεκνοποιήσουν αργότερα κι από την άλλη, έχουμε ηλικιωμένες γυναίκες οι οποίες καταφεύγουν σε δότριες ωαρίων με σκοπό να τεκνοποιήσουν σε μεγάλη ηλικία. Συνεπώς, προκύπτει το εξής κοινό δίλημμα το οποίο αφορά την αυξημένη ηλικία της γυναίκας. Μέχρι ποια ηλικία επιτέπεται να εφαρμόζεται η χρήση των τεχνικών υποβοηθούμενης αναπαραγωγής;</w:t>
      </w:r>
      <w:r w:rsidR="007E3871">
        <w:rPr>
          <w:rFonts w:ascii="Arial" w:hAnsi="Arial" w:cs="Arial"/>
          <w:sz w:val="24"/>
          <w:szCs w:val="24"/>
        </w:rPr>
        <w:t xml:space="preserve"> Για παράδειγμα στο Ηνωμένο Βασίλειο επιτρέπεται η χρήση δανεικών ωαρίων μέχρι και το 45</w:t>
      </w:r>
      <w:r w:rsidR="007E3871" w:rsidRPr="007E3871">
        <w:rPr>
          <w:rFonts w:ascii="Arial" w:hAnsi="Arial" w:cs="Arial"/>
          <w:sz w:val="24"/>
          <w:szCs w:val="24"/>
          <w:vertAlign w:val="superscript"/>
        </w:rPr>
        <w:t>ο</w:t>
      </w:r>
      <w:r w:rsidR="007E3871">
        <w:rPr>
          <w:rFonts w:ascii="Arial" w:hAnsi="Arial" w:cs="Arial"/>
          <w:sz w:val="24"/>
          <w:szCs w:val="24"/>
        </w:rPr>
        <w:t xml:space="preserve"> έτος της γυναίκας. Όμως, αν μια γυναίκα έχει την επιθυμία να τεκνοποιήσει στα 47 της, τότε τη θεωρούμε τόσο μεγάλη ή έχασε το δικαίωμα αυτό για 2 επιπλέον χρόνια; Δεν είναι λίγες οι περιπτώσεις, που γυναίκες έχουν οδηγηθεί σε ταξίδια στο εξωτερικό εξαιτίας αυτού του περιορισμού για «αναπαραγωγικό τουρισμό» (Γουρουντή 2012). </w:t>
      </w:r>
    </w:p>
    <w:p w:rsidR="00841722" w:rsidRDefault="00841722" w:rsidP="00091841">
      <w:pPr>
        <w:pStyle w:val="a8"/>
        <w:spacing w:line="360" w:lineRule="auto"/>
        <w:jc w:val="both"/>
        <w:rPr>
          <w:rFonts w:ascii="Arial" w:hAnsi="Arial" w:cs="Arial"/>
          <w:sz w:val="24"/>
          <w:szCs w:val="24"/>
        </w:rPr>
      </w:pPr>
    </w:p>
    <w:p w:rsidR="007E3871" w:rsidRDefault="007E3871" w:rsidP="00091841">
      <w:pPr>
        <w:pStyle w:val="a8"/>
        <w:spacing w:line="360" w:lineRule="auto"/>
        <w:jc w:val="both"/>
        <w:rPr>
          <w:rFonts w:ascii="Arial" w:hAnsi="Arial" w:cs="Arial"/>
          <w:sz w:val="24"/>
          <w:szCs w:val="24"/>
        </w:rPr>
      </w:pPr>
      <w:r>
        <w:rPr>
          <w:rFonts w:ascii="Arial" w:hAnsi="Arial" w:cs="Arial"/>
          <w:sz w:val="24"/>
          <w:szCs w:val="24"/>
        </w:rPr>
        <w:lastRenderedPageBreak/>
        <w:t>Η</w:t>
      </w:r>
      <w:r w:rsidRPr="007E3871">
        <w:rPr>
          <w:rFonts w:ascii="Arial" w:hAnsi="Arial" w:cs="Arial"/>
          <w:sz w:val="24"/>
          <w:szCs w:val="24"/>
        </w:rPr>
        <w:t xml:space="preserve"> </w:t>
      </w:r>
      <w:r>
        <w:rPr>
          <w:rFonts w:ascii="Arial" w:hAnsi="Arial" w:cs="Arial"/>
          <w:sz w:val="24"/>
          <w:szCs w:val="24"/>
          <w:lang w:val="en-US"/>
        </w:rPr>
        <w:t>American</w:t>
      </w:r>
      <w:r w:rsidRPr="007E3871">
        <w:rPr>
          <w:rFonts w:ascii="Arial" w:hAnsi="Arial" w:cs="Arial"/>
          <w:sz w:val="24"/>
          <w:szCs w:val="24"/>
        </w:rPr>
        <w:t xml:space="preserve"> </w:t>
      </w:r>
      <w:r>
        <w:rPr>
          <w:rFonts w:ascii="Arial" w:hAnsi="Arial" w:cs="Arial"/>
          <w:sz w:val="24"/>
          <w:szCs w:val="24"/>
          <w:lang w:val="en-US"/>
        </w:rPr>
        <w:t>Society</w:t>
      </w:r>
      <w:r w:rsidRPr="007E3871">
        <w:rPr>
          <w:rFonts w:ascii="Arial" w:hAnsi="Arial" w:cs="Arial"/>
          <w:sz w:val="24"/>
          <w:szCs w:val="24"/>
        </w:rPr>
        <w:t xml:space="preserve"> </w:t>
      </w:r>
      <w:r>
        <w:rPr>
          <w:rFonts w:ascii="Arial" w:hAnsi="Arial" w:cs="Arial"/>
          <w:sz w:val="24"/>
          <w:szCs w:val="24"/>
          <w:lang w:val="en-US"/>
        </w:rPr>
        <w:t>for</w:t>
      </w:r>
      <w:r w:rsidRPr="007E3871">
        <w:rPr>
          <w:rFonts w:ascii="Arial" w:hAnsi="Arial" w:cs="Arial"/>
          <w:sz w:val="24"/>
          <w:szCs w:val="24"/>
        </w:rPr>
        <w:t xml:space="preserve"> </w:t>
      </w:r>
      <w:r>
        <w:rPr>
          <w:rFonts w:ascii="Arial" w:hAnsi="Arial" w:cs="Arial"/>
          <w:sz w:val="24"/>
          <w:szCs w:val="24"/>
          <w:lang w:val="en-US"/>
        </w:rPr>
        <w:t>Reproductive</w:t>
      </w:r>
      <w:r w:rsidRPr="007E3871">
        <w:rPr>
          <w:rFonts w:ascii="Arial" w:hAnsi="Arial" w:cs="Arial"/>
          <w:sz w:val="24"/>
          <w:szCs w:val="24"/>
        </w:rPr>
        <w:t xml:space="preserve"> </w:t>
      </w:r>
      <w:r>
        <w:rPr>
          <w:rFonts w:ascii="Arial" w:hAnsi="Arial" w:cs="Arial"/>
          <w:sz w:val="24"/>
          <w:szCs w:val="24"/>
          <w:lang w:val="en-US"/>
        </w:rPr>
        <w:t>Medicine</w:t>
      </w:r>
      <w:r>
        <w:rPr>
          <w:rFonts w:ascii="Arial" w:hAnsi="Arial" w:cs="Arial"/>
          <w:sz w:val="24"/>
          <w:szCs w:val="24"/>
        </w:rPr>
        <w:t xml:space="preserve"> (</w:t>
      </w:r>
      <w:r>
        <w:rPr>
          <w:rFonts w:ascii="Arial" w:hAnsi="Arial" w:cs="Arial"/>
          <w:sz w:val="24"/>
          <w:szCs w:val="24"/>
          <w:lang w:val="en-US"/>
        </w:rPr>
        <w:t>ASRM</w:t>
      </w:r>
      <w:r w:rsidRPr="00CE30D3">
        <w:rPr>
          <w:rFonts w:ascii="Arial" w:hAnsi="Arial" w:cs="Arial"/>
          <w:sz w:val="24"/>
          <w:szCs w:val="24"/>
        </w:rPr>
        <w:t>)</w:t>
      </w:r>
      <w:r w:rsidRPr="007E3871">
        <w:rPr>
          <w:rFonts w:ascii="Arial" w:hAnsi="Arial" w:cs="Arial"/>
          <w:sz w:val="24"/>
          <w:szCs w:val="24"/>
        </w:rPr>
        <w:t xml:space="preserve"> </w:t>
      </w:r>
      <w:r>
        <w:rPr>
          <w:rFonts w:ascii="Arial" w:hAnsi="Arial" w:cs="Arial"/>
          <w:sz w:val="24"/>
          <w:szCs w:val="24"/>
        </w:rPr>
        <w:t>παραμένει</w:t>
      </w:r>
      <w:r w:rsidRPr="007E3871">
        <w:rPr>
          <w:rFonts w:ascii="Arial" w:hAnsi="Arial" w:cs="Arial"/>
          <w:sz w:val="24"/>
          <w:szCs w:val="24"/>
        </w:rPr>
        <w:t xml:space="preserve"> </w:t>
      </w:r>
      <w:r>
        <w:rPr>
          <w:rFonts w:ascii="Arial" w:hAnsi="Arial" w:cs="Arial"/>
          <w:sz w:val="24"/>
          <w:szCs w:val="24"/>
        </w:rPr>
        <w:t>ασυγκίνητη</w:t>
      </w:r>
      <w:r w:rsidRPr="007E3871">
        <w:rPr>
          <w:rFonts w:ascii="Arial" w:hAnsi="Arial" w:cs="Arial"/>
          <w:sz w:val="24"/>
          <w:szCs w:val="24"/>
        </w:rPr>
        <w:t xml:space="preserve"> </w:t>
      </w:r>
      <w:r>
        <w:rPr>
          <w:rFonts w:ascii="Arial" w:hAnsi="Arial" w:cs="Arial"/>
          <w:sz w:val="24"/>
          <w:szCs w:val="24"/>
        </w:rPr>
        <w:t>και</w:t>
      </w:r>
      <w:r w:rsidRPr="007E3871">
        <w:rPr>
          <w:rFonts w:ascii="Arial" w:hAnsi="Arial" w:cs="Arial"/>
          <w:sz w:val="24"/>
          <w:szCs w:val="24"/>
        </w:rPr>
        <w:t xml:space="preserve"> </w:t>
      </w:r>
      <w:r>
        <w:rPr>
          <w:rFonts w:ascii="Arial" w:hAnsi="Arial" w:cs="Arial"/>
          <w:sz w:val="24"/>
          <w:szCs w:val="24"/>
        </w:rPr>
        <w:t>δηλώνει</w:t>
      </w:r>
      <w:r w:rsidRPr="007E3871">
        <w:rPr>
          <w:rFonts w:ascii="Arial" w:hAnsi="Arial" w:cs="Arial"/>
          <w:sz w:val="24"/>
          <w:szCs w:val="24"/>
        </w:rPr>
        <w:t xml:space="preserve"> </w:t>
      </w:r>
      <w:r>
        <w:rPr>
          <w:rFonts w:ascii="Arial" w:hAnsi="Arial" w:cs="Arial"/>
          <w:sz w:val="24"/>
          <w:szCs w:val="24"/>
        </w:rPr>
        <w:t>ρητά</w:t>
      </w:r>
      <w:r w:rsidRPr="007E3871">
        <w:rPr>
          <w:rFonts w:ascii="Arial" w:hAnsi="Arial" w:cs="Arial"/>
          <w:sz w:val="24"/>
          <w:szCs w:val="24"/>
        </w:rPr>
        <w:t xml:space="preserve"> </w:t>
      </w:r>
      <w:r>
        <w:rPr>
          <w:rFonts w:ascii="Arial" w:hAnsi="Arial" w:cs="Arial"/>
          <w:sz w:val="24"/>
          <w:szCs w:val="24"/>
        </w:rPr>
        <w:t>πως</w:t>
      </w:r>
      <w:r w:rsidRPr="007E3871">
        <w:rPr>
          <w:rFonts w:ascii="Arial" w:hAnsi="Arial" w:cs="Arial"/>
          <w:sz w:val="24"/>
          <w:szCs w:val="24"/>
        </w:rPr>
        <w:t xml:space="preserve"> </w:t>
      </w:r>
      <w:r>
        <w:rPr>
          <w:rFonts w:ascii="Arial" w:hAnsi="Arial" w:cs="Arial"/>
          <w:sz w:val="24"/>
          <w:szCs w:val="24"/>
        </w:rPr>
        <w:t xml:space="preserve">θα έπρεπε να αποθαρρύνονται οι γυναίκες μεγαλύτερης ηλικίας για οποιαδήποτε προσπάθεια τεκνοποίησης μέσω των μεθόδων της υποβοηθούμενης αναπαραγωγής. Βέβαια, δεν αποκλείεται η περίπτωση όπου κάποιος έχει χρήματα και που αν βάλει στόχο να τεκνοποιήσει τότε θα βρει σίγουρα τους κατάλληλους ανθρώπους να εξυπηρετηθεί. Θα πρέπει λοιπόν, να ενημερώνονται οι γυναίκες μεγάλης ηλικίας πως η εγκυμοσύνη τους μπορεί να συνεπάγεται επιπλοκές, όπως προωρότητα, προεκλαμψία, κολπική αιμόρροια, διαβήτης κύησης και παράλληλα αυτές οι επιπλοκές βάζουν σε κίνδυνο τόσο τις έγκυες όσο και τα έμβρυά </w:t>
      </w:r>
      <w:r w:rsidR="000C1B42">
        <w:rPr>
          <w:rFonts w:ascii="Arial" w:hAnsi="Arial" w:cs="Arial"/>
          <w:sz w:val="24"/>
          <w:szCs w:val="24"/>
        </w:rPr>
        <w:t xml:space="preserve">τους. Η </w:t>
      </w:r>
      <w:r w:rsidR="000C1B42">
        <w:rPr>
          <w:rFonts w:ascii="Arial" w:hAnsi="Arial" w:cs="Arial"/>
          <w:sz w:val="24"/>
          <w:szCs w:val="24"/>
          <w:lang w:val="en-US"/>
        </w:rPr>
        <w:t>ASRM</w:t>
      </w:r>
      <w:r w:rsidR="000C1B42">
        <w:rPr>
          <w:rFonts w:ascii="Arial" w:hAnsi="Arial" w:cs="Arial"/>
          <w:sz w:val="24"/>
          <w:szCs w:val="24"/>
        </w:rPr>
        <w:t xml:space="preserve"> συστήνει προς τα κέντρα υποβοηθούμενης αναπαραγωγής να γίνεται καρδιαγγειακός έλεγχος καθώς και εκτεταμένη συμβουλευτική σε όλες τις γυναίκες ηλικίας άνω των 45 ετών, οι οποίες υποβάλλονται σε υποβοηθούμενη αναπαραγωγή </w:t>
      </w:r>
      <w:r w:rsidR="00841722">
        <w:rPr>
          <w:rFonts w:ascii="Arial" w:hAnsi="Arial" w:cs="Arial"/>
          <w:sz w:val="24"/>
          <w:szCs w:val="24"/>
        </w:rPr>
        <w:t>(</w:t>
      </w:r>
      <w:r>
        <w:rPr>
          <w:rFonts w:ascii="Arial" w:hAnsi="Arial" w:cs="Arial"/>
          <w:sz w:val="24"/>
          <w:szCs w:val="24"/>
        </w:rPr>
        <w:t>Γουρουντή 2012</w:t>
      </w:r>
      <w:r w:rsidR="00724EC6">
        <w:rPr>
          <w:rFonts w:ascii="Arial" w:hAnsi="Arial" w:cs="Arial"/>
          <w:sz w:val="24"/>
          <w:szCs w:val="24"/>
        </w:rPr>
        <w:t>,</w:t>
      </w:r>
      <w:r w:rsidR="00841722" w:rsidRPr="00841722">
        <w:rPr>
          <w:rFonts w:ascii="Arial" w:hAnsi="Arial" w:cs="Arial"/>
          <w:sz w:val="24"/>
          <w:szCs w:val="24"/>
        </w:rPr>
        <w:t xml:space="preserve"> </w:t>
      </w:r>
      <w:r w:rsidR="00841722" w:rsidRPr="004A4577">
        <w:rPr>
          <w:rFonts w:ascii="Arial" w:hAnsi="Arial" w:cs="Arial"/>
          <w:sz w:val="24"/>
          <w:szCs w:val="24"/>
          <w:lang w:val="en-US"/>
        </w:rPr>
        <w:t>Gleicher</w:t>
      </w:r>
      <w:r w:rsidR="00841722" w:rsidRPr="009C2B0A">
        <w:rPr>
          <w:rFonts w:ascii="Arial" w:hAnsi="Arial" w:cs="Arial"/>
          <w:sz w:val="24"/>
          <w:szCs w:val="24"/>
        </w:rPr>
        <w:t xml:space="preserve"> </w:t>
      </w:r>
      <w:r w:rsidR="00841722" w:rsidRPr="004A4577">
        <w:rPr>
          <w:rFonts w:ascii="Arial" w:hAnsi="Arial" w:cs="Arial"/>
          <w:sz w:val="24"/>
          <w:szCs w:val="24"/>
          <w:lang w:val="en-US"/>
        </w:rPr>
        <w:t>et</w:t>
      </w:r>
      <w:r w:rsidR="00841722" w:rsidRPr="009C2B0A">
        <w:rPr>
          <w:rFonts w:ascii="Arial" w:hAnsi="Arial" w:cs="Arial"/>
          <w:sz w:val="24"/>
          <w:szCs w:val="24"/>
        </w:rPr>
        <w:t xml:space="preserve"> </w:t>
      </w:r>
      <w:r w:rsidR="00841722" w:rsidRPr="004A4577">
        <w:rPr>
          <w:rFonts w:ascii="Arial" w:hAnsi="Arial" w:cs="Arial"/>
          <w:sz w:val="24"/>
          <w:szCs w:val="24"/>
          <w:lang w:val="en-US"/>
        </w:rPr>
        <w:t>al</w:t>
      </w:r>
      <w:r w:rsidR="00841722" w:rsidRPr="009C2B0A">
        <w:rPr>
          <w:rFonts w:ascii="Arial" w:hAnsi="Arial" w:cs="Arial"/>
          <w:sz w:val="24"/>
          <w:szCs w:val="24"/>
        </w:rPr>
        <w:t xml:space="preserve"> 2014</w:t>
      </w:r>
      <w:r w:rsidR="00841722">
        <w:rPr>
          <w:rFonts w:ascii="Arial" w:hAnsi="Arial" w:cs="Arial"/>
          <w:sz w:val="24"/>
          <w:szCs w:val="24"/>
        </w:rPr>
        <w:t>,</w:t>
      </w:r>
      <w:r w:rsidR="00724EC6">
        <w:rPr>
          <w:rFonts w:ascii="Arial" w:hAnsi="Arial" w:cs="Arial"/>
          <w:sz w:val="24"/>
          <w:szCs w:val="24"/>
        </w:rPr>
        <w:t xml:space="preserve"> </w:t>
      </w:r>
      <w:r w:rsidR="00724EC6" w:rsidRPr="004A4577">
        <w:rPr>
          <w:rFonts w:ascii="Arial" w:hAnsi="Arial" w:cs="Arial"/>
          <w:sz w:val="24"/>
          <w:szCs w:val="24"/>
          <w:lang w:val="en-US"/>
        </w:rPr>
        <w:t>Jackson</w:t>
      </w:r>
      <w:r w:rsidR="00724EC6" w:rsidRPr="00724EC6">
        <w:rPr>
          <w:rFonts w:ascii="Arial" w:hAnsi="Arial" w:cs="Arial"/>
          <w:sz w:val="24"/>
          <w:szCs w:val="24"/>
        </w:rPr>
        <w:t xml:space="preserve"> </w:t>
      </w:r>
      <w:r w:rsidR="00724EC6" w:rsidRPr="004A4577">
        <w:rPr>
          <w:rFonts w:ascii="Arial" w:hAnsi="Arial" w:cs="Arial"/>
          <w:sz w:val="24"/>
          <w:szCs w:val="24"/>
          <w:lang w:val="en-US"/>
        </w:rPr>
        <w:t>et</w:t>
      </w:r>
      <w:r w:rsidR="00724EC6" w:rsidRPr="00724EC6">
        <w:rPr>
          <w:rFonts w:ascii="Arial" w:hAnsi="Arial" w:cs="Arial"/>
          <w:sz w:val="24"/>
          <w:szCs w:val="24"/>
        </w:rPr>
        <w:t xml:space="preserve"> </w:t>
      </w:r>
      <w:r w:rsidR="00724EC6" w:rsidRPr="004A4577">
        <w:rPr>
          <w:rFonts w:ascii="Arial" w:hAnsi="Arial" w:cs="Arial"/>
          <w:sz w:val="24"/>
          <w:szCs w:val="24"/>
          <w:lang w:val="en-US"/>
        </w:rPr>
        <w:t>al</w:t>
      </w:r>
      <w:r w:rsidR="00724EC6" w:rsidRPr="00724EC6">
        <w:rPr>
          <w:rFonts w:ascii="Arial" w:hAnsi="Arial" w:cs="Arial"/>
          <w:sz w:val="24"/>
          <w:szCs w:val="24"/>
        </w:rPr>
        <w:t xml:space="preserve"> 2015</w:t>
      </w:r>
      <w:r>
        <w:rPr>
          <w:rFonts w:ascii="Arial" w:hAnsi="Arial" w:cs="Arial"/>
          <w:sz w:val="24"/>
          <w:szCs w:val="24"/>
        </w:rPr>
        <w:t xml:space="preserve">). </w:t>
      </w:r>
    </w:p>
    <w:p w:rsidR="000C1B42" w:rsidRDefault="000C1B42" w:rsidP="00091841">
      <w:pPr>
        <w:pStyle w:val="a8"/>
        <w:spacing w:line="360" w:lineRule="auto"/>
        <w:jc w:val="both"/>
        <w:rPr>
          <w:rFonts w:ascii="Arial" w:hAnsi="Arial" w:cs="Arial"/>
          <w:sz w:val="24"/>
          <w:szCs w:val="24"/>
        </w:rPr>
      </w:pPr>
    </w:p>
    <w:p w:rsidR="000C1B42" w:rsidRDefault="000C1B42" w:rsidP="00091841">
      <w:pPr>
        <w:pStyle w:val="a8"/>
        <w:spacing w:line="360" w:lineRule="auto"/>
        <w:jc w:val="both"/>
        <w:rPr>
          <w:rFonts w:ascii="Arial" w:hAnsi="Arial" w:cs="Arial"/>
          <w:sz w:val="24"/>
          <w:szCs w:val="24"/>
        </w:rPr>
      </w:pPr>
      <w:r>
        <w:rPr>
          <w:rFonts w:ascii="Arial" w:hAnsi="Arial" w:cs="Arial"/>
          <w:sz w:val="24"/>
          <w:szCs w:val="24"/>
        </w:rPr>
        <w:t>Τα βιοηθικά διλήμματα που εγείρονται τόσο πολύ στη μεγάλη ηλικία της γυναίκες δεν είναι αβάσιμα. Είναι πολλά τα παραδείγματα γυναικών μεγάλης ηλικίας που τεκνοποιώντας βρέθηκαν μπροστά σε προβλήματα που αφορούσαν τόσο την υγεία τους όσο και την υγεία των εμβρύων-παιδιών τους.</w:t>
      </w:r>
      <w:r w:rsidR="009F37E7">
        <w:rPr>
          <w:rFonts w:ascii="Arial" w:hAnsi="Arial" w:cs="Arial"/>
          <w:sz w:val="24"/>
          <w:szCs w:val="24"/>
        </w:rPr>
        <w:t xml:space="preserve"> Προβλήματα μπορούν να παρατηρηθούν και στα τέκνα που προέρχονται από άνδρες αυξημένης ηλικίας, όπως γενετικά ή ακόμα και θανάτου γονέα.</w:t>
      </w:r>
      <w:r>
        <w:rPr>
          <w:rFonts w:ascii="Arial" w:hAnsi="Arial" w:cs="Arial"/>
          <w:sz w:val="24"/>
          <w:szCs w:val="24"/>
        </w:rPr>
        <w:t xml:space="preserve"> Τι ρόλο παίζουν λοιπόν, τα κέντρα υποβοηθούμενης αναπαραγωγής, τα μέσα μαζικής ενημέρωσης, οι φορείς της εκκλησίας καθώς και άλλοι παράγοντες; Άλλοτε, εμπλέκονται συμβουλεύοντας κι άλλοτε υποστηρίζοντας τις προ</w:t>
      </w:r>
      <w:r w:rsidR="00841722">
        <w:rPr>
          <w:rFonts w:ascii="Arial" w:hAnsi="Arial" w:cs="Arial"/>
          <w:sz w:val="24"/>
          <w:szCs w:val="24"/>
        </w:rPr>
        <w:t>σπάθειες αυτών των γυναικών (</w:t>
      </w:r>
      <w:r>
        <w:rPr>
          <w:rFonts w:ascii="Arial" w:hAnsi="Arial" w:cs="Arial"/>
          <w:sz w:val="24"/>
          <w:szCs w:val="24"/>
        </w:rPr>
        <w:t>Γουρουντή 2012).</w:t>
      </w:r>
    </w:p>
    <w:p w:rsidR="009F37E7" w:rsidRDefault="009F37E7" w:rsidP="00091841">
      <w:pPr>
        <w:pStyle w:val="a8"/>
        <w:spacing w:line="360" w:lineRule="auto"/>
        <w:jc w:val="both"/>
        <w:rPr>
          <w:rFonts w:ascii="Arial" w:hAnsi="Arial" w:cs="Arial"/>
          <w:sz w:val="24"/>
          <w:szCs w:val="24"/>
        </w:rPr>
      </w:pPr>
    </w:p>
    <w:p w:rsidR="00C91AEB" w:rsidRPr="001D410B" w:rsidRDefault="009F37E7" w:rsidP="00091841">
      <w:pPr>
        <w:pStyle w:val="a8"/>
        <w:spacing w:line="360" w:lineRule="auto"/>
        <w:jc w:val="both"/>
        <w:rPr>
          <w:rFonts w:ascii="Arial" w:hAnsi="Arial" w:cs="Arial"/>
          <w:sz w:val="24"/>
          <w:szCs w:val="24"/>
        </w:rPr>
      </w:pPr>
      <w:r>
        <w:rPr>
          <w:rFonts w:ascii="Arial" w:hAnsi="Arial" w:cs="Arial"/>
          <w:sz w:val="24"/>
          <w:szCs w:val="24"/>
        </w:rPr>
        <w:t>Η επιστήμη της βιοηθικής έχει ως σκοπό να θέτει τα διλήμματα αυτά και μαζί με τους αρμόδιους φορείς να αναζητά απαντήσεις. Το θέμα της κρυοσυντήρησης ωαρίων και ωοθηκικού ιστού βρίσκεται ακόμα σε εξέλιξη και δεν είναι μακριά η μέρα που θα αποτελεί γενική τάση των γυναικών. Γι’ αυτό το λόγο, πρέπει οι αρμόδιοι φορείς να ασχοληθούν και να προετοιμάσουν το έδαφος καταλλήλως</w:t>
      </w:r>
      <w:r w:rsidR="00841722">
        <w:rPr>
          <w:rFonts w:ascii="Arial" w:hAnsi="Arial" w:cs="Arial"/>
          <w:sz w:val="24"/>
          <w:szCs w:val="24"/>
        </w:rPr>
        <w:t xml:space="preserve"> (Λυκερίδου 2011, </w:t>
      </w:r>
      <w:r w:rsidR="00CB2EAB">
        <w:rPr>
          <w:rFonts w:ascii="Arial" w:hAnsi="Arial" w:cs="Arial"/>
          <w:sz w:val="24"/>
          <w:szCs w:val="24"/>
        </w:rPr>
        <w:t>Γουρουντή 2012).</w:t>
      </w:r>
      <w:r w:rsidR="00C91AEB" w:rsidRPr="00C91AEB">
        <w:rPr>
          <w:rFonts w:ascii="Arial" w:hAnsi="Arial" w:cs="Arial"/>
          <w:sz w:val="24"/>
          <w:szCs w:val="24"/>
        </w:rPr>
        <w:t xml:space="preserve"> </w:t>
      </w:r>
    </w:p>
    <w:p w:rsidR="000C1B42" w:rsidRDefault="000C1B42" w:rsidP="00091841">
      <w:pPr>
        <w:pStyle w:val="a8"/>
        <w:spacing w:line="360" w:lineRule="auto"/>
        <w:jc w:val="both"/>
        <w:rPr>
          <w:rFonts w:ascii="Arial" w:hAnsi="Arial" w:cs="Arial"/>
          <w:sz w:val="24"/>
          <w:szCs w:val="24"/>
        </w:rPr>
      </w:pPr>
    </w:p>
    <w:p w:rsidR="00E24DED" w:rsidRDefault="00E24DED"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Σύγχρονο επίτευγμα της ιατρικής επιστήμης δεν είναι η </w:t>
      </w:r>
      <w:r w:rsidRPr="00841722">
        <w:rPr>
          <w:rFonts w:ascii="Arial" w:hAnsi="Arial" w:cs="Arial"/>
          <w:i/>
          <w:sz w:val="24"/>
          <w:szCs w:val="24"/>
        </w:rPr>
        <w:t>γονιμοποίηση με δωρεά σπέρματος</w:t>
      </w:r>
      <w:r>
        <w:rPr>
          <w:rFonts w:ascii="Arial" w:hAnsi="Arial" w:cs="Arial"/>
          <w:sz w:val="24"/>
          <w:szCs w:val="24"/>
        </w:rPr>
        <w:t>, για την οποία υπάρχουν αναφορές ήδη από τον 18</w:t>
      </w:r>
      <w:r w:rsidRPr="00E24DED">
        <w:rPr>
          <w:rFonts w:ascii="Arial" w:hAnsi="Arial" w:cs="Arial"/>
          <w:sz w:val="24"/>
          <w:szCs w:val="24"/>
          <w:vertAlign w:val="superscript"/>
        </w:rPr>
        <w:t>ο</w:t>
      </w:r>
      <w:r>
        <w:rPr>
          <w:rFonts w:ascii="Arial" w:hAnsi="Arial" w:cs="Arial"/>
          <w:sz w:val="24"/>
          <w:szCs w:val="24"/>
        </w:rPr>
        <w:t xml:space="preserve"> αιώνα. Η δωρεά ωαρίων δε εμφανίστηκε περίπου το 1980. Παράλληλα, με αυτό το επίτευγμα αυξήθηκαν σε μεγάλο βαθμό και τα ποσοστά κυήσεως και μαζί τους γεννήθηκαν νέα βιοηθικά διλήμματα τα οποία έφταναν ως τ</w:t>
      </w:r>
      <w:r w:rsidR="00841722">
        <w:rPr>
          <w:rFonts w:ascii="Arial" w:hAnsi="Arial" w:cs="Arial"/>
          <w:sz w:val="24"/>
          <w:szCs w:val="24"/>
        </w:rPr>
        <w:t xml:space="preserve">ις αίθουσες των δικαστηρίων (Λυκερίδου 2011, </w:t>
      </w:r>
      <w:r>
        <w:rPr>
          <w:rFonts w:ascii="Arial" w:hAnsi="Arial" w:cs="Arial"/>
          <w:sz w:val="24"/>
          <w:szCs w:val="24"/>
        </w:rPr>
        <w:t>Γουρουντή 2012).</w:t>
      </w:r>
    </w:p>
    <w:p w:rsidR="00E24DED" w:rsidRDefault="00E24DED" w:rsidP="00091841">
      <w:pPr>
        <w:pStyle w:val="a8"/>
        <w:spacing w:line="360" w:lineRule="auto"/>
        <w:jc w:val="both"/>
        <w:rPr>
          <w:rFonts w:ascii="Arial" w:hAnsi="Arial" w:cs="Arial"/>
          <w:sz w:val="24"/>
          <w:szCs w:val="24"/>
        </w:rPr>
      </w:pPr>
    </w:p>
    <w:p w:rsidR="006F2A4A" w:rsidRDefault="006F2A4A" w:rsidP="00091841">
      <w:pPr>
        <w:pStyle w:val="a8"/>
        <w:spacing w:line="360" w:lineRule="auto"/>
        <w:jc w:val="both"/>
        <w:rPr>
          <w:rFonts w:ascii="Arial" w:hAnsi="Arial" w:cs="Arial"/>
          <w:sz w:val="24"/>
          <w:szCs w:val="24"/>
        </w:rPr>
      </w:pPr>
      <w:r>
        <w:rPr>
          <w:rFonts w:ascii="Arial" w:hAnsi="Arial" w:cs="Arial"/>
          <w:sz w:val="24"/>
          <w:szCs w:val="24"/>
        </w:rPr>
        <w:t>Πρέπει να τονιστεί εδώ, ότι η ομόλογη γονιμοποίηση αφορά γενετικό υλικό που προέρχεται από το υπογόνιμο ζευγάρι. Έτσι, αυτή η περίπτωση δεν εγείρει βιοηθικά διλήμματα. Αντιθέτως, η ετερόλογη γονιμοποίηση αφορά γενετικό υλικό που προέρχεται κατά το ήμισ</w:t>
      </w:r>
      <w:r w:rsidR="003F597F">
        <w:rPr>
          <w:rFonts w:ascii="Arial" w:hAnsi="Arial" w:cs="Arial"/>
          <w:sz w:val="24"/>
          <w:szCs w:val="24"/>
        </w:rPr>
        <w:t>υ</w:t>
      </w:r>
      <w:r>
        <w:rPr>
          <w:rFonts w:ascii="Arial" w:hAnsi="Arial" w:cs="Arial"/>
          <w:sz w:val="24"/>
          <w:szCs w:val="24"/>
        </w:rPr>
        <w:t xml:space="preserve"> από τον μελλοντικό γονέα και το υπόλοιπο από τη δωρεά σπέρματος ή ωαρίων ανάλογα κι εδώ</w:t>
      </w:r>
      <w:r w:rsidR="00841722">
        <w:rPr>
          <w:rFonts w:ascii="Arial" w:hAnsi="Arial" w:cs="Arial"/>
          <w:sz w:val="24"/>
          <w:szCs w:val="24"/>
        </w:rPr>
        <w:t xml:space="preserve"> ξεκινούν αυτά τα διλήμματα (Λυκερίδου 2011, </w:t>
      </w:r>
      <w:r>
        <w:rPr>
          <w:rFonts w:ascii="Arial" w:hAnsi="Arial" w:cs="Arial"/>
          <w:sz w:val="24"/>
          <w:szCs w:val="24"/>
        </w:rPr>
        <w:t>Γουρουντή 2012).</w:t>
      </w:r>
    </w:p>
    <w:p w:rsidR="003F597F" w:rsidRDefault="003F597F" w:rsidP="00091841">
      <w:pPr>
        <w:pStyle w:val="a8"/>
        <w:spacing w:line="360" w:lineRule="auto"/>
        <w:jc w:val="both"/>
        <w:rPr>
          <w:rFonts w:ascii="Arial" w:hAnsi="Arial" w:cs="Arial"/>
          <w:sz w:val="24"/>
          <w:szCs w:val="24"/>
        </w:rPr>
      </w:pPr>
    </w:p>
    <w:p w:rsidR="00E24DED" w:rsidRDefault="003F597F" w:rsidP="00091841">
      <w:pPr>
        <w:pStyle w:val="a8"/>
        <w:spacing w:line="360" w:lineRule="auto"/>
        <w:jc w:val="both"/>
        <w:rPr>
          <w:rFonts w:ascii="Arial" w:hAnsi="Arial" w:cs="Arial"/>
          <w:sz w:val="24"/>
          <w:szCs w:val="24"/>
        </w:rPr>
      </w:pPr>
      <w:r>
        <w:rPr>
          <w:rFonts w:ascii="Arial" w:hAnsi="Arial" w:cs="Arial"/>
          <w:sz w:val="24"/>
          <w:szCs w:val="24"/>
        </w:rPr>
        <w:t xml:space="preserve">Ένα μεγάλο θέμα είναι η </w:t>
      </w:r>
      <w:r w:rsidRPr="00257520">
        <w:rPr>
          <w:rFonts w:ascii="Arial" w:hAnsi="Arial" w:cs="Arial"/>
          <w:i/>
          <w:sz w:val="24"/>
          <w:szCs w:val="24"/>
        </w:rPr>
        <w:t>ανωνυμία του δότη/δότριας</w:t>
      </w:r>
      <w:r>
        <w:rPr>
          <w:rFonts w:ascii="Arial" w:hAnsi="Arial" w:cs="Arial"/>
          <w:sz w:val="24"/>
          <w:szCs w:val="24"/>
        </w:rPr>
        <w:t>. Όταν τίθεται θέμα πατρότητας/μητρότητας, τότε το δικαστήριο πρέπει να δώσει νομική λύση,  λαμβάνοντας ή μη υπόψη την ψυχική ηρεμία του παιδιού. Όσον αφορά αυτό το θέμα, ποικίλλουν οι νομοθεσίες από χώρα σε χώρα, οι οποίες κινούνται μεταξύ ανωνυμίας, αποκάλυψης μερικών χαρακτηριστικών ή πλήρους ανωνυμίας</w:t>
      </w:r>
      <w:r w:rsidR="000760BC">
        <w:rPr>
          <w:rFonts w:ascii="Arial" w:hAnsi="Arial" w:cs="Arial"/>
          <w:sz w:val="24"/>
          <w:szCs w:val="24"/>
        </w:rPr>
        <w:t xml:space="preserve">. Το γεγονός ότι υπάρχει αυξημένη επιθυμία για τη γνωστοποίηση των στοιχείων του δότη, οδήγησε στην πρώτη τράπεζα σπέρματος, όπου το παιδί μόλις ενηλικιωθεί έχει το δικαίωμα να μάθει τα στοιχεία του φυσικού του πατέρα κι αυτή είναι η </w:t>
      </w:r>
      <w:r w:rsidR="000760BC">
        <w:rPr>
          <w:rFonts w:ascii="Arial" w:hAnsi="Arial" w:cs="Arial"/>
          <w:sz w:val="24"/>
          <w:szCs w:val="24"/>
          <w:lang w:val="en-US"/>
        </w:rPr>
        <w:t>Identity</w:t>
      </w:r>
      <w:r w:rsidR="000760BC" w:rsidRPr="000760BC">
        <w:rPr>
          <w:rFonts w:ascii="Arial" w:hAnsi="Arial" w:cs="Arial"/>
          <w:sz w:val="24"/>
          <w:szCs w:val="24"/>
        </w:rPr>
        <w:t xml:space="preserve"> </w:t>
      </w:r>
      <w:r w:rsidR="000760BC">
        <w:rPr>
          <w:rFonts w:ascii="Arial" w:hAnsi="Arial" w:cs="Arial"/>
          <w:sz w:val="24"/>
          <w:szCs w:val="24"/>
          <w:lang w:val="en-US"/>
        </w:rPr>
        <w:t>Release</w:t>
      </w:r>
      <w:r w:rsidR="000760BC" w:rsidRPr="000760BC">
        <w:rPr>
          <w:rFonts w:ascii="Arial" w:hAnsi="Arial" w:cs="Arial"/>
          <w:sz w:val="24"/>
          <w:szCs w:val="24"/>
        </w:rPr>
        <w:t xml:space="preserve"> </w:t>
      </w:r>
      <w:r w:rsidR="000760BC">
        <w:rPr>
          <w:rFonts w:ascii="Arial" w:hAnsi="Arial" w:cs="Arial"/>
          <w:sz w:val="24"/>
          <w:szCs w:val="24"/>
          <w:lang w:val="en-US"/>
        </w:rPr>
        <w:t>Sperm</w:t>
      </w:r>
      <w:r w:rsidR="000760BC" w:rsidRPr="000760BC">
        <w:rPr>
          <w:rFonts w:ascii="Arial" w:hAnsi="Arial" w:cs="Arial"/>
          <w:sz w:val="24"/>
          <w:szCs w:val="24"/>
        </w:rPr>
        <w:t xml:space="preserve"> </w:t>
      </w:r>
      <w:r w:rsidR="000760BC">
        <w:rPr>
          <w:rFonts w:ascii="Arial" w:hAnsi="Arial" w:cs="Arial"/>
          <w:sz w:val="24"/>
          <w:szCs w:val="24"/>
          <w:lang w:val="en-US"/>
        </w:rPr>
        <w:t>Bank</w:t>
      </w:r>
      <w:r w:rsidR="000760BC" w:rsidRPr="000760BC">
        <w:rPr>
          <w:rFonts w:ascii="Arial" w:hAnsi="Arial" w:cs="Arial"/>
          <w:sz w:val="24"/>
          <w:szCs w:val="24"/>
        </w:rPr>
        <w:t xml:space="preserve">- </w:t>
      </w:r>
      <w:r w:rsidR="000760BC">
        <w:rPr>
          <w:rFonts w:ascii="Arial" w:hAnsi="Arial" w:cs="Arial"/>
          <w:sz w:val="24"/>
          <w:szCs w:val="24"/>
          <w:lang w:val="en-US"/>
        </w:rPr>
        <w:t>The</w:t>
      </w:r>
      <w:r w:rsidR="000760BC" w:rsidRPr="000760BC">
        <w:rPr>
          <w:rFonts w:ascii="Arial" w:hAnsi="Arial" w:cs="Arial"/>
          <w:sz w:val="24"/>
          <w:szCs w:val="24"/>
        </w:rPr>
        <w:t xml:space="preserve"> </w:t>
      </w:r>
      <w:r w:rsidR="000760BC">
        <w:rPr>
          <w:rFonts w:ascii="Arial" w:hAnsi="Arial" w:cs="Arial"/>
          <w:sz w:val="24"/>
          <w:szCs w:val="24"/>
          <w:lang w:val="en-US"/>
        </w:rPr>
        <w:t>Sperm</w:t>
      </w:r>
      <w:r w:rsidR="000760BC" w:rsidRPr="000760BC">
        <w:rPr>
          <w:rFonts w:ascii="Arial" w:hAnsi="Arial" w:cs="Arial"/>
          <w:sz w:val="24"/>
          <w:szCs w:val="24"/>
        </w:rPr>
        <w:t xml:space="preserve"> </w:t>
      </w:r>
      <w:r w:rsidR="000760BC">
        <w:rPr>
          <w:rFonts w:ascii="Arial" w:hAnsi="Arial" w:cs="Arial"/>
          <w:sz w:val="24"/>
          <w:szCs w:val="24"/>
          <w:lang w:val="en-US"/>
        </w:rPr>
        <w:t>Bank</w:t>
      </w:r>
      <w:r w:rsidR="000760BC" w:rsidRPr="000760BC">
        <w:rPr>
          <w:rFonts w:ascii="Arial" w:hAnsi="Arial" w:cs="Arial"/>
          <w:sz w:val="24"/>
          <w:szCs w:val="24"/>
        </w:rPr>
        <w:t xml:space="preserve"> </w:t>
      </w:r>
      <w:r w:rsidR="000760BC">
        <w:rPr>
          <w:rFonts w:ascii="Arial" w:hAnsi="Arial" w:cs="Arial"/>
          <w:sz w:val="24"/>
          <w:szCs w:val="24"/>
          <w:lang w:val="en-US"/>
        </w:rPr>
        <w:t>of</w:t>
      </w:r>
      <w:r w:rsidR="000760BC" w:rsidRPr="000760BC">
        <w:rPr>
          <w:rFonts w:ascii="Arial" w:hAnsi="Arial" w:cs="Arial"/>
          <w:sz w:val="24"/>
          <w:szCs w:val="24"/>
        </w:rPr>
        <w:t xml:space="preserve"> </w:t>
      </w:r>
      <w:r w:rsidR="000760BC">
        <w:rPr>
          <w:rFonts w:ascii="Arial" w:hAnsi="Arial" w:cs="Arial"/>
          <w:sz w:val="24"/>
          <w:szCs w:val="24"/>
          <w:lang w:val="en-US"/>
        </w:rPr>
        <w:t>California</w:t>
      </w:r>
      <w:r w:rsidR="000760BC" w:rsidRPr="000760BC">
        <w:rPr>
          <w:rFonts w:ascii="Arial" w:hAnsi="Arial" w:cs="Arial"/>
          <w:sz w:val="24"/>
          <w:szCs w:val="24"/>
        </w:rPr>
        <w:t xml:space="preserve"> (</w:t>
      </w:r>
      <w:r w:rsidR="000760BC">
        <w:rPr>
          <w:rFonts w:ascii="Arial" w:hAnsi="Arial" w:cs="Arial"/>
          <w:sz w:val="24"/>
          <w:szCs w:val="24"/>
          <w:lang w:val="en-US"/>
        </w:rPr>
        <w:t>TSBC</w:t>
      </w:r>
      <w:r w:rsidR="000760BC" w:rsidRPr="000760BC">
        <w:rPr>
          <w:rFonts w:ascii="Arial" w:hAnsi="Arial" w:cs="Arial"/>
          <w:sz w:val="24"/>
          <w:szCs w:val="24"/>
        </w:rPr>
        <w:t xml:space="preserve">). </w:t>
      </w:r>
      <w:r w:rsidR="000760BC">
        <w:rPr>
          <w:rFonts w:ascii="Arial" w:hAnsi="Arial" w:cs="Arial"/>
          <w:sz w:val="24"/>
          <w:szCs w:val="24"/>
        </w:rPr>
        <w:t>Φυσικά, αυτό απαγορεύεται στο ανήλικο παιδί. Στην Ελλάδα</w:t>
      </w:r>
      <w:r w:rsidR="006F2A4A">
        <w:rPr>
          <w:rFonts w:ascii="Arial" w:hAnsi="Arial" w:cs="Arial"/>
          <w:sz w:val="24"/>
          <w:szCs w:val="24"/>
        </w:rPr>
        <w:t xml:space="preserve"> </w:t>
      </w:r>
      <w:r w:rsidR="000760BC">
        <w:rPr>
          <w:rFonts w:ascii="Arial" w:hAnsi="Arial" w:cs="Arial"/>
          <w:sz w:val="24"/>
          <w:szCs w:val="24"/>
        </w:rPr>
        <w:t>δεν υπάρχει σχετική νομοθεσία για την αποκάλυψη των στοιχείων του δότη, αλλά σε μία έρευνα του Αριστοτέλειου Πανεπιστημίου Θεσσαλονίκη</w:t>
      </w:r>
      <w:r w:rsidR="00841722">
        <w:rPr>
          <w:rFonts w:ascii="Arial" w:hAnsi="Arial" w:cs="Arial"/>
          <w:sz w:val="24"/>
          <w:szCs w:val="24"/>
        </w:rPr>
        <w:t>ς υπήρξε θετική ανταπόκριση (</w:t>
      </w:r>
      <w:r w:rsidR="000760BC">
        <w:rPr>
          <w:rFonts w:ascii="Arial" w:hAnsi="Arial" w:cs="Arial"/>
          <w:sz w:val="24"/>
          <w:szCs w:val="24"/>
        </w:rPr>
        <w:t>Γουρουντή 2012).</w:t>
      </w:r>
    </w:p>
    <w:p w:rsidR="000760BC" w:rsidRDefault="000760BC" w:rsidP="00091841">
      <w:pPr>
        <w:pStyle w:val="a8"/>
        <w:spacing w:line="360" w:lineRule="auto"/>
        <w:jc w:val="both"/>
        <w:rPr>
          <w:rFonts w:ascii="Arial" w:hAnsi="Arial" w:cs="Arial"/>
          <w:sz w:val="24"/>
          <w:szCs w:val="24"/>
        </w:rPr>
      </w:pPr>
    </w:p>
    <w:p w:rsidR="00ED7F59" w:rsidRPr="005E54AF" w:rsidRDefault="00AA39D9" w:rsidP="00091841">
      <w:pPr>
        <w:pStyle w:val="a8"/>
        <w:spacing w:line="360" w:lineRule="auto"/>
        <w:jc w:val="both"/>
        <w:rPr>
          <w:rFonts w:ascii="Arial" w:hAnsi="Arial" w:cs="Arial"/>
          <w:sz w:val="24"/>
          <w:szCs w:val="24"/>
        </w:rPr>
      </w:pPr>
      <w:r>
        <w:rPr>
          <w:rFonts w:ascii="Arial" w:hAnsi="Arial" w:cs="Arial"/>
          <w:sz w:val="24"/>
          <w:szCs w:val="24"/>
        </w:rPr>
        <w:t>Βάση</w:t>
      </w:r>
      <w:r w:rsidR="000760BC">
        <w:rPr>
          <w:rFonts w:ascii="Arial" w:hAnsi="Arial" w:cs="Arial"/>
          <w:sz w:val="24"/>
          <w:szCs w:val="24"/>
        </w:rPr>
        <w:t xml:space="preserve"> των ανωτέρω, φαίνεται ότι παρά τα νομοθετικά πλαίσια ο κόσμος διατηρεί τις δικές του απόψεις και είναι αρκετές οι φορές κατά τις οποίες οι δικαστές καλούνται να αποφασίσουν κατά περίπτωση, παρακάμπτοντας την ισχύουσα νομοθεσία. Είναι πολύ σημαντικό το θέμα της δωρεάς και συνεχώς θα προκύπτουν βιοηθικά διλήμματα, διότι δεν παύει να αφορά τη συμμετοχή τρίτου προσώπου στη διαδικασία της τεκνοποίησης</w:t>
      </w:r>
      <w:r w:rsidR="009E2E40">
        <w:rPr>
          <w:rFonts w:ascii="Arial" w:hAnsi="Arial" w:cs="Arial"/>
          <w:sz w:val="24"/>
          <w:szCs w:val="24"/>
        </w:rPr>
        <w:t>. Επιπλέον, τ</w:t>
      </w:r>
      <w:r w:rsidR="009E2E40" w:rsidRPr="00145CF8">
        <w:rPr>
          <w:rFonts w:ascii="Arial" w:hAnsi="Arial" w:cs="Arial"/>
          <w:sz w:val="24"/>
          <w:szCs w:val="24"/>
        </w:rPr>
        <w:t xml:space="preserve">α μέσα </w:t>
      </w:r>
      <w:r w:rsidR="009E2E40" w:rsidRPr="00145CF8">
        <w:rPr>
          <w:rFonts w:ascii="Arial" w:hAnsi="Arial" w:cs="Arial"/>
          <w:sz w:val="24"/>
          <w:szCs w:val="24"/>
        </w:rPr>
        <w:lastRenderedPageBreak/>
        <w:t>μαζικής ενημέρωσης δεν βοηθούν ιδιαίτερα, παρά προωθούν μέσα από τη διασημότητα τη μητρότητα μετά τα 40 έτη με δωρεά ωαρίων</w:t>
      </w:r>
      <w:r w:rsidR="00BB5942">
        <w:rPr>
          <w:rFonts w:ascii="Arial" w:hAnsi="Arial" w:cs="Arial"/>
          <w:sz w:val="24"/>
          <w:szCs w:val="24"/>
        </w:rPr>
        <w:t xml:space="preserve"> (</w:t>
      </w:r>
      <w:r w:rsidR="00BB5942">
        <w:rPr>
          <w:rFonts w:ascii="Arial" w:hAnsi="Arial" w:cs="Arial"/>
          <w:sz w:val="24"/>
          <w:szCs w:val="24"/>
          <w:lang w:val="en-US"/>
        </w:rPr>
        <w:t>Bayer</w:t>
      </w:r>
      <w:r w:rsidR="00BB5942" w:rsidRPr="009E2E40">
        <w:rPr>
          <w:rFonts w:ascii="Arial" w:hAnsi="Arial" w:cs="Arial"/>
          <w:sz w:val="24"/>
          <w:szCs w:val="24"/>
        </w:rPr>
        <w:t xml:space="preserve"> </w:t>
      </w:r>
      <w:r w:rsidR="00BB5942">
        <w:rPr>
          <w:rFonts w:ascii="Arial" w:hAnsi="Arial" w:cs="Arial"/>
          <w:sz w:val="24"/>
          <w:szCs w:val="24"/>
          <w:lang w:val="en-US"/>
        </w:rPr>
        <w:t>et</w:t>
      </w:r>
      <w:r w:rsidR="00BB5942" w:rsidRPr="009E2E40">
        <w:rPr>
          <w:rFonts w:ascii="Arial" w:hAnsi="Arial" w:cs="Arial"/>
          <w:sz w:val="24"/>
          <w:szCs w:val="24"/>
        </w:rPr>
        <w:t xml:space="preserve"> </w:t>
      </w:r>
      <w:r w:rsidR="00BB5942">
        <w:rPr>
          <w:rFonts w:ascii="Arial" w:hAnsi="Arial" w:cs="Arial"/>
          <w:sz w:val="24"/>
          <w:szCs w:val="24"/>
          <w:lang w:val="en-US"/>
        </w:rPr>
        <w:t>al</w:t>
      </w:r>
      <w:r w:rsidR="00BB5942" w:rsidRPr="009E2E40">
        <w:rPr>
          <w:rFonts w:ascii="Arial" w:hAnsi="Arial" w:cs="Arial"/>
          <w:sz w:val="24"/>
          <w:szCs w:val="24"/>
        </w:rPr>
        <w:t xml:space="preserve"> 2007</w:t>
      </w:r>
      <w:r w:rsidR="00BB5942">
        <w:rPr>
          <w:rFonts w:ascii="Arial" w:hAnsi="Arial" w:cs="Arial"/>
          <w:sz w:val="24"/>
          <w:szCs w:val="24"/>
        </w:rPr>
        <w:t xml:space="preserve">, </w:t>
      </w:r>
      <w:r w:rsidR="000760BC">
        <w:rPr>
          <w:rFonts w:ascii="Arial" w:hAnsi="Arial" w:cs="Arial"/>
          <w:sz w:val="24"/>
          <w:szCs w:val="24"/>
        </w:rPr>
        <w:t>Γουρουντή 2012).</w:t>
      </w:r>
      <w:r w:rsidRPr="00AA39D9">
        <w:rPr>
          <w:rFonts w:ascii="Arial" w:hAnsi="Arial" w:cs="Arial"/>
          <w:sz w:val="24"/>
          <w:szCs w:val="24"/>
        </w:rPr>
        <w:t xml:space="preserve"> </w:t>
      </w:r>
    </w:p>
    <w:p w:rsidR="00AA39D9" w:rsidRPr="005E54AF" w:rsidRDefault="00AA39D9" w:rsidP="00091841">
      <w:pPr>
        <w:pStyle w:val="a8"/>
        <w:spacing w:line="360" w:lineRule="auto"/>
        <w:jc w:val="both"/>
        <w:rPr>
          <w:rFonts w:ascii="Arial" w:hAnsi="Arial" w:cs="Arial"/>
          <w:sz w:val="24"/>
          <w:szCs w:val="24"/>
        </w:rPr>
      </w:pPr>
    </w:p>
    <w:p w:rsidR="00DE46C3" w:rsidRDefault="000D2B4D"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BB5942">
        <w:rPr>
          <w:rFonts w:ascii="Arial" w:hAnsi="Arial" w:cs="Arial"/>
          <w:i/>
          <w:sz w:val="24"/>
          <w:szCs w:val="24"/>
        </w:rPr>
        <w:t>παρένθετη μητρότητα</w:t>
      </w:r>
      <w:r>
        <w:rPr>
          <w:rFonts w:ascii="Arial" w:hAnsi="Arial" w:cs="Arial"/>
          <w:sz w:val="24"/>
          <w:szCs w:val="24"/>
        </w:rPr>
        <w:t xml:space="preserve"> είναι άλλο ένα φαινόμενο το οποίο δεν είναι σύγχρονο. Υπάρχουν αποσπάσματα από την Παλαιά Διαθήκη, όπου μέσω της παρένθετης μητρότητας τεκνοποίησαν η Σάρα και η Ραχήλ με την βοήθεια της Αιγυπτίας και της Βάλλας αντίστοιχα, μόνο που τότε ήταν απαραίτητη η σεξουαλική επαφή με τον σύζυγο. </w:t>
      </w:r>
      <w:r w:rsidR="00DE46C3">
        <w:rPr>
          <w:rFonts w:ascii="Arial" w:hAnsi="Arial" w:cs="Arial"/>
          <w:sz w:val="24"/>
          <w:szCs w:val="24"/>
        </w:rPr>
        <w:t>Στην Ελλάδα, κυρίως στη Μάνη, υπήρχε ο θεσμός της σύγκριας</w:t>
      </w:r>
      <w:r w:rsidR="00B0063C" w:rsidRPr="00B0063C">
        <w:rPr>
          <w:rFonts w:ascii="Arial" w:hAnsi="Arial" w:cs="Arial"/>
          <w:sz w:val="24"/>
          <w:szCs w:val="24"/>
        </w:rPr>
        <w:t xml:space="preserve"> (</w:t>
      </w:r>
      <w:r w:rsidR="00B0063C">
        <w:rPr>
          <w:rFonts w:ascii="Arial" w:hAnsi="Arial" w:cs="Arial"/>
          <w:sz w:val="24"/>
          <w:szCs w:val="24"/>
        </w:rPr>
        <w:t>συν+κυρία)</w:t>
      </w:r>
      <w:r w:rsidR="00DE46C3">
        <w:rPr>
          <w:rFonts w:ascii="Arial" w:hAnsi="Arial" w:cs="Arial"/>
          <w:sz w:val="24"/>
          <w:szCs w:val="24"/>
        </w:rPr>
        <w:t>, ο οποίος αποτελούσε μια μορφή παρένθετης μητρότητας. Με βάση αυτόν τον θεσμό, ο σύζυγος μπορούσε να κάνει δεύτερο γάμο με δεύτερη σύζυγο, προκειμένου να αποκτήσει τον αναγκαίο κοινωνικά άρρενα απόγονο, στην περίπτωση που δεν είχε απο</w:t>
      </w:r>
      <w:r w:rsidR="00BB5942">
        <w:rPr>
          <w:rFonts w:ascii="Arial" w:hAnsi="Arial" w:cs="Arial"/>
          <w:sz w:val="24"/>
          <w:szCs w:val="24"/>
        </w:rPr>
        <w:t xml:space="preserve">κτηθεί από την πρώτη σύζυγο (Λυκερίδου 2011, </w:t>
      </w:r>
      <w:r w:rsidR="00DE46C3">
        <w:rPr>
          <w:rFonts w:ascii="Arial" w:hAnsi="Arial" w:cs="Arial"/>
          <w:sz w:val="24"/>
          <w:szCs w:val="24"/>
        </w:rPr>
        <w:t xml:space="preserve">Γουρουντή 2012). </w:t>
      </w:r>
    </w:p>
    <w:p w:rsidR="00F82369" w:rsidRDefault="00F82369" w:rsidP="00091841">
      <w:pPr>
        <w:pStyle w:val="a8"/>
        <w:spacing w:line="360" w:lineRule="auto"/>
        <w:jc w:val="both"/>
        <w:rPr>
          <w:rFonts w:ascii="Arial" w:hAnsi="Arial" w:cs="Arial"/>
          <w:sz w:val="24"/>
          <w:szCs w:val="24"/>
        </w:rPr>
      </w:pPr>
    </w:p>
    <w:p w:rsidR="004743D1" w:rsidRDefault="00F82369" w:rsidP="00091841">
      <w:pPr>
        <w:pStyle w:val="a8"/>
        <w:spacing w:line="360" w:lineRule="auto"/>
        <w:jc w:val="both"/>
        <w:rPr>
          <w:rFonts w:ascii="Arial" w:hAnsi="Arial" w:cs="Arial"/>
          <w:sz w:val="24"/>
          <w:szCs w:val="24"/>
        </w:rPr>
      </w:pPr>
      <w:r>
        <w:rPr>
          <w:rFonts w:ascii="Arial" w:hAnsi="Arial" w:cs="Arial"/>
          <w:sz w:val="24"/>
          <w:szCs w:val="24"/>
        </w:rPr>
        <w:t>Η μέθοδος της εξωσωματικής γονιμοποίησης διευρύνει τις ιατρικές εφαρμογές και παράλληλα δίνει επιλογές τεκνοποίησης στα υπογόνιμα ζευγάρια. Στην ομόλογη γονιμοποίηση, όπως προαναφέρθηκε, πραγματοποιείται τεκνοποίηση με γενετικό υλικό των συντρόφων. Στην ετερόλογη γονιμοποίηση πραγματοποιείται τεκνοποίηση με γενετικό υλικό δότη ή δότριας. Επιπλέον, εξωσωματική γονιμοποίηση μπορεί να επιτευχθεί και με γενετικό υλικό δότη και δότριας, δηλαδή να μην ανήκουν στο ζευγάρι ούτε τα ωάρια ούτε τα σπερματοζωάρια, με κρυοσυντηρημένο σπέρμα εκλιπόντος συντρόφου αλλά ακόμη, μπορεί να δοθεί και η δυνατότητα να επιλεχθεί το φύλο του εμβρύου, εάν αυτό πρόκειται ν</w:t>
      </w:r>
      <w:r w:rsidR="004743D1">
        <w:rPr>
          <w:rFonts w:ascii="Arial" w:hAnsi="Arial" w:cs="Arial"/>
          <w:sz w:val="24"/>
          <w:szCs w:val="24"/>
        </w:rPr>
        <w:t>α</w:t>
      </w:r>
      <w:r w:rsidR="00BB5942">
        <w:rPr>
          <w:rFonts w:ascii="Arial" w:hAnsi="Arial" w:cs="Arial"/>
          <w:sz w:val="24"/>
          <w:szCs w:val="24"/>
        </w:rPr>
        <w:t xml:space="preserve"> γίνει για ιατρικούς λόγους (Λυκερίδου 2011, </w:t>
      </w:r>
      <w:r w:rsidR="004743D1">
        <w:rPr>
          <w:rFonts w:ascii="Arial" w:hAnsi="Arial" w:cs="Arial"/>
          <w:sz w:val="24"/>
          <w:szCs w:val="24"/>
        </w:rPr>
        <w:t>Γουρουντή 2012).</w:t>
      </w:r>
    </w:p>
    <w:p w:rsidR="004743D1" w:rsidRDefault="004743D1" w:rsidP="00091841">
      <w:pPr>
        <w:pStyle w:val="a8"/>
        <w:spacing w:line="360" w:lineRule="auto"/>
        <w:jc w:val="both"/>
        <w:rPr>
          <w:rFonts w:ascii="Arial" w:hAnsi="Arial" w:cs="Arial"/>
          <w:sz w:val="24"/>
          <w:szCs w:val="24"/>
        </w:rPr>
      </w:pPr>
    </w:p>
    <w:p w:rsidR="00E4344E" w:rsidRDefault="00E4344E" w:rsidP="00091841">
      <w:pPr>
        <w:pStyle w:val="a8"/>
        <w:spacing w:line="360" w:lineRule="auto"/>
        <w:jc w:val="both"/>
        <w:rPr>
          <w:rFonts w:ascii="Arial" w:hAnsi="Arial" w:cs="Arial"/>
          <w:sz w:val="24"/>
          <w:szCs w:val="24"/>
        </w:rPr>
      </w:pPr>
      <w:r>
        <w:rPr>
          <w:rFonts w:ascii="Arial" w:hAnsi="Arial" w:cs="Arial"/>
          <w:sz w:val="24"/>
          <w:szCs w:val="24"/>
        </w:rPr>
        <w:t>Στη συνέχεια, το ωάριο το οποίο έχει γονιμοποιηθεί μπορεί είτε να μεταφερθεί στη μήτρα της γυναίκας η οποία θα είναι και η μέλλουσα μητέρα του, είτε στη μήτρα μιας άλλης γυναίκας η οποία είναι παρένθετη. Άλλοι όροι που χρησιμοποιούνται για αυτήν την μέθοδο, εκτός της παρένθετης μητρότητας, είναι ο δανεισμός μήτρας, η φιλοξενούμενη κύηση</w:t>
      </w:r>
      <w:r w:rsidR="00BB5942">
        <w:rPr>
          <w:rFonts w:ascii="Arial" w:hAnsi="Arial" w:cs="Arial"/>
          <w:sz w:val="24"/>
          <w:szCs w:val="24"/>
        </w:rPr>
        <w:t xml:space="preserve"> ή η υποκατάστατη μητρότητα (Λυκερίδου 2011, </w:t>
      </w:r>
      <w:r>
        <w:rPr>
          <w:rFonts w:ascii="Arial" w:hAnsi="Arial" w:cs="Arial"/>
          <w:sz w:val="24"/>
          <w:szCs w:val="24"/>
        </w:rPr>
        <w:t xml:space="preserve">Γουρουντή 2012). </w:t>
      </w:r>
    </w:p>
    <w:p w:rsidR="00E4344E" w:rsidRDefault="00E4344E" w:rsidP="00091841">
      <w:pPr>
        <w:pStyle w:val="a8"/>
        <w:spacing w:line="360" w:lineRule="auto"/>
        <w:jc w:val="both"/>
        <w:rPr>
          <w:rFonts w:ascii="Arial" w:hAnsi="Arial" w:cs="Arial"/>
          <w:sz w:val="24"/>
          <w:szCs w:val="24"/>
        </w:rPr>
      </w:pPr>
    </w:p>
    <w:p w:rsidR="00007742" w:rsidRDefault="0049528C"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Εξάλλου, η παρένθετη μητρότητα αποτελεί αποδεκτή μέθοδο της υποβοηθούμενης αναπαραγωγής. Εφαρμόζεται όμως, ως έσχατη λύση και στις περιπτώσεις εκείνες όπου υπάρχουν οι απαραίτητες ιατρικές ενδείξεις. </w:t>
      </w:r>
      <w:r w:rsidR="00007742">
        <w:rPr>
          <w:rFonts w:ascii="Arial" w:hAnsi="Arial" w:cs="Arial"/>
          <w:sz w:val="24"/>
          <w:szCs w:val="24"/>
        </w:rPr>
        <w:t xml:space="preserve">Αυτές οι ενδείξεις μπορεί να είναι απόλυτες, όπως η υστερεκτομή, η απουσία μήτρας που συμβαίνει σε σύνδρομο </w:t>
      </w:r>
      <w:r w:rsidR="00007742">
        <w:rPr>
          <w:rFonts w:ascii="Arial" w:hAnsi="Arial" w:cs="Arial"/>
          <w:sz w:val="24"/>
          <w:szCs w:val="24"/>
          <w:lang w:val="en-US"/>
        </w:rPr>
        <w:t>Mayer</w:t>
      </w:r>
      <w:r w:rsidR="00007742" w:rsidRPr="00007742">
        <w:rPr>
          <w:rFonts w:ascii="Arial" w:hAnsi="Arial" w:cs="Arial"/>
          <w:sz w:val="24"/>
          <w:szCs w:val="24"/>
        </w:rPr>
        <w:t>-</w:t>
      </w:r>
      <w:r w:rsidR="00007742">
        <w:rPr>
          <w:rFonts w:ascii="Arial" w:hAnsi="Arial" w:cs="Arial"/>
          <w:sz w:val="24"/>
          <w:szCs w:val="24"/>
          <w:lang w:val="en-US"/>
        </w:rPr>
        <w:t>Rokitansky</w:t>
      </w:r>
      <w:r w:rsidR="00007742" w:rsidRPr="00007742">
        <w:rPr>
          <w:rFonts w:ascii="Arial" w:hAnsi="Arial" w:cs="Arial"/>
          <w:sz w:val="24"/>
          <w:szCs w:val="24"/>
        </w:rPr>
        <w:t xml:space="preserve"> </w:t>
      </w:r>
      <w:r w:rsidR="00007742">
        <w:rPr>
          <w:rFonts w:ascii="Arial" w:hAnsi="Arial" w:cs="Arial"/>
          <w:sz w:val="24"/>
          <w:szCs w:val="24"/>
        </w:rPr>
        <w:t xml:space="preserve">ή σχετικές, όπως η καρδιακή ή νεφρική ανεπάρκεια της μητέρας, η σοβαρή ισοανοσοποίηση </w:t>
      </w:r>
      <w:r w:rsidR="00007742">
        <w:rPr>
          <w:rFonts w:ascii="Arial" w:hAnsi="Arial" w:cs="Arial"/>
          <w:sz w:val="24"/>
          <w:szCs w:val="24"/>
          <w:lang w:val="en-US"/>
        </w:rPr>
        <w:t>Rhesus</w:t>
      </w:r>
      <w:r w:rsidR="00007742">
        <w:rPr>
          <w:rFonts w:ascii="Arial" w:hAnsi="Arial" w:cs="Arial"/>
          <w:sz w:val="24"/>
          <w:szCs w:val="24"/>
        </w:rPr>
        <w:t>. Ιατρική ένδειξη φυσικά δεν αποτελεί η ευκολία της παρένθετης μητέρας, παρόλο που σε κάποιες χώρες τείνει να είναι συχνή αιτία γ</w:t>
      </w:r>
      <w:r w:rsidR="00BB5942">
        <w:rPr>
          <w:rFonts w:ascii="Arial" w:hAnsi="Arial" w:cs="Arial"/>
          <w:sz w:val="24"/>
          <w:szCs w:val="24"/>
        </w:rPr>
        <w:t xml:space="preserve">ια την εφαρμογή της μεθόδου (Λυκερίδου 2011, </w:t>
      </w:r>
      <w:r w:rsidR="00007742">
        <w:rPr>
          <w:rFonts w:ascii="Arial" w:hAnsi="Arial" w:cs="Arial"/>
          <w:sz w:val="24"/>
          <w:szCs w:val="24"/>
        </w:rPr>
        <w:t xml:space="preserve">Γουρουντή 2012). </w:t>
      </w:r>
    </w:p>
    <w:p w:rsidR="00007742" w:rsidRDefault="00007742" w:rsidP="00091841">
      <w:pPr>
        <w:pStyle w:val="a8"/>
        <w:spacing w:line="360" w:lineRule="auto"/>
        <w:jc w:val="both"/>
        <w:rPr>
          <w:rFonts w:ascii="Arial" w:hAnsi="Arial" w:cs="Arial"/>
          <w:sz w:val="24"/>
          <w:szCs w:val="24"/>
        </w:rPr>
      </w:pPr>
    </w:p>
    <w:p w:rsidR="001A250B" w:rsidRDefault="001A250B" w:rsidP="00091841">
      <w:pPr>
        <w:pStyle w:val="a8"/>
        <w:spacing w:line="360" w:lineRule="auto"/>
        <w:jc w:val="both"/>
        <w:rPr>
          <w:rFonts w:ascii="Arial" w:hAnsi="Arial" w:cs="Arial"/>
          <w:sz w:val="24"/>
          <w:szCs w:val="24"/>
        </w:rPr>
      </w:pPr>
      <w:r>
        <w:rPr>
          <w:rFonts w:ascii="Arial" w:hAnsi="Arial" w:cs="Arial"/>
          <w:sz w:val="24"/>
          <w:szCs w:val="24"/>
        </w:rPr>
        <w:t xml:space="preserve">Σε πλήρη και σε μερική διακρίνεται η παρένθετη μητρότητα, με την πλήρη να αφορά την περίπτωση κατά την οποία δεν υπάρχει καμία απολύτως γενετική σχέση της παρένθετης μητέρας με το έμβρυο που κυοφορεί και με την μερική να αφορά την περίπτωση κατά την οποία η γονιμοποίηση πραγματοποιήθηκε με δικά της ωάρια συνεπώς, η παρένθετη μητέρα έχει γενετική σχέση με </w:t>
      </w:r>
      <w:r w:rsidR="00BB5942">
        <w:rPr>
          <w:rFonts w:ascii="Arial" w:hAnsi="Arial" w:cs="Arial"/>
          <w:sz w:val="24"/>
          <w:szCs w:val="24"/>
        </w:rPr>
        <w:t>το έμβρυο το οποίο κυοφορεί (</w:t>
      </w:r>
      <w:r>
        <w:rPr>
          <w:rFonts w:ascii="Arial" w:hAnsi="Arial" w:cs="Arial"/>
          <w:sz w:val="24"/>
          <w:szCs w:val="24"/>
        </w:rPr>
        <w:t xml:space="preserve">Γουρουντή 2012). </w:t>
      </w:r>
    </w:p>
    <w:p w:rsidR="001A250B" w:rsidRDefault="001A250B" w:rsidP="00091841">
      <w:pPr>
        <w:pStyle w:val="a8"/>
        <w:spacing w:line="360" w:lineRule="auto"/>
        <w:jc w:val="both"/>
        <w:rPr>
          <w:rFonts w:ascii="Arial" w:hAnsi="Arial" w:cs="Arial"/>
          <w:sz w:val="24"/>
          <w:szCs w:val="24"/>
        </w:rPr>
      </w:pPr>
    </w:p>
    <w:p w:rsidR="00C35E4C" w:rsidRDefault="008713C4" w:rsidP="00091841">
      <w:pPr>
        <w:pStyle w:val="a8"/>
        <w:spacing w:line="360" w:lineRule="auto"/>
        <w:jc w:val="both"/>
        <w:rPr>
          <w:rFonts w:ascii="Arial" w:hAnsi="Arial" w:cs="Arial"/>
          <w:sz w:val="24"/>
          <w:szCs w:val="24"/>
        </w:rPr>
      </w:pPr>
      <w:r>
        <w:rPr>
          <w:rFonts w:ascii="Arial" w:hAnsi="Arial" w:cs="Arial"/>
          <w:sz w:val="24"/>
          <w:szCs w:val="24"/>
        </w:rPr>
        <w:t xml:space="preserve">Το φαινόμενο της παρένθετης μητρότητας σαφώς προκαλεί πολλά ψυχοκοινωνικά προβλήματα, λόγω της εμπλοκής σε αυτό τριών διαφορετικών καταστάσεων: της παρένθετης μητέρας, του μελλοντικού παιδιού και των θετών γονέων. Άλλωστε, για αυτό και αποτελεί μια συμφωνία μεταξύ ενηλίκων, η οποία </w:t>
      </w:r>
      <w:r w:rsidR="00C35E4C">
        <w:rPr>
          <w:rFonts w:ascii="Arial" w:hAnsi="Arial" w:cs="Arial"/>
          <w:sz w:val="24"/>
          <w:szCs w:val="24"/>
        </w:rPr>
        <w:t>διέπεται από αρκετούς ηθικούς και δεοντολογικούς περιο</w:t>
      </w:r>
      <w:r w:rsidR="00BB5942">
        <w:rPr>
          <w:rFonts w:ascii="Arial" w:hAnsi="Arial" w:cs="Arial"/>
          <w:sz w:val="24"/>
          <w:szCs w:val="24"/>
        </w:rPr>
        <w:t>ρισμούς αλλά και δεσμεύσεις (</w:t>
      </w:r>
      <w:r w:rsidR="00C35E4C">
        <w:rPr>
          <w:rFonts w:ascii="Arial" w:hAnsi="Arial" w:cs="Arial"/>
          <w:sz w:val="24"/>
          <w:szCs w:val="24"/>
        </w:rPr>
        <w:t>Γουρουντή 2012).</w:t>
      </w:r>
    </w:p>
    <w:p w:rsidR="00C35E4C" w:rsidRDefault="00C35E4C" w:rsidP="00091841">
      <w:pPr>
        <w:pStyle w:val="a8"/>
        <w:spacing w:line="360" w:lineRule="auto"/>
        <w:jc w:val="both"/>
        <w:rPr>
          <w:rFonts w:ascii="Arial" w:hAnsi="Arial" w:cs="Arial"/>
          <w:sz w:val="24"/>
          <w:szCs w:val="24"/>
        </w:rPr>
      </w:pPr>
    </w:p>
    <w:p w:rsidR="005800FA" w:rsidRDefault="007A0CB3" w:rsidP="00091841">
      <w:pPr>
        <w:pStyle w:val="a8"/>
        <w:spacing w:line="360" w:lineRule="auto"/>
        <w:jc w:val="both"/>
        <w:rPr>
          <w:rFonts w:ascii="Arial" w:hAnsi="Arial" w:cs="Arial"/>
          <w:sz w:val="24"/>
          <w:szCs w:val="24"/>
        </w:rPr>
      </w:pPr>
      <w:r>
        <w:rPr>
          <w:rFonts w:ascii="Arial" w:hAnsi="Arial" w:cs="Arial"/>
          <w:sz w:val="24"/>
          <w:szCs w:val="24"/>
        </w:rPr>
        <w:t xml:space="preserve">Αρχικά, βασική προϋπόθεση της παρένθετης μητρότητας είναι η επιθυμία για αυτό των θετών γονέων. Επίσης, υπάρχει ηλικιακός περιορισμός στην περίπτωση της παρένθετης μητρότητας, ο οποίος ορίζει </w:t>
      </w:r>
      <w:r w:rsidR="005800FA">
        <w:rPr>
          <w:rFonts w:ascii="Arial" w:hAnsi="Arial" w:cs="Arial"/>
          <w:sz w:val="24"/>
          <w:szCs w:val="24"/>
        </w:rPr>
        <w:t>ότι στην περίπτωση μερικής παρένθετης μητρότητας η ηλικία της παρένθετης μητέρας θα πρέπει να είναι &lt;35 ετών, ενώ στην περίπτωση πλήρους παρένθετης μητρότητας θα πρέπει να είναι &lt;45 ετών. Συχνά, παρατηρείται το γεγονός ότι τον ρόλο της παρένθετης μητέρας αναλαμβάνει κάποιο συγγενικό πρόσωπο, π.χ. η μητέρα αναλαμβάνει να κυοφορ</w:t>
      </w:r>
      <w:r w:rsidR="00BB5942">
        <w:rPr>
          <w:rFonts w:ascii="Arial" w:hAnsi="Arial" w:cs="Arial"/>
          <w:sz w:val="24"/>
          <w:szCs w:val="24"/>
        </w:rPr>
        <w:t>ήσει το παιδί της κόρης της (</w:t>
      </w:r>
      <w:r w:rsidR="005800FA">
        <w:rPr>
          <w:rFonts w:ascii="Arial" w:hAnsi="Arial" w:cs="Arial"/>
          <w:sz w:val="24"/>
          <w:szCs w:val="24"/>
        </w:rPr>
        <w:t xml:space="preserve">Γουρουντή 2012). </w:t>
      </w:r>
    </w:p>
    <w:p w:rsidR="005800FA" w:rsidRDefault="005800FA" w:rsidP="00091841">
      <w:pPr>
        <w:pStyle w:val="a8"/>
        <w:spacing w:line="360" w:lineRule="auto"/>
        <w:jc w:val="both"/>
        <w:rPr>
          <w:rFonts w:ascii="Arial" w:hAnsi="Arial" w:cs="Arial"/>
          <w:sz w:val="24"/>
          <w:szCs w:val="24"/>
        </w:rPr>
      </w:pPr>
    </w:p>
    <w:p w:rsidR="005A740F" w:rsidRDefault="005800FA" w:rsidP="00091841">
      <w:pPr>
        <w:pStyle w:val="a8"/>
        <w:spacing w:line="360" w:lineRule="auto"/>
        <w:jc w:val="both"/>
        <w:rPr>
          <w:rFonts w:ascii="Arial" w:hAnsi="Arial" w:cs="Arial"/>
          <w:sz w:val="24"/>
          <w:szCs w:val="24"/>
        </w:rPr>
      </w:pPr>
      <w:r>
        <w:rPr>
          <w:rFonts w:ascii="Arial" w:hAnsi="Arial" w:cs="Arial"/>
          <w:sz w:val="24"/>
          <w:szCs w:val="24"/>
        </w:rPr>
        <w:lastRenderedPageBreak/>
        <w:t xml:space="preserve">Βέβαια, η ενδοοικογενειακή παρένθετη μητρότητα δεν είναι απαλλαγμένη από ηθικούς προβληματισμούς. </w:t>
      </w:r>
      <w:r w:rsidR="00C245E3">
        <w:rPr>
          <w:rFonts w:ascii="Arial" w:hAnsi="Arial" w:cs="Arial"/>
          <w:sz w:val="24"/>
          <w:szCs w:val="24"/>
        </w:rPr>
        <w:t xml:space="preserve">Δυο εξ αυτών είναι ο ενδεχόμενος ηθικός εξαναγκασμός </w:t>
      </w:r>
      <w:r w:rsidR="005A740F">
        <w:rPr>
          <w:rFonts w:ascii="Arial" w:hAnsi="Arial" w:cs="Arial"/>
          <w:sz w:val="24"/>
          <w:szCs w:val="24"/>
        </w:rPr>
        <w:t>της παρένθετης μητέρας να εξυπηρετήσει το ζευγάρι που είναι υπογόνιμο και η ενδεχόμενη σύγχυση πο</w:t>
      </w:r>
      <w:r w:rsidR="00BB5942">
        <w:rPr>
          <w:rFonts w:ascii="Arial" w:hAnsi="Arial" w:cs="Arial"/>
          <w:sz w:val="24"/>
          <w:szCs w:val="24"/>
        </w:rPr>
        <w:t>υ θα υπάρχει στους απογόνους (</w:t>
      </w:r>
      <w:r w:rsidR="005A740F">
        <w:rPr>
          <w:rFonts w:ascii="Arial" w:hAnsi="Arial" w:cs="Arial"/>
          <w:sz w:val="24"/>
          <w:szCs w:val="24"/>
        </w:rPr>
        <w:t xml:space="preserve">Γουρουντή 2012). </w:t>
      </w:r>
    </w:p>
    <w:p w:rsidR="005A740F" w:rsidRDefault="005A740F" w:rsidP="00091841">
      <w:pPr>
        <w:pStyle w:val="a8"/>
        <w:spacing w:line="360" w:lineRule="auto"/>
        <w:jc w:val="both"/>
        <w:rPr>
          <w:rFonts w:ascii="Arial" w:hAnsi="Arial" w:cs="Arial"/>
          <w:sz w:val="24"/>
          <w:szCs w:val="24"/>
        </w:rPr>
      </w:pPr>
    </w:p>
    <w:p w:rsidR="00444A95" w:rsidRDefault="00DA382A" w:rsidP="00091841">
      <w:pPr>
        <w:pStyle w:val="a8"/>
        <w:spacing w:line="360" w:lineRule="auto"/>
        <w:jc w:val="both"/>
        <w:rPr>
          <w:rFonts w:ascii="Arial" w:hAnsi="Arial" w:cs="Arial"/>
          <w:sz w:val="24"/>
          <w:szCs w:val="24"/>
        </w:rPr>
      </w:pPr>
      <w:r>
        <w:rPr>
          <w:rFonts w:ascii="Arial" w:hAnsi="Arial" w:cs="Arial"/>
          <w:sz w:val="24"/>
          <w:szCs w:val="24"/>
        </w:rPr>
        <w:t xml:space="preserve">Φυσικά, πριν μπουν στην διαδικασία της παρένθετης μητρότητας, η παρένθετη μητέρα και οι θετοί γονείς πρέπει να αξιολογηθούν από ειδικούς με σκοπό να επιβεβαιωθεί η επιθυμία τους αλλά και η ψυχική και συναισθηματική τους ωριμότητα. Παράλληλα, ενημερώνονται για την διαδικασία αυτή κι έτσι ελαχιστοποιούνται τα προβλήματα που </w:t>
      </w:r>
      <w:r w:rsidR="00444A95">
        <w:rPr>
          <w:rFonts w:ascii="Arial" w:hAnsi="Arial" w:cs="Arial"/>
          <w:sz w:val="24"/>
          <w:szCs w:val="24"/>
        </w:rPr>
        <w:t>μπ</w:t>
      </w:r>
      <w:r w:rsidR="00BB5942">
        <w:rPr>
          <w:rFonts w:ascii="Arial" w:hAnsi="Arial" w:cs="Arial"/>
          <w:sz w:val="24"/>
          <w:szCs w:val="24"/>
        </w:rPr>
        <w:t>ορεί να εμφανιστούν αργότερα (Λυκερίδου 2011,</w:t>
      </w:r>
      <w:r w:rsidR="00444A95">
        <w:rPr>
          <w:rFonts w:ascii="Arial" w:hAnsi="Arial" w:cs="Arial"/>
          <w:sz w:val="24"/>
          <w:szCs w:val="24"/>
        </w:rPr>
        <w:t xml:space="preserve"> Γουρουντή 2012). </w:t>
      </w:r>
    </w:p>
    <w:p w:rsidR="00444A95" w:rsidRDefault="00444A95" w:rsidP="00091841">
      <w:pPr>
        <w:pStyle w:val="a8"/>
        <w:spacing w:line="360" w:lineRule="auto"/>
        <w:jc w:val="both"/>
        <w:rPr>
          <w:rFonts w:ascii="Arial" w:hAnsi="Arial" w:cs="Arial"/>
          <w:sz w:val="24"/>
          <w:szCs w:val="24"/>
        </w:rPr>
      </w:pPr>
    </w:p>
    <w:p w:rsidR="00B57E3B" w:rsidRDefault="00A3144B" w:rsidP="00091841">
      <w:pPr>
        <w:pStyle w:val="a8"/>
        <w:spacing w:line="360" w:lineRule="auto"/>
        <w:jc w:val="both"/>
        <w:rPr>
          <w:rFonts w:ascii="Arial" w:hAnsi="Arial" w:cs="Arial"/>
          <w:sz w:val="24"/>
          <w:szCs w:val="24"/>
        </w:rPr>
      </w:pPr>
      <w:r>
        <w:rPr>
          <w:rFonts w:ascii="Arial" w:hAnsi="Arial" w:cs="Arial"/>
          <w:sz w:val="24"/>
          <w:szCs w:val="24"/>
        </w:rPr>
        <w:t xml:space="preserve">Όταν τα διαδικαστικά αυτά τελειώσουν και η συμφωνία κλειστεί, τότε η παρένθετη μητέρα και οι θετοί γονείς θα πρέπει να αποδεχτούν ορισμένους περιορισμούς και υποχρεώσεις. Αυτοί είναι: η παρένθετη μητέρα πρέπει να τηρεί </w:t>
      </w:r>
      <w:r w:rsidR="005F7FC0">
        <w:rPr>
          <w:rFonts w:ascii="Arial" w:hAnsi="Arial" w:cs="Arial"/>
          <w:sz w:val="24"/>
          <w:szCs w:val="24"/>
        </w:rPr>
        <w:t xml:space="preserve">τις απαραίτητες προφυλάξεις (αποφυγή καπνίσματος, λήψη απαραίτητων συμπληρωμάτων κ.λπ.) καθώς και τον προγεννητικό έλεγχο (εξετάσεις και υπερηχογραφικούς ελέγχους). </w:t>
      </w:r>
      <w:r w:rsidR="00551334">
        <w:rPr>
          <w:rFonts w:ascii="Arial" w:hAnsi="Arial" w:cs="Arial"/>
          <w:sz w:val="24"/>
          <w:szCs w:val="24"/>
        </w:rPr>
        <w:t xml:space="preserve">Δεδομένος θεωρείται, ο έλεγχος της παρένθετης μητέρας για </w:t>
      </w:r>
      <w:r w:rsidR="00551334">
        <w:rPr>
          <w:rFonts w:ascii="Arial" w:hAnsi="Arial" w:cs="Arial"/>
          <w:sz w:val="24"/>
          <w:szCs w:val="24"/>
          <w:lang w:val="en-US"/>
        </w:rPr>
        <w:t>HIV</w:t>
      </w:r>
      <w:r w:rsidR="00551334">
        <w:rPr>
          <w:rFonts w:ascii="Arial" w:hAnsi="Arial" w:cs="Arial"/>
          <w:sz w:val="24"/>
          <w:szCs w:val="24"/>
        </w:rPr>
        <w:t xml:space="preserve"> και Ηπατίτιδα Β ή </w:t>
      </w:r>
      <w:r w:rsidR="00551334">
        <w:rPr>
          <w:rFonts w:ascii="Arial" w:hAnsi="Arial" w:cs="Arial"/>
          <w:sz w:val="24"/>
          <w:szCs w:val="24"/>
          <w:lang w:val="en-US"/>
        </w:rPr>
        <w:t>C</w:t>
      </w:r>
      <w:r w:rsidR="00551334">
        <w:rPr>
          <w:rFonts w:ascii="Arial" w:hAnsi="Arial" w:cs="Arial"/>
          <w:sz w:val="24"/>
          <w:szCs w:val="24"/>
        </w:rPr>
        <w:t>. Ο τερματισμός της κύησης προσκρούει σε ηθικούς περιορισμούς, παρά το γεγονός ότι δεν απαγορεύεται. Από την αρχή κιόλας της κύησης, οι θετοί γονείς είναι αυτοί οι οποίοι φέρουν την ηθική ευθύνη της φροντίδας αυτού του παιδιού. Επιλογή της παρένθετης μητέρας αποτελεί ο τρόπος που θα γεννήσει. Παρόλα αυτά, συνίσταται ότι είναι το καλύτερο για το έμβρυο. Όπως ορίστηκε εξαρχής, η παρένθετη μητέρα οφείλει να παραδώσει το νεογέννητο, έπειτα από την διαδικασία του τοκετού,</w:t>
      </w:r>
      <w:r w:rsidR="005A740F">
        <w:rPr>
          <w:rFonts w:ascii="Arial" w:hAnsi="Arial" w:cs="Arial"/>
          <w:sz w:val="24"/>
          <w:szCs w:val="24"/>
        </w:rPr>
        <w:t xml:space="preserve"> </w:t>
      </w:r>
      <w:r w:rsidR="00551334">
        <w:rPr>
          <w:rFonts w:ascii="Arial" w:hAnsi="Arial" w:cs="Arial"/>
          <w:sz w:val="24"/>
          <w:szCs w:val="24"/>
        </w:rPr>
        <w:t xml:space="preserve">στους θετούς του γονείς. </w:t>
      </w:r>
      <w:r w:rsidR="004113AD">
        <w:rPr>
          <w:rFonts w:ascii="Arial" w:hAnsi="Arial" w:cs="Arial"/>
          <w:sz w:val="24"/>
          <w:szCs w:val="24"/>
        </w:rPr>
        <w:t xml:space="preserve">Οι γονείς, έπειτα από τον τοκετό, οφείλουν να παραλάβουν το νεογέννητο ή τα νεογέννητα, όταν πρόκειται για πολύδυμη κύηση, ή το νεογέννητο που έχει κάποιο πρόβλημα υγείας, ακόμα και στην περίπτωση που αυτό δεν είχε προβλεφθεί. Η παρένθετη μητέρα δεν έχει κανένα νομικό δικαίωμα σε ότι αφορά το παιδί, εκτός από την περίπτωση θανάτου των γονέων, οπότε και καλείται να αποφασίσει εάν θα αναλάβει η ίδια την ανατροφή του ή εάν θα υιοθετηθεί από κάποιο άλλο ζευγάρι. Οι γονείς έχουν ως όφελος προς την παρένθετη μητέρα, </w:t>
      </w:r>
      <w:r w:rsidR="004113AD">
        <w:rPr>
          <w:rFonts w:ascii="Arial" w:hAnsi="Arial" w:cs="Arial"/>
          <w:sz w:val="24"/>
          <w:szCs w:val="24"/>
        </w:rPr>
        <w:lastRenderedPageBreak/>
        <w:t xml:space="preserve">την καταβολή του χρηματικού ποσού των εξόδων που επωμίστηκε για την κύηση, τον τοκετό αλλά και την αποχή της από την εργασία της. Εάν </w:t>
      </w:r>
      <w:r w:rsidR="00B57E3B">
        <w:rPr>
          <w:rFonts w:ascii="Arial" w:hAnsi="Arial" w:cs="Arial"/>
          <w:sz w:val="24"/>
          <w:szCs w:val="24"/>
        </w:rPr>
        <w:t xml:space="preserve">επιθυμούν οι γονείς, τότε μπορεί να γίνει γνωστή η ταυτότητα της παρένθετης μητέρας. Η αμοιβή για την παρένθετη μητρότητα απαγορεύεται, διότι θεωρείται προσβολή </w:t>
      </w:r>
      <w:r w:rsidR="00BB5942">
        <w:rPr>
          <w:rFonts w:ascii="Arial" w:hAnsi="Arial" w:cs="Arial"/>
          <w:sz w:val="24"/>
          <w:szCs w:val="24"/>
        </w:rPr>
        <w:t xml:space="preserve">της ανθρώπινης αξιοπρέπειας (Λυκερίδου 2011, </w:t>
      </w:r>
      <w:r w:rsidR="00B57E3B">
        <w:rPr>
          <w:rFonts w:ascii="Arial" w:hAnsi="Arial" w:cs="Arial"/>
          <w:sz w:val="24"/>
          <w:szCs w:val="24"/>
        </w:rPr>
        <w:t xml:space="preserve">Γουρουντή 2012). </w:t>
      </w:r>
    </w:p>
    <w:p w:rsidR="00B57E3B" w:rsidRDefault="00B57E3B" w:rsidP="00091841">
      <w:pPr>
        <w:pStyle w:val="a8"/>
        <w:spacing w:line="360" w:lineRule="auto"/>
        <w:jc w:val="both"/>
        <w:rPr>
          <w:rFonts w:ascii="Arial" w:hAnsi="Arial" w:cs="Arial"/>
          <w:sz w:val="24"/>
          <w:szCs w:val="24"/>
        </w:rPr>
      </w:pPr>
    </w:p>
    <w:p w:rsidR="00FD0715" w:rsidRDefault="00F503F4" w:rsidP="00091841">
      <w:pPr>
        <w:pStyle w:val="a8"/>
        <w:spacing w:line="360" w:lineRule="auto"/>
        <w:jc w:val="both"/>
        <w:rPr>
          <w:rFonts w:ascii="Arial" w:hAnsi="Arial" w:cs="Arial"/>
          <w:sz w:val="24"/>
          <w:szCs w:val="24"/>
        </w:rPr>
      </w:pPr>
      <w:r>
        <w:rPr>
          <w:rFonts w:ascii="Arial" w:hAnsi="Arial" w:cs="Arial"/>
          <w:sz w:val="24"/>
          <w:szCs w:val="24"/>
        </w:rPr>
        <w:t>Στο θέμα της παρένθετης μητρότητας, το νομικό πλαίσιο εμφανίζεται ελαστικό. Αντιθέτως, κάποιες θρησκευτικές απόψεις στέκονται πιο συντηρητικές και ξεκάθαρες απέναντί του. Από πλειάδα ερευνών, έχει φανεί ότι οι βαθιά θρησκευόμενοι άνθρωποι δεν αποδέχονται την διαδικασία της πα</w:t>
      </w:r>
      <w:r w:rsidR="00FD0715">
        <w:rPr>
          <w:rFonts w:ascii="Arial" w:hAnsi="Arial" w:cs="Arial"/>
          <w:sz w:val="24"/>
          <w:szCs w:val="24"/>
        </w:rPr>
        <w:t>ρένθετης μητρότητας.</w:t>
      </w:r>
      <w:r w:rsidR="00693D61">
        <w:rPr>
          <w:rFonts w:ascii="Arial" w:hAnsi="Arial" w:cs="Arial"/>
          <w:sz w:val="24"/>
          <w:szCs w:val="24"/>
        </w:rPr>
        <w:t xml:space="preserve"> Η Ρωμαιοκαθολική Εκκλησία και ο Ιουδαϊσμός, αποδέχονται την πλήρη παρένθετη μητρότητα, δηλαδή </w:t>
      </w:r>
      <w:r w:rsidR="0015440A">
        <w:rPr>
          <w:rFonts w:ascii="Arial" w:hAnsi="Arial" w:cs="Arial"/>
          <w:sz w:val="24"/>
          <w:szCs w:val="24"/>
        </w:rPr>
        <w:t>την κυοφορία του εμβρύου από μια άλλη γυναίκα η οποία δεν έχει γενετική σχέση με αυτό.</w:t>
      </w:r>
      <w:r w:rsidR="00FD0715">
        <w:rPr>
          <w:rFonts w:ascii="Arial" w:hAnsi="Arial" w:cs="Arial"/>
          <w:sz w:val="24"/>
          <w:szCs w:val="24"/>
        </w:rPr>
        <w:t xml:space="preserve"> Η Ελληνική Ορθόδοξη Εκκλησία, αποδέχεται την παρένθετη μητρότητα όταν αυτή γίνεται με τη χρήση γενετικού υλικού των γονέων, όταν δεν χρησιμοποιούνται κρυοσυντηρημένα έμβρυα και, το πιο σημαντικό, όταν πραγματοποιείται ως μια πράξη αγάπης κι</w:t>
      </w:r>
      <w:r w:rsidR="00BB5942">
        <w:rPr>
          <w:rFonts w:ascii="Arial" w:hAnsi="Arial" w:cs="Arial"/>
          <w:sz w:val="24"/>
          <w:szCs w:val="24"/>
        </w:rPr>
        <w:t xml:space="preserve"> όχι προς οικονομικό όφελος (</w:t>
      </w:r>
      <w:r w:rsidR="00FD0715">
        <w:rPr>
          <w:rFonts w:ascii="Arial" w:hAnsi="Arial" w:cs="Arial"/>
          <w:sz w:val="24"/>
          <w:szCs w:val="24"/>
        </w:rPr>
        <w:t>Γουρουντή 2012).</w:t>
      </w:r>
    </w:p>
    <w:p w:rsidR="00FD0715" w:rsidRDefault="00FD0715" w:rsidP="00091841">
      <w:pPr>
        <w:pStyle w:val="a8"/>
        <w:spacing w:line="360" w:lineRule="auto"/>
        <w:jc w:val="both"/>
        <w:rPr>
          <w:rFonts w:ascii="Arial" w:hAnsi="Arial" w:cs="Arial"/>
          <w:sz w:val="24"/>
          <w:szCs w:val="24"/>
        </w:rPr>
      </w:pPr>
    </w:p>
    <w:p w:rsidR="00042B82" w:rsidRDefault="00693D61" w:rsidP="00091841">
      <w:pPr>
        <w:pStyle w:val="a8"/>
        <w:spacing w:line="360" w:lineRule="auto"/>
        <w:jc w:val="both"/>
        <w:rPr>
          <w:rFonts w:ascii="Arial" w:hAnsi="Arial" w:cs="Arial"/>
          <w:sz w:val="24"/>
          <w:szCs w:val="24"/>
        </w:rPr>
      </w:pPr>
      <w:r>
        <w:rPr>
          <w:rFonts w:ascii="Arial" w:hAnsi="Arial" w:cs="Arial"/>
          <w:sz w:val="24"/>
          <w:szCs w:val="24"/>
        </w:rPr>
        <w:t xml:space="preserve">Ένα άλλο θέμα αποτελεί η </w:t>
      </w:r>
      <w:r w:rsidRPr="00BB5942">
        <w:rPr>
          <w:rFonts w:ascii="Arial" w:hAnsi="Arial" w:cs="Arial"/>
          <w:i/>
          <w:sz w:val="24"/>
          <w:szCs w:val="24"/>
        </w:rPr>
        <w:t>μεταθανάτια υποβοηθούμενη αναπαραγωγή</w:t>
      </w:r>
      <w:r>
        <w:rPr>
          <w:rFonts w:ascii="Arial" w:hAnsi="Arial" w:cs="Arial"/>
          <w:sz w:val="24"/>
          <w:szCs w:val="24"/>
        </w:rPr>
        <w:t>.</w:t>
      </w:r>
      <w:r w:rsidR="00042B82">
        <w:rPr>
          <w:rFonts w:ascii="Arial" w:hAnsi="Arial" w:cs="Arial"/>
          <w:sz w:val="24"/>
          <w:szCs w:val="24"/>
        </w:rPr>
        <w:t xml:space="preserve"> Αυτός ο τρόπος αναπαραγωγής διαχωρίζεται στις εξής κατηγορίες: γονιμοποίηση και εγκυμοσύνη έπειτα από τον θάνατο του ενός συντρόφου, γονιμοποίηση και κρυοσυντήρηση εμβρύων πριν από τον θάνατο του ενός συντρόφου, γονιμοποίηση και κρυοσυντήρηση εμβρύων κι έπειτα θά</w:t>
      </w:r>
      <w:r w:rsidR="00BB5942">
        <w:rPr>
          <w:rFonts w:ascii="Arial" w:hAnsi="Arial" w:cs="Arial"/>
          <w:sz w:val="24"/>
          <w:szCs w:val="24"/>
        </w:rPr>
        <w:t>νατος και των δυο συντρόφων (</w:t>
      </w:r>
      <w:r w:rsidR="00042B82">
        <w:rPr>
          <w:rFonts w:ascii="Arial" w:hAnsi="Arial" w:cs="Arial"/>
          <w:sz w:val="24"/>
          <w:szCs w:val="24"/>
        </w:rPr>
        <w:t xml:space="preserve">Γουρουντή 2012). </w:t>
      </w:r>
    </w:p>
    <w:p w:rsidR="00042B82" w:rsidRDefault="00042B82" w:rsidP="00091841">
      <w:pPr>
        <w:pStyle w:val="a8"/>
        <w:spacing w:line="360" w:lineRule="auto"/>
        <w:jc w:val="both"/>
        <w:rPr>
          <w:rFonts w:ascii="Arial" w:hAnsi="Arial" w:cs="Arial"/>
          <w:sz w:val="24"/>
          <w:szCs w:val="24"/>
        </w:rPr>
      </w:pPr>
    </w:p>
    <w:p w:rsidR="00281BF6" w:rsidRDefault="00042B82" w:rsidP="00091841">
      <w:pPr>
        <w:pStyle w:val="a8"/>
        <w:spacing w:line="360" w:lineRule="auto"/>
        <w:jc w:val="both"/>
        <w:rPr>
          <w:rFonts w:ascii="Arial" w:hAnsi="Arial" w:cs="Arial"/>
          <w:sz w:val="24"/>
          <w:szCs w:val="24"/>
        </w:rPr>
      </w:pPr>
      <w:r>
        <w:rPr>
          <w:rFonts w:ascii="Arial" w:hAnsi="Arial" w:cs="Arial"/>
          <w:sz w:val="24"/>
          <w:szCs w:val="24"/>
        </w:rPr>
        <w:t>Στις περιπτώσεις αυτές που για λόγους ιατρικούς, δηλαδή ασθένειας, ο ένας εκ των δυο συντρόφων έχει καταφύγει στην κρυοσυντήρηση του γενέτικού του υλικού, με σκοπό την εν καιρώ τεκνοποίηση</w:t>
      </w:r>
      <w:r w:rsidR="00281BF6">
        <w:rPr>
          <w:rFonts w:ascii="Arial" w:hAnsi="Arial" w:cs="Arial"/>
          <w:sz w:val="24"/>
          <w:szCs w:val="24"/>
        </w:rPr>
        <w:t>, όμως τελικά αυτός ο σύντροφος δεν επιβιώνει, τότε η επιθυμία για τεκνοποίηση με το γενετικό αυτό υλικό του συντρόφου που απέμεινε είναι έντονη και ενισχύεται ακόμα πιο πολύ</w:t>
      </w:r>
      <w:r w:rsidR="00BB5942">
        <w:rPr>
          <w:rFonts w:ascii="Arial" w:hAnsi="Arial" w:cs="Arial"/>
          <w:sz w:val="24"/>
          <w:szCs w:val="24"/>
        </w:rPr>
        <w:t xml:space="preserve"> μετά από ένα τέτοιο συμβάν (</w:t>
      </w:r>
      <w:r w:rsidR="00281BF6">
        <w:rPr>
          <w:rFonts w:ascii="Arial" w:hAnsi="Arial" w:cs="Arial"/>
          <w:sz w:val="24"/>
          <w:szCs w:val="24"/>
        </w:rPr>
        <w:t xml:space="preserve">Γουρουντή 2012). </w:t>
      </w:r>
    </w:p>
    <w:p w:rsidR="00281BF6" w:rsidRDefault="00281BF6" w:rsidP="00091841">
      <w:pPr>
        <w:pStyle w:val="a8"/>
        <w:spacing w:line="360" w:lineRule="auto"/>
        <w:jc w:val="both"/>
        <w:rPr>
          <w:rFonts w:ascii="Arial" w:hAnsi="Arial" w:cs="Arial"/>
          <w:sz w:val="24"/>
          <w:szCs w:val="24"/>
        </w:rPr>
      </w:pPr>
    </w:p>
    <w:p w:rsidR="00B945C3" w:rsidRDefault="00281BF6" w:rsidP="00091841">
      <w:pPr>
        <w:pStyle w:val="a8"/>
        <w:spacing w:line="360" w:lineRule="auto"/>
        <w:jc w:val="both"/>
        <w:rPr>
          <w:rFonts w:ascii="Arial" w:hAnsi="Arial" w:cs="Arial"/>
          <w:sz w:val="24"/>
          <w:szCs w:val="24"/>
        </w:rPr>
      </w:pPr>
      <w:r>
        <w:rPr>
          <w:rFonts w:ascii="Arial" w:hAnsi="Arial" w:cs="Arial"/>
          <w:sz w:val="24"/>
          <w:szCs w:val="24"/>
        </w:rPr>
        <w:lastRenderedPageBreak/>
        <w:t>Παρόλα αυτά όμως, η μεταθανάτια γονιμοποίηση είναι μια δύσκολη υπόθεση, η οποία συχνά βρίσκει απέναντί της αντικρουόμενες νομικές ή θρησκευτικές αντιλήψεις. Στην πλειοψηφία τους οι χώρες διέπονται από νομοθετικά πλαίσια σχετικά με την μεταθανάτια γονιμοποίηση. Στην Ελλάδα, την Ολλανδία και την Μ. Βρετανία η απόφαση για μεταθανάτια γονιμοποίηση λαμβάνεται ανάλογα με την περίπτωση, ενώ επιτρεπτή είναι αυτή η γονιμοποίηση στο Βέλγιο</w:t>
      </w:r>
      <w:r w:rsidR="00BB5942">
        <w:rPr>
          <w:rFonts w:ascii="Arial" w:hAnsi="Arial" w:cs="Arial"/>
          <w:sz w:val="24"/>
          <w:szCs w:val="24"/>
        </w:rPr>
        <w:t xml:space="preserve"> (</w:t>
      </w:r>
      <w:r w:rsidR="00B945C3">
        <w:rPr>
          <w:rFonts w:ascii="Arial" w:hAnsi="Arial" w:cs="Arial"/>
          <w:sz w:val="24"/>
          <w:szCs w:val="24"/>
        </w:rPr>
        <w:t xml:space="preserve">Γουρουντή 2012). </w:t>
      </w:r>
    </w:p>
    <w:p w:rsidR="00B945C3" w:rsidRDefault="00B945C3" w:rsidP="00091841">
      <w:pPr>
        <w:pStyle w:val="a8"/>
        <w:spacing w:line="360" w:lineRule="auto"/>
        <w:jc w:val="both"/>
        <w:rPr>
          <w:rFonts w:ascii="Arial" w:hAnsi="Arial" w:cs="Arial"/>
          <w:sz w:val="24"/>
          <w:szCs w:val="24"/>
        </w:rPr>
      </w:pPr>
    </w:p>
    <w:p w:rsidR="00531A9B" w:rsidRDefault="00246AAF" w:rsidP="00091841">
      <w:pPr>
        <w:pStyle w:val="a8"/>
        <w:spacing w:line="360" w:lineRule="auto"/>
        <w:jc w:val="both"/>
        <w:rPr>
          <w:rFonts w:ascii="Arial" w:hAnsi="Arial" w:cs="Arial"/>
          <w:sz w:val="24"/>
          <w:szCs w:val="24"/>
        </w:rPr>
      </w:pPr>
      <w:r>
        <w:rPr>
          <w:rFonts w:ascii="Arial" w:hAnsi="Arial" w:cs="Arial"/>
          <w:sz w:val="24"/>
          <w:szCs w:val="24"/>
        </w:rPr>
        <w:t xml:space="preserve">Σύμφωνα με το ελληνικό νομοθετικό πλαίσιο που αφορά την μεταθανάτια γονιμοποίηση, αυτή επιτρέπεται να γίνει σε διάστημα μεταξύ των 6 μηνών και πριν από την συμπλήρωση διετίας από το θάνατο του συζύγου. Αυτό το χρονικό περιθώριο δίνεται με γνώμονα την εύλογη περίοδο πένθους, κατά την οποία ο σύντροφος που παρέμεινε είναι αρκετά φορτισμένος συναισθηματικά και από την μια μπορεί να νοιώθει ενοχή, ενώ από την άλλη να εξιδανικεύει τον εκλιπόντα σύντροφο. Έτσι, το άτομο αυτό είναι πολύ εύκολο σε αυτήν την κατάσταση που βρίσκεται να πάρει βιαστικές και μη επιθυμητές αποφάσεις. </w:t>
      </w:r>
      <w:r w:rsidR="00531A9B">
        <w:rPr>
          <w:rFonts w:ascii="Arial" w:hAnsi="Arial" w:cs="Arial"/>
          <w:sz w:val="24"/>
          <w:szCs w:val="24"/>
        </w:rPr>
        <w:t>Οι ψυχολόγοι, τονίζουν την περίοδο αυτή του πένθους, προσφέρουν την ψυχολογική τους υποστήριξη και συνηγορούν στην νο</w:t>
      </w:r>
      <w:r w:rsidR="00BB5942">
        <w:rPr>
          <w:rFonts w:ascii="Arial" w:hAnsi="Arial" w:cs="Arial"/>
          <w:sz w:val="24"/>
          <w:szCs w:val="24"/>
        </w:rPr>
        <w:t>μοθετική ρύθμιση που ισχύει (</w:t>
      </w:r>
      <w:r w:rsidR="00531A9B">
        <w:rPr>
          <w:rFonts w:ascii="Arial" w:hAnsi="Arial" w:cs="Arial"/>
          <w:sz w:val="24"/>
          <w:szCs w:val="24"/>
        </w:rPr>
        <w:t>Γουρουντή 2012).</w:t>
      </w:r>
    </w:p>
    <w:p w:rsidR="00531A9B" w:rsidRDefault="00531A9B" w:rsidP="00091841">
      <w:pPr>
        <w:pStyle w:val="a8"/>
        <w:spacing w:line="360" w:lineRule="auto"/>
        <w:jc w:val="both"/>
        <w:rPr>
          <w:rFonts w:ascii="Arial" w:hAnsi="Arial" w:cs="Arial"/>
          <w:sz w:val="24"/>
          <w:szCs w:val="24"/>
        </w:rPr>
      </w:pPr>
    </w:p>
    <w:p w:rsidR="00F71DBE" w:rsidRDefault="00F71DBE" w:rsidP="00091841">
      <w:pPr>
        <w:pStyle w:val="a8"/>
        <w:spacing w:line="360" w:lineRule="auto"/>
        <w:jc w:val="both"/>
        <w:rPr>
          <w:rFonts w:ascii="Arial" w:hAnsi="Arial" w:cs="Arial"/>
          <w:sz w:val="24"/>
          <w:szCs w:val="24"/>
        </w:rPr>
      </w:pPr>
      <w:r>
        <w:rPr>
          <w:rFonts w:ascii="Arial" w:hAnsi="Arial" w:cs="Arial"/>
          <w:sz w:val="24"/>
          <w:szCs w:val="24"/>
        </w:rPr>
        <w:t>Επίσης, όταν υποβάλλεται κάποιος στην διαδικασία της υποβοηθούμενης αναπαραγωγής και της μεθόδου της κρυοσυντήρησης, τότε οφείλει να δώσει γραπτή συγκατάθεση στην οποία να δηλώνει τις επιθυμίες του για την τύχη του κρυοσυντηρημένου γενετικού υλικού του σε περίπτωση θανάτου είτε του ενός</w:t>
      </w:r>
      <w:r w:rsidR="00BB5942">
        <w:rPr>
          <w:rFonts w:ascii="Arial" w:hAnsi="Arial" w:cs="Arial"/>
          <w:sz w:val="24"/>
          <w:szCs w:val="24"/>
        </w:rPr>
        <w:t xml:space="preserve"> είτε και των δυο συντρόφων (</w:t>
      </w:r>
      <w:r>
        <w:rPr>
          <w:rFonts w:ascii="Arial" w:hAnsi="Arial" w:cs="Arial"/>
          <w:sz w:val="24"/>
          <w:szCs w:val="24"/>
        </w:rPr>
        <w:t>Γουρουντή 2012).</w:t>
      </w:r>
    </w:p>
    <w:p w:rsidR="00F71DBE" w:rsidRDefault="00F71DBE" w:rsidP="00091841">
      <w:pPr>
        <w:pStyle w:val="a8"/>
        <w:spacing w:line="360" w:lineRule="auto"/>
        <w:jc w:val="both"/>
        <w:rPr>
          <w:rFonts w:ascii="Arial" w:hAnsi="Arial" w:cs="Arial"/>
          <w:sz w:val="24"/>
          <w:szCs w:val="24"/>
        </w:rPr>
      </w:pPr>
    </w:p>
    <w:p w:rsidR="001C2682" w:rsidRDefault="00252335" w:rsidP="00091841">
      <w:pPr>
        <w:pStyle w:val="a8"/>
        <w:spacing w:line="360" w:lineRule="auto"/>
        <w:jc w:val="both"/>
        <w:rPr>
          <w:rFonts w:ascii="Arial" w:hAnsi="Arial" w:cs="Arial"/>
          <w:sz w:val="24"/>
          <w:szCs w:val="24"/>
        </w:rPr>
      </w:pPr>
      <w:r>
        <w:rPr>
          <w:rFonts w:ascii="Arial" w:hAnsi="Arial" w:cs="Arial"/>
          <w:sz w:val="24"/>
          <w:szCs w:val="24"/>
        </w:rPr>
        <w:t xml:space="preserve">Ακόμα κι αν η νομοθεσία επιτρέπει την μεταθανάτια υποβοηθούμενη αναπαραγωγή, δεν είναι λίγες οι περιπτώσεις ανθρώπων που </w:t>
      </w:r>
      <w:r w:rsidR="00CE7DBA">
        <w:rPr>
          <w:rFonts w:ascii="Arial" w:hAnsi="Arial" w:cs="Arial"/>
          <w:sz w:val="24"/>
          <w:szCs w:val="24"/>
        </w:rPr>
        <w:t xml:space="preserve">δεν τους την επιτρέπουν οι θρησκευτικές τους πεποιθήσεις. Η Ρωμαιοκαθολική Εκκλησία για παράδειγμα, δεν επιτρέπει καν την σύλληψη εκτός συζυγικής ερωτικής πράξης καθώς και την μονογονεϊκή μητρότητα. </w:t>
      </w:r>
      <w:r w:rsidR="001C2682">
        <w:rPr>
          <w:rFonts w:ascii="Arial" w:hAnsi="Arial" w:cs="Arial"/>
          <w:sz w:val="24"/>
          <w:szCs w:val="24"/>
        </w:rPr>
        <w:t xml:space="preserve">Ο Μουσουλμανικός Νόμος (Σαρία), δεν αναγνωρίζει καν την σχέση του ζεύγους μετά από τον θάνατο του συζύγου, άρα φυσικά δεν εγκρίνει και οποιαδήποτε μεταθανάτια διαδικασία υποβοηθούμενης εγκυμοσύνης. Αντιθέτως, οι Εβραίοι επιτρέπουν την </w:t>
      </w:r>
      <w:r w:rsidR="001C2682">
        <w:rPr>
          <w:rFonts w:ascii="Arial" w:hAnsi="Arial" w:cs="Arial"/>
          <w:sz w:val="24"/>
          <w:szCs w:val="24"/>
        </w:rPr>
        <w:lastRenderedPageBreak/>
        <w:t>μεταθανάτια γονιμοποίηση, ίσως γιατί ο Ιουδαϊκός Νόμος θε</w:t>
      </w:r>
      <w:r w:rsidR="00BB5942">
        <w:rPr>
          <w:rFonts w:ascii="Arial" w:hAnsi="Arial" w:cs="Arial"/>
          <w:sz w:val="24"/>
          <w:szCs w:val="24"/>
        </w:rPr>
        <w:t>ωρεί την πολυτεκνία ευλογία (</w:t>
      </w:r>
      <w:r w:rsidR="001C2682">
        <w:rPr>
          <w:rFonts w:ascii="Arial" w:hAnsi="Arial" w:cs="Arial"/>
          <w:sz w:val="24"/>
          <w:szCs w:val="24"/>
        </w:rPr>
        <w:t xml:space="preserve">Γουρουντή 2012). </w:t>
      </w:r>
    </w:p>
    <w:p w:rsidR="001C2682" w:rsidRDefault="001C2682" w:rsidP="00091841">
      <w:pPr>
        <w:pStyle w:val="a8"/>
        <w:spacing w:line="360" w:lineRule="auto"/>
        <w:jc w:val="both"/>
        <w:rPr>
          <w:rFonts w:ascii="Arial" w:hAnsi="Arial" w:cs="Arial"/>
          <w:sz w:val="24"/>
          <w:szCs w:val="24"/>
        </w:rPr>
      </w:pPr>
    </w:p>
    <w:p w:rsidR="000C4DCE" w:rsidRDefault="009B68F5" w:rsidP="00091841">
      <w:pPr>
        <w:pStyle w:val="a8"/>
        <w:spacing w:line="360" w:lineRule="auto"/>
        <w:jc w:val="both"/>
        <w:rPr>
          <w:rFonts w:ascii="Arial" w:hAnsi="Arial" w:cs="Arial"/>
          <w:sz w:val="24"/>
          <w:szCs w:val="24"/>
        </w:rPr>
      </w:pPr>
      <w:r>
        <w:rPr>
          <w:rFonts w:ascii="Arial" w:hAnsi="Arial" w:cs="Arial"/>
          <w:sz w:val="24"/>
          <w:szCs w:val="24"/>
        </w:rPr>
        <w:t xml:space="preserve">Επειδή το θέμα της μεταθανάτιας γονιμοποίησης είναι αρκετά περίπλοκο, </w:t>
      </w:r>
      <w:r w:rsidR="000C4DCE">
        <w:rPr>
          <w:rFonts w:ascii="Arial" w:hAnsi="Arial" w:cs="Arial"/>
          <w:sz w:val="24"/>
          <w:szCs w:val="24"/>
        </w:rPr>
        <w:t xml:space="preserve">απαραίτητες προϋποθέσεις για την εφαρμογή της, σύμφωνα με την ομάδα εργασίας του </w:t>
      </w:r>
      <w:r w:rsidR="000C4DCE">
        <w:rPr>
          <w:rFonts w:ascii="Arial" w:hAnsi="Arial" w:cs="Arial"/>
          <w:sz w:val="24"/>
          <w:szCs w:val="24"/>
          <w:lang w:val="en-US"/>
        </w:rPr>
        <w:t>ESHRE</w:t>
      </w:r>
      <w:r w:rsidR="000C4DCE" w:rsidRPr="000C4DCE">
        <w:rPr>
          <w:rFonts w:ascii="Arial" w:hAnsi="Arial" w:cs="Arial"/>
          <w:sz w:val="24"/>
          <w:szCs w:val="24"/>
        </w:rPr>
        <w:t xml:space="preserve"> (</w:t>
      </w:r>
      <w:r w:rsidR="000C4DCE">
        <w:rPr>
          <w:rFonts w:ascii="Arial" w:hAnsi="Arial" w:cs="Arial"/>
          <w:sz w:val="24"/>
          <w:szCs w:val="24"/>
          <w:lang w:val="en-US"/>
        </w:rPr>
        <w:t>European</w:t>
      </w:r>
      <w:r w:rsidR="000C4DCE" w:rsidRPr="000C4DCE">
        <w:rPr>
          <w:rFonts w:ascii="Arial" w:hAnsi="Arial" w:cs="Arial"/>
          <w:sz w:val="24"/>
          <w:szCs w:val="24"/>
        </w:rPr>
        <w:t xml:space="preserve"> </w:t>
      </w:r>
      <w:r w:rsidR="000C4DCE">
        <w:rPr>
          <w:rFonts w:ascii="Arial" w:hAnsi="Arial" w:cs="Arial"/>
          <w:sz w:val="24"/>
          <w:szCs w:val="24"/>
          <w:lang w:val="en-US"/>
        </w:rPr>
        <w:t>Society</w:t>
      </w:r>
      <w:r w:rsidR="000C4DCE" w:rsidRPr="000C4DCE">
        <w:rPr>
          <w:rFonts w:ascii="Arial" w:hAnsi="Arial" w:cs="Arial"/>
          <w:sz w:val="24"/>
          <w:szCs w:val="24"/>
        </w:rPr>
        <w:t xml:space="preserve"> </w:t>
      </w:r>
      <w:r w:rsidR="000C4DCE">
        <w:rPr>
          <w:rFonts w:ascii="Arial" w:hAnsi="Arial" w:cs="Arial"/>
          <w:sz w:val="24"/>
          <w:szCs w:val="24"/>
          <w:lang w:val="en-US"/>
        </w:rPr>
        <w:t>of</w:t>
      </w:r>
      <w:r w:rsidR="000C4DCE" w:rsidRPr="000C4DCE">
        <w:rPr>
          <w:rFonts w:ascii="Arial" w:hAnsi="Arial" w:cs="Arial"/>
          <w:sz w:val="24"/>
          <w:szCs w:val="24"/>
        </w:rPr>
        <w:t xml:space="preserve"> </w:t>
      </w:r>
      <w:r w:rsidR="000C4DCE">
        <w:rPr>
          <w:rFonts w:ascii="Arial" w:hAnsi="Arial" w:cs="Arial"/>
          <w:sz w:val="24"/>
          <w:szCs w:val="24"/>
          <w:lang w:val="en-US"/>
        </w:rPr>
        <w:t>Human</w:t>
      </w:r>
      <w:r w:rsidR="000C4DCE" w:rsidRPr="000C4DCE">
        <w:rPr>
          <w:rFonts w:ascii="Arial" w:hAnsi="Arial" w:cs="Arial"/>
          <w:sz w:val="24"/>
          <w:szCs w:val="24"/>
        </w:rPr>
        <w:t xml:space="preserve"> </w:t>
      </w:r>
      <w:r w:rsidR="000C4DCE">
        <w:rPr>
          <w:rFonts w:ascii="Arial" w:hAnsi="Arial" w:cs="Arial"/>
          <w:sz w:val="24"/>
          <w:szCs w:val="24"/>
          <w:lang w:val="en-US"/>
        </w:rPr>
        <w:t>Reproduction</w:t>
      </w:r>
      <w:r w:rsidR="000C4DCE" w:rsidRPr="000C4DCE">
        <w:rPr>
          <w:rFonts w:ascii="Arial" w:hAnsi="Arial" w:cs="Arial"/>
          <w:sz w:val="24"/>
          <w:szCs w:val="24"/>
        </w:rPr>
        <w:t xml:space="preserve"> </w:t>
      </w:r>
      <w:r w:rsidR="000C4DCE">
        <w:rPr>
          <w:rFonts w:ascii="Arial" w:hAnsi="Arial" w:cs="Arial"/>
          <w:sz w:val="24"/>
          <w:szCs w:val="24"/>
          <w:lang w:val="en-US"/>
        </w:rPr>
        <w:t>and</w:t>
      </w:r>
      <w:r w:rsidR="000C4DCE" w:rsidRPr="000C4DCE">
        <w:rPr>
          <w:rFonts w:ascii="Arial" w:hAnsi="Arial" w:cs="Arial"/>
          <w:sz w:val="24"/>
          <w:szCs w:val="24"/>
        </w:rPr>
        <w:t xml:space="preserve"> </w:t>
      </w:r>
      <w:r w:rsidR="000C4DCE">
        <w:rPr>
          <w:rFonts w:ascii="Arial" w:hAnsi="Arial" w:cs="Arial"/>
          <w:sz w:val="24"/>
          <w:szCs w:val="24"/>
          <w:lang w:val="en-US"/>
        </w:rPr>
        <w:t>Embryology</w:t>
      </w:r>
      <w:r w:rsidR="000C4DCE" w:rsidRPr="000C4DCE">
        <w:rPr>
          <w:rFonts w:ascii="Arial" w:hAnsi="Arial" w:cs="Arial"/>
          <w:sz w:val="24"/>
          <w:szCs w:val="24"/>
        </w:rPr>
        <w:t>)</w:t>
      </w:r>
      <w:r w:rsidR="000C4DCE">
        <w:rPr>
          <w:rFonts w:ascii="Arial" w:hAnsi="Arial" w:cs="Arial"/>
          <w:sz w:val="24"/>
          <w:szCs w:val="24"/>
        </w:rPr>
        <w:t>, είναι η προθανάτια έγγραφη συναίνεση του εκλιπόντος συντρόφου και η μεσολάβηση 1 έτους από το θάνατό του. Η ίδια ομάδα, γνωρίζοντας τα διλήμματα που προκύπτουν, προτείνει να εφαρμόζεται η μεταθανάτια γονιμοποίηση μόνο από τον σύντροφο του αποθανόντος και να μην γίνεται από οποιονδήποτε άλλο χρήση αυτού του γενετικού υλικού. Εάν τώρα, υπάρχει θάνατος και των δυο συντρόφων, τότε τα έμβρυα προσφέροντα</w:t>
      </w:r>
      <w:r w:rsidR="00BB5942">
        <w:rPr>
          <w:rFonts w:ascii="Arial" w:hAnsi="Arial" w:cs="Arial"/>
          <w:sz w:val="24"/>
          <w:szCs w:val="24"/>
        </w:rPr>
        <w:t>ι προς ερευνητικούς σκοπούς (</w:t>
      </w:r>
      <w:r w:rsidR="000C4DCE">
        <w:rPr>
          <w:rFonts w:ascii="Arial" w:hAnsi="Arial" w:cs="Arial"/>
          <w:sz w:val="24"/>
          <w:szCs w:val="24"/>
        </w:rPr>
        <w:t>Γουρουντή 2012).</w:t>
      </w:r>
    </w:p>
    <w:p w:rsidR="000C4DCE" w:rsidRDefault="000C4DCE" w:rsidP="00091841">
      <w:pPr>
        <w:pStyle w:val="a8"/>
        <w:spacing w:line="360" w:lineRule="auto"/>
        <w:jc w:val="both"/>
        <w:rPr>
          <w:rFonts w:ascii="Arial" w:hAnsi="Arial" w:cs="Arial"/>
          <w:sz w:val="24"/>
          <w:szCs w:val="24"/>
        </w:rPr>
      </w:pPr>
    </w:p>
    <w:p w:rsidR="00143772" w:rsidRDefault="00747D51" w:rsidP="00091841">
      <w:pPr>
        <w:pStyle w:val="a8"/>
        <w:spacing w:line="360" w:lineRule="auto"/>
        <w:jc w:val="both"/>
        <w:rPr>
          <w:rFonts w:ascii="Arial" w:hAnsi="Arial" w:cs="Arial"/>
          <w:sz w:val="24"/>
          <w:szCs w:val="24"/>
        </w:rPr>
      </w:pPr>
      <w:r>
        <w:rPr>
          <w:rFonts w:ascii="Arial" w:hAnsi="Arial" w:cs="Arial"/>
          <w:sz w:val="24"/>
          <w:szCs w:val="24"/>
        </w:rPr>
        <w:t xml:space="preserve">Μεγάλο πρόβλημα αποτελεί το γεγονός, ότι </w:t>
      </w:r>
      <w:r w:rsidR="00EB4CC3">
        <w:rPr>
          <w:rFonts w:ascii="Arial" w:hAnsi="Arial" w:cs="Arial"/>
          <w:sz w:val="24"/>
          <w:szCs w:val="24"/>
        </w:rPr>
        <w:t>η μεταθανάτια γονιμοποίηση πρόκειται να επηρεάσει το παιδί το οποίο θα γεννηθεί χωρίς αμφιβολία. Και δεν είναι τόσο το θέμα ότι αυτό το παιδί θα μεγαλώσει σε μονογονεϊκή οικογένεια, αλλά το θέμα ότι μπορεί υποσυνείδητα να αισθάνεται πως λειτουργεί ως αναπλήρωση του εκλιπόντος συντρόφου ή ακόμη και να αισθάνεται άσχημα στη σκέψη ότι προέρχεται από μεταθανάτια γονιμοποίηση κι όχι από φυσιολογική ερωτική επαφή. Εδώ λοιπόν, γεννάται ένα δίλημμα ανάμεσα στην προσωπική επιθυμία του γονέα και στην ευημερ</w:t>
      </w:r>
      <w:r w:rsidR="00101646">
        <w:rPr>
          <w:rFonts w:ascii="Arial" w:hAnsi="Arial" w:cs="Arial"/>
          <w:sz w:val="24"/>
          <w:szCs w:val="24"/>
        </w:rPr>
        <w:t>ία του παιδιού που θα γεννηθεί. Για αυτόν τον λόγο, κρίνεται απαραίτητη η συμβουλευτική και η ψυχολογική υποστήριξη σε αυτές τις περιπτώσεις, με σκοπό ο σύντροφος τελικά να καταφέρει να πάρει την καλύτερη δυνατή από</w:t>
      </w:r>
      <w:r w:rsidR="00BB5942">
        <w:rPr>
          <w:rFonts w:ascii="Arial" w:hAnsi="Arial" w:cs="Arial"/>
          <w:sz w:val="24"/>
          <w:szCs w:val="24"/>
        </w:rPr>
        <w:t>φαση (</w:t>
      </w:r>
      <w:r w:rsidR="00143772">
        <w:rPr>
          <w:rFonts w:ascii="Arial" w:hAnsi="Arial" w:cs="Arial"/>
          <w:sz w:val="24"/>
          <w:szCs w:val="24"/>
        </w:rPr>
        <w:t>Γουρουντή 2012).</w:t>
      </w:r>
      <w:r w:rsidR="00143772" w:rsidRPr="00143772">
        <w:rPr>
          <w:rFonts w:ascii="Arial" w:hAnsi="Arial" w:cs="Arial"/>
          <w:sz w:val="24"/>
          <w:szCs w:val="24"/>
        </w:rPr>
        <w:t xml:space="preserve"> </w:t>
      </w:r>
    </w:p>
    <w:p w:rsidR="00E6195F" w:rsidRDefault="00E6195F" w:rsidP="00091841">
      <w:pPr>
        <w:pStyle w:val="a8"/>
        <w:spacing w:line="360" w:lineRule="auto"/>
        <w:jc w:val="both"/>
        <w:rPr>
          <w:rFonts w:ascii="Arial" w:hAnsi="Arial" w:cs="Arial"/>
          <w:sz w:val="24"/>
          <w:szCs w:val="24"/>
        </w:rPr>
      </w:pPr>
    </w:p>
    <w:p w:rsidR="00E6195F" w:rsidRDefault="00E6195F" w:rsidP="00091841">
      <w:pPr>
        <w:pStyle w:val="a8"/>
        <w:spacing w:line="360" w:lineRule="auto"/>
        <w:jc w:val="both"/>
        <w:rPr>
          <w:rFonts w:ascii="Arial" w:hAnsi="Arial" w:cs="Arial"/>
          <w:sz w:val="24"/>
          <w:szCs w:val="24"/>
        </w:rPr>
      </w:pPr>
      <w:r>
        <w:rPr>
          <w:rFonts w:ascii="Arial" w:hAnsi="Arial" w:cs="Arial"/>
          <w:sz w:val="24"/>
          <w:szCs w:val="24"/>
        </w:rPr>
        <w:t xml:space="preserve">Παράλληλα με την ευρεία χρήση των τεχνικών της υποβοηθούμενης αναπαραγωγής, άλλο ένα πρόβλημα βγήκε στην επιφάνεια. Αυτό αφορά το </w:t>
      </w:r>
      <w:r w:rsidRPr="00BB5942">
        <w:rPr>
          <w:rFonts w:ascii="Arial" w:hAnsi="Arial" w:cs="Arial"/>
          <w:i/>
          <w:sz w:val="24"/>
          <w:szCs w:val="24"/>
        </w:rPr>
        <w:t>πλεόνασμα των κατεψυγμένων εμβρύων</w:t>
      </w:r>
      <w:r>
        <w:rPr>
          <w:rFonts w:ascii="Arial" w:hAnsi="Arial" w:cs="Arial"/>
          <w:sz w:val="24"/>
          <w:szCs w:val="24"/>
        </w:rPr>
        <w:t xml:space="preserve"> στις κλινικές της υποβοηθούμενης αναπαραγωγής ανά τον κόσμο, που προκύπτει λόγω της υπέρβασης των αναπαραγωγικών αναγκών. Παράδειγμα αποτελεί, το γεγονός ότι στις ΗΠΑ καταγράφονται περισσότερα από 400.000 κρυοσυντηρημένα έμβρυα ενώ ταυτοχρόνως προ ολίγων ετών η κυβέρνηση της Μ. Βρετανίας κλήθηκε να </w:t>
      </w:r>
      <w:r>
        <w:rPr>
          <w:rFonts w:ascii="Arial" w:hAnsi="Arial" w:cs="Arial"/>
          <w:sz w:val="24"/>
          <w:szCs w:val="24"/>
        </w:rPr>
        <w:lastRenderedPageBreak/>
        <w:t>καταστρέψει 350.000 κατεψυγμένα έμβρυα τα οποία παρέμεναν αζήτητα στις αποθήκες. Αδιαμφισβήτητα δεν κατηγορεί κανείς την εξέλιξη της ιατρικής, όμως τα ηθικά, νομικά και κοινω</w:t>
      </w:r>
      <w:r w:rsidR="0086394D">
        <w:rPr>
          <w:rFonts w:ascii="Arial" w:hAnsi="Arial" w:cs="Arial"/>
          <w:sz w:val="24"/>
          <w:szCs w:val="24"/>
        </w:rPr>
        <w:t>νικά προβλήματα εντείνονται (</w:t>
      </w:r>
      <w:r>
        <w:rPr>
          <w:rFonts w:ascii="Arial" w:hAnsi="Arial" w:cs="Arial"/>
          <w:sz w:val="24"/>
          <w:szCs w:val="24"/>
        </w:rPr>
        <w:t>Γουρουντή 2012).</w:t>
      </w:r>
      <w:r w:rsidR="00E95B68">
        <w:rPr>
          <w:rFonts w:ascii="Arial" w:hAnsi="Arial" w:cs="Arial"/>
          <w:sz w:val="24"/>
          <w:szCs w:val="24"/>
        </w:rPr>
        <w:t xml:space="preserve"> </w:t>
      </w:r>
    </w:p>
    <w:p w:rsidR="00E95B68" w:rsidRDefault="00E95B68" w:rsidP="00091841">
      <w:pPr>
        <w:pStyle w:val="a8"/>
        <w:spacing w:line="360" w:lineRule="auto"/>
        <w:jc w:val="both"/>
        <w:rPr>
          <w:rFonts w:ascii="Arial" w:hAnsi="Arial" w:cs="Arial"/>
          <w:sz w:val="24"/>
          <w:szCs w:val="24"/>
        </w:rPr>
      </w:pPr>
    </w:p>
    <w:p w:rsidR="00E95B68" w:rsidRDefault="00E95B68" w:rsidP="00091841">
      <w:pPr>
        <w:pStyle w:val="a8"/>
        <w:spacing w:line="360" w:lineRule="auto"/>
        <w:jc w:val="both"/>
        <w:rPr>
          <w:rFonts w:ascii="Arial" w:hAnsi="Arial" w:cs="Arial"/>
          <w:sz w:val="24"/>
          <w:szCs w:val="24"/>
        </w:rPr>
      </w:pPr>
      <w:r>
        <w:rPr>
          <w:rFonts w:ascii="Arial" w:hAnsi="Arial" w:cs="Arial"/>
          <w:sz w:val="24"/>
          <w:szCs w:val="24"/>
        </w:rPr>
        <w:t>Είναι αλήθεια, ότι η κρυοσυντήρηση συνάδει με προσωρινή αναστολή της ζωής των εμβρύων ενώ παράλληλα σε αυτό το διάστημα πολλά είναι αυτά που μπορεί να συμβούν στους γονείς αυτών. Για τον λόγο αυτό, στη χώρα μας, ο νόμος 3089/02 ορίζει την πιθανή τύχη των εμβρύων σε περίπτωση που οι γονείς τους διαφωνούν ή δεν είναι σε θέση να συναινέσουν για τη χρήση τους. Οι σύντροφοι υπογράφουν ένα ειδικό έντυπο συγκατάθεσης με σκοπό τα πλεονάζοντα έμβρυά τους να καταψυχθούν. Στο ίδιο έντυπο, δηλώνεται και η επιθυμία τους όσον αφορά την τύχη αυτών των εμβρύων (Λαϊνάς 2006</w:t>
      </w:r>
      <w:r w:rsidR="00466B97">
        <w:rPr>
          <w:rFonts w:ascii="Arial" w:hAnsi="Arial" w:cs="Arial"/>
          <w:sz w:val="24"/>
          <w:szCs w:val="24"/>
        </w:rPr>
        <w:t>, Λυκερίδου 2011</w:t>
      </w:r>
      <w:r>
        <w:rPr>
          <w:rFonts w:ascii="Arial" w:hAnsi="Arial" w:cs="Arial"/>
          <w:sz w:val="24"/>
          <w:szCs w:val="24"/>
        </w:rPr>
        <w:t xml:space="preserve">). </w:t>
      </w:r>
    </w:p>
    <w:p w:rsidR="00E6195F" w:rsidRDefault="00E6195F" w:rsidP="00091841">
      <w:pPr>
        <w:pStyle w:val="a8"/>
        <w:spacing w:line="360" w:lineRule="auto"/>
        <w:jc w:val="both"/>
        <w:rPr>
          <w:rFonts w:ascii="Arial" w:hAnsi="Arial" w:cs="Arial"/>
          <w:sz w:val="24"/>
          <w:szCs w:val="24"/>
        </w:rPr>
      </w:pPr>
    </w:p>
    <w:p w:rsidR="00E6195F" w:rsidRDefault="00E6195F" w:rsidP="00091841">
      <w:pPr>
        <w:pStyle w:val="a8"/>
        <w:spacing w:line="360" w:lineRule="auto"/>
        <w:jc w:val="both"/>
        <w:rPr>
          <w:rFonts w:ascii="Arial" w:hAnsi="Arial" w:cs="Arial"/>
          <w:sz w:val="24"/>
          <w:szCs w:val="24"/>
        </w:rPr>
      </w:pPr>
      <w:r>
        <w:rPr>
          <w:rFonts w:ascii="Arial" w:hAnsi="Arial" w:cs="Arial"/>
          <w:sz w:val="24"/>
          <w:szCs w:val="24"/>
        </w:rPr>
        <w:t>Τα ζευγάρια</w:t>
      </w:r>
      <w:r w:rsidR="009A64C5">
        <w:rPr>
          <w:rFonts w:ascii="Arial" w:hAnsi="Arial" w:cs="Arial"/>
          <w:sz w:val="24"/>
          <w:szCs w:val="24"/>
        </w:rPr>
        <w:t xml:space="preserve"> λοιπόν,</w:t>
      </w:r>
      <w:r>
        <w:rPr>
          <w:rFonts w:ascii="Arial" w:hAnsi="Arial" w:cs="Arial"/>
          <w:sz w:val="24"/>
          <w:szCs w:val="24"/>
        </w:rPr>
        <w:t xml:space="preserve"> που επιλέγουν την κατάψυξη των εμβρύων τους πρέπει να αποφασίσουν τι θα απογίνουν τα πλεονάζοντα, δηλαδή πρέπει να αποφανθούν για την αορίστου χρόνου συντήρηση των κρυοσυντηρηθέντων εμβρύων, παρόλο που τα χρονικά όρια αποθήκευσης καθώς και οι επιπτώσεις που μπορεί να επιφέρουν στ</w:t>
      </w:r>
      <w:r w:rsidR="007A5E83">
        <w:rPr>
          <w:rFonts w:ascii="Arial" w:hAnsi="Arial" w:cs="Arial"/>
          <w:sz w:val="24"/>
          <w:szCs w:val="24"/>
        </w:rPr>
        <w:t>α έμβρυα είναι σχεδόν άγνωστα, γ</w:t>
      </w:r>
      <w:r>
        <w:rPr>
          <w:rFonts w:ascii="Arial" w:hAnsi="Arial" w:cs="Arial"/>
          <w:sz w:val="24"/>
          <w:szCs w:val="24"/>
        </w:rPr>
        <w:t>ια την απόψυξη και την καταστροφή των κατεψυγμένων εμβρύων, για τη δωρεά τους σε άλλα υπογόνιμα ζευγάρια και τέλος, για τη δωρεά στους επιστήμονες με σκοπό να εξυπηρε</w:t>
      </w:r>
      <w:r w:rsidR="0086394D">
        <w:rPr>
          <w:rFonts w:ascii="Arial" w:hAnsi="Arial" w:cs="Arial"/>
          <w:sz w:val="24"/>
          <w:szCs w:val="24"/>
        </w:rPr>
        <w:t xml:space="preserve">τήσουν ερευνητικούς σκοπούς (Λαϊνάς 2006, </w:t>
      </w:r>
      <w:r>
        <w:rPr>
          <w:rFonts w:ascii="Arial" w:hAnsi="Arial" w:cs="Arial"/>
          <w:sz w:val="24"/>
          <w:szCs w:val="24"/>
        </w:rPr>
        <w:t>Γουρουντή 2012).</w:t>
      </w:r>
    </w:p>
    <w:p w:rsidR="007A5E83" w:rsidRDefault="007A5E83" w:rsidP="00091841">
      <w:pPr>
        <w:pStyle w:val="a8"/>
        <w:spacing w:line="360" w:lineRule="auto"/>
        <w:jc w:val="both"/>
        <w:rPr>
          <w:rFonts w:ascii="Arial" w:hAnsi="Arial" w:cs="Arial"/>
          <w:sz w:val="24"/>
          <w:szCs w:val="24"/>
        </w:rPr>
      </w:pPr>
    </w:p>
    <w:p w:rsidR="007A5E83" w:rsidRDefault="007A5E83" w:rsidP="00091841">
      <w:pPr>
        <w:pStyle w:val="a8"/>
        <w:spacing w:line="360" w:lineRule="auto"/>
        <w:jc w:val="both"/>
        <w:rPr>
          <w:rFonts w:ascii="Arial" w:hAnsi="Arial" w:cs="Arial"/>
          <w:sz w:val="24"/>
          <w:szCs w:val="24"/>
        </w:rPr>
      </w:pPr>
      <w:r>
        <w:rPr>
          <w:rFonts w:ascii="Arial" w:hAnsi="Arial" w:cs="Arial"/>
          <w:sz w:val="24"/>
          <w:szCs w:val="24"/>
        </w:rPr>
        <w:t xml:space="preserve">Ο τόσο αυξημένος αριθμός των πλεοναζόντων κρυοσυντηρηθέντων εμβρύων δεν αποκλείεται να προκύπτει εξαιτίας κρυφών οικονομικών συμφερόντων. Πίσω λοιπόν, από αυτό τον αριθμό μπορεί να κρύβεται το γεγονός ότι στα πανεπιστημιακά νοσοκομεία η εμβρυομεταφορά κρυοσυντηρηθέντων εμβρύων αφορά 2-4 έμβρυα και μάλιστα σε περιορισμένους κύκλους προσπάθειας, ενώ αντιθέτως στις ιδιωτικές κλινικές η εμβρυομεταφορά μπορεί πάλι να περιορίζεται στα 2-4 έμβρυα όμως, οι κύκλοι προσπάθειας που μπορούν να πραγματοποιηθούν είναι περισσότεροι. Συνεπώς, τα οικονομικά συμφέροντα των ιδιωτικών κλινικών είναι πολύ πιθανόν να </w:t>
      </w:r>
      <w:r>
        <w:rPr>
          <w:rFonts w:ascii="Arial" w:hAnsi="Arial" w:cs="Arial"/>
          <w:sz w:val="24"/>
          <w:szCs w:val="24"/>
        </w:rPr>
        <w:lastRenderedPageBreak/>
        <w:t>δημιουργούν τ</w:t>
      </w:r>
      <w:r w:rsidR="00B5061E">
        <w:rPr>
          <w:rFonts w:ascii="Arial" w:hAnsi="Arial" w:cs="Arial"/>
          <w:sz w:val="24"/>
          <w:szCs w:val="24"/>
        </w:rPr>
        <w:t>ην εκτόξευση των κρυοσυντηρηθέν</w:t>
      </w:r>
      <w:r w:rsidR="0086394D">
        <w:rPr>
          <w:rFonts w:ascii="Arial" w:hAnsi="Arial" w:cs="Arial"/>
          <w:sz w:val="24"/>
          <w:szCs w:val="24"/>
        </w:rPr>
        <w:t xml:space="preserve">των εμβρύων που περισσεύουν (Λυκερίδου 2011, </w:t>
      </w:r>
      <w:r w:rsidR="00B5061E">
        <w:rPr>
          <w:rFonts w:ascii="Arial" w:hAnsi="Arial" w:cs="Arial"/>
          <w:sz w:val="24"/>
          <w:szCs w:val="24"/>
        </w:rPr>
        <w:t>Γουρουντή 2012).</w:t>
      </w:r>
    </w:p>
    <w:p w:rsidR="00B5061E" w:rsidRDefault="00B5061E" w:rsidP="00091841">
      <w:pPr>
        <w:pStyle w:val="a8"/>
        <w:spacing w:line="360" w:lineRule="auto"/>
        <w:jc w:val="both"/>
        <w:rPr>
          <w:rFonts w:ascii="Arial" w:hAnsi="Arial" w:cs="Arial"/>
          <w:sz w:val="24"/>
          <w:szCs w:val="24"/>
        </w:rPr>
      </w:pPr>
    </w:p>
    <w:p w:rsidR="00B5061E" w:rsidRDefault="00B5061E" w:rsidP="00091841">
      <w:pPr>
        <w:pStyle w:val="a8"/>
        <w:spacing w:line="360" w:lineRule="auto"/>
        <w:jc w:val="both"/>
        <w:rPr>
          <w:rFonts w:ascii="Arial" w:hAnsi="Arial" w:cs="Arial"/>
          <w:sz w:val="24"/>
          <w:szCs w:val="24"/>
        </w:rPr>
      </w:pPr>
      <w:r>
        <w:rPr>
          <w:rFonts w:ascii="Arial" w:hAnsi="Arial" w:cs="Arial"/>
          <w:sz w:val="24"/>
          <w:szCs w:val="24"/>
        </w:rPr>
        <w:t>Στην πλειοψηφία των χωρών υπάρχει νομοθεσία σύμφωνα με την οποία πραγματοποιείται εμβρυομεταφορά με συγκεκριμένο αριθμό εμβρύων. Στην Ελλάδα, η σχετική νομοθεσία επιτρέπει τη μεταφορά 3 γονιμοποιημένων ωαρίων στις γυναίκες κάτω των 40 ετών, ενώ στις γυναίκες άνω των 40 ετών μπορούν να μεταφερθούν έως 4 γονιμοποιημένα ωάρια. Εξάλλου, πρόσφατες μελέτες αποδεικνύουν πως είτε μεταφερθούν περισσότερα από ένα κρυοσυντηρημένα έμβρυα είτε προστεθεί ένα επιπλέον κρυοσυντηρημένο έμβρυο παράλληλα με το έμβρυο που έχει αναπτυχθεί σε φυσικό κύκλο, τότε τα ποσοστά των κυ</w:t>
      </w:r>
      <w:r w:rsidR="0086394D">
        <w:rPr>
          <w:rFonts w:ascii="Arial" w:hAnsi="Arial" w:cs="Arial"/>
          <w:sz w:val="24"/>
          <w:szCs w:val="24"/>
        </w:rPr>
        <w:t xml:space="preserve">ήσεων εμφανίζονται παρόμοια (Λυκερίδου 2011, </w:t>
      </w:r>
      <w:r>
        <w:rPr>
          <w:rFonts w:ascii="Arial" w:hAnsi="Arial" w:cs="Arial"/>
          <w:sz w:val="24"/>
          <w:szCs w:val="24"/>
        </w:rPr>
        <w:t>Γουρουντή 2012).</w:t>
      </w:r>
    </w:p>
    <w:p w:rsidR="0086394D" w:rsidRDefault="0086394D" w:rsidP="00091841">
      <w:pPr>
        <w:pStyle w:val="a8"/>
        <w:spacing w:line="360" w:lineRule="auto"/>
        <w:jc w:val="both"/>
        <w:rPr>
          <w:rFonts w:ascii="Arial" w:hAnsi="Arial" w:cs="Arial"/>
          <w:sz w:val="24"/>
          <w:szCs w:val="24"/>
        </w:rPr>
      </w:pPr>
    </w:p>
    <w:p w:rsidR="00E6195F" w:rsidRDefault="00B5061E" w:rsidP="00091841">
      <w:pPr>
        <w:pStyle w:val="a8"/>
        <w:spacing w:line="360" w:lineRule="auto"/>
        <w:jc w:val="both"/>
        <w:rPr>
          <w:rFonts w:ascii="Arial" w:hAnsi="Arial" w:cs="Arial"/>
          <w:sz w:val="24"/>
          <w:szCs w:val="24"/>
        </w:rPr>
      </w:pPr>
      <w:r>
        <w:rPr>
          <w:rFonts w:ascii="Arial" w:hAnsi="Arial" w:cs="Arial"/>
          <w:sz w:val="24"/>
          <w:szCs w:val="24"/>
        </w:rPr>
        <w:t xml:space="preserve">Ο </w:t>
      </w:r>
      <w:r w:rsidRPr="0086394D">
        <w:rPr>
          <w:rFonts w:ascii="Arial" w:hAnsi="Arial" w:cs="Arial"/>
          <w:i/>
          <w:sz w:val="24"/>
          <w:szCs w:val="24"/>
        </w:rPr>
        <w:t>αναπαραγωγικός τουρισμός</w:t>
      </w:r>
      <w:r>
        <w:rPr>
          <w:rFonts w:ascii="Arial" w:hAnsi="Arial" w:cs="Arial"/>
          <w:sz w:val="24"/>
          <w:szCs w:val="24"/>
        </w:rPr>
        <w:t xml:space="preserve"> ή η </w:t>
      </w:r>
      <w:r w:rsidRPr="0086394D">
        <w:rPr>
          <w:rFonts w:ascii="Arial" w:hAnsi="Arial" w:cs="Arial"/>
          <w:i/>
          <w:sz w:val="24"/>
          <w:szCs w:val="24"/>
        </w:rPr>
        <w:t>διασυνοριακή αναπαραγωγική φροντίδα</w:t>
      </w:r>
      <w:r>
        <w:rPr>
          <w:rFonts w:ascii="Arial" w:hAnsi="Arial" w:cs="Arial"/>
          <w:sz w:val="24"/>
          <w:szCs w:val="24"/>
        </w:rPr>
        <w:t xml:space="preserve"> όπως αλλιώς λέγεται, αποτελεί το 10% των κύκλων εξωσωματικής γονιμοποίησης κι αυτό συμβαίνει λόγω των νομοθετικών περιορισμών που ισχύουν, οι οπ</w:t>
      </w:r>
      <w:r w:rsidR="0034778C">
        <w:rPr>
          <w:rFonts w:ascii="Arial" w:hAnsi="Arial" w:cs="Arial"/>
          <w:sz w:val="24"/>
          <w:szCs w:val="24"/>
        </w:rPr>
        <w:t>οίοι από χώρα σε χώρα διαφέρουν, αλλά και λ</w:t>
      </w:r>
      <w:r w:rsidR="0086394D">
        <w:rPr>
          <w:rFonts w:ascii="Arial" w:hAnsi="Arial" w:cs="Arial"/>
          <w:sz w:val="24"/>
          <w:szCs w:val="24"/>
        </w:rPr>
        <w:t>όγο οικονομικών συμφερόντων (</w:t>
      </w:r>
      <w:r w:rsidR="0034778C">
        <w:rPr>
          <w:rFonts w:ascii="Arial" w:hAnsi="Arial" w:cs="Arial"/>
          <w:sz w:val="24"/>
          <w:szCs w:val="24"/>
        </w:rPr>
        <w:t>Γουρουντή 2012).</w:t>
      </w:r>
    </w:p>
    <w:p w:rsidR="0034778C" w:rsidRDefault="0034778C" w:rsidP="00091841">
      <w:pPr>
        <w:pStyle w:val="a8"/>
        <w:spacing w:line="360" w:lineRule="auto"/>
        <w:jc w:val="both"/>
        <w:rPr>
          <w:rFonts w:ascii="Arial" w:hAnsi="Arial" w:cs="Arial"/>
          <w:sz w:val="24"/>
          <w:szCs w:val="24"/>
        </w:rPr>
      </w:pPr>
    </w:p>
    <w:p w:rsidR="0034778C" w:rsidRDefault="0034778C" w:rsidP="00091841">
      <w:pPr>
        <w:pStyle w:val="a8"/>
        <w:spacing w:line="360" w:lineRule="auto"/>
        <w:jc w:val="both"/>
        <w:rPr>
          <w:rFonts w:ascii="Arial" w:hAnsi="Arial" w:cs="Arial"/>
          <w:sz w:val="24"/>
          <w:szCs w:val="24"/>
        </w:rPr>
      </w:pPr>
      <w:r>
        <w:rPr>
          <w:rFonts w:ascii="Arial" w:hAnsi="Arial" w:cs="Arial"/>
          <w:sz w:val="24"/>
          <w:szCs w:val="24"/>
        </w:rPr>
        <w:t xml:space="preserve">Η τόσο αυξανόμενη τάση της χρήσης των μεθόδων της υποβοηθούμενης αναπαραγωγής είναι αναγκαίο να διέπεται από νομοθετικά πλαίσια τα οποία να στηρίζονται σε βασικούς ηθικούς κανονισμούς, με απώτερο σκοπό την προστασία των προσωπικών δεδομένων, την εχεμύθεια αλλά και το οικογενειακό δίκαιο. Δεν πρέπει να παραληφθεί, ότι ο νομοθέτης είναι εξαιρετικά δύσκολο να βρει τη χρυσή τομή στις νομοθεσίες όταν σε αυτές διεισδύουν κοινωνικά, ηθικά και νομικά θέματα. Γι’ αυτό και εμφανίζονται διαφοροποιήσεις στις </w:t>
      </w:r>
      <w:r w:rsidR="0086394D">
        <w:rPr>
          <w:rFonts w:ascii="Arial" w:hAnsi="Arial" w:cs="Arial"/>
          <w:sz w:val="24"/>
          <w:szCs w:val="24"/>
        </w:rPr>
        <w:t>νομοθεσίες μεταξύ των χωρών (</w:t>
      </w:r>
      <w:r>
        <w:rPr>
          <w:rFonts w:ascii="Arial" w:hAnsi="Arial" w:cs="Arial"/>
          <w:sz w:val="24"/>
          <w:szCs w:val="24"/>
        </w:rPr>
        <w:t>Γουρουντή 2012).</w:t>
      </w:r>
    </w:p>
    <w:p w:rsidR="0034778C" w:rsidRDefault="0034778C" w:rsidP="00091841">
      <w:pPr>
        <w:pStyle w:val="a8"/>
        <w:spacing w:line="360" w:lineRule="auto"/>
        <w:jc w:val="both"/>
        <w:rPr>
          <w:rFonts w:ascii="Arial" w:hAnsi="Arial" w:cs="Arial"/>
          <w:sz w:val="24"/>
          <w:szCs w:val="24"/>
        </w:rPr>
      </w:pPr>
    </w:p>
    <w:p w:rsidR="0034778C" w:rsidRDefault="0034778C" w:rsidP="00091841">
      <w:pPr>
        <w:pStyle w:val="a8"/>
        <w:spacing w:line="360" w:lineRule="auto"/>
        <w:jc w:val="both"/>
        <w:rPr>
          <w:rFonts w:ascii="Arial" w:hAnsi="Arial" w:cs="Arial"/>
          <w:sz w:val="24"/>
          <w:szCs w:val="24"/>
        </w:rPr>
      </w:pPr>
      <w:r>
        <w:rPr>
          <w:rFonts w:ascii="Arial" w:hAnsi="Arial" w:cs="Arial"/>
          <w:sz w:val="24"/>
          <w:szCs w:val="24"/>
        </w:rPr>
        <w:t xml:space="preserve">Ο νομοθέτης λοιπόν, προτού θεσπίσει νόμους, θα πρέπει να λάβει υπόψη του </w:t>
      </w:r>
      <w:r w:rsidR="00CD015C">
        <w:rPr>
          <w:rFonts w:ascii="Arial" w:hAnsi="Arial" w:cs="Arial"/>
          <w:sz w:val="24"/>
          <w:szCs w:val="24"/>
        </w:rPr>
        <w:t xml:space="preserve">την Ευρωπαϊκή Σύμβαση για τη Βιοηθική, τη σύμβαση του Οβιέδο (Σύμβαση του Συμβουλίου της Ευρώπης για τα Ανθρώπινα Δικαιώματα και τη Βιοϊατρική), η οποία έχει κυρωθεί με το νόμο 2619/1998 και το Σύνταγμα. Η σύμβαση αυτή, παράλληλα με άλλα, απαγορεύει και την αναπαραγωγική </w:t>
      </w:r>
      <w:r w:rsidR="00CD015C">
        <w:rPr>
          <w:rFonts w:ascii="Arial" w:hAnsi="Arial" w:cs="Arial"/>
          <w:sz w:val="24"/>
          <w:szCs w:val="24"/>
        </w:rPr>
        <w:lastRenderedPageBreak/>
        <w:t>κλωνοποίηση, την επιλογή φύλου καθώς και τη δυνατότητα έρευνας σε πλεονάζοντα γονιμοποιημένα ωάρια. Το Σύνταγμα δε, κατοχυρώνει το δικαίωμα αναπαραγωγής, είτε φυσικής είτε τεχνητής, στο Άρθρο 5 του Συντάγματος. Στον Αστικό Κώδικα εντάσσεται η νομοθετική ρύθμιση της υποβοηθούμενης αναπαραγωγής (νόμος 3089/2003), η οποία έχει ως κριτήριο το συμφέρον του παιδιού που θα γεννηθεί και γι’ αυτό εμφανίζει ελαστικότητα αποδεχόμενη υπό όρους όλες τις τεχνικές. Στην Ελλάδα, στο 8</w:t>
      </w:r>
      <w:r w:rsidR="00CD015C" w:rsidRPr="00CD015C">
        <w:rPr>
          <w:rFonts w:ascii="Arial" w:hAnsi="Arial" w:cs="Arial"/>
          <w:sz w:val="24"/>
          <w:szCs w:val="24"/>
          <w:vertAlign w:val="superscript"/>
        </w:rPr>
        <w:t>ο</w:t>
      </w:r>
      <w:r w:rsidR="00CD015C">
        <w:rPr>
          <w:rFonts w:ascii="Arial" w:hAnsi="Arial" w:cs="Arial"/>
          <w:sz w:val="24"/>
          <w:szCs w:val="24"/>
        </w:rPr>
        <w:t xml:space="preserve"> κεφάλαιο του 4</w:t>
      </w:r>
      <w:r w:rsidR="00CD015C" w:rsidRPr="00CD015C">
        <w:rPr>
          <w:rFonts w:ascii="Arial" w:hAnsi="Arial" w:cs="Arial"/>
          <w:sz w:val="24"/>
          <w:szCs w:val="24"/>
          <w:vertAlign w:val="superscript"/>
        </w:rPr>
        <w:t>ου</w:t>
      </w:r>
      <w:r w:rsidR="00CD015C">
        <w:rPr>
          <w:rFonts w:ascii="Arial" w:hAnsi="Arial" w:cs="Arial"/>
          <w:sz w:val="24"/>
          <w:szCs w:val="24"/>
        </w:rPr>
        <w:t xml:space="preserve"> βιβλίου του Αστικού Κώδικα (Οικογενειακό Δίκαιο), </w:t>
      </w:r>
      <w:r w:rsidR="00075017">
        <w:rPr>
          <w:rFonts w:ascii="Arial" w:hAnsi="Arial" w:cs="Arial"/>
          <w:sz w:val="24"/>
          <w:szCs w:val="24"/>
        </w:rPr>
        <w:t xml:space="preserve">υπάρχουν οι νομοθετικές ρυθμίσεις καθώς και οι επιπτώσεις στο Δίκαιο της Συγγένειας της ιατρικώς </w:t>
      </w:r>
      <w:r w:rsidR="0086394D">
        <w:rPr>
          <w:rFonts w:ascii="Arial" w:hAnsi="Arial" w:cs="Arial"/>
          <w:sz w:val="24"/>
          <w:szCs w:val="24"/>
        </w:rPr>
        <w:t>υποβοηθούμενης αναπαραγωγής (</w:t>
      </w:r>
      <w:r w:rsidR="00075017">
        <w:rPr>
          <w:rFonts w:ascii="Arial" w:hAnsi="Arial" w:cs="Arial"/>
          <w:sz w:val="24"/>
          <w:szCs w:val="24"/>
        </w:rPr>
        <w:t>Γουρουντή 2012).</w:t>
      </w:r>
    </w:p>
    <w:p w:rsidR="00075017" w:rsidRDefault="00075017" w:rsidP="00091841">
      <w:pPr>
        <w:pStyle w:val="a8"/>
        <w:spacing w:line="360" w:lineRule="auto"/>
        <w:jc w:val="both"/>
        <w:rPr>
          <w:rFonts w:ascii="Arial" w:hAnsi="Arial" w:cs="Arial"/>
          <w:sz w:val="24"/>
          <w:szCs w:val="24"/>
        </w:rPr>
      </w:pPr>
    </w:p>
    <w:p w:rsidR="0073287E" w:rsidRDefault="00075017" w:rsidP="00091841">
      <w:pPr>
        <w:pStyle w:val="a8"/>
        <w:spacing w:line="360" w:lineRule="auto"/>
        <w:jc w:val="both"/>
        <w:rPr>
          <w:rFonts w:ascii="Arial" w:hAnsi="Arial" w:cs="Arial"/>
          <w:sz w:val="24"/>
          <w:szCs w:val="24"/>
        </w:rPr>
      </w:pPr>
      <w:r>
        <w:rPr>
          <w:rFonts w:ascii="Arial" w:hAnsi="Arial" w:cs="Arial"/>
          <w:sz w:val="24"/>
          <w:szCs w:val="24"/>
        </w:rPr>
        <w:t>Μία νομοπαρασκευαστική Επιτροπή, η οποία αποτελείται από αστικολόγους, δημιουργήθηκε στις 22 Νοεμβρίου 2001. Κατατέθηκε νομοσχέδιο το οποίο όμως, οδηγήθηκε σε απόσυρση έπειτα από παρέμβαση της Ιεράς Συνόδου. Σε ισχύ τελικά, τέθηκε το νομοσχέδιο το οποίο διορθώθηκε από το Υπουργείο Δικαιοσύνης στις 5 Νοεμβρίου 2002 και το οποίο ψηφίστηκε από τη Βουλή (νόμος 3089/2002). Σύμφωνα με αυτό το νόμο η υποβοηθούμενη αναπαραγωγή ορίστηκε ως τεχνητή γονιμοποίηση και σε αυτό τον ορισμό αποδίδονται όλες οι ιατρικές τεχνικές που εξυπηρετούν την επίλυση της ατεκνίας.</w:t>
      </w:r>
      <w:r w:rsidR="00F042F2">
        <w:rPr>
          <w:rFonts w:ascii="Arial" w:hAnsi="Arial" w:cs="Arial"/>
          <w:sz w:val="24"/>
          <w:szCs w:val="24"/>
        </w:rPr>
        <w:t xml:space="preserve"> Σε αυτό το νόμο γίνεται χρήση των όρων «γαμέτες», δηλαδή το σπέρμα, το ωάριο αλλά και το «γονιμοποιημένο ωάριο» και ορίζεται το στάδιο της διαδικασίας της γονιμοποίησης η οποία φτάνει μέχρι και τη 14</w:t>
      </w:r>
      <w:r w:rsidR="00F042F2" w:rsidRPr="00F042F2">
        <w:rPr>
          <w:rFonts w:ascii="Arial" w:hAnsi="Arial" w:cs="Arial"/>
          <w:sz w:val="24"/>
          <w:szCs w:val="24"/>
          <w:vertAlign w:val="superscript"/>
        </w:rPr>
        <w:t>η</w:t>
      </w:r>
      <w:r w:rsidR="00F042F2">
        <w:rPr>
          <w:rFonts w:ascii="Arial" w:hAnsi="Arial" w:cs="Arial"/>
          <w:sz w:val="24"/>
          <w:szCs w:val="24"/>
        </w:rPr>
        <w:t xml:space="preserve"> ημέρα από την ένωση των γαμετών. Με το πέρας της 14</w:t>
      </w:r>
      <w:r w:rsidR="00F042F2" w:rsidRPr="00F042F2">
        <w:rPr>
          <w:rFonts w:ascii="Arial" w:hAnsi="Arial" w:cs="Arial"/>
          <w:sz w:val="24"/>
          <w:szCs w:val="24"/>
          <w:vertAlign w:val="superscript"/>
        </w:rPr>
        <w:t>ης</w:t>
      </w:r>
      <w:r w:rsidR="00F042F2">
        <w:rPr>
          <w:rFonts w:ascii="Arial" w:hAnsi="Arial" w:cs="Arial"/>
          <w:sz w:val="24"/>
          <w:szCs w:val="24"/>
        </w:rPr>
        <w:t xml:space="preserve"> ημέρας γίνεται χρήση του όρου «έμβρυο»</w:t>
      </w:r>
      <w:r w:rsidR="0073287E">
        <w:rPr>
          <w:rFonts w:ascii="Arial" w:hAnsi="Arial" w:cs="Arial"/>
          <w:sz w:val="24"/>
          <w:szCs w:val="24"/>
        </w:rPr>
        <w:t>. Το χρονικό περιθώριο της 14</w:t>
      </w:r>
      <w:r w:rsidR="0073287E" w:rsidRPr="0073287E">
        <w:rPr>
          <w:rFonts w:ascii="Arial" w:hAnsi="Arial" w:cs="Arial"/>
          <w:sz w:val="24"/>
          <w:szCs w:val="24"/>
          <w:vertAlign w:val="superscript"/>
        </w:rPr>
        <w:t>ης</w:t>
      </w:r>
      <w:r w:rsidR="0073287E">
        <w:rPr>
          <w:rFonts w:ascii="Arial" w:hAnsi="Arial" w:cs="Arial"/>
          <w:sz w:val="24"/>
          <w:szCs w:val="24"/>
        </w:rPr>
        <w:t xml:space="preserve"> ημέρας δίδεται, εκτός της ορολογικής του σημασίας, και για το λόγο ότι μετά από αυτή την ημέρα σχηματίζονται οι καταβολές του νευρικού ιστού. Η άποψη αυτή, υιοθετείται μεταξύ άλλων και από τον Νόμο της Ιουδαϊκής Θρησκείας . Ο καθηγητής Ίαν Γουίλμοτ, υποστηρίζει παρόλα αυτά ότι η ζωή ξεκινά ξεκάθαρα με τη γονιμοποίηση, με το έμβρυο να έχει δυναμική εξέλιξ</w:t>
      </w:r>
      <w:r w:rsidR="0086394D">
        <w:rPr>
          <w:rFonts w:ascii="Arial" w:hAnsi="Arial" w:cs="Arial"/>
          <w:sz w:val="24"/>
          <w:szCs w:val="24"/>
        </w:rPr>
        <w:t>η σε αυτό που λέμε άνθρωπος (</w:t>
      </w:r>
      <w:r w:rsidR="0073287E">
        <w:rPr>
          <w:rFonts w:ascii="Arial" w:hAnsi="Arial" w:cs="Arial"/>
          <w:sz w:val="24"/>
          <w:szCs w:val="24"/>
        </w:rPr>
        <w:t>Γουρουντή 2012).</w:t>
      </w:r>
    </w:p>
    <w:p w:rsidR="0073287E" w:rsidRDefault="0073287E" w:rsidP="00091841">
      <w:pPr>
        <w:pStyle w:val="a8"/>
        <w:spacing w:line="360" w:lineRule="auto"/>
        <w:jc w:val="both"/>
        <w:rPr>
          <w:rFonts w:ascii="Arial" w:hAnsi="Arial" w:cs="Arial"/>
          <w:sz w:val="24"/>
          <w:szCs w:val="24"/>
        </w:rPr>
      </w:pPr>
    </w:p>
    <w:p w:rsidR="00075017" w:rsidRDefault="0073287E" w:rsidP="00091841">
      <w:pPr>
        <w:pStyle w:val="a8"/>
        <w:spacing w:line="360" w:lineRule="auto"/>
        <w:jc w:val="both"/>
        <w:rPr>
          <w:rFonts w:ascii="Arial" w:hAnsi="Arial" w:cs="Arial"/>
          <w:sz w:val="24"/>
          <w:szCs w:val="24"/>
        </w:rPr>
      </w:pPr>
      <w:r>
        <w:rPr>
          <w:rFonts w:ascii="Arial" w:hAnsi="Arial" w:cs="Arial"/>
          <w:sz w:val="24"/>
          <w:szCs w:val="24"/>
        </w:rPr>
        <w:t xml:space="preserve">Συνοπτικά, ο νόμος αυτός επιτρέπει την υποβοηθούμενη αναπαραγωγή και την ετερόλογη γονιμοποίηση, απαγορεύει την αναπαραγωγική κλωνοποίηση του ανθρώπου ενώ την επιτρέπει εάν πρόκειται για θεραπευτικούς λόγους, </w:t>
      </w:r>
      <w:r>
        <w:rPr>
          <w:rFonts w:ascii="Arial" w:hAnsi="Arial" w:cs="Arial"/>
          <w:sz w:val="24"/>
          <w:szCs w:val="24"/>
        </w:rPr>
        <w:lastRenderedPageBreak/>
        <w:t xml:space="preserve">επιτρέπει τη γονιμοποίηση από άγαμες μητέρες και τη μεταθανάτια γονιμοποίηση εφόσον υπάρχει δικαστική άδεια και εισάγει τον θεσμό της παρένθετης μητρότητας, μιλώντας για «κυοφόρο γυναίκα» δίχως να χρησιμοποιεί τον όρο μητέρα, διότι η μητρότητα ανήκει στη γυναίκα που επιθυμεί να αποκτήσει παιδί και η οποία έλαβε τη σχετική δικαστική άδεια. Σε αυτή την περίπτωση, η μητέρα αυτή </w:t>
      </w:r>
      <w:r w:rsidR="00E73FE8">
        <w:rPr>
          <w:rFonts w:ascii="Arial" w:hAnsi="Arial" w:cs="Arial"/>
          <w:sz w:val="24"/>
          <w:szCs w:val="24"/>
        </w:rPr>
        <w:t>καλείται «γεννητική» όταν η γονιμοποίηση έχει προέλθει από τα ωάριά της ή «κοινωνική» λόγω της κοινωνικοσυναισθηματικής σχέσης που έχει με το παιδί. Ακόμα, ορίζει ότι το μέλλον των πλεοναζόντων γονιμοποιημένων ωαρίων μπορεί να είναι ή η δωρεά τους σε άλλο υπογόνιμο ζευγάρι ή η δωρεά τους σε επιστήμονες για την εξυπηρέτηση ερευνητικών σκοπών. Η ελληνική νομοθεσία, αφού υιοθέτησε το διαχωρισμό των 14 ημερών, επέτρεψε την καταστροφή καθώς και την εκμετάλλευση των γονιμοποιημένων ωαρίων για ιατρικούς και ερευνητικούς σκοπούς. Τέλος, ορίζει πως η ανωνυμία του δότη διατηρείται, εκτός της περίπτωσης όπου συντρέχουν λόγοι υγείας για το παιδί</w:t>
      </w:r>
      <w:r w:rsidR="00271273">
        <w:rPr>
          <w:rFonts w:ascii="Arial" w:hAnsi="Arial" w:cs="Arial"/>
          <w:sz w:val="24"/>
          <w:szCs w:val="24"/>
        </w:rPr>
        <w:t xml:space="preserve"> και δεν επιτρέπεται η γνωστοποίηση της ταυτότητας του παιδιού στους δότες γαμετ</w:t>
      </w:r>
      <w:r w:rsidR="0086394D">
        <w:rPr>
          <w:rFonts w:ascii="Arial" w:hAnsi="Arial" w:cs="Arial"/>
          <w:sz w:val="24"/>
          <w:szCs w:val="24"/>
        </w:rPr>
        <w:t>ών ή γονιμοποιημένων ωαρίων (</w:t>
      </w:r>
      <w:r w:rsidR="00271273">
        <w:rPr>
          <w:rFonts w:ascii="Arial" w:hAnsi="Arial" w:cs="Arial"/>
          <w:sz w:val="24"/>
          <w:szCs w:val="24"/>
        </w:rPr>
        <w:t>Γουρουντή 2012).</w:t>
      </w:r>
      <w:r w:rsidR="00E73FE8">
        <w:rPr>
          <w:rFonts w:ascii="Arial" w:hAnsi="Arial" w:cs="Arial"/>
          <w:sz w:val="24"/>
          <w:szCs w:val="24"/>
        </w:rPr>
        <w:t xml:space="preserve"> </w:t>
      </w:r>
    </w:p>
    <w:p w:rsidR="00246CCE" w:rsidRDefault="00246CCE" w:rsidP="00091841">
      <w:pPr>
        <w:pStyle w:val="a8"/>
        <w:spacing w:line="360" w:lineRule="auto"/>
        <w:jc w:val="both"/>
        <w:rPr>
          <w:rFonts w:ascii="Arial" w:hAnsi="Arial" w:cs="Arial"/>
          <w:sz w:val="24"/>
          <w:szCs w:val="24"/>
        </w:rPr>
      </w:pPr>
    </w:p>
    <w:p w:rsidR="00246CCE" w:rsidRDefault="00B25D8B" w:rsidP="00091841">
      <w:pPr>
        <w:pStyle w:val="a8"/>
        <w:spacing w:line="360" w:lineRule="auto"/>
        <w:jc w:val="both"/>
        <w:rPr>
          <w:rFonts w:ascii="Arial" w:hAnsi="Arial" w:cs="Arial"/>
          <w:sz w:val="24"/>
          <w:szCs w:val="24"/>
        </w:rPr>
      </w:pPr>
      <w:r>
        <w:rPr>
          <w:rFonts w:ascii="Arial" w:hAnsi="Arial" w:cs="Arial"/>
          <w:sz w:val="24"/>
          <w:szCs w:val="24"/>
        </w:rPr>
        <w:t>Συνέχεια αυτού του νόμου 3089/2002 «περί της ιατρικώς υποβοηθούμενης αναπαραγωγής», αποτελεί η ψήφιση αργότερα του νόμου 3305/05 της 26/27.01.2005 «περί εφαρμογής της ιατρικώς υποβοηθούμενης αναπαραγωγής», στον οποίο διευκρινίζονται περισσότερο λειτουργικά θέματα. Με το νόμο αυτό, επισφραγίστηκε και ο ρόλος των μαιών στην παροχή υπηρεσιών σε υπογόνιμα ζευγάρια, αποτελώντας μέλη της επιστημονικής ομάδας που στελεχώνουν τα κέντρα υποβοηθούμενης αναπαραγωγής.</w:t>
      </w:r>
      <w:r w:rsidR="00E54DC9" w:rsidRPr="00E54DC9">
        <w:rPr>
          <w:rFonts w:ascii="Arial" w:hAnsi="Arial" w:cs="Arial"/>
          <w:sz w:val="24"/>
          <w:szCs w:val="24"/>
        </w:rPr>
        <w:t xml:space="preserve"> </w:t>
      </w:r>
      <w:r w:rsidR="00E54DC9">
        <w:rPr>
          <w:rFonts w:ascii="Arial" w:hAnsi="Arial" w:cs="Arial"/>
          <w:sz w:val="24"/>
          <w:szCs w:val="24"/>
        </w:rPr>
        <w:t>Το νομικό πλαίσιο που αφορά την λειτουργία των Μονάδων Ιατρικώς Υποβοηθούμενης Αναπαραγωγής (ΜΙΥΑ) αλλά και των Τραπεζών Κρυοσυντήρησης ορίζεται στο</w:t>
      </w:r>
      <w:r w:rsidR="00342646">
        <w:rPr>
          <w:rFonts w:ascii="Arial" w:hAnsi="Arial" w:cs="Arial"/>
          <w:sz w:val="24"/>
          <w:szCs w:val="24"/>
        </w:rPr>
        <w:t>ν ίδιο</w:t>
      </w:r>
      <w:r w:rsidR="00E54DC9">
        <w:rPr>
          <w:rFonts w:ascii="Arial" w:hAnsi="Arial" w:cs="Arial"/>
          <w:sz w:val="24"/>
          <w:szCs w:val="24"/>
        </w:rPr>
        <w:t xml:space="preserve"> νόμο 3305/05 (ΦΕΚ Α-17, 27-01-2005). Η Εθνική Αρχή ΙΥΑ, ιδρύθηκε </w:t>
      </w:r>
      <w:r w:rsidR="00342646">
        <w:rPr>
          <w:rFonts w:ascii="Arial" w:hAnsi="Arial" w:cs="Arial"/>
          <w:sz w:val="24"/>
          <w:szCs w:val="24"/>
        </w:rPr>
        <w:t xml:space="preserve">επίσης </w:t>
      </w:r>
      <w:r w:rsidR="00E54DC9">
        <w:rPr>
          <w:rFonts w:ascii="Arial" w:hAnsi="Arial" w:cs="Arial"/>
          <w:sz w:val="24"/>
          <w:szCs w:val="24"/>
        </w:rPr>
        <w:t xml:space="preserve">με τον ίδιο νόμο και αποτελεί μια ανεξάρτητη διοικητική αρχή, της οποίας η λειτουργία ξεκίνησε το 2006, με σκοπό τον έλεγχο και την επίβλεψη της σωστής λειτουργίας των ΜΙΥΑ στην Ελλάδα καθώς και την εθνική καταγραφή των αποτελεσμάτων </w:t>
      </w:r>
      <w:r w:rsidR="00342646">
        <w:rPr>
          <w:rFonts w:ascii="Arial" w:hAnsi="Arial" w:cs="Arial"/>
          <w:sz w:val="24"/>
          <w:szCs w:val="24"/>
        </w:rPr>
        <w:t xml:space="preserve">τους. </w:t>
      </w:r>
      <w:r>
        <w:rPr>
          <w:rFonts w:ascii="Arial" w:hAnsi="Arial" w:cs="Arial"/>
          <w:sz w:val="24"/>
          <w:szCs w:val="24"/>
        </w:rPr>
        <w:t>Ελλιπής παραμένει ο νόμος</w:t>
      </w:r>
      <w:r w:rsidR="00342646">
        <w:rPr>
          <w:rFonts w:ascii="Arial" w:hAnsi="Arial" w:cs="Arial"/>
          <w:sz w:val="24"/>
          <w:szCs w:val="24"/>
        </w:rPr>
        <w:t xml:space="preserve"> αυτός</w:t>
      </w:r>
      <w:r>
        <w:rPr>
          <w:rFonts w:ascii="Arial" w:hAnsi="Arial" w:cs="Arial"/>
          <w:sz w:val="24"/>
          <w:szCs w:val="24"/>
        </w:rPr>
        <w:t xml:space="preserve"> μέχρι και σήμερα, όσον αφορά το θέμα του αναπαραγωγικού τουρισμού, ο οποίος ακμάζει </w:t>
      </w:r>
      <w:r w:rsidR="00C32B15">
        <w:rPr>
          <w:rFonts w:ascii="Arial" w:hAnsi="Arial" w:cs="Arial"/>
          <w:sz w:val="24"/>
          <w:szCs w:val="24"/>
        </w:rPr>
        <w:t xml:space="preserve">προκαλώντας σύγκρουση </w:t>
      </w:r>
      <w:r w:rsidR="00C32B15">
        <w:rPr>
          <w:rFonts w:ascii="Arial" w:hAnsi="Arial" w:cs="Arial"/>
          <w:sz w:val="24"/>
          <w:szCs w:val="24"/>
        </w:rPr>
        <w:lastRenderedPageBreak/>
        <w:t>ανάμεσα στις ατομικές ηθικές επιταγές κ</w:t>
      </w:r>
      <w:r w:rsidR="0086394D">
        <w:rPr>
          <w:rFonts w:ascii="Arial" w:hAnsi="Arial" w:cs="Arial"/>
          <w:sz w:val="24"/>
          <w:szCs w:val="24"/>
        </w:rPr>
        <w:t>αι τις νομοθετικές ρυθμίσεις (Λαϊνάς 2006,</w:t>
      </w:r>
      <w:r w:rsidR="00C32B15">
        <w:rPr>
          <w:rFonts w:ascii="Arial" w:hAnsi="Arial" w:cs="Arial"/>
          <w:sz w:val="24"/>
          <w:szCs w:val="24"/>
        </w:rPr>
        <w:t xml:space="preserve"> Γουρουντή 2012).</w:t>
      </w:r>
      <w:r w:rsidR="006E56A0">
        <w:rPr>
          <w:rFonts w:ascii="Arial" w:hAnsi="Arial" w:cs="Arial"/>
          <w:sz w:val="24"/>
          <w:szCs w:val="24"/>
        </w:rPr>
        <w:t xml:space="preserve"> </w:t>
      </w:r>
    </w:p>
    <w:p w:rsidR="006E56A0" w:rsidRDefault="006E56A0" w:rsidP="00091841">
      <w:pPr>
        <w:pStyle w:val="a8"/>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 xml:space="preserve">Παρακάτω παρατίθενται ορισμένα </w:t>
      </w:r>
      <w:r w:rsidRPr="0086394D">
        <w:rPr>
          <w:rFonts w:ascii="Arial" w:hAnsi="Arial" w:cs="Arial"/>
          <w:i/>
          <w:sz w:val="24"/>
          <w:szCs w:val="24"/>
        </w:rPr>
        <w:t>άρθρα</w:t>
      </w:r>
      <w:r w:rsidRPr="006E56A0">
        <w:rPr>
          <w:rFonts w:ascii="Arial" w:hAnsi="Arial" w:cs="Arial"/>
          <w:sz w:val="24"/>
          <w:szCs w:val="24"/>
        </w:rPr>
        <w:t xml:space="preserve"> του νόμου για την εφαρμογή της ιατρικώς υποβοηθούμενης παραγωγής που ψήφισε η βουλή, όπως δημοσιεύτηκαν στην Εφημερίδα της Κυβερνήσεως της Ελληνικής Δημοκρατίας :</w:t>
      </w:r>
    </w:p>
    <w:p w:rsidR="006E56A0" w:rsidRDefault="006E56A0" w:rsidP="00091841">
      <w:pPr>
        <w:spacing w:line="360" w:lineRule="auto"/>
        <w:jc w:val="both"/>
        <w:rPr>
          <w:rFonts w:ascii="Arial" w:hAnsi="Arial" w:cs="Arial"/>
          <w:b/>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Άρθρο 1</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Γενικές Αρχές</w:t>
      </w:r>
    </w:p>
    <w:p w:rsidR="006E56A0" w:rsidRPr="006E56A0" w:rsidRDefault="006E56A0" w:rsidP="00091841">
      <w:pPr>
        <w:pStyle w:val="a8"/>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 xml:space="preserve">1. Οι μέθοδοι της ιατρικώς υποβοηθούμενης αναπαραγωγής (Ι.Υ.Α.) εφαρμόζονται με τρόπο που εξασφαλίζει το σεβασμό της ελευθερίας του ατόμου και του δικαιώματος της προσωπικότητας και την ικανοποίηση της επιθυμίας για απόκτηση απογόνων, με βάση </w:t>
      </w:r>
      <w:r w:rsidRPr="006E56A0">
        <w:rPr>
          <w:rFonts w:ascii="Arial" w:hAnsi="Arial" w:cs="Arial"/>
          <w:sz w:val="24"/>
          <w:szCs w:val="24"/>
        </w:rPr>
        <w:tab/>
        <w:t>τα δεδομένα της ιατρικής και της βιολογίας, καθώς και τις αρχές της βιοηθικής.</w:t>
      </w:r>
      <w:r w:rsidRPr="006E56A0">
        <w:rPr>
          <w:rFonts w:ascii="Arial" w:hAnsi="Arial" w:cs="Arial"/>
          <w:sz w:val="24"/>
          <w:szCs w:val="24"/>
        </w:rPr>
        <w:tab/>
        <w:t xml:space="preserve">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2. Κατά την εφαρμογή των παραπάνω μεθόδων να λαμβάνεται κυρίως υπόψη το συμφέρον του παιδιού που θα γεννηθεί.</w:t>
      </w:r>
    </w:p>
    <w:p w:rsidR="006E56A0" w:rsidRDefault="006E56A0" w:rsidP="00091841">
      <w:pPr>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Άρθρο 2</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Μέθοδοι και Συναφείς Τεχνικές</w:t>
      </w:r>
    </w:p>
    <w:p w:rsidR="006E56A0" w:rsidRPr="006E56A0" w:rsidRDefault="006E56A0" w:rsidP="00091841">
      <w:pPr>
        <w:pStyle w:val="a8"/>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1. Μέθοδοι της Ι.Υ.Α. είναι ιδίως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α. η τεχνητή σπερματέγχυση</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β. η εξωσωματική γονιμοποίηση και μεταφορά γονιμοποιημένων ωαρίων.</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2. Τεχνικές συναφείς προς τις παραπάνω μεθόδους είναι ιδίως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ενδοσαλπιγγική μεταφορά γαμετών</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ενδοσαλπιγγική μεταφορά ζυγωτών ή γονιμοποιημένων ωαρίων</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ενδοωαριακή έγχυση σπερματοζωαρίου</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κρυοσυντήρηση γεννητικού υλικού ή γονιμοποιημένων ωαρίων</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υποβοηθούμενη εκκόλαψη</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η προεμφυτευτική γενετική διάγνωση.</w:t>
      </w:r>
    </w:p>
    <w:p w:rsidR="006E56A0" w:rsidRPr="006E56A0" w:rsidRDefault="00FC3D2F" w:rsidP="00091841">
      <w:pPr>
        <w:pStyle w:val="a8"/>
        <w:spacing w:line="360" w:lineRule="auto"/>
        <w:jc w:val="both"/>
        <w:rPr>
          <w:rFonts w:ascii="Arial" w:hAnsi="Arial" w:cs="Arial"/>
          <w:sz w:val="24"/>
          <w:szCs w:val="24"/>
        </w:rPr>
      </w:pPr>
      <w:r>
        <w:rPr>
          <w:rFonts w:ascii="Arial" w:hAnsi="Arial" w:cs="Arial"/>
          <w:sz w:val="24"/>
          <w:szCs w:val="24"/>
        </w:rPr>
        <w:lastRenderedPageBreak/>
        <w:t>3.</w:t>
      </w:r>
      <w:r w:rsidR="006E56A0" w:rsidRPr="006E56A0">
        <w:rPr>
          <w:rFonts w:ascii="Arial" w:hAnsi="Arial" w:cs="Arial"/>
          <w:sz w:val="24"/>
          <w:szCs w:val="24"/>
        </w:rPr>
        <w:t>Επιτρέπεται η έρευνα στα ανθρώπινα γονιμοποιημένα ωάρια υπό ειδικές προϋποθέσεις που ορίζονται στα άρθρα 1 και 12. Απαγορεύεται η κλωνοποιήση για αναπαραγωγικούς σκοπούς.</w:t>
      </w:r>
    </w:p>
    <w:p w:rsidR="006E56A0" w:rsidRDefault="006E56A0" w:rsidP="00091841">
      <w:pPr>
        <w:spacing w:line="360" w:lineRule="auto"/>
        <w:jc w:val="both"/>
        <w:rPr>
          <w:rFonts w:ascii="Arial" w:hAnsi="Arial" w:cs="Arial"/>
          <w:b/>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Άρθρο 4</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Προϋποθέσεις Εφαρμογής των Μεθόδων Ι. Υ.Α.</w:t>
      </w:r>
    </w:p>
    <w:p w:rsidR="006E56A0" w:rsidRPr="006E56A0" w:rsidRDefault="006E56A0" w:rsidP="00091841">
      <w:pPr>
        <w:pStyle w:val="a8"/>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 xml:space="preserve">1. Οι μέθοδοι Ι.Υ.Α. εφαρμόζονται σε ενήλικα πρόσωπα μέχρι την ηλικία φυσικής ικανότητας αναπαραγωγής του υποβοηθούμενου προσώπου. Σε περίπτωση που ο υποβοηθούμενο πρόσωπο είναι γυναίκα, η ηλικία φυσικής ικανότητας αναπαραγωγής νοείται το πεντηκοστό έτος. Η εφαρμογή τους σε ανήλικα πρόσωπα επιτρέπεται κατ' εξαίρεση λόγω σοβαρού νοσήματος που επισύρει κίνδυνο στειρότητας, για να εξασφαλιστεί η δυνατότητα τεκνοποίησης.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 xml:space="preserve">2. Πριν την υποβολή σε μεθόδους Ι.Υ.Α. διενεργείται υποχρεωτικώς έλεγχος ιδίως για τους ιούς της ανθρώπινης ανοσοανεπάρκειας (Ηΐν-1, ΗΙ\Λ2), ηπατίτιδα Β και Ο και σύφιλη.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3. Αν τα πρόσωπα που μετέχουν στην εφαρμογή των μεθόδων Ι.Υ.Α. είναι οροθετικοί για τον ιό της ανθρώπινης ανοσοανεπάρκειας, απαιτείται, για την υποβολή σε μεθόδους Ι.Υ.Α., ειδική άδεια από την Εθνική Αρχή Ι.Υ.Α. του άρθρου 19.</w:t>
      </w:r>
    </w:p>
    <w:p w:rsidR="006E56A0" w:rsidRDefault="006E56A0" w:rsidP="00091841">
      <w:pPr>
        <w:spacing w:line="360" w:lineRule="auto"/>
        <w:jc w:val="both"/>
        <w:rPr>
          <w:rFonts w:ascii="Arial" w:hAnsi="Arial" w:cs="Arial"/>
          <w:b/>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Άρθρο 5</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Ενημέρωση και Συναινέσεις</w:t>
      </w:r>
    </w:p>
    <w:p w:rsidR="006E56A0" w:rsidRPr="006E56A0" w:rsidRDefault="006E56A0" w:rsidP="00091841">
      <w:pPr>
        <w:pStyle w:val="a8"/>
        <w:spacing w:line="360" w:lineRule="auto"/>
        <w:jc w:val="both"/>
        <w:rPr>
          <w:rFonts w:ascii="Arial" w:hAnsi="Arial" w:cs="Arial"/>
          <w:sz w:val="24"/>
          <w:szCs w:val="24"/>
        </w:rPr>
      </w:pP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1. Τα πρόσωπα που επιθυμούν να προσφύγουν ή να συμμετάσχουν</w:t>
      </w:r>
      <w:r w:rsidRPr="006E56A0">
        <w:rPr>
          <w:rFonts w:ascii="Arial" w:hAnsi="Arial" w:cs="Arial"/>
          <w:sz w:val="24"/>
          <w:szCs w:val="24"/>
        </w:rPr>
        <w:br/>
        <w:t xml:space="preserve">στις μεθόδους Ι.Υ.Α. ενημερώνονται από το επιστημονικό προσωπικό των Μ.Ι.Υ.Α., λεπτομερώς και με τρόπο κατανοητό, ως προς τη διαδικασία, τις εναλλακτικές λύσεις, τα αναμενόμενα αποτελέσματα και τους πιθανούς κινδύνους από την εφαρμογή των μεθόδων αυτών. Η ενημέρωση αυτή καλύπτει επίσης τις κοινωνικές, ηθικές, νομικές και οικονομικές συνέπειες της εφαρμογής των μεθόδων Ι.Υ.Α.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lastRenderedPageBreak/>
        <w:t>2. Η παροχή των παραπάνω πληροφοριών αποτελεί προϋπόθεση για</w:t>
      </w:r>
      <w:r w:rsidRPr="006E56A0">
        <w:rPr>
          <w:rFonts w:ascii="Arial" w:hAnsi="Arial" w:cs="Arial"/>
          <w:sz w:val="24"/>
          <w:szCs w:val="24"/>
        </w:rPr>
        <w:br/>
        <w:t xml:space="preserve">τις έγγραφες συναινέσεις που προβλέπονται από τα άρθρα 1455επ.Α.Κ. και τον παρόντα νόμο. </w:t>
      </w:r>
    </w:p>
    <w:p w:rsidR="006E56A0" w:rsidRPr="006E56A0" w:rsidRDefault="006E56A0" w:rsidP="00091841">
      <w:pPr>
        <w:pStyle w:val="a8"/>
        <w:spacing w:line="360" w:lineRule="auto"/>
        <w:jc w:val="both"/>
        <w:rPr>
          <w:rFonts w:ascii="Arial" w:hAnsi="Arial" w:cs="Arial"/>
          <w:sz w:val="24"/>
          <w:szCs w:val="24"/>
        </w:rPr>
      </w:pPr>
      <w:r w:rsidRPr="006E56A0">
        <w:rPr>
          <w:rFonts w:ascii="Arial" w:hAnsi="Arial" w:cs="Arial"/>
          <w:sz w:val="24"/>
          <w:szCs w:val="24"/>
        </w:rPr>
        <w:t>3. Η Αρχή καθορίζει τα απαραίτητα στοιχεία που περιλαμβάνονται στα έντυπα ενημέρωσης και εγγράφων συναινέσεων. Τα έγγραφα αυτά κατατίθενται στις Μ.Ι.Υ.Α. και φυλάσσονται στον ιατρικό φάκελο των προσώπων που αναφέρονται στην παράγραφο 1.</w:t>
      </w:r>
    </w:p>
    <w:p w:rsidR="006E56A0" w:rsidRDefault="006E56A0" w:rsidP="00091841">
      <w:pPr>
        <w:spacing w:line="360" w:lineRule="auto"/>
        <w:jc w:val="both"/>
        <w:rPr>
          <w:rFonts w:ascii="Arial" w:hAnsi="Arial" w:cs="Arial"/>
          <w:b/>
          <w:sz w:val="24"/>
          <w:szCs w:val="24"/>
        </w:rPr>
      </w:pP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Άρθρο 6</w:t>
      </w: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Αριθμός Μεταφερόμενων Ωαρίων και Γονιμοποιημένων Ωαρίων</w:t>
      </w:r>
    </w:p>
    <w:p w:rsidR="006E56A0" w:rsidRPr="00FC3D2F" w:rsidRDefault="006E56A0" w:rsidP="00091841">
      <w:pPr>
        <w:pStyle w:val="a8"/>
        <w:spacing w:line="360" w:lineRule="auto"/>
        <w:jc w:val="both"/>
        <w:rPr>
          <w:rFonts w:ascii="Arial" w:hAnsi="Arial" w:cs="Arial"/>
          <w:sz w:val="24"/>
          <w:szCs w:val="24"/>
        </w:rPr>
      </w:pP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1. Στην εξωσωματική γονιμοποίηση ο αριθμός των γονιμοποιημένων ωαρίων που μεταφέρονται στην ενδομήτρια κοιλότητα ορίζεται ως εξής: σε γυναίκες ηλικίας μέχρι και σαράντα ετών έως τρία γονιμοποιημένα ωάρια και σε γυναίκες ηλικίας άνω των σαράντα ετών έως τέσσερα γονιμοποιημένα ωάρια. Με απόφαση της Αρχής καθορίζεται ο ακριβής αριθμός γονιμοποιημένων ωαρίων που μεταφέρονται σε επί μέρους ομάδες υποβοηθούμενων προσώπων, ανάλογα με την ηλικία και τις ιατρικές ενδείξεις.</w:t>
      </w: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2. Ο παραπάνω κανόνας ισχύει και για τον αριθμό ωαρίων που μεταφέρονται στην περίπτωση της ενδοσαλπιγγικής μεταφοράς γαμετών.</w:t>
      </w: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3. Σε περίπτωση διάθεσης ωαρίων ή γονιμοποιημένων ωαρίων τα παραπάνω όρια ηλικίας αφορούν στην δότρια των ωαρίων.</w:t>
      </w:r>
    </w:p>
    <w:p w:rsidR="006E56A0" w:rsidRDefault="006E56A0" w:rsidP="00091841">
      <w:pPr>
        <w:spacing w:line="360" w:lineRule="auto"/>
        <w:jc w:val="both"/>
        <w:rPr>
          <w:rFonts w:ascii="Arial" w:hAnsi="Arial" w:cs="Arial"/>
          <w:sz w:val="24"/>
          <w:szCs w:val="24"/>
        </w:rPr>
      </w:pP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Άρθρο 9</w:t>
      </w:r>
    </w:p>
    <w:p w:rsidR="006E56A0" w:rsidRPr="00FC3D2F" w:rsidRDefault="006E56A0" w:rsidP="00091841">
      <w:pPr>
        <w:pStyle w:val="a8"/>
        <w:spacing w:line="360" w:lineRule="auto"/>
        <w:jc w:val="both"/>
        <w:rPr>
          <w:rFonts w:ascii="Arial" w:hAnsi="Arial" w:cs="Arial"/>
          <w:sz w:val="24"/>
          <w:szCs w:val="24"/>
        </w:rPr>
      </w:pPr>
      <w:r w:rsidRPr="00FC3D2F">
        <w:rPr>
          <w:rFonts w:ascii="Arial" w:hAnsi="Arial" w:cs="Arial"/>
          <w:sz w:val="24"/>
          <w:szCs w:val="24"/>
        </w:rPr>
        <w:t>Ειδικοί Περιορισμοί</w:t>
      </w:r>
    </w:p>
    <w:p w:rsidR="006E56A0" w:rsidRPr="00FC3D2F" w:rsidRDefault="006E56A0" w:rsidP="00091841">
      <w:pPr>
        <w:pStyle w:val="a8"/>
        <w:spacing w:line="360" w:lineRule="auto"/>
        <w:jc w:val="both"/>
        <w:rPr>
          <w:rFonts w:ascii="Arial" w:hAnsi="Arial" w:cs="Arial"/>
          <w:sz w:val="24"/>
          <w:szCs w:val="24"/>
        </w:rPr>
      </w:pPr>
    </w:p>
    <w:p w:rsidR="006E56A0" w:rsidRPr="00FC3D2F" w:rsidRDefault="00FC3D2F" w:rsidP="00091841">
      <w:pPr>
        <w:pStyle w:val="a8"/>
        <w:spacing w:line="360" w:lineRule="auto"/>
        <w:jc w:val="both"/>
        <w:rPr>
          <w:rFonts w:ascii="Arial" w:hAnsi="Arial" w:cs="Arial"/>
          <w:sz w:val="24"/>
          <w:szCs w:val="24"/>
        </w:rPr>
      </w:pPr>
      <w:r w:rsidRPr="00FC3D2F">
        <w:rPr>
          <w:rFonts w:ascii="Arial" w:hAnsi="Arial" w:cs="Arial"/>
          <w:sz w:val="24"/>
          <w:szCs w:val="24"/>
        </w:rPr>
        <w:t>1.</w:t>
      </w:r>
      <w:r>
        <w:rPr>
          <w:rFonts w:ascii="Arial" w:hAnsi="Arial" w:cs="Arial"/>
          <w:sz w:val="24"/>
          <w:szCs w:val="24"/>
        </w:rPr>
        <w:t xml:space="preserve"> </w:t>
      </w:r>
      <w:r w:rsidR="006E56A0" w:rsidRPr="00FC3D2F">
        <w:rPr>
          <w:rFonts w:ascii="Arial" w:hAnsi="Arial" w:cs="Arial"/>
          <w:sz w:val="24"/>
          <w:szCs w:val="24"/>
        </w:rPr>
        <w:t>Η χρήση γαμετών που προέρχεται από περισσότερους του ενός δότες, κατά τη διάρκεια του ίδιου κύκλου θεραπείας, απαγορεύεται.</w:t>
      </w:r>
    </w:p>
    <w:p w:rsidR="006E56A0" w:rsidRPr="00FC3D2F" w:rsidRDefault="00FC3D2F" w:rsidP="00091841">
      <w:pPr>
        <w:pStyle w:val="a8"/>
        <w:spacing w:line="360" w:lineRule="auto"/>
        <w:jc w:val="both"/>
        <w:rPr>
          <w:rFonts w:ascii="Arial" w:hAnsi="Arial" w:cs="Arial"/>
          <w:sz w:val="24"/>
          <w:szCs w:val="24"/>
        </w:rPr>
      </w:pPr>
      <w:r w:rsidRPr="00FC3D2F">
        <w:rPr>
          <w:rFonts w:ascii="Arial" w:hAnsi="Arial" w:cs="Arial"/>
          <w:sz w:val="24"/>
          <w:szCs w:val="24"/>
        </w:rPr>
        <w:t>2.</w:t>
      </w:r>
      <w:r>
        <w:rPr>
          <w:rFonts w:ascii="Arial" w:hAnsi="Arial" w:cs="Arial"/>
          <w:sz w:val="24"/>
          <w:szCs w:val="24"/>
        </w:rPr>
        <w:t xml:space="preserve"> </w:t>
      </w:r>
      <w:r w:rsidR="006E56A0" w:rsidRPr="00FC3D2F">
        <w:rPr>
          <w:rFonts w:ascii="Arial" w:hAnsi="Arial" w:cs="Arial"/>
          <w:sz w:val="24"/>
          <w:szCs w:val="24"/>
        </w:rPr>
        <w:t>Τα τέκνα που προέρχονται από γαμέτες του ίδιου τρίτου δότη δεν</w:t>
      </w:r>
      <w:r w:rsidR="006E56A0" w:rsidRPr="00FC3D2F">
        <w:rPr>
          <w:rFonts w:ascii="Arial" w:hAnsi="Arial" w:cs="Arial"/>
          <w:sz w:val="24"/>
          <w:szCs w:val="24"/>
        </w:rPr>
        <w:br/>
        <w:t>επιτρέπεται να υπερβαίνουν τα δέκα, εκτός εάν πρόκειται για γέννηση νέου τέκνου από ζεύγος το οποίο έχει ήδη αποκτήσει τέκνο από γαμέτες του εν λόγω δότη. Με απόφαση της Αρχής μπορεί να καθοριστεί ο ακριβής αριθμός των τέκνων που προέρχονται από τον ίδιο δότη, ανάλογα με τον πληθυσμό μιας συγκεκριμένης περιοχής και άλλες ειδικές συνθήκες.</w:t>
      </w:r>
    </w:p>
    <w:p w:rsidR="006E56A0" w:rsidRPr="00FC3D2F" w:rsidRDefault="00FC3D2F" w:rsidP="00091841">
      <w:pPr>
        <w:pStyle w:val="a8"/>
        <w:spacing w:line="360" w:lineRule="auto"/>
        <w:jc w:val="both"/>
        <w:rPr>
          <w:rFonts w:ascii="Arial" w:hAnsi="Arial" w:cs="Arial"/>
          <w:sz w:val="24"/>
          <w:szCs w:val="24"/>
        </w:rPr>
      </w:pPr>
      <w:r w:rsidRPr="00FC3D2F">
        <w:rPr>
          <w:rFonts w:ascii="Arial" w:hAnsi="Arial" w:cs="Arial"/>
          <w:sz w:val="24"/>
          <w:szCs w:val="24"/>
        </w:rPr>
        <w:lastRenderedPageBreak/>
        <w:t>3.</w:t>
      </w:r>
      <w:r>
        <w:rPr>
          <w:rFonts w:ascii="Arial" w:hAnsi="Arial" w:cs="Arial"/>
          <w:sz w:val="24"/>
          <w:szCs w:val="24"/>
        </w:rPr>
        <w:t xml:space="preserve"> </w:t>
      </w:r>
      <w:r w:rsidR="006E56A0" w:rsidRPr="00FC3D2F">
        <w:rPr>
          <w:rFonts w:ascii="Arial" w:hAnsi="Arial" w:cs="Arial"/>
          <w:sz w:val="24"/>
          <w:szCs w:val="24"/>
        </w:rPr>
        <w:t>Η επιλογή του τρίτου δότη, του οποίου οι γαμέτες θα χρησιμοποιηθούν σε κάθε κύκλο θεραπείας, γίνεται από τη Μ.Ι.Υ.Α.. Κατά την επιλογή των γαμετών λαμβάνονται ιδίως υπόψη η ομάδα αίματος στο σύστημα ΑΒΟ και ΚΜθ5υ5, καθώς και τα φαινοτυπικά χαρακτηριστικά των ληπτών με τους οποίους θα δημιουργηθούν δεσμοί συγγένειας. Τα παραπάνω ισχύουν και στην διάθεση γονιμοποιημένων ωαρίων χωρίς αντάλλαγμα.</w:t>
      </w:r>
    </w:p>
    <w:p w:rsidR="006E56A0" w:rsidRPr="00FC3D2F" w:rsidRDefault="00FC3D2F" w:rsidP="00091841">
      <w:pPr>
        <w:pStyle w:val="a8"/>
        <w:spacing w:line="360" w:lineRule="auto"/>
        <w:jc w:val="both"/>
        <w:rPr>
          <w:rFonts w:ascii="Arial" w:hAnsi="Arial" w:cs="Arial"/>
          <w:sz w:val="24"/>
          <w:szCs w:val="24"/>
        </w:rPr>
      </w:pPr>
      <w:r w:rsidRPr="00FC3D2F">
        <w:rPr>
          <w:rFonts w:ascii="Arial" w:hAnsi="Arial" w:cs="Arial"/>
          <w:sz w:val="24"/>
          <w:szCs w:val="24"/>
        </w:rPr>
        <w:t>4.</w:t>
      </w:r>
      <w:r>
        <w:rPr>
          <w:rFonts w:ascii="Arial" w:hAnsi="Arial" w:cs="Arial"/>
          <w:sz w:val="24"/>
          <w:szCs w:val="24"/>
        </w:rPr>
        <w:t xml:space="preserve"> </w:t>
      </w:r>
      <w:r w:rsidR="006E56A0" w:rsidRPr="00FC3D2F">
        <w:rPr>
          <w:rFonts w:ascii="Arial" w:hAnsi="Arial" w:cs="Arial"/>
          <w:sz w:val="24"/>
          <w:szCs w:val="24"/>
        </w:rPr>
        <w:t>Δεν επιτρέπεται η λήψη γαμετών από κλινικώς νεκρά άτομα, εκτός αν συντρέχουν οι προϋποθέσεις του άρθρου 1457 Α.Κ.</w:t>
      </w:r>
    </w:p>
    <w:p w:rsidR="006E56A0" w:rsidRPr="00FC3D2F" w:rsidRDefault="00FC3D2F" w:rsidP="00091841">
      <w:pPr>
        <w:pStyle w:val="a8"/>
        <w:spacing w:line="360" w:lineRule="auto"/>
        <w:jc w:val="both"/>
        <w:rPr>
          <w:rFonts w:ascii="Arial" w:hAnsi="Arial" w:cs="Arial"/>
          <w:sz w:val="24"/>
          <w:szCs w:val="24"/>
        </w:rPr>
      </w:pPr>
      <w:r w:rsidRPr="00FC3D2F">
        <w:rPr>
          <w:rFonts w:ascii="Arial" w:hAnsi="Arial" w:cs="Arial"/>
          <w:sz w:val="24"/>
          <w:szCs w:val="24"/>
        </w:rPr>
        <w:t>5.</w:t>
      </w:r>
      <w:r>
        <w:rPr>
          <w:rFonts w:ascii="Arial" w:hAnsi="Arial" w:cs="Arial"/>
          <w:sz w:val="24"/>
          <w:szCs w:val="24"/>
        </w:rPr>
        <w:t xml:space="preserve"> </w:t>
      </w:r>
      <w:r w:rsidR="006E56A0" w:rsidRPr="00FC3D2F">
        <w:rPr>
          <w:rFonts w:ascii="Arial" w:hAnsi="Arial" w:cs="Arial"/>
          <w:sz w:val="24"/>
          <w:szCs w:val="24"/>
        </w:rPr>
        <w:t>Οι ζυγώτες και τα γονιμοποιημένα ωάρια καταστρέφονται υποχρεωτικά μετά τη συμπλήρωση δεκατεσσάρων (14) ημερών από τη γονιμοποίηση, χωρίς να υπολογίζεται ο ενδιάμεσος χρόνος κρυοσυντήρησης τους.</w:t>
      </w:r>
    </w:p>
    <w:p w:rsidR="000C2FAE" w:rsidRDefault="000C2FAE" w:rsidP="00091841">
      <w:pPr>
        <w:pStyle w:val="a8"/>
        <w:spacing w:line="360" w:lineRule="auto"/>
        <w:jc w:val="both"/>
        <w:rPr>
          <w:rFonts w:ascii="Arial" w:hAnsi="Arial" w:cs="Arial"/>
          <w:sz w:val="24"/>
          <w:szCs w:val="24"/>
        </w:rPr>
      </w:pPr>
    </w:p>
    <w:p w:rsidR="000C2FAE" w:rsidRDefault="000C2FAE" w:rsidP="00091841">
      <w:pPr>
        <w:pStyle w:val="a8"/>
        <w:spacing w:line="360" w:lineRule="auto"/>
        <w:jc w:val="both"/>
        <w:rPr>
          <w:rFonts w:ascii="Arial" w:hAnsi="Arial" w:cs="Arial"/>
          <w:sz w:val="24"/>
          <w:szCs w:val="24"/>
        </w:rPr>
      </w:pPr>
    </w:p>
    <w:p w:rsidR="006E56A0" w:rsidRPr="00B93769" w:rsidRDefault="006E56A0" w:rsidP="00091841">
      <w:pPr>
        <w:pStyle w:val="a8"/>
        <w:spacing w:line="360" w:lineRule="auto"/>
        <w:jc w:val="both"/>
        <w:rPr>
          <w:rFonts w:ascii="Arial" w:hAnsi="Arial" w:cs="Arial"/>
          <w:sz w:val="24"/>
          <w:szCs w:val="24"/>
        </w:rPr>
      </w:pPr>
      <w:r w:rsidRPr="00B93769">
        <w:rPr>
          <w:rFonts w:ascii="Arial" w:hAnsi="Arial" w:cs="Arial"/>
          <w:sz w:val="24"/>
          <w:szCs w:val="24"/>
        </w:rPr>
        <w:t>Άρθρο 13</w:t>
      </w:r>
    </w:p>
    <w:p w:rsidR="006E56A0" w:rsidRPr="00B93769" w:rsidRDefault="006E56A0" w:rsidP="00091841">
      <w:pPr>
        <w:pStyle w:val="a8"/>
        <w:spacing w:line="360" w:lineRule="auto"/>
        <w:jc w:val="both"/>
        <w:rPr>
          <w:rFonts w:ascii="Arial" w:hAnsi="Arial" w:cs="Arial"/>
          <w:sz w:val="24"/>
          <w:szCs w:val="24"/>
        </w:rPr>
      </w:pPr>
      <w:r w:rsidRPr="00B93769">
        <w:rPr>
          <w:rFonts w:ascii="Arial" w:hAnsi="Arial" w:cs="Arial"/>
          <w:sz w:val="24"/>
          <w:szCs w:val="24"/>
        </w:rPr>
        <w:t>Παρένθετη Μητρότητα</w:t>
      </w:r>
    </w:p>
    <w:p w:rsidR="006E56A0" w:rsidRPr="00B93769" w:rsidRDefault="006E56A0" w:rsidP="00091841">
      <w:pPr>
        <w:pStyle w:val="a8"/>
        <w:spacing w:line="360" w:lineRule="auto"/>
        <w:jc w:val="both"/>
        <w:rPr>
          <w:rFonts w:ascii="Arial" w:hAnsi="Arial" w:cs="Arial"/>
          <w:sz w:val="24"/>
          <w:szCs w:val="24"/>
        </w:rPr>
      </w:pP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1.</w:t>
      </w:r>
      <w:r w:rsidR="006E56A0" w:rsidRPr="00B93769">
        <w:rPr>
          <w:rFonts w:ascii="Arial" w:hAnsi="Arial" w:cs="Arial"/>
          <w:sz w:val="24"/>
          <w:szCs w:val="24"/>
        </w:rPr>
        <w:t>Η παρένθετη μητρότητα επιτρέπεταιυπό τους όρους που προβλέπονται στα άρθρα 1458 Α.Κ. και όγδοο του Ν.3089/2002.</w:t>
      </w: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2.</w:t>
      </w:r>
      <w:r w:rsidR="006E56A0" w:rsidRPr="00B93769">
        <w:rPr>
          <w:rFonts w:ascii="Arial" w:hAnsi="Arial" w:cs="Arial"/>
          <w:sz w:val="24"/>
          <w:szCs w:val="24"/>
        </w:rPr>
        <w:t>Η γυναίκα που πρόκειται να κυοφορήσει υποβάλλεται στις ιατρικές</w:t>
      </w:r>
      <w:r w:rsidR="006E56A0" w:rsidRPr="00B93769">
        <w:rPr>
          <w:rFonts w:ascii="Arial" w:hAnsi="Arial" w:cs="Arial"/>
          <w:sz w:val="24"/>
          <w:szCs w:val="24"/>
        </w:rPr>
        <w:br/>
        <w:t>εξετάσεις του άρθρου 4 και σε ενδελεχή ψυχολογική αξιολόγηση.</w:t>
      </w: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3.</w:t>
      </w:r>
      <w:r w:rsidR="006E56A0" w:rsidRPr="00B93769">
        <w:rPr>
          <w:rFonts w:ascii="Arial" w:hAnsi="Arial" w:cs="Arial"/>
          <w:sz w:val="24"/>
          <w:szCs w:val="24"/>
        </w:rPr>
        <w:t>Το άρθρο 4 παράγραφοι 2 και 3 εφαρμόζεται επίσης για τον έλεγχο της υγείας των προσώπων που επιδιώκουν να αποκτήσουν τέκνο.</w:t>
      </w: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4.</w:t>
      </w:r>
      <w:r w:rsidR="006E56A0" w:rsidRPr="00B93769">
        <w:rPr>
          <w:rFonts w:ascii="Arial" w:hAnsi="Arial" w:cs="Arial"/>
          <w:sz w:val="24"/>
          <w:szCs w:val="24"/>
        </w:rPr>
        <w:t xml:space="preserve"> Η συμφωνία για κυοφορία από τρίτη γυναίκα γίνεται χωρίς οποιοδήποτε αντάλλαγμα. Δεν συνιστά αντάλλαγμα :</w:t>
      </w: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α</w:t>
      </w:r>
      <w:r w:rsidR="006E56A0" w:rsidRPr="00B93769">
        <w:rPr>
          <w:rFonts w:ascii="Arial" w:hAnsi="Arial" w:cs="Arial"/>
          <w:sz w:val="24"/>
          <w:szCs w:val="24"/>
        </w:rPr>
        <w:t>. η καταβολή των δαπανών που απαιτούνται για την επίτευξη της εγκυμοσύνης, την κυοφορία, τον τοκετό και τη λοχεία</w:t>
      </w:r>
    </w:p>
    <w:p w:rsidR="006E56A0" w:rsidRPr="00B93769" w:rsidRDefault="00ED714D" w:rsidP="00091841">
      <w:pPr>
        <w:pStyle w:val="a8"/>
        <w:spacing w:line="360" w:lineRule="auto"/>
        <w:jc w:val="both"/>
        <w:rPr>
          <w:rFonts w:ascii="Arial" w:hAnsi="Arial" w:cs="Arial"/>
          <w:sz w:val="24"/>
          <w:szCs w:val="24"/>
        </w:rPr>
      </w:pPr>
      <w:r>
        <w:rPr>
          <w:rFonts w:ascii="Arial" w:hAnsi="Arial" w:cs="Arial"/>
          <w:sz w:val="24"/>
          <w:szCs w:val="24"/>
        </w:rPr>
        <w:t>β</w:t>
      </w:r>
      <w:r w:rsidR="006E56A0" w:rsidRPr="00B93769">
        <w:rPr>
          <w:rFonts w:ascii="Arial" w:hAnsi="Arial" w:cs="Arial"/>
          <w:sz w:val="24"/>
          <w:szCs w:val="24"/>
        </w:rPr>
        <w:t xml:space="preserve">. κάθε θετική ζημία της κυοφόρου εξαιτίας αποχής από την εργασία της, καθώς και οι αμοιβές για εξαρτημένη εργασία, τις οποίες στερήθηκε λόγω απουσίας, με σκοπό την επίτευξη της εγκυμοσύνης, την κυοφορία, τον τοκετό και τη λοχεία. </w:t>
      </w:r>
    </w:p>
    <w:p w:rsidR="006E56A0" w:rsidRPr="00B93769" w:rsidRDefault="006E56A0" w:rsidP="00091841">
      <w:pPr>
        <w:pStyle w:val="a8"/>
        <w:spacing w:line="360" w:lineRule="auto"/>
        <w:jc w:val="both"/>
        <w:rPr>
          <w:rFonts w:ascii="Arial" w:hAnsi="Arial" w:cs="Arial"/>
          <w:sz w:val="24"/>
          <w:szCs w:val="24"/>
        </w:rPr>
      </w:pPr>
      <w:r w:rsidRPr="00B93769">
        <w:rPr>
          <w:rFonts w:ascii="Arial" w:hAnsi="Arial" w:cs="Arial"/>
          <w:sz w:val="24"/>
          <w:szCs w:val="24"/>
        </w:rPr>
        <w:t>Το ύψος των καλυπτόμενων δαπανών και αποζημιώσεων κ</w:t>
      </w:r>
      <w:r w:rsidR="000C2FAE">
        <w:rPr>
          <w:rFonts w:ascii="Arial" w:hAnsi="Arial" w:cs="Arial"/>
          <w:sz w:val="24"/>
          <w:szCs w:val="24"/>
        </w:rPr>
        <w:t>αθορίζεται με απόφαση της Αρχής (Κοσμά και Σκυλοδήμου 2009, Λυκερίδου 2011).</w:t>
      </w:r>
    </w:p>
    <w:p w:rsidR="006E56A0" w:rsidRPr="00E6195F" w:rsidRDefault="006E56A0" w:rsidP="00091841">
      <w:pPr>
        <w:pStyle w:val="a8"/>
        <w:spacing w:line="360" w:lineRule="auto"/>
        <w:jc w:val="both"/>
        <w:rPr>
          <w:rFonts w:ascii="Arial" w:hAnsi="Arial" w:cs="Arial"/>
          <w:sz w:val="24"/>
          <w:szCs w:val="24"/>
        </w:rPr>
      </w:pPr>
    </w:p>
    <w:p w:rsidR="00143772" w:rsidRPr="006773F6" w:rsidRDefault="00143772" w:rsidP="00091841">
      <w:pPr>
        <w:pStyle w:val="a8"/>
        <w:spacing w:line="360" w:lineRule="auto"/>
        <w:jc w:val="both"/>
        <w:rPr>
          <w:rFonts w:ascii="Arial" w:hAnsi="Arial" w:cs="Arial"/>
          <w:sz w:val="24"/>
          <w:szCs w:val="24"/>
        </w:rPr>
      </w:pPr>
    </w:p>
    <w:p w:rsidR="00C80A99" w:rsidRPr="006773F6" w:rsidRDefault="00C80A99" w:rsidP="00091841">
      <w:pPr>
        <w:pStyle w:val="a8"/>
        <w:spacing w:line="360" w:lineRule="auto"/>
        <w:jc w:val="both"/>
        <w:rPr>
          <w:rFonts w:ascii="Arial" w:hAnsi="Arial" w:cs="Arial"/>
          <w:sz w:val="24"/>
          <w:szCs w:val="24"/>
        </w:rPr>
      </w:pPr>
    </w:p>
    <w:p w:rsidR="00C80A99" w:rsidRDefault="00C80A99" w:rsidP="00091841">
      <w:pPr>
        <w:pStyle w:val="a8"/>
        <w:spacing w:line="360" w:lineRule="auto"/>
        <w:jc w:val="both"/>
        <w:rPr>
          <w:rFonts w:ascii="Arial" w:hAnsi="Arial" w:cs="Arial"/>
          <w:sz w:val="24"/>
          <w:szCs w:val="24"/>
          <w:lang w:val="en-US"/>
        </w:rPr>
      </w:pPr>
      <w:r>
        <w:rPr>
          <w:noProof/>
          <w:lang w:val="en-US" w:eastAsia="en-US"/>
        </w:rPr>
        <w:drawing>
          <wp:inline distT="0" distB="0" distL="0" distR="0">
            <wp:extent cx="5657144" cy="4610100"/>
            <wp:effectExtent l="19050" t="0" r="706" b="0"/>
            <wp:docPr id="30" name="Εικόνα 4" descr="C:\Users\Acer Aspire 1\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1\Downloads\6.gif"/>
                    <pic:cNvPicPr>
                      <a:picLocks noChangeAspect="1" noChangeArrowheads="1"/>
                    </pic:cNvPicPr>
                  </pic:nvPicPr>
                  <pic:blipFill>
                    <a:blip r:embed="rId68" cstate="print"/>
                    <a:srcRect/>
                    <a:stretch>
                      <a:fillRect/>
                    </a:stretch>
                  </pic:blipFill>
                  <pic:spPr bwMode="auto">
                    <a:xfrm>
                      <a:off x="0" y="0"/>
                      <a:ext cx="5657144" cy="4610100"/>
                    </a:xfrm>
                    <a:prstGeom prst="rect">
                      <a:avLst/>
                    </a:prstGeom>
                    <a:noFill/>
                    <a:ln w="9525">
                      <a:noFill/>
                      <a:miter lim="800000"/>
                      <a:headEnd/>
                      <a:tailEnd/>
                    </a:ln>
                  </pic:spPr>
                </pic:pic>
              </a:graphicData>
            </a:graphic>
          </wp:inline>
        </w:drawing>
      </w:r>
    </w:p>
    <w:p w:rsidR="00C80A99" w:rsidRPr="006773F6" w:rsidRDefault="0086394D" w:rsidP="00091841">
      <w:pPr>
        <w:pStyle w:val="a8"/>
        <w:spacing w:line="360" w:lineRule="auto"/>
        <w:jc w:val="both"/>
        <w:rPr>
          <w:rFonts w:ascii="Arial" w:hAnsi="Arial" w:cs="Arial"/>
          <w:sz w:val="18"/>
          <w:szCs w:val="18"/>
        </w:rPr>
      </w:pPr>
      <w:r>
        <w:rPr>
          <w:rFonts w:ascii="Arial" w:hAnsi="Arial" w:cs="Arial"/>
          <w:sz w:val="24"/>
          <w:szCs w:val="24"/>
        </w:rPr>
        <w:t xml:space="preserve">                                                  </w:t>
      </w:r>
      <w:hyperlink r:id="rId69" w:history="1">
        <w:r w:rsidR="00C80A99" w:rsidRPr="007D08FE">
          <w:rPr>
            <w:rStyle w:val="-"/>
            <w:rFonts w:ascii="Arial" w:hAnsi="Arial" w:cs="Arial"/>
            <w:sz w:val="18"/>
            <w:szCs w:val="18"/>
            <w:lang w:val="en-US"/>
          </w:rPr>
          <w:t>www</w:t>
        </w:r>
        <w:r w:rsidR="00C80A99" w:rsidRPr="006773F6">
          <w:rPr>
            <w:rStyle w:val="-"/>
            <w:rFonts w:ascii="Arial" w:hAnsi="Arial" w:cs="Arial"/>
            <w:sz w:val="18"/>
            <w:szCs w:val="18"/>
          </w:rPr>
          <w:t>.</w:t>
        </w:r>
        <w:r w:rsidR="00C80A99" w:rsidRPr="007D08FE">
          <w:rPr>
            <w:rStyle w:val="-"/>
            <w:rFonts w:ascii="Arial" w:hAnsi="Arial" w:cs="Arial"/>
            <w:sz w:val="18"/>
            <w:szCs w:val="18"/>
            <w:lang w:val="en-US"/>
          </w:rPr>
          <w:t>theinterim</w:t>
        </w:r>
        <w:r w:rsidR="00C80A99" w:rsidRPr="006773F6">
          <w:rPr>
            <w:rStyle w:val="-"/>
            <w:rFonts w:ascii="Arial" w:hAnsi="Arial" w:cs="Arial"/>
            <w:sz w:val="18"/>
            <w:szCs w:val="18"/>
          </w:rPr>
          <w:t>.</w:t>
        </w:r>
        <w:r w:rsidR="00C80A99" w:rsidRPr="007D08FE">
          <w:rPr>
            <w:rStyle w:val="-"/>
            <w:rFonts w:ascii="Arial" w:hAnsi="Arial" w:cs="Arial"/>
            <w:sz w:val="18"/>
            <w:szCs w:val="18"/>
            <w:lang w:val="en-US"/>
          </w:rPr>
          <w:t>com</w:t>
        </w:r>
      </w:hyperlink>
      <w:r w:rsidR="00C80A99" w:rsidRPr="006773F6">
        <w:rPr>
          <w:rFonts w:ascii="Arial" w:hAnsi="Arial" w:cs="Arial"/>
          <w:sz w:val="18"/>
          <w:szCs w:val="18"/>
        </w:rPr>
        <w:t xml:space="preserve"> </w:t>
      </w:r>
    </w:p>
    <w:p w:rsidR="00AA39D9" w:rsidRPr="000D2B4D" w:rsidRDefault="001C2682" w:rsidP="00091841">
      <w:pPr>
        <w:pStyle w:val="a8"/>
        <w:spacing w:line="360" w:lineRule="auto"/>
        <w:jc w:val="both"/>
        <w:rPr>
          <w:rFonts w:ascii="Arial" w:hAnsi="Arial" w:cs="Arial"/>
          <w:sz w:val="24"/>
          <w:szCs w:val="24"/>
        </w:rPr>
      </w:pPr>
      <w:r>
        <w:rPr>
          <w:rFonts w:ascii="Arial" w:hAnsi="Arial" w:cs="Arial"/>
          <w:sz w:val="24"/>
          <w:szCs w:val="24"/>
        </w:rPr>
        <w:t xml:space="preserve"> </w:t>
      </w:r>
      <w:r w:rsidR="00CE7DBA">
        <w:rPr>
          <w:rFonts w:ascii="Arial" w:hAnsi="Arial" w:cs="Arial"/>
          <w:sz w:val="24"/>
          <w:szCs w:val="24"/>
        </w:rPr>
        <w:t xml:space="preserve"> </w:t>
      </w:r>
      <w:r w:rsidR="00F71DBE">
        <w:rPr>
          <w:rFonts w:ascii="Arial" w:hAnsi="Arial" w:cs="Arial"/>
          <w:sz w:val="24"/>
          <w:szCs w:val="24"/>
        </w:rPr>
        <w:t xml:space="preserve"> </w:t>
      </w:r>
      <w:r w:rsidR="00246AAF">
        <w:rPr>
          <w:rFonts w:ascii="Arial" w:hAnsi="Arial" w:cs="Arial"/>
          <w:sz w:val="24"/>
          <w:szCs w:val="24"/>
        </w:rPr>
        <w:t xml:space="preserve"> </w:t>
      </w:r>
      <w:r w:rsidR="004113AD">
        <w:rPr>
          <w:rFonts w:ascii="Arial" w:hAnsi="Arial" w:cs="Arial"/>
          <w:sz w:val="24"/>
          <w:szCs w:val="24"/>
        </w:rPr>
        <w:t xml:space="preserve"> </w:t>
      </w:r>
      <w:r w:rsidR="001A250B">
        <w:rPr>
          <w:rFonts w:ascii="Arial" w:hAnsi="Arial" w:cs="Arial"/>
          <w:sz w:val="24"/>
          <w:szCs w:val="24"/>
        </w:rPr>
        <w:t xml:space="preserve"> </w:t>
      </w:r>
      <w:r w:rsidR="00007742">
        <w:rPr>
          <w:rFonts w:ascii="Arial" w:hAnsi="Arial" w:cs="Arial"/>
          <w:sz w:val="24"/>
          <w:szCs w:val="24"/>
        </w:rPr>
        <w:t xml:space="preserve"> </w:t>
      </w:r>
      <w:r w:rsidR="000D2B4D">
        <w:rPr>
          <w:rFonts w:ascii="Arial" w:hAnsi="Arial" w:cs="Arial"/>
          <w:sz w:val="24"/>
          <w:szCs w:val="24"/>
        </w:rPr>
        <w:t xml:space="preserve"> </w:t>
      </w: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E731F9" w:rsidRDefault="00E731F9" w:rsidP="00091841">
      <w:pPr>
        <w:pStyle w:val="a8"/>
        <w:spacing w:line="360" w:lineRule="auto"/>
        <w:jc w:val="both"/>
        <w:rPr>
          <w:rFonts w:ascii="Arial" w:hAnsi="Arial" w:cs="Arial"/>
          <w:sz w:val="24"/>
          <w:szCs w:val="24"/>
        </w:rPr>
      </w:pPr>
    </w:p>
    <w:p w:rsidR="00485D27" w:rsidRPr="00E731F9" w:rsidRDefault="007D0D87" w:rsidP="00091841">
      <w:pPr>
        <w:pStyle w:val="a8"/>
        <w:spacing w:line="360" w:lineRule="auto"/>
        <w:jc w:val="both"/>
        <w:rPr>
          <w:rFonts w:ascii="Arial" w:hAnsi="Arial" w:cs="Arial"/>
          <w:sz w:val="28"/>
          <w:szCs w:val="28"/>
        </w:rPr>
      </w:pPr>
      <w:r w:rsidRPr="00E731F9">
        <w:rPr>
          <w:rFonts w:ascii="Arial" w:hAnsi="Arial" w:cs="Arial"/>
          <w:sz w:val="28"/>
          <w:szCs w:val="28"/>
        </w:rPr>
        <w:lastRenderedPageBreak/>
        <w:t>4.2: Βιοθρησκευτικά Ζητήματα Εξωσωματικής Γονιμοποίησης</w:t>
      </w:r>
    </w:p>
    <w:p w:rsidR="007D0D87" w:rsidRDefault="007D0D87" w:rsidP="00091841">
      <w:pPr>
        <w:pStyle w:val="a8"/>
        <w:spacing w:line="360" w:lineRule="auto"/>
        <w:jc w:val="both"/>
        <w:rPr>
          <w:rFonts w:ascii="Arial" w:hAnsi="Arial" w:cs="Arial"/>
          <w:sz w:val="24"/>
          <w:szCs w:val="24"/>
        </w:rPr>
      </w:pPr>
    </w:p>
    <w:p w:rsidR="00485D27" w:rsidRPr="007E3871" w:rsidRDefault="004F43E4" w:rsidP="00091841">
      <w:pPr>
        <w:pStyle w:val="a8"/>
        <w:spacing w:line="360" w:lineRule="auto"/>
        <w:jc w:val="both"/>
        <w:rPr>
          <w:rFonts w:ascii="Arial" w:hAnsi="Arial" w:cs="Arial"/>
          <w:sz w:val="24"/>
          <w:szCs w:val="24"/>
        </w:rPr>
      </w:pPr>
      <w:r>
        <w:rPr>
          <w:rFonts w:ascii="Arial" w:hAnsi="Arial" w:cs="Arial"/>
          <w:sz w:val="24"/>
          <w:szCs w:val="24"/>
        </w:rPr>
        <w:t xml:space="preserve">Παράλληλα με τα βιοηθικά διλήμματα καθώς και τα νομοθετικά, προκύπτουν κι άλλα τόσα </w:t>
      </w:r>
      <w:r w:rsidRPr="00E731F9">
        <w:rPr>
          <w:rFonts w:ascii="Arial" w:hAnsi="Arial" w:cs="Arial"/>
          <w:i/>
          <w:sz w:val="24"/>
          <w:szCs w:val="24"/>
        </w:rPr>
        <w:t>βιοθρησκευτικά.</w:t>
      </w:r>
      <w:r>
        <w:rPr>
          <w:rFonts w:ascii="Arial" w:hAnsi="Arial" w:cs="Arial"/>
          <w:sz w:val="24"/>
          <w:szCs w:val="24"/>
        </w:rPr>
        <w:t xml:space="preserve"> Η βιοηθική αποτελεί ένα θέμα ανθρωποκεντρικού χαρακτήρα. Έτσι ο καθένας καλείται να δώσει τη δική του προσωπική βιοηθική απάντηση στα βιοηθικά διλήμματα. Η Ελληνορθόδοξη Εκκλησία όμως, απαντά θεολογικά στα ίδια διλήμματα και καλείται βιοθεολογία. Αυτός είναι και ο όρος που χρησιμοποιήθηκε από το Διεθνές Επιστημονικό Συνέδριο το 2000 στο Οικουμενικό Πα</w:t>
      </w:r>
      <w:r w:rsidR="00E731F9">
        <w:rPr>
          <w:rFonts w:ascii="Arial" w:hAnsi="Arial" w:cs="Arial"/>
          <w:sz w:val="24"/>
          <w:szCs w:val="24"/>
        </w:rPr>
        <w:t>τριαρχείο Κωνσταντινούπολης (</w:t>
      </w:r>
      <w:r>
        <w:rPr>
          <w:rFonts w:ascii="Arial" w:hAnsi="Arial" w:cs="Arial"/>
          <w:sz w:val="24"/>
          <w:szCs w:val="24"/>
        </w:rPr>
        <w:t xml:space="preserve">Γουρουντή 2012). </w:t>
      </w:r>
    </w:p>
    <w:p w:rsidR="00485D27" w:rsidRDefault="00485D27" w:rsidP="00091841">
      <w:pPr>
        <w:pStyle w:val="a8"/>
        <w:spacing w:line="360" w:lineRule="auto"/>
        <w:jc w:val="both"/>
        <w:rPr>
          <w:rFonts w:ascii="Arial" w:hAnsi="Arial" w:cs="Arial"/>
          <w:sz w:val="24"/>
          <w:szCs w:val="24"/>
        </w:rPr>
      </w:pPr>
    </w:p>
    <w:p w:rsidR="00725789" w:rsidRDefault="004F43E4"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E731F9">
        <w:rPr>
          <w:rFonts w:ascii="Arial" w:hAnsi="Arial" w:cs="Arial"/>
          <w:i/>
          <w:sz w:val="24"/>
          <w:szCs w:val="24"/>
        </w:rPr>
        <w:t>Ορθόδοξη Εκκλησία</w:t>
      </w:r>
      <w:r>
        <w:rPr>
          <w:rFonts w:ascii="Arial" w:hAnsi="Arial" w:cs="Arial"/>
          <w:sz w:val="24"/>
          <w:szCs w:val="24"/>
        </w:rPr>
        <w:t xml:space="preserve"> ασχολείται φυσικά, με βιοηθικά θέματα και χαρακτηρίζεται από ιδιαίτερη θεολογία για το Θεό και τον άνθρωπο. Αναφέρει χαρακτηριστικά</w:t>
      </w:r>
      <w:r w:rsidR="00725789">
        <w:rPr>
          <w:rFonts w:ascii="Arial" w:hAnsi="Arial" w:cs="Arial"/>
          <w:sz w:val="24"/>
          <w:szCs w:val="24"/>
        </w:rPr>
        <w:t>, πως η επιθυμία για γονεϊκότητα συνάδει με την ανθρώπινη φύση και είναι ιερή. Το σύνολο της γυναικείας φυσιολογίας και ψυχολογίας είναι προσανατολισμένο προς ένα σκοπό, τη μητρότητα. Έτσι, η εγκυμοσύνη δεν είναι τίποτε άλλο παρά η απόλυτη έκφραση της γυναικείας φύσης. Ισοδύναμη χαρακτηρίζεται και η ανάγκη πατρότητας. Συνεπώς, εκκλησία αλλά και κοινωνία αναγνωρίζουν τα κοινωνικοσυναισθηματικά προβλήματα που προκύπτουν εξαιτίας της υπ</w:t>
      </w:r>
      <w:r w:rsidR="00E731F9">
        <w:rPr>
          <w:rFonts w:ascii="Arial" w:hAnsi="Arial" w:cs="Arial"/>
          <w:sz w:val="24"/>
          <w:szCs w:val="24"/>
        </w:rPr>
        <w:t>ογονιμότητας ενός ζευγαριού (</w:t>
      </w:r>
      <w:r w:rsidR="00725789">
        <w:rPr>
          <w:rFonts w:ascii="Arial" w:hAnsi="Arial" w:cs="Arial"/>
          <w:sz w:val="24"/>
          <w:szCs w:val="24"/>
        </w:rPr>
        <w:t>Γουρουντή 2012).</w:t>
      </w:r>
    </w:p>
    <w:p w:rsidR="00725789" w:rsidRDefault="00725789" w:rsidP="00091841">
      <w:pPr>
        <w:pStyle w:val="a8"/>
        <w:spacing w:line="360" w:lineRule="auto"/>
        <w:jc w:val="both"/>
        <w:rPr>
          <w:rFonts w:ascii="Arial" w:hAnsi="Arial" w:cs="Arial"/>
          <w:sz w:val="24"/>
          <w:szCs w:val="24"/>
        </w:rPr>
      </w:pPr>
    </w:p>
    <w:p w:rsidR="004F43E4" w:rsidRPr="007E3871" w:rsidRDefault="003767DA" w:rsidP="00091841">
      <w:pPr>
        <w:pStyle w:val="a8"/>
        <w:spacing w:line="360" w:lineRule="auto"/>
        <w:jc w:val="both"/>
        <w:rPr>
          <w:rFonts w:ascii="Arial" w:hAnsi="Arial" w:cs="Arial"/>
          <w:sz w:val="24"/>
          <w:szCs w:val="24"/>
        </w:rPr>
      </w:pPr>
      <w:r>
        <w:rPr>
          <w:rFonts w:ascii="Arial" w:hAnsi="Arial" w:cs="Arial"/>
          <w:sz w:val="24"/>
          <w:szCs w:val="24"/>
        </w:rPr>
        <w:t>Για την Ελληνορθόδοξη Εκκλησία είναι σαφές ότι η ανθρώπινη ζωή ξεκινά με τη σύλληψή της, άρα δεν αναγνωρίζει το χρονικό περιθώριο των 14 ή 40 ημερών που αναγνωρίζουν άλλες θρησκείες. Ειδικά δε, με τη θρησκεία του Ισλάμ, η οποία αναγνωρίζει το έμβρυο μετά από το 1</w:t>
      </w:r>
      <w:r w:rsidRPr="003767DA">
        <w:rPr>
          <w:rFonts w:ascii="Arial" w:hAnsi="Arial" w:cs="Arial"/>
          <w:sz w:val="24"/>
          <w:szCs w:val="24"/>
          <w:vertAlign w:val="superscript"/>
        </w:rPr>
        <w:t>ο</w:t>
      </w:r>
      <w:r>
        <w:rPr>
          <w:rFonts w:ascii="Arial" w:hAnsi="Arial" w:cs="Arial"/>
          <w:sz w:val="24"/>
          <w:szCs w:val="24"/>
          <w:vertAlign w:val="superscript"/>
        </w:rPr>
        <w:t xml:space="preserve"> </w:t>
      </w:r>
      <w:r>
        <w:rPr>
          <w:rFonts w:ascii="Arial" w:hAnsi="Arial" w:cs="Arial"/>
          <w:sz w:val="24"/>
          <w:szCs w:val="24"/>
        </w:rPr>
        <w:t xml:space="preserve">τρίμηνο. Η Ορθόδοξη διδασκαλία χαρακτηριστικά λέει πως «άμα τη συλλήψει εμψύχωται» </w:t>
      </w:r>
      <w:r w:rsidR="0029058A">
        <w:rPr>
          <w:rFonts w:ascii="Arial" w:hAnsi="Arial" w:cs="Arial"/>
          <w:sz w:val="24"/>
          <w:szCs w:val="24"/>
        </w:rPr>
        <w:t>ο άνθρωπος. Με γνώμονα, ότι το γονιμοποιημένο ωάριο δεν μπορεί να γονιμοποιηθεί ποτέ ξανά από άλλο σπερματοζωάριο, τα χαρακτηριστικά της ανθρώπινης ύπαρξης παραμένουν προκαθορισμένα από τη στιγμή της σύλληψης, έτσι το έμβρυο φέρει τη ταυτότητά του «άμα τη συλλήψει»</w:t>
      </w:r>
      <w:r w:rsidR="00E731F9">
        <w:rPr>
          <w:rFonts w:ascii="Arial" w:hAnsi="Arial" w:cs="Arial"/>
          <w:sz w:val="24"/>
          <w:szCs w:val="24"/>
        </w:rPr>
        <w:t>, όπως θεωρεί κι η Εκκλησία (</w:t>
      </w:r>
      <w:r w:rsidR="0029058A">
        <w:rPr>
          <w:rFonts w:ascii="Arial" w:hAnsi="Arial" w:cs="Arial"/>
          <w:sz w:val="24"/>
          <w:szCs w:val="24"/>
        </w:rPr>
        <w:t>Γουρουντή 2012).</w:t>
      </w:r>
      <w:r>
        <w:rPr>
          <w:rFonts w:ascii="Arial" w:hAnsi="Arial" w:cs="Arial"/>
          <w:sz w:val="24"/>
          <w:szCs w:val="24"/>
        </w:rPr>
        <w:t xml:space="preserve"> </w:t>
      </w:r>
      <w:r w:rsidR="00725789">
        <w:rPr>
          <w:rFonts w:ascii="Arial" w:hAnsi="Arial" w:cs="Arial"/>
          <w:sz w:val="24"/>
          <w:szCs w:val="24"/>
        </w:rPr>
        <w:t xml:space="preserve">   </w:t>
      </w:r>
    </w:p>
    <w:p w:rsidR="00485D27" w:rsidRPr="007E3871" w:rsidRDefault="00485D27" w:rsidP="00091841">
      <w:pPr>
        <w:pStyle w:val="a8"/>
        <w:spacing w:line="360" w:lineRule="auto"/>
        <w:jc w:val="both"/>
        <w:rPr>
          <w:rFonts w:ascii="Arial" w:hAnsi="Arial" w:cs="Arial"/>
          <w:sz w:val="24"/>
          <w:szCs w:val="24"/>
        </w:rPr>
      </w:pPr>
    </w:p>
    <w:p w:rsidR="00485D27" w:rsidRDefault="00E643A4" w:rsidP="00091841">
      <w:pPr>
        <w:pStyle w:val="a8"/>
        <w:spacing w:line="360" w:lineRule="auto"/>
        <w:jc w:val="both"/>
        <w:rPr>
          <w:rFonts w:ascii="Arial" w:hAnsi="Arial" w:cs="Arial"/>
          <w:sz w:val="24"/>
          <w:szCs w:val="24"/>
        </w:rPr>
      </w:pPr>
      <w:r>
        <w:rPr>
          <w:rFonts w:ascii="Arial" w:hAnsi="Arial" w:cs="Arial"/>
          <w:sz w:val="24"/>
          <w:szCs w:val="24"/>
        </w:rPr>
        <w:lastRenderedPageBreak/>
        <w:t>Με βάση τα ανωτέρω, η Ελληνική Ορθόδοξη Εκκλησία αναγνωρίζει ηθικά δικαιώματα στο έμβρυο. Αυτά τα δικαιώματα περιλαμβάνουν την ανθρώπινη ταυτότητα, το δικαίωμα στη ζωή καθώς και το δικαίωμα στην αιωνιότητα, άρα δεν αποδέχεται την καταστροφή τ</w:t>
      </w:r>
      <w:r w:rsidR="00E731F9">
        <w:rPr>
          <w:rFonts w:ascii="Arial" w:hAnsi="Arial" w:cs="Arial"/>
          <w:sz w:val="24"/>
          <w:szCs w:val="24"/>
        </w:rPr>
        <w:t>ων εμβρύων (</w:t>
      </w:r>
      <w:r>
        <w:rPr>
          <w:rFonts w:ascii="Arial" w:hAnsi="Arial" w:cs="Arial"/>
          <w:sz w:val="24"/>
          <w:szCs w:val="24"/>
        </w:rPr>
        <w:t>Γουρουντή 2012).</w:t>
      </w:r>
    </w:p>
    <w:p w:rsidR="00E643A4" w:rsidRDefault="00E643A4" w:rsidP="00091841">
      <w:pPr>
        <w:pStyle w:val="a8"/>
        <w:spacing w:line="360" w:lineRule="auto"/>
        <w:jc w:val="both"/>
        <w:rPr>
          <w:rFonts w:ascii="Arial" w:hAnsi="Arial" w:cs="Arial"/>
          <w:sz w:val="24"/>
          <w:szCs w:val="24"/>
        </w:rPr>
      </w:pPr>
    </w:p>
    <w:p w:rsidR="00E643A4" w:rsidRDefault="001611FE" w:rsidP="00091841">
      <w:pPr>
        <w:pStyle w:val="a8"/>
        <w:spacing w:line="360" w:lineRule="auto"/>
        <w:jc w:val="both"/>
        <w:rPr>
          <w:rFonts w:ascii="Arial" w:hAnsi="Arial" w:cs="Arial"/>
          <w:sz w:val="24"/>
          <w:szCs w:val="24"/>
        </w:rPr>
      </w:pPr>
      <w:r>
        <w:rPr>
          <w:rFonts w:ascii="Arial" w:hAnsi="Arial" w:cs="Arial"/>
          <w:sz w:val="24"/>
          <w:szCs w:val="24"/>
        </w:rPr>
        <w:t>Όσον αφορά τις μεθόδους της ιατρικώς υποβοηθούμενης αναπαραγωγής, η Εκκλησία δεν αποδέχεται την γονιμοποίηση εμβρύου που πραγματοποιείται εκτός της ανθρώπινης σεξουαλικής επαφής μεταξύ των συζύγων. Θεωρεί, πως η τεχνολογία παρεμβαίνει στην ιερή στιγμή της σύλληψης και οι γονείς αντικαθίστανται από το ιατρικό προσωπικό που τελι</w:t>
      </w:r>
      <w:r w:rsidR="00E731F9">
        <w:rPr>
          <w:rFonts w:ascii="Arial" w:hAnsi="Arial" w:cs="Arial"/>
          <w:sz w:val="24"/>
          <w:szCs w:val="24"/>
        </w:rPr>
        <w:t>κά, «κατασκευάζει» το παιδί (</w:t>
      </w:r>
      <w:r>
        <w:rPr>
          <w:rFonts w:ascii="Arial" w:hAnsi="Arial" w:cs="Arial"/>
          <w:sz w:val="24"/>
          <w:szCs w:val="24"/>
        </w:rPr>
        <w:t>Γουρουντή 2012).</w:t>
      </w:r>
    </w:p>
    <w:p w:rsidR="001611FE" w:rsidRDefault="001611FE" w:rsidP="00091841">
      <w:pPr>
        <w:pStyle w:val="a8"/>
        <w:spacing w:line="360" w:lineRule="auto"/>
        <w:jc w:val="both"/>
        <w:rPr>
          <w:rFonts w:ascii="Arial" w:hAnsi="Arial" w:cs="Arial"/>
          <w:sz w:val="24"/>
          <w:szCs w:val="24"/>
        </w:rPr>
      </w:pPr>
    </w:p>
    <w:p w:rsidR="001611FE" w:rsidRDefault="007E5177" w:rsidP="00091841">
      <w:pPr>
        <w:pStyle w:val="a8"/>
        <w:spacing w:line="360" w:lineRule="auto"/>
        <w:jc w:val="both"/>
        <w:rPr>
          <w:rFonts w:ascii="Arial" w:hAnsi="Arial" w:cs="Arial"/>
          <w:sz w:val="24"/>
          <w:szCs w:val="24"/>
        </w:rPr>
      </w:pPr>
      <w:r>
        <w:rPr>
          <w:rFonts w:ascii="Arial" w:hAnsi="Arial" w:cs="Arial"/>
          <w:sz w:val="24"/>
          <w:szCs w:val="24"/>
        </w:rPr>
        <w:t>Παρόλα αυτά, οι κληρικοί στηρίζουν τις επιλογές των υπογόνιμων ζευγαριών συστήνοντας συνετές επιλογές. Επίσης, ευλογούν τη διαδικασία της υιοθεσίας και αποδέχονται τις τεχνικές αυτές που χρησιμοποιούν γενετικό υλικό των φυσικών γονέων. Βέβαια, αποδέχονται την εμβρυομεταφορά με αριθμό μόνο των εμβρύων που αν εμφ</w:t>
      </w:r>
      <w:r w:rsidR="00E731F9">
        <w:rPr>
          <w:rFonts w:ascii="Arial" w:hAnsi="Arial" w:cs="Arial"/>
          <w:sz w:val="24"/>
          <w:szCs w:val="24"/>
        </w:rPr>
        <w:t>υτευθούν θα είναι επιθυμητά (</w:t>
      </w:r>
      <w:r>
        <w:rPr>
          <w:rFonts w:ascii="Arial" w:hAnsi="Arial" w:cs="Arial"/>
          <w:sz w:val="24"/>
          <w:szCs w:val="24"/>
        </w:rPr>
        <w:t>Γουρουντή 2012).</w:t>
      </w:r>
    </w:p>
    <w:p w:rsidR="007E5177" w:rsidRDefault="007E5177" w:rsidP="00091841">
      <w:pPr>
        <w:pStyle w:val="a8"/>
        <w:spacing w:line="360" w:lineRule="auto"/>
        <w:jc w:val="both"/>
        <w:rPr>
          <w:rFonts w:ascii="Arial" w:hAnsi="Arial" w:cs="Arial"/>
          <w:sz w:val="24"/>
          <w:szCs w:val="24"/>
        </w:rPr>
      </w:pPr>
    </w:p>
    <w:p w:rsidR="007E5177" w:rsidRDefault="007E5177" w:rsidP="00091841">
      <w:pPr>
        <w:pStyle w:val="a8"/>
        <w:spacing w:line="360" w:lineRule="auto"/>
        <w:jc w:val="both"/>
        <w:rPr>
          <w:rFonts w:ascii="Arial" w:hAnsi="Arial" w:cs="Arial"/>
          <w:sz w:val="24"/>
          <w:szCs w:val="24"/>
        </w:rPr>
      </w:pPr>
      <w:r>
        <w:rPr>
          <w:rFonts w:ascii="Arial" w:hAnsi="Arial" w:cs="Arial"/>
          <w:sz w:val="24"/>
          <w:szCs w:val="24"/>
        </w:rPr>
        <w:t>Η Εκκλησία δεν έχει την πρόθεση να έρθει σε ρήξη με την επιστήμη. Αντιθέτως, ενημερώνεται για τις επιστημονικές εξελίξεις και παίρνει θέση στα διάφορα διλήμματα που προκύπτουν</w:t>
      </w:r>
      <w:r w:rsidR="00A44625">
        <w:rPr>
          <w:rFonts w:ascii="Arial" w:hAnsi="Arial" w:cs="Arial"/>
          <w:sz w:val="24"/>
          <w:szCs w:val="24"/>
        </w:rPr>
        <w:t>. Στόχος της είναι να προστατευθεί το ανθρώπινο γονιδίωμα από κάθε μορφής συμφέροντα, οικονομική εκμετάλλευση, ευγονικό προσανατολισμό, αλαζονική κυριαρχία</w:t>
      </w:r>
      <w:r w:rsidR="00E731F9">
        <w:rPr>
          <w:rFonts w:ascii="Arial" w:hAnsi="Arial" w:cs="Arial"/>
          <w:sz w:val="24"/>
          <w:szCs w:val="24"/>
        </w:rPr>
        <w:t xml:space="preserve"> (Λυκερίδου 2011, </w:t>
      </w:r>
      <w:r>
        <w:rPr>
          <w:rFonts w:ascii="Arial" w:hAnsi="Arial" w:cs="Arial"/>
          <w:sz w:val="24"/>
          <w:szCs w:val="24"/>
        </w:rPr>
        <w:t>Γουρουντή 2012).</w:t>
      </w:r>
    </w:p>
    <w:p w:rsidR="007E5177" w:rsidRDefault="007E5177" w:rsidP="00091841">
      <w:pPr>
        <w:pStyle w:val="a8"/>
        <w:spacing w:line="360" w:lineRule="auto"/>
        <w:jc w:val="both"/>
        <w:rPr>
          <w:rFonts w:ascii="Arial" w:hAnsi="Arial" w:cs="Arial"/>
          <w:sz w:val="24"/>
          <w:szCs w:val="24"/>
        </w:rPr>
      </w:pPr>
    </w:p>
    <w:p w:rsidR="007E5177" w:rsidRPr="007E3871" w:rsidRDefault="00626D09" w:rsidP="00091841">
      <w:pPr>
        <w:pStyle w:val="a8"/>
        <w:spacing w:line="360" w:lineRule="auto"/>
        <w:jc w:val="both"/>
        <w:rPr>
          <w:rFonts w:ascii="Arial" w:hAnsi="Arial" w:cs="Arial"/>
          <w:sz w:val="24"/>
          <w:szCs w:val="24"/>
        </w:rPr>
      </w:pPr>
      <w:r>
        <w:rPr>
          <w:rFonts w:ascii="Arial" w:hAnsi="Arial" w:cs="Arial"/>
          <w:sz w:val="24"/>
          <w:szCs w:val="24"/>
        </w:rPr>
        <w:t xml:space="preserve">Σήμερα στην Ελλάδα, ίσως δεν κρίνεται απαραίτητη η γνώση όσον αφορά διαφορετικές θρησκευτικές πεποιθήσεις, διότι η πλειοψηφία των Ελλήνων ανήκει στον Ορθόδοξο Χριστιανισμό. Όμως, καλό θα ήταν οι επαγγελματίες υγείας να επιδιώκουν θρησκευτική παιδεία, λόγω κυρίως της αύξησης </w:t>
      </w:r>
      <w:r w:rsidR="00671AAD">
        <w:rPr>
          <w:rFonts w:ascii="Arial" w:hAnsi="Arial" w:cs="Arial"/>
          <w:sz w:val="24"/>
          <w:szCs w:val="24"/>
        </w:rPr>
        <w:t>που εμφανίζει</w:t>
      </w:r>
      <w:r w:rsidR="00E731F9">
        <w:rPr>
          <w:rFonts w:ascii="Arial" w:hAnsi="Arial" w:cs="Arial"/>
          <w:sz w:val="24"/>
          <w:szCs w:val="24"/>
        </w:rPr>
        <w:t xml:space="preserve"> ο αναπαραγωγικός τουρισμός (</w:t>
      </w:r>
      <w:r w:rsidR="00671AAD">
        <w:rPr>
          <w:rFonts w:ascii="Arial" w:hAnsi="Arial" w:cs="Arial"/>
          <w:sz w:val="24"/>
          <w:szCs w:val="24"/>
        </w:rPr>
        <w:t>Γουρουντή 2012).</w:t>
      </w:r>
    </w:p>
    <w:p w:rsidR="00485D27" w:rsidRPr="007E3871" w:rsidRDefault="00485D27" w:rsidP="00091841">
      <w:pPr>
        <w:pStyle w:val="a8"/>
        <w:spacing w:line="360" w:lineRule="auto"/>
        <w:jc w:val="both"/>
        <w:rPr>
          <w:rFonts w:ascii="Arial" w:hAnsi="Arial" w:cs="Arial"/>
          <w:sz w:val="24"/>
          <w:szCs w:val="24"/>
        </w:rPr>
      </w:pPr>
    </w:p>
    <w:p w:rsidR="001943BA" w:rsidRDefault="001943BA" w:rsidP="00091841">
      <w:pPr>
        <w:pStyle w:val="a8"/>
        <w:spacing w:line="360" w:lineRule="auto"/>
        <w:jc w:val="both"/>
        <w:rPr>
          <w:rFonts w:ascii="Arial" w:hAnsi="Arial" w:cs="Arial"/>
          <w:sz w:val="24"/>
          <w:szCs w:val="24"/>
        </w:rPr>
      </w:pPr>
      <w:r>
        <w:rPr>
          <w:rFonts w:ascii="Arial" w:hAnsi="Arial" w:cs="Arial"/>
          <w:sz w:val="24"/>
          <w:szCs w:val="24"/>
        </w:rPr>
        <w:t xml:space="preserve">Παρακάτω θα παραθέσουμε τις θέσεις 7 θρησκειών, όσον αφορά τη μοίρα των κρυοσυντηρηθέντων πλεοναζόντων εμβρύων. Οι νομοθετικές ρυθμίσεις ίσως, να περιορίζουν ή να κατευθύνουν τις αποφάσεις, που τα ζευγάρια τα </w:t>
      </w:r>
      <w:r>
        <w:rPr>
          <w:rFonts w:ascii="Arial" w:hAnsi="Arial" w:cs="Arial"/>
          <w:sz w:val="24"/>
          <w:szCs w:val="24"/>
        </w:rPr>
        <w:lastRenderedPageBreak/>
        <w:t>οποία επιλέγουν αυτή τη μέθοδο, καλούνται να πάρουν. Σημαντικός όμως είναι και ο ρόλος που παίζουν εδώ οι θρησκευτικές τους πεποιθήσεις. Τόσο οι επαγγελματίες υγείας όσο και οι νομοθέτες συχνά αγνοούν σε πόσο μεγάλο βαθμό επηρεάζονται οι αποφάσεις των ζευγαριών για τις τεχνικές υποβοηθούμενης αναπαραγωγής, λόγω των θρ</w:t>
      </w:r>
      <w:r w:rsidR="00E731F9">
        <w:rPr>
          <w:rFonts w:ascii="Arial" w:hAnsi="Arial" w:cs="Arial"/>
          <w:sz w:val="24"/>
          <w:szCs w:val="24"/>
        </w:rPr>
        <w:t>ησκευτικών τους πεποιθήσεων (</w:t>
      </w:r>
      <w:r>
        <w:rPr>
          <w:rFonts w:ascii="Arial" w:hAnsi="Arial" w:cs="Arial"/>
          <w:sz w:val="24"/>
          <w:szCs w:val="24"/>
        </w:rPr>
        <w:t>Γουρουντή 2012).</w:t>
      </w:r>
    </w:p>
    <w:p w:rsidR="001943BA" w:rsidRDefault="001943BA" w:rsidP="00091841">
      <w:pPr>
        <w:pStyle w:val="a8"/>
        <w:spacing w:line="360" w:lineRule="auto"/>
        <w:jc w:val="both"/>
        <w:rPr>
          <w:rFonts w:ascii="Arial" w:hAnsi="Arial" w:cs="Arial"/>
          <w:sz w:val="24"/>
          <w:szCs w:val="24"/>
        </w:rPr>
      </w:pPr>
    </w:p>
    <w:p w:rsidR="00812DD6" w:rsidRDefault="001943BA" w:rsidP="00091841">
      <w:pPr>
        <w:pStyle w:val="a8"/>
        <w:spacing w:line="360" w:lineRule="auto"/>
        <w:jc w:val="both"/>
        <w:rPr>
          <w:rFonts w:ascii="Arial" w:hAnsi="Arial" w:cs="Arial"/>
          <w:sz w:val="24"/>
          <w:szCs w:val="24"/>
        </w:rPr>
      </w:pPr>
      <w:r>
        <w:rPr>
          <w:rFonts w:ascii="Arial" w:hAnsi="Arial" w:cs="Arial"/>
          <w:sz w:val="24"/>
          <w:szCs w:val="24"/>
        </w:rPr>
        <w:t xml:space="preserve">Ξεκινώντας με τη </w:t>
      </w:r>
      <w:r w:rsidRPr="00E731F9">
        <w:rPr>
          <w:rFonts w:ascii="Arial" w:hAnsi="Arial" w:cs="Arial"/>
          <w:i/>
          <w:sz w:val="24"/>
          <w:szCs w:val="24"/>
        </w:rPr>
        <w:t>βουδιστική άποψη</w:t>
      </w:r>
      <w:r>
        <w:rPr>
          <w:rFonts w:ascii="Arial" w:hAnsi="Arial" w:cs="Arial"/>
          <w:sz w:val="24"/>
          <w:szCs w:val="24"/>
        </w:rPr>
        <w:t xml:space="preserve">, σύμφωνα με τον δικό τους Κανόνα Πάλι, η ανθρώπινη ζωή αρχίζει με τη σύλληψη και οποιαδήποτε παρεμβολή αυτής της ανάπτυξης θεωρείται παραβίαση του «πρώτου διδάγματος». </w:t>
      </w:r>
      <w:r w:rsidR="00240B14">
        <w:rPr>
          <w:rFonts w:ascii="Arial" w:hAnsi="Arial" w:cs="Arial"/>
          <w:sz w:val="24"/>
          <w:szCs w:val="24"/>
        </w:rPr>
        <w:t xml:space="preserve">Το πρώτο δίδαγμα λοιπόν, του Κανόνα Πάλι απαγορεύει την πρόκληση βλάβης σε οποιοδήποτε ζωντανό πλάσμα. Με άλλα λόγια, οι Βουδιστές στο θέμα των πλεοναζόντων κρυοσυντηρηθέντων εμβρύων, δεν θα επέλεγαν τη καταστροφή τους αλλά τη δωρεά τους σε άλλα υπογόνιμα ζευγάρια. Βέβαια, δεν αγνοούν την απομάκρυνση των παιδιών από τους φυσικούς τους γονείς, αλλά υποστηρίζουν πως η οικογένεια που μεγαλώνει κάποιος επηρεάζεται από το κάρμα του (νόμος αιτιότητας) κι έτσι δικαιολογούν την ανατροφή ενός τέτοιου </w:t>
      </w:r>
      <w:r w:rsidR="00E731F9">
        <w:rPr>
          <w:rFonts w:ascii="Arial" w:hAnsi="Arial" w:cs="Arial"/>
          <w:sz w:val="24"/>
          <w:szCs w:val="24"/>
        </w:rPr>
        <w:t>παιδιού από άλλη οικογένεια (</w:t>
      </w:r>
      <w:r w:rsidR="00240B14">
        <w:rPr>
          <w:rFonts w:ascii="Arial" w:hAnsi="Arial" w:cs="Arial"/>
          <w:sz w:val="24"/>
          <w:szCs w:val="24"/>
        </w:rPr>
        <w:t xml:space="preserve">Γουρουντή 2012). </w:t>
      </w:r>
    </w:p>
    <w:p w:rsidR="00812DD6" w:rsidRDefault="00812DD6" w:rsidP="00091841">
      <w:pPr>
        <w:pStyle w:val="a8"/>
        <w:spacing w:line="360" w:lineRule="auto"/>
        <w:jc w:val="both"/>
        <w:rPr>
          <w:rFonts w:ascii="Arial" w:hAnsi="Arial" w:cs="Arial"/>
          <w:sz w:val="24"/>
          <w:szCs w:val="24"/>
        </w:rPr>
      </w:pPr>
    </w:p>
    <w:p w:rsidR="0059471B" w:rsidRDefault="00423BCF"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E731F9">
        <w:rPr>
          <w:rFonts w:ascii="Arial" w:hAnsi="Arial" w:cs="Arial"/>
          <w:i/>
          <w:sz w:val="24"/>
          <w:szCs w:val="24"/>
        </w:rPr>
        <w:t>Ρωμαιοκαθολική Εκκλησία</w:t>
      </w:r>
      <w:r>
        <w:rPr>
          <w:rFonts w:ascii="Arial" w:hAnsi="Arial" w:cs="Arial"/>
          <w:sz w:val="24"/>
          <w:szCs w:val="24"/>
        </w:rPr>
        <w:t xml:space="preserve">, δεν θα έστρεφε ένα υπογόνιμο ζευγάρι να καταφύγει σε τεχνικές υποβοηθούμενης αναπαραγωγής με σκοπό την τεκνοποίηση. Επίσης, ο Καθολικισμός δεν εγκρίνει τη διαμεσολάβηση τρίτων προσώπων στη διαδικασία της γονιμοποίησης, διότι πιστεύει πως τα παιδιά δεν είναι τίποτε άλλο παρά καρπός συζυγικής αγάπης. Αν υποθέσουμε όμως, ότι θα είχαν μια πρόταση όσον αφορά το θέμα των κρυοσυντηρηθέντων πλεοναζόντων </w:t>
      </w:r>
      <w:r w:rsidR="007C2A67">
        <w:rPr>
          <w:rFonts w:ascii="Arial" w:hAnsi="Arial" w:cs="Arial"/>
          <w:sz w:val="24"/>
          <w:szCs w:val="24"/>
        </w:rPr>
        <w:t>εμβρύων, τότε αυτή θα ήταν να δο</w:t>
      </w:r>
      <w:r>
        <w:rPr>
          <w:rFonts w:ascii="Arial" w:hAnsi="Arial" w:cs="Arial"/>
          <w:sz w:val="24"/>
          <w:szCs w:val="24"/>
        </w:rPr>
        <w:t>θούν για υιοθεσία σε άλλο υπογόνιμο ζευγάρι. Βέβαια, αυτή η πρόταση θα έβρισκε μπροστά της νομικά κωλύματα. Έτσι, η μοναδική συμβουλή αυτής της εκκλησίας είναι η απόψυξη και ενυδάτωση των εμβρύων αυτών και στη συνέχεια, ο θάνατός τους θα πρέπει να αφεθεί ώστε να επέλθει φυσικά, διότι α</w:t>
      </w:r>
      <w:r w:rsidR="00E731F9">
        <w:rPr>
          <w:rFonts w:ascii="Arial" w:hAnsi="Arial" w:cs="Arial"/>
          <w:sz w:val="24"/>
          <w:szCs w:val="24"/>
        </w:rPr>
        <w:t>υτό θεωρούν περισσότερο ηθικό (</w:t>
      </w:r>
      <w:r>
        <w:rPr>
          <w:rFonts w:ascii="Arial" w:hAnsi="Arial" w:cs="Arial"/>
          <w:sz w:val="24"/>
          <w:szCs w:val="24"/>
        </w:rPr>
        <w:t>Γουρουντή</w:t>
      </w:r>
      <w:r w:rsidR="007C2A67">
        <w:rPr>
          <w:rFonts w:ascii="Arial" w:hAnsi="Arial" w:cs="Arial"/>
          <w:sz w:val="24"/>
          <w:szCs w:val="24"/>
        </w:rPr>
        <w:t xml:space="preserve"> 2012</w:t>
      </w:r>
      <w:r>
        <w:rPr>
          <w:rFonts w:ascii="Arial" w:hAnsi="Arial" w:cs="Arial"/>
          <w:sz w:val="24"/>
          <w:szCs w:val="24"/>
        </w:rPr>
        <w:t>).</w:t>
      </w:r>
    </w:p>
    <w:p w:rsidR="0059471B" w:rsidRDefault="0059471B" w:rsidP="00091841">
      <w:pPr>
        <w:pStyle w:val="a8"/>
        <w:spacing w:line="360" w:lineRule="auto"/>
        <w:jc w:val="both"/>
        <w:rPr>
          <w:rFonts w:ascii="Arial" w:hAnsi="Arial" w:cs="Arial"/>
          <w:sz w:val="24"/>
          <w:szCs w:val="24"/>
        </w:rPr>
      </w:pPr>
    </w:p>
    <w:p w:rsidR="00217172" w:rsidRDefault="0059471B" w:rsidP="00091841">
      <w:pPr>
        <w:pStyle w:val="a8"/>
        <w:spacing w:line="360" w:lineRule="auto"/>
        <w:jc w:val="both"/>
        <w:rPr>
          <w:rFonts w:ascii="Arial" w:hAnsi="Arial" w:cs="Arial"/>
          <w:sz w:val="24"/>
          <w:szCs w:val="24"/>
        </w:rPr>
      </w:pPr>
      <w:r>
        <w:rPr>
          <w:rFonts w:ascii="Arial" w:hAnsi="Arial" w:cs="Arial"/>
          <w:sz w:val="24"/>
          <w:szCs w:val="24"/>
        </w:rPr>
        <w:t xml:space="preserve">Σύμφωνα με τη θέση του </w:t>
      </w:r>
      <w:r w:rsidRPr="00372753">
        <w:rPr>
          <w:rFonts w:ascii="Arial" w:hAnsi="Arial" w:cs="Arial"/>
          <w:i/>
          <w:sz w:val="24"/>
          <w:szCs w:val="24"/>
        </w:rPr>
        <w:t>Ινδουϊσμού</w:t>
      </w:r>
      <w:r>
        <w:rPr>
          <w:rFonts w:ascii="Arial" w:hAnsi="Arial" w:cs="Arial"/>
          <w:sz w:val="24"/>
          <w:szCs w:val="24"/>
        </w:rPr>
        <w:t xml:space="preserve">, η επιθυμία για παιδί δεν στηρίζεται σε γενικές οδηγίες, αλλά στο κάρμα και στο μη βλάπτειν. Οπότε, οι </w:t>
      </w:r>
      <w:r>
        <w:rPr>
          <w:rFonts w:ascii="Arial" w:hAnsi="Arial" w:cs="Arial"/>
          <w:sz w:val="24"/>
          <w:szCs w:val="24"/>
        </w:rPr>
        <w:lastRenderedPageBreak/>
        <w:t>οποιεσδήποτε πράξεις των ανθρώπων οφείλουν πάνω από όλα να σέβονται το κοινωνικό σύνολο. Πρέπει να συμβαδίζουν με τις ανθρώπινες επιλογές, αλλά παράλληλα και να τις χαρακτηρίζουν, η επιθυμία, το κάρμα και η αποφυγή της καταστροφής. Άρα, οι ινδουιστές στο σχετικό βιοηθικό δίλλημα, θα είχαν να επιλέξουν ανάμεσα στη δωρεά σε άλλο υπογόνιμο ζευγάρι ή στη δωρεά στους επιστήμονες ως έρευνα και φυσικά όχι, στην καταστρ</w:t>
      </w:r>
      <w:r w:rsidR="007E0EC6">
        <w:rPr>
          <w:rFonts w:ascii="Arial" w:hAnsi="Arial" w:cs="Arial"/>
          <w:sz w:val="24"/>
          <w:szCs w:val="24"/>
        </w:rPr>
        <w:t>οφή των πλεοναζόντων εμβρύων (</w:t>
      </w:r>
      <w:r>
        <w:rPr>
          <w:rFonts w:ascii="Arial" w:hAnsi="Arial" w:cs="Arial"/>
          <w:sz w:val="24"/>
          <w:szCs w:val="24"/>
        </w:rPr>
        <w:t>Γουρουντή 2012).</w:t>
      </w:r>
      <w:r w:rsidR="00423BCF">
        <w:rPr>
          <w:rFonts w:ascii="Arial" w:hAnsi="Arial" w:cs="Arial"/>
          <w:sz w:val="24"/>
          <w:szCs w:val="24"/>
        </w:rPr>
        <w:t xml:space="preserve"> </w:t>
      </w:r>
    </w:p>
    <w:p w:rsidR="00217172" w:rsidRDefault="00217172" w:rsidP="00091841">
      <w:pPr>
        <w:pStyle w:val="a8"/>
        <w:spacing w:line="360" w:lineRule="auto"/>
        <w:jc w:val="both"/>
        <w:rPr>
          <w:rFonts w:ascii="Arial" w:hAnsi="Arial" w:cs="Arial"/>
          <w:sz w:val="24"/>
          <w:szCs w:val="24"/>
        </w:rPr>
      </w:pPr>
    </w:p>
    <w:p w:rsidR="00C03089" w:rsidRDefault="00217172" w:rsidP="00091841">
      <w:pPr>
        <w:pStyle w:val="a8"/>
        <w:spacing w:line="360" w:lineRule="auto"/>
        <w:jc w:val="both"/>
        <w:rPr>
          <w:rFonts w:ascii="Arial" w:hAnsi="Arial" w:cs="Arial"/>
          <w:sz w:val="24"/>
          <w:szCs w:val="24"/>
        </w:rPr>
      </w:pPr>
      <w:r>
        <w:rPr>
          <w:rFonts w:ascii="Arial" w:hAnsi="Arial" w:cs="Arial"/>
          <w:sz w:val="24"/>
          <w:szCs w:val="24"/>
        </w:rPr>
        <w:t xml:space="preserve">Η άποψη του </w:t>
      </w:r>
      <w:r w:rsidRPr="007E0EC6">
        <w:rPr>
          <w:rFonts w:ascii="Arial" w:hAnsi="Arial" w:cs="Arial"/>
          <w:i/>
          <w:sz w:val="24"/>
          <w:szCs w:val="24"/>
        </w:rPr>
        <w:t>Ισλάμ</w:t>
      </w:r>
      <w:r>
        <w:rPr>
          <w:rFonts w:ascii="Arial" w:hAnsi="Arial" w:cs="Arial"/>
          <w:sz w:val="24"/>
          <w:szCs w:val="24"/>
        </w:rPr>
        <w:t xml:space="preserve"> στο συγκεκριμένο δίλημμα, φαίνεται να είναι πιο πολύπλοκη. </w:t>
      </w:r>
      <w:r w:rsidR="00EE18DC">
        <w:rPr>
          <w:rFonts w:ascii="Arial" w:hAnsi="Arial" w:cs="Arial"/>
          <w:sz w:val="24"/>
          <w:szCs w:val="24"/>
        </w:rPr>
        <w:t>Η ισλαμική νομική και ηθική παράδοση στηρίζεται σε δύο πηγές, το Κοράνι και την Παράδοση (</w:t>
      </w:r>
      <w:r w:rsidR="00EE18DC">
        <w:rPr>
          <w:rFonts w:ascii="Arial" w:hAnsi="Arial" w:cs="Arial"/>
          <w:sz w:val="24"/>
          <w:szCs w:val="24"/>
          <w:lang w:val="en-US"/>
        </w:rPr>
        <w:t>sunna</w:t>
      </w:r>
      <w:r w:rsidR="00EE18DC" w:rsidRPr="00EE18DC">
        <w:rPr>
          <w:rFonts w:ascii="Arial" w:hAnsi="Arial" w:cs="Arial"/>
          <w:sz w:val="24"/>
          <w:szCs w:val="24"/>
        </w:rPr>
        <w:t xml:space="preserve">). </w:t>
      </w:r>
      <w:r w:rsidR="00EE18DC">
        <w:rPr>
          <w:rFonts w:ascii="Arial" w:hAnsi="Arial" w:cs="Arial"/>
          <w:sz w:val="24"/>
          <w:szCs w:val="24"/>
        </w:rPr>
        <w:t>Εάν κάποιο θέμα δεν θίγεται στις ανωτέρω πηγές, τότε οι μελετητές του Μουσουλμανισμού καταφεύγουν σε απόφαση που έχει ως βάση το κριτήριο του δημοσίου αγαθού και το ρητό «καμία ζημία, καμία παρενόχληση». Ο ιερός τους</w:t>
      </w:r>
      <w:r w:rsidR="00C03089">
        <w:rPr>
          <w:rFonts w:ascii="Arial" w:hAnsi="Arial" w:cs="Arial"/>
          <w:sz w:val="24"/>
          <w:szCs w:val="24"/>
        </w:rPr>
        <w:t xml:space="preserve"> νόμο</w:t>
      </w:r>
      <w:r w:rsidR="00EE18DC">
        <w:rPr>
          <w:rFonts w:ascii="Arial" w:hAnsi="Arial" w:cs="Arial"/>
          <w:sz w:val="24"/>
          <w:szCs w:val="24"/>
        </w:rPr>
        <w:t>ς είναι η Σαρία και στόχο έχει να προστατεύσει τη θρησκεία, τη ζωή, το λόγο, τη γενεαλογία και την περιουσία. Εξαιτίας του ότι δεν υπάρχει σαφής ορισμός του εμβρύου στη μουσουλμανική παράδοση, εμφανίζεται ασάφεια στο μουσουλμανικό ηθικονομικό πλαίσιο όσον αφορά την περίπτωση των πλεοναζόντων εμβρύων. Σύμφωνα με τους μουσουλμάνους, το έμβρυο αποκτά προσωπικότητα και ύπαρξη αργότερα στην περίοδο της κύησης. Συνεπώς, η απάντηση στο παραπάνω δίλημμα αφήνεται να δοθεί από τους επιστήμονες. Βέβαια, αποκλείουν την δωρεά των εμβρύων σε άλλο ζευγάρι, δεδομένου του ιερού νόμου της Σαρία περί γενεαλογίας, όπου το παιδί μεγαλώνει μόνο με τους φυσικούς του γονείς. Σχετικές αναφορές στο Κοράνι, ορίζουν πως το έμβρυο, πριν από τη συμπλήρωση του 1</w:t>
      </w:r>
      <w:r w:rsidR="00EE18DC" w:rsidRPr="00EE18DC">
        <w:rPr>
          <w:rFonts w:ascii="Arial" w:hAnsi="Arial" w:cs="Arial"/>
          <w:sz w:val="24"/>
          <w:szCs w:val="24"/>
          <w:vertAlign w:val="superscript"/>
        </w:rPr>
        <w:t>ου</w:t>
      </w:r>
      <w:r w:rsidR="00EE18DC">
        <w:rPr>
          <w:rFonts w:ascii="Arial" w:hAnsi="Arial" w:cs="Arial"/>
          <w:sz w:val="24"/>
          <w:szCs w:val="24"/>
        </w:rPr>
        <w:t xml:space="preserve"> τριμήνου κυήσεως, </w:t>
      </w:r>
      <w:r w:rsidR="00707EC4">
        <w:rPr>
          <w:rFonts w:ascii="Arial" w:hAnsi="Arial" w:cs="Arial"/>
          <w:sz w:val="24"/>
          <w:szCs w:val="24"/>
        </w:rPr>
        <w:t>δεν έχει δικαιώματα και αυτά αντλούνται εξ</w:t>
      </w:r>
      <w:r w:rsidR="00C03089">
        <w:rPr>
          <w:rFonts w:ascii="Arial" w:hAnsi="Arial" w:cs="Arial"/>
          <w:sz w:val="24"/>
          <w:szCs w:val="24"/>
        </w:rPr>
        <w:t xml:space="preserve">’ </w:t>
      </w:r>
      <w:r w:rsidR="00707EC4">
        <w:rPr>
          <w:rFonts w:ascii="Arial" w:hAnsi="Arial" w:cs="Arial"/>
          <w:sz w:val="24"/>
          <w:szCs w:val="24"/>
        </w:rPr>
        <w:t xml:space="preserve">ολοκλήρου από τις επιλογές των γονέων. Ακόμη, οι Μουσουλμάνοι δεν προσδίδουν καμία ιερότητα στη ζωή του εμβρύου όταν αυτό είναι εκτός της μήτρας, με αποτέλεσμα να θεωρούν αποδεκτή τη δωρεά τους προς έρευνα. Ένα επιπλέον πρόβλημα το οποίο προκύπτει εάν ο σύζυγος πεθάνει, είναι εάν τα πλεονάζοντα έμβρυα ανήκουν στη γυναίκα ως «περιουσιακό στοιχείο». Η απάντηση δίνεται, λαμβάνοντας υπόψη την αντίληψη ότι η γυναίκα χάνει τη συζυγική ταυτότητα έπειτα από το θάνατο του ανδρός κι έτσι αυτομάτως τα έμβρυα δεν της ανήκουν. </w:t>
      </w:r>
      <w:r w:rsidR="00212A29">
        <w:rPr>
          <w:rFonts w:ascii="Arial" w:hAnsi="Arial" w:cs="Arial"/>
          <w:sz w:val="24"/>
          <w:szCs w:val="24"/>
        </w:rPr>
        <w:t xml:space="preserve">Τέλος, κατά τους Μουσουλμάνους, το γενετικό υλικό </w:t>
      </w:r>
      <w:r w:rsidR="00C03089">
        <w:rPr>
          <w:rFonts w:ascii="Arial" w:hAnsi="Arial" w:cs="Arial"/>
          <w:sz w:val="24"/>
          <w:szCs w:val="24"/>
        </w:rPr>
        <w:t xml:space="preserve">δεν αναγνωρίζεται ως </w:t>
      </w:r>
      <w:r w:rsidR="00C03089">
        <w:rPr>
          <w:rFonts w:ascii="Arial" w:hAnsi="Arial" w:cs="Arial"/>
          <w:sz w:val="24"/>
          <w:szCs w:val="24"/>
        </w:rPr>
        <w:lastRenderedPageBreak/>
        <w:t>ιδιοκτησία, με αποτέλεσμα, από τα ανωτέρω, να φαίνεται πως μόνο η δωρεά προς έρευνα των πλεοναζόντων εμβρύων</w:t>
      </w:r>
      <w:r w:rsidR="007E0EC6">
        <w:rPr>
          <w:rFonts w:ascii="Arial" w:hAnsi="Arial" w:cs="Arial"/>
          <w:sz w:val="24"/>
          <w:szCs w:val="24"/>
        </w:rPr>
        <w:t xml:space="preserve"> ταιριάζει με τις αρχές τους (</w:t>
      </w:r>
      <w:r w:rsidR="00C03089">
        <w:rPr>
          <w:rFonts w:ascii="Arial" w:hAnsi="Arial" w:cs="Arial"/>
          <w:sz w:val="24"/>
          <w:szCs w:val="24"/>
        </w:rPr>
        <w:t xml:space="preserve">Γουρουντή 2012). </w:t>
      </w:r>
    </w:p>
    <w:p w:rsidR="00C03089" w:rsidRDefault="00C03089" w:rsidP="00091841">
      <w:pPr>
        <w:pStyle w:val="a8"/>
        <w:spacing w:line="360" w:lineRule="auto"/>
        <w:jc w:val="both"/>
        <w:rPr>
          <w:rFonts w:ascii="Arial" w:hAnsi="Arial" w:cs="Arial"/>
          <w:sz w:val="24"/>
          <w:szCs w:val="24"/>
        </w:rPr>
      </w:pPr>
    </w:p>
    <w:p w:rsidR="00C03089" w:rsidRDefault="005C41FD" w:rsidP="00091841">
      <w:pPr>
        <w:pStyle w:val="a8"/>
        <w:spacing w:line="360" w:lineRule="auto"/>
        <w:jc w:val="both"/>
        <w:rPr>
          <w:rFonts w:ascii="Arial" w:hAnsi="Arial" w:cs="Arial"/>
          <w:sz w:val="24"/>
          <w:szCs w:val="24"/>
        </w:rPr>
      </w:pPr>
      <w:r>
        <w:rPr>
          <w:rFonts w:ascii="Arial" w:hAnsi="Arial" w:cs="Arial"/>
          <w:sz w:val="24"/>
          <w:szCs w:val="24"/>
        </w:rPr>
        <w:t>Από τη</w:t>
      </w:r>
      <w:r w:rsidR="00D27F80">
        <w:rPr>
          <w:rFonts w:ascii="Arial" w:hAnsi="Arial" w:cs="Arial"/>
          <w:sz w:val="24"/>
          <w:szCs w:val="24"/>
        </w:rPr>
        <w:t>ν</w:t>
      </w:r>
      <w:r>
        <w:rPr>
          <w:rFonts w:ascii="Arial" w:hAnsi="Arial" w:cs="Arial"/>
          <w:sz w:val="24"/>
          <w:szCs w:val="24"/>
        </w:rPr>
        <w:t xml:space="preserve"> </w:t>
      </w:r>
      <w:r w:rsidRPr="007E0EC6">
        <w:rPr>
          <w:rFonts w:ascii="Arial" w:hAnsi="Arial" w:cs="Arial"/>
          <w:i/>
          <w:sz w:val="24"/>
          <w:szCs w:val="24"/>
        </w:rPr>
        <w:t>Ιουδαϊκή θρησκεία</w:t>
      </w:r>
      <w:r>
        <w:rPr>
          <w:rFonts w:ascii="Arial" w:hAnsi="Arial" w:cs="Arial"/>
          <w:sz w:val="24"/>
          <w:szCs w:val="24"/>
        </w:rPr>
        <w:t>, η τεκνοποίηση θεωρείται ευλογία και ενθαρρύνεται η εφαρμογή των μεθόδων της υποβοηθούμενης αναπαραγωγής καθώς και η δωρεά εμβρύων. Βέβαια, κατά τους Εβραίους, το έμβρυο δεν έχει ηθική υπόσταση πριν την εμφύτευση και πριν τις 40 ημ</w:t>
      </w:r>
      <w:r w:rsidR="00D27F80">
        <w:rPr>
          <w:rFonts w:ascii="Arial" w:hAnsi="Arial" w:cs="Arial"/>
          <w:sz w:val="24"/>
          <w:szCs w:val="24"/>
        </w:rPr>
        <w:t>έρες κύησης. Παρόλη την ενθάρρυνση</w:t>
      </w:r>
      <w:r>
        <w:rPr>
          <w:rFonts w:ascii="Arial" w:hAnsi="Arial" w:cs="Arial"/>
          <w:sz w:val="24"/>
          <w:szCs w:val="24"/>
        </w:rPr>
        <w:t xml:space="preserve"> της υποβοηθούμενης τεκνοποίησης, υπάρχει ασάφεια ως προς το θέμα της συλλογής του σπέρματος και της δωρεάς αυτού, διότι απαγορεύεται ο αυνανισμός τον οποίο το ιουδαϊκό θρήσκευμα θεωρεί ως π</w:t>
      </w:r>
      <w:r w:rsidR="00D27F80">
        <w:rPr>
          <w:rFonts w:ascii="Arial" w:hAnsi="Arial" w:cs="Arial"/>
          <w:sz w:val="24"/>
          <w:szCs w:val="24"/>
        </w:rPr>
        <w:t>ολύτιμο χάσιμο γενετικού υλικού. Εφόσον ο αυνανισμός δεν επιτρέπεται, η συλλογή του σπέρματος πραγματοποιείται από τον κόλπο της γυναίκας ακολούθως από τη σεξουαλική επαφή. Για την περίπτωση που πραγματοποιηθεί εξωσωματική με σπέρμα δότη, υπάρχει ο φόβος για αιμομιξία. Το γεγονός ότι το έμβρυο δεν υφίσταται πριν από τις 40 ημέρες κύησης, επιτρέπε</w:t>
      </w:r>
      <w:r w:rsidR="00D816EF">
        <w:rPr>
          <w:rFonts w:ascii="Arial" w:hAnsi="Arial" w:cs="Arial"/>
          <w:sz w:val="24"/>
          <w:szCs w:val="24"/>
        </w:rPr>
        <w:t>ι</w:t>
      </w:r>
      <w:r w:rsidR="00D27F80">
        <w:rPr>
          <w:rFonts w:ascii="Arial" w:hAnsi="Arial" w:cs="Arial"/>
          <w:sz w:val="24"/>
          <w:szCs w:val="24"/>
        </w:rPr>
        <w:t xml:space="preserve"> </w:t>
      </w:r>
      <w:r w:rsidR="00D816EF">
        <w:rPr>
          <w:rFonts w:ascii="Arial" w:hAnsi="Arial" w:cs="Arial"/>
          <w:sz w:val="24"/>
          <w:szCs w:val="24"/>
        </w:rPr>
        <w:t>τ</w:t>
      </w:r>
      <w:r w:rsidR="00D27F80">
        <w:rPr>
          <w:rFonts w:ascii="Arial" w:hAnsi="Arial" w:cs="Arial"/>
          <w:sz w:val="24"/>
          <w:szCs w:val="24"/>
        </w:rPr>
        <w:t>η δωρεά εμβρύων για ερευνητικούς σκοπούς, όμως αντίθετα η καταστροφή τους απαγορεύεται καθώς τη θεωρούν φθορά. Κατά τον εβραϊκό νόμο λοιπόν, τα πλεονάζοντα κατεψυγμένα έμβρυα θα μπορούσαν να χρησιμοποιηθούν προς διεύρυνση της οικογένειας του ζευγαριού ή θα μπορούσαν να παραμείνουν σε κρυοσυντήρηση για περίπου 5 χρόνια, έτσι ώστε να χρησιμοποιηθούν στην περίπτωση που θα προκύψει ασθένεια ή θάνατος κάποιου από τα παιδιά τους και ως τελευταία επιλογή</w:t>
      </w:r>
      <w:r w:rsidR="00D816EF">
        <w:rPr>
          <w:rFonts w:ascii="Arial" w:hAnsi="Arial" w:cs="Arial"/>
          <w:sz w:val="24"/>
          <w:szCs w:val="24"/>
        </w:rPr>
        <w:t>,</w:t>
      </w:r>
      <w:r w:rsidR="00D27F80">
        <w:rPr>
          <w:rFonts w:ascii="Arial" w:hAnsi="Arial" w:cs="Arial"/>
          <w:sz w:val="24"/>
          <w:szCs w:val="24"/>
        </w:rPr>
        <w:t xml:space="preserve"> θα δινόταν η δωρεά των εμβρύω</w:t>
      </w:r>
      <w:r w:rsidR="007E0EC6">
        <w:rPr>
          <w:rFonts w:ascii="Arial" w:hAnsi="Arial" w:cs="Arial"/>
          <w:sz w:val="24"/>
          <w:szCs w:val="24"/>
        </w:rPr>
        <w:t>ν σε άλλο υπογόνιμο ζευγάρι (</w:t>
      </w:r>
      <w:r w:rsidR="00D27F80">
        <w:rPr>
          <w:rFonts w:ascii="Arial" w:hAnsi="Arial" w:cs="Arial"/>
          <w:sz w:val="24"/>
          <w:szCs w:val="24"/>
        </w:rPr>
        <w:t>Γουρουντή 2012).</w:t>
      </w:r>
    </w:p>
    <w:p w:rsidR="00C03089" w:rsidRDefault="00C03089" w:rsidP="00091841">
      <w:pPr>
        <w:pStyle w:val="a8"/>
        <w:spacing w:line="360" w:lineRule="auto"/>
        <w:jc w:val="both"/>
        <w:rPr>
          <w:rFonts w:ascii="Arial" w:hAnsi="Arial" w:cs="Arial"/>
          <w:sz w:val="24"/>
          <w:szCs w:val="24"/>
        </w:rPr>
      </w:pPr>
    </w:p>
    <w:p w:rsidR="00135AE6" w:rsidRPr="00B67DED" w:rsidRDefault="003910BF" w:rsidP="00091841">
      <w:pPr>
        <w:pStyle w:val="a8"/>
        <w:spacing w:line="360" w:lineRule="auto"/>
        <w:jc w:val="both"/>
        <w:rPr>
          <w:rFonts w:ascii="Arial" w:hAnsi="Arial" w:cs="Arial"/>
          <w:sz w:val="24"/>
          <w:szCs w:val="24"/>
        </w:rPr>
      </w:pPr>
      <w:r>
        <w:rPr>
          <w:rFonts w:ascii="Arial" w:hAnsi="Arial" w:cs="Arial"/>
          <w:sz w:val="24"/>
          <w:szCs w:val="24"/>
        </w:rPr>
        <w:t xml:space="preserve">Η θέση της </w:t>
      </w:r>
      <w:r w:rsidRPr="007E0EC6">
        <w:rPr>
          <w:rFonts w:ascii="Arial" w:hAnsi="Arial" w:cs="Arial"/>
          <w:i/>
          <w:sz w:val="24"/>
          <w:szCs w:val="24"/>
        </w:rPr>
        <w:t>Ευαγγελικής-Προτεσταντικής Εκκλησίας</w:t>
      </w:r>
      <w:r>
        <w:rPr>
          <w:rFonts w:ascii="Arial" w:hAnsi="Arial" w:cs="Arial"/>
          <w:sz w:val="24"/>
          <w:szCs w:val="24"/>
        </w:rPr>
        <w:t xml:space="preserve"> στο ίδιο δίλημμα, πηγάζει από τα βασικά δόγματά της, με κυριότερα το </w:t>
      </w:r>
      <w:r>
        <w:rPr>
          <w:rFonts w:ascii="Arial" w:hAnsi="Arial" w:cs="Arial"/>
          <w:sz w:val="24"/>
          <w:szCs w:val="24"/>
          <w:lang w:val="en-US"/>
        </w:rPr>
        <w:t>sola</w:t>
      </w:r>
      <w:r w:rsidRPr="003910BF">
        <w:rPr>
          <w:rFonts w:ascii="Arial" w:hAnsi="Arial" w:cs="Arial"/>
          <w:sz w:val="24"/>
          <w:szCs w:val="24"/>
        </w:rPr>
        <w:t xml:space="preserve"> </w:t>
      </w:r>
      <w:r>
        <w:rPr>
          <w:rFonts w:ascii="Arial" w:hAnsi="Arial" w:cs="Arial"/>
          <w:sz w:val="24"/>
          <w:szCs w:val="24"/>
          <w:lang w:val="en-US"/>
        </w:rPr>
        <w:t>scriptura</w:t>
      </w:r>
      <w:r w:rsidRPr="003910BF">
        <w:rPr>
          <w:rFonts w:ascii="Arial" w:hAnsi="Arial" w:cs="Arial"/>
          <w:sz w:val="24"/>
          <w:szCs w:val="24"/>
        </w:rPr>
        <w:t xml:space="preserve"> (</w:t>
      </w:r>
      <w:r>
        <w:rPr>
          <w:rFonts w:ascii="Arial" w:hAnsi="Arial" w:cs="Arial"/>
          <w:sz w:val="24"/>
          <w:szCs w:val="24"/>
        </w:rPr>
        <w:t xml:space="preserve">Μόνο η Γραφή), το </w:t>
      </w:r>
      <w:r>
        <w:rPr>
          <w:rFonts w:ascii="Arial" w:hAnsi="Arial" w:cs="Arial"/>
          <w:sz w:val="24"/>
          <w:szCs w:val="24"/>
          <w:lang w:val="en-US"/>
        </w:rPr>
        <w:t>sola</w:t>
      </w:r>
      <w:r w:rsidRPr="003910BF">
        <w:rPr>
          <w:rFonts w:ascii="Arial" w:hAnsi="Arial" w:cs="Arial"/>
          <w:sz w:val="24"/>
          <w:szCs w:val="24"/>
        </w:rPr>
        <w:t xml:space="preserve"> </w:t>
      </w:r>
      <w:r>
        <w:rPr>
          <w:rFonts w:ascii="Arial" w:hAnsi="Arial" w:cs="Arial"/>
          <w:sz w:val="24"/>
          <w:szCs w:val="24"/>
          <w:lang w:val="en-US"/>
        </w:rPr>
        <w:t>fide</w:t>
      </w:r>
      <w:r>
        <w:rPr>
          <w:rFonts w:ascii="Arial" w:hAnsi="Arial" w:cs="Arial"/>
          <w:sz w:val="24"/>
          <w:szCs w:val="24"/>
        </w:rPr>
        <w:t xml:space="preserve"> (Μόνο η Πίστη)</w:t>
      </w:r>
      <w:r w:rsidRPr="003910BF">
        <w:rPr>
          <w:rFonts w:ascii="Arial" w:hAnsi="Arial" w:cs="Arial"/>
          <w:sz w:val="24"/>
          <w:szCs w:val="24"/>
        </w:rPr>
        <w:t xml:space="preserve"> </w:t>
      </w:r>
      <w:r>
        <w:rPr>
          <w:rFonts w:ascii="Arial" w:hAnsi="Arial" w:cs="Arial"/>
          <w:sz w:val="24"/>
          <w:szCs w:val="24"/>
        </w:rPr>
        <w:t xml:space="preserve">και το </w:t>
      </w:r>
      <w:r>
        <w:rPr>
          <w:rFonts w:ascii="Arial" w:hAnsi="Arial" w:cs="Arial"/>
          <w:sz w:val="24"/>
          <w:szCs w:val="24"/>
          <w:lang w:val="en-US"/>
        </w:rPr>
        <w:t>sola</w:t>
      </w:r>
      <w:r w:rsidRPr="003910BF">
        <w:rPr>
          <w:rFonts w:ascii="Arial" w:hAnsi="Arial" w:cs="Arial"/>
          <w:sz w:val="24"/>
          <w:szCs w:val="24"/>
        </w:rPr>
        <w:t xml:space="preserve"> </w:t>
      </w:r>
      <w:r>
        <w:rPr>
          <w:rFonts w:ascii="Arial" w:hAnsi="Arial" w:cs="Arial"/>
          <w:sz w:val="24"/>
          <w:szCs w:val="24"/>
          <w:lang w:val="en-US"/>
        </w:rPr>
        <w:t>gratia</w:t>
      </w:r>
      <w:r>
        <w:rPr>
          <w:rFonts w:ascii="Arial" w:hAnsi="Arial" w:cs="Arial"/>
          <w:sz w:val="24"/>
          <w:szCs w:val="24"/>
        </w:rPr>
        <w:t xml:space="preserve"> (Μόνο η Χάρη του Θεού). Βάσει λοιπόν των δογμάτων της, η προσπάθεια τεκνοποίησης μέσω των τεχνικών της υποβοηθούμενης αναπαραγωγής, στην περίπτωση που υπάρχει αδυναμία φυσικής σύλληψης, θεωρείται αποδεκτή. Οι Προτεστάντες, παρόλο που αναγνωρίζουν την εμβρυϊκή ζωή μετά από τη 14</w:t>
      </w:r>
      <w:r w:rsidRPr="003910BF">
        <w:rPr>
          <w:rFonts w:ascii="Arial" w:hAnsi="Arial" w:cs="Arial"/>
          <w:sz w:val="24"/>
          <w:szCs w:val="24"/>
          <w:vertAlign w:val="superscript"/>
        </w:rPr>
        <w:t>η</w:t>
      </w:r>
      <w:r>
        <w:rPr>
          <w:rFonts w:ascii="Arial" w:hAnsi="Arial" w:cs="Arial"/>
          <w:sz w:val="24"/>
          <w:szCs w:val="24"/>
        </w:rPr>
        <w:t xml:space="preserve"> ημέρα της σύλληψης, δεν αγνοούν πως η εμβρυϊκή ζωή είναι ένα στάδιο ανάπτυξης του ανθρώπου. Από την αρχή της σύλληψης, θεωρείται ότι ο άνθρωπος ως «Εικόνα του </w:t>
      </w:r>
      <w:r>
        <w:rPr>
          <w:rFonts w:ascii="Arial" w:hAnsi="Arial" w:cs="Arial"/>
          <w:sz w:val="24"/>
          <w:szCs w:val="24"/>
        </w:rPr>
        <w:lastRenderedPageBreak/>
        <w:t xml:space="preserve">Θεού» έχει φυσική υπόσταση. </w:t>
      </w:r>
      <w:r w:rsidR="009B2708">
        <w:rPr>
          <w:rFonts w:ascii="Arial" w:hAnsi="Arial" w:cs="Arial"/>
          <w:sz w:val="24"/>
          <w:szCs w:val="24"/>
        </w:rPr>
        <w:t>Η Ευαγγελική-Προτεσταντική Εκκλησία δεν δίνει σαφή απάντηση στο δίλημμα, αλλά συμβουλεύει το υπογόνιμο ζευγάρι να ενημερωθεί πλήρως πριν την εφαρμογή της υποβοηθούμενης αναπαραγωγής και παράλληλα να συνδυάσει τις πολιτισμικές και νομοθετικές αρχές προτού πάρει ο</w:t>
      </w:r>
      <w:r w:rsidR="007E0EC6">
        <w:rPr>
          <w:rFonts w:ascii="Arial" w:hAnsi="Arial" w:cs="Arial"/>
          <w:sz w:val="24"/>
          <w:szCs w:val="24"/>
        </w:rPr>
        <w:t>ποιαδήποτε απόφαση (</w:t>
      </w:r>
      <w:r w:rsidR="009B2708">
        <w:rPr>
          <w:rFonts w:ascii="Arial" w:hAnsi="Arial" w:cs="Arial"/>
          <w:sz w:val="24"/>
          <w:szCs w:val="24"/>
        </w:rPr>
        <w:t>Γουρουντή 2012).</w:t>
      </w:r>
      <w:r w:rsidR="00135AE6" w:rsidRPr="00135AE6">
        <w:rPr>
          <w:rFonts w:ascii="Arial" w:hAnsi="Arial" w:cs="Arial"/>
          <w:sz w:val="24"/>
          <w:szCs w:val="24"/>
        </w:rPr>
        <w:t xml:space="preserve"> </w:t>
      </w:r>
    </w:p>
    <w:p w:rsidR="00135AE6" w:rsidRPr="00B67DED" w:rsidRDefault="00135AE6" w:rsidP="00091841">
      <w:pPr>
        <w:pStyle w:val="a8"/>
        <w:spacing w:line="360" w:lineRule="auto"/>
        <w:jc w:val="both"/>
        <w:rPr>
          <w:rFonts w:ascii="Arial" w:hAnsi="Arial" w:cs="Arial"/>
          <w:sz w:val="24"/>
          <w:szCs w:val="24"/>
        </w:rPr>
      </w:pPr>
    </w:p>
    <w:p w:rsidR="00B67DED" w:rsidRDefault="00FF6543" w:rsidP="00091841">
      <w:pPr>
        <w:pStyle w:val="a8"/>
        <w:spacing w:line="360" w:lineRule="auto"/>
        <w:jc w:val="both"/>
        <w:rPr>
          <w:rFonts w:ascii="Arial" w:hAnsi="Arial" w:cs="Arial"/>
          <w:sz w:val="24"/>
          <w:szCs w:val="24"/>
        </w:rPr>
      </w:pPr>
      <w:r>
        <w:rPr>
          <w:rFonts w:ascii="Arial" w:hAnsi="Arial" w:cs="Arial"/>
          <w:sz w:val="24"/>
          <w:szCs w:val="24"/>
        </w:rPr>
        <w:t xml:space="preserve">Τώρα, προτού παραθέσουμε την άποψη της δικής μας </w:t>
      </w:r>
      <w:r w:rsidRPr="007E0EC6">
        <w:rPr>
          <w:rFonts w:ascii="Arial" w:hAnsi="Arial" w:cs="Arial"/>
          <w:i/>
          <w:sz w:val="24"/>
          <w:szCs w:val="24"/>
        </w:rPr>
        <w:t>Ορθόδοξης Ελληνικής</w:t>
      </w:r>
      <w:r>
        <w:rPr>
          <w:rFonts w:ascii="Arial" w:hAnsi="Arial" w:cs="Arial"/>
          <w:sz w:val="24"/>
          <w:szCs w:val="24"/>
        </w:rPr>
        <w:t xml:space="preserve"> </w:t>
      </w:r>
      <w:r w:rsidRPr="007E0EC6">
        <w:rPr>
          <w:rFonts w:ascii="Arial" w:hAnsi="Arial" w:cs="Arial"/>
          <w:i/>
          <w:sz w:val="24"/>
          <w:szCs w:val="24"/>
        </w:rPr>
        <w:t>Εκκλησίας</w:t>
      </w:r>
      <w:r>
        <w:rPr>
          <w:rFonts w:ascii="Arial" w:hAnsi="Arial" w:cs="Arial"/>
          <w:sz w:val="24"/>
          <w:szCs w:val="24"/>
        </w:rPr>
        <w:t>, πρέπει να σημειωθεί ότι ο Σεβασμιότατος Μητροπολίτης Μεσογαίας και Λαυρεωτικής κ. κ. Νικόλαος, είναι ο Πρόεδρος της Ειδικής Συνοδικής Επιτροπής επί της Βιοηθικής της Ελληνορθόδοξου Εκκλησίας. Ο σύγχρονος θεολογικός λόγος αυτού του ανθρώπου είναι αυτός που δίνει τις θεολογικές θέσεις και απαντήσεις στα σημερινά βιοηθικά διλήμματα</w:t>
      </w:r>
      <w:r w:rsidR="00B67DED">
        <w:rPr>
          <w:rFonts w:ascii="Arial" w:hAnsi="Arial" w:cs="Arial"/>
          <w:sz w:val="24"/>
          <w:szCs w:val="24"/>
        </w:rPr>
        <w:t xml:space="preserve"> της υποβοηθούμενης αναπαραγωγής</w:t>
      </w:r>
      <w:r>
        <w:rPr>
          <w:rFonts w:ascii="Arial" w:hAnsi="Arial" w:cs="Arial"/>
          <w:sz w:val="24"/>
          <w:szCs w:val="24"/>
        </w:rPr>
        <w:t xml:space="preserve"> που προκύπτουν</w:t>
      </w:r>
      <w:r w:rsidR="007E0EC6">
        <w:rPr>
          <w:rFonts w:ascii="Arial" w:hAnsi="Arial" w:cs="Arial"/>
          <w:sz w:val="24"/>
          <w:szCs w:val="24"/>
        </w:rPr>
        <w:t xml:space="preserve"> (</w:t>
      </w:r>
      <w:r w:rsidR="00B67DED">
        <w:rPr>
          <w:rFonts w:ascii="Arial" w:hAnsi="Arial" w:cs="Arial"/>
          <w:sz w:val="24"/>
          <w:szCs w:val="24"/>
        </w:rPr>
        <w:t xml:space="preserve">Γουρουντή 2012). </w:t>
      </w:r>
    </w:p>
    <w:p w:rsidR="00B67DED" w:rsidRDefault="00B67DED" w:rsidP="00091841">
      <w:pPr>
        <w:pStyle w:val="a8"/>
        <w:spacing w:line="360" w:lineRule="auto"/>
        <w:jc w:val="both"/>
        <w:rPr>
          <w:rFonts w:ascii="Arial" w:hAnsi="Arial" w:cs="Arial"/>
          <w:sz w:val="24"/>
          <w:szCs w:val="24"/>
        </w:rPr>
      </w:pPr>
    </w:p>
    <w:p w:rsidR="005F3579" w:rsidRDefault="00D35CFE" w:rsidP="00091841">
      <w:pPr>
        <w:pStyle w:val="a8"/>
        <w:spacing w:line="360" w:lineRule="auto"/>
        <w:jc w:val="both"/>
        <w:rPr>
          <w:rFonts w:ascii="Arial" w:hAnsi="Arial" w:cs="Arial"/>
          <w:sz w:val="24"/>
          <w:szCs w:val="24"/>
        </w:rPr>
      </w:pPr>
      <w:r>
        <w:rPr>
          <w:rFonts w:ascii="Arial" w:hAnsi="Arial" w:cs="Arial"/>
          <w:sz w:val="24"/>
          <w:szCs w:val="24"/>
        </w:rPr>
        <w:t xml:space="preserve">Στο θέμα λοιπόν, των πλεοναζόντων κρυοσυντηρηθέντων εμβρύων, η Ελληνική Ορθόδοξη Εκκλησία πρωτίστως δεν αποδέχεται τον όρο «πλεονάζοντα έμβρυα», διότι θεωρεί πως δεν υπάρχουν πλεονάζουσες ανθρώπινες υπάρξεις. Επιπλέον, δεν συμφωνεί με το γεγονός ότι δίνονται εναλλακτικές επιλογές στα ζευγάρια οι οποίες αφορούν την μοίρα αυτών των εμβρύων, δηλαδή αν θα μεταφερθούν στη μήτρα της φυσικής ή θετής μητέρας, αν θα αξιοποιηθούν προς έρευνα ή αν θα καταστραφούν. Έτσι, αυτομάτως προκύπτει ότι </w:t>
      </w:r>
      <w:r w:rsidR="005F3579">
        <w:rPr>
          <w:rFonts w:ascii="Arial" w:hAnsi="Arial" w:cs="Arial"/>
          <w:sz w:val="24"/>
          <w:szCs w:val="24"/>
        </w:rPr>
        <w:t>η διδασκαλία της Εκκλησίας μας δεν συμφωνεί με την Ρωμαιοκαθολική και την Προτεσταντική, όσον αφορά τα</w:t>
      </w:r>
      <w:r w:rsidR="007E0EC6">
        <w:rPr>
          <w:rFonts w:ascii="Arial" w:hAnsi="Arial" w:cs="Arial"/>
          <w:sz w:val="24"/>
          <w:szCs w:val="24"/>
        </w:rPr>
        <w:t xml:space="preserve"> θέματα του ανθρώπινου βίου (</w:t>
      </w:r>
      <w:r w:rsidR="005F3579">
        <w:rPr>
          <w:rFonts w:ascii="Arial" w:hAnsi="Arial" w:cs="Arial"/>
          <w:sz w:val="24"/>
          <w:szCs w:val="24"/>
        </w:rPr>
        <w:t xml:space="preserve">Γουρουντή 2012). </w:t>
      </w:r>
    </w:p>
    <w:p w:rsidR="005F3579" w:rsidRDefault="005F3579" w:rsidP="00091841">
      <w:pPr>
        <w:pStyle w:val="a8"/>
        <w:spacing w:line="360" w:lineRule="auto"/>
        <w:jc w:val="both"/>
        <w:rPr>
          <w:rFonts w:ascii="Arial" w:hAnsi="Arial" w:cs="Arial"/>
          <w:sz w:val="24"/>
          <w:szCs w:val="24"/>
        </w:rPr>
      </w:pPr>
    </w:p>
    <w:p w:rsidR="001943BA" w:rsidRPr="006773F6" w:rsidRDefault="00583198" w:rsidP="00091841">
      <w:pPr>
        <w:pStyle w:val="a8"/>
        <w:spacing w:line="360" w:lineRule="auto"/>
        <w:jc w:val="both"/>
        <w:rPr>
          <w:rFonts w:ascii="Arial" w:hAnsi="Arial" w:cs="Arial"/>
          <w:sz w:val="24"/>
          <w:szCs w:val="24"/>
        </w:rPr>
      </w:pPr>
      <w:r>
        <w:rPr>
          <w:rFonts w:ascii="Arial" w:hAnsi="Arial" w:cs="Arial"/>
          <w:sz w:val="24"/>
          <w:szCs w:val="24"/>
        </w:rPr>
        <w:t>Προφανώς, η παράθεση που πραγματοποιήθηκε για την άποψη των επτά θρησκειών στο δίλημμα της μοίρας των πλεοναζόντων κρυοσυντηρηθέντων εμβρύων, δεν καλύπτει όλο το φάσμα της διδασκαλίας των θρησκειών. Παρόλα αυτά</w:t>
      </w:r>
      <w:r w:rsidR="002215A7">
        <w:rPr>
          <w:rFonts w:ascii="Arial" w:hAnsi="Arial" w:cs="Arial"/>
          <w:sz w:val="24"/>
          <w:szCs w:val="24"/>
        </w:rPr>
        <w:t>,</w:t>
      </w:r>
      <w:r>
        <w:rPr>
          <w:rFonts w:ascii="Arial" w:hAnsi="Arial" w:cs="Arial"/>
          <w:sz w:val="24"/>
          <w:szCs w:val="24"/>
        </w:rPr>
        <w:t xml:space="preserve"> απώτερος σκοπός είναι η δημιουργία ερεθίσματος προς περαιτέρω μελέτη και ενίσχυσης μεταξύ της διαπροσωπικής σχέσης ιατρού-ασθενούς</w:t>
      </w:r>
      <w:r w:rsidR="002215A7">
        <w:rPr>
          <w:rFonts w:ascii="Arial" w:hAnsi="Arial" w:cs="Arial"/>
          <w:sz w:val="24"/>
          <w:szCs w:val="24"/>
        </w:rPr>
        <w:t xml:space="preserve">, ο οποίος είτε προέρχεται από άλλη χώρα είτε πιστεύει σε άλλη θρησκεία. Τέλος, πρέπει να αναφερθεί ότι οι θρησκευτικές απόψεις μπορεί να συμφωνούν, να διαφωνούν ή ακόμη και να παραδέχονται την ύπαρξη αναπάντητων ερωτημάτων από θρησκευτικής άποψης, αναλόγως με το </w:t>
      </w:r>
      <w:r w:rsidR="002215A7">
        <w:rPr>
          <w:rFonts w:ascii="Arial" w:hAnsi="Arial" w:cs="Arial"/>
          <w:sz w:val="24"/>
          <w:szCs w:val="24"/>
        </w:rPr>
        <w:lastRenderedPageBreak/>
        <w:t>βιοηθικό δίλημμα που καλούνται να λύσουν. Έτσι, οφείλουμε να αποδεχτούμε πως οι διαφορετικές απόψεις είναι αποτέλεσμα διαφορετικών ηθικών</w:t>
      </w:r>
      <w:r w:rsidR="0053043D">
        <w:rPr>
          <w:rFonts w:ascii="Arial" w:hAnsi="Arial" w:cs="Arial"/>
          <w:sz w:val="24"/>
          <w:szCs w:val="24"/>
        </w:rPr>
        <w:t xml:space="preserve">. Για αυτόν τον λόγο, κανονικά θα έπρεπε η </w:t>
      </w:r>
      <w:r w:rsidR="0053043D" w:rsidRPr="007E0EC6">
        <w:rPr>
          <w:rFonts w:ascii="Arial" w:hAnsi="Arial" w:cs="Arial"/>
          <w:i/>
          <w:sz w:val="24"/>
          <w:szCs w:val="24"/>
        </w:rPr>
        <w:t xml:space="preserve">βιοηθική </w:t>
      </w:r>
      <w:r w:rsidR="0053043D">
        <w:rPr>
          <w:rFonts w:ascii="Arial" w:hAnsi="Arial" w:cs="Arial"/>
          <w:sz w:val="24"/>
          <w:szCs w:val="24"/>
        </w:rPr>
        <w:t xml:space="preserve">να αποτελούσε </w:t>
      </w:r>
      <w:r w:rsidR="0053043D" w:rsidRPr="007E0EC6">
        <w:rPr>
          <w:rFonts w:ascii="Arial" w:hAnsi="Arial" w:cs="Arial"/>
          <w:i/>
          <w:sz w:val="24"/>
          <w:szCs w:val="24"/>
        </w:rPr>
        <w:t>εκπαιδευτική ανάγκη</w:t>
      </w:r>
      <w:r w:rsidR="0053043D">
        <w:rPr>
          <w:rFonts w:ascii="Arial" w:hAnsi="Arial" w:cs="Arial"/>
          <w:sz w:val="24"/>
          <w:szCs w:val="24"/>
        </w:rPr>
        <w:t xml:space="preserve"> και να εντασσόταν στα μαθήματα </w:t>
      </w:r>
      <w:r w:rsidR="0039387B">
        <w:rPr>
          <w:rFonts w:ascii="Arial" w:hAnsi="Arial" w:cs="Arial"/>
          <w:sz w:val="24"/>
          <w:szCs w:val="24"/>
        </w:rPr>
        <w:t>τα οποία διδάσκονται οι φοιτητές στις διάφορες σχολές και κυρίως οι φοιτητές επαγγελμάτων υγείας, διότι εκεί τα βιοηθικά διλήμματα που προκύπτουν είναι ιδιαιτέρως λεπτά</w:t>
      </w:r>
      <w:r w:rsidR="0053043D">
        <w:rPr>
          <w:rFonts w:ascii="Arial" w:hAnsi="Arial" w:cs="Arial"/>
          <w:sz w:val="24"/>
          <w:szCs w:val="24"/>
        </w:rPr>
        <w:t xml:space="preserve"> </w:t>
      </w:r>
      <w:r w:rsidR="007E0EC6">
        <w:rPr>
          <w:rFonts w:ascii="Arial" w:hAnsi="Arial" w:cs="Arial"/>
          <w:sz w:val="24"/>
          <w:szCs w:val="24"/>
        </w:rPr>
        <w:t xml:space="preserve">(Κοσμά και Σκυλοδήμου 2009, </w:t>
      </w:r>
      <w:r w:rsidR="0039387B">
        <w:rPr>
          <w:rFonts w:ascii="Arial" w:hAnsi="Arial" w:cs="Arial"/>
          <w:sz w:val="24"/>
          <w:szCs w:val="24"/>
        </w:rPr>
        <w:t xml:space="preserve">Γουρουντή 2012). </w:t>
      </w:r>
      <w:r>
        <w:rPr>
          <w:rFonts w:ascii="Arial" w:hAnsi="Arial" w:cs="Arial"/>
          <w:sz w:val="24"/>
          <w:szCs w:val="24"/>
        </w:rPr>
        <w:t xml:space="preserve"> </w:t>
      </w:r>
      <w:r w:rsidR="005F3579">
        <w:rPr>
          <w:rFonts w:ascii="Arial" w:hAnsi="Arial" w:cs="Arial"/>
          <w:sz w:val="24"/>
          <w:szCs w:val="24"/>
        </w:rPr>
        <w:t xml:space="preserve"> </w:t>
      </w:r>
      <w:r w:rsidR="00D35CFE">
        <w:rPr>
          <w:rFonts w:ascii="Arial" w:hAnsi="Arial" w:cs="Arial"/>
          <w:sz w:val="24"/>
          <w:szCs w:val="24"/>
        </w:rPr>
        <w:t xml:space="preserve">  </w:t>
      </w:r>
      <w:r w:rsidR="00FF6543">
        <w:rPr>
          <w:rFonts w:ascii="Arial" w:hAnsi="Arial" w:cs="Arial"/>
          <w:sz w:val="24"/>
          <w:szCs w:val="24"/>
        </w:rPr>
        <w:t xml:space="preserve"> </w:t>
      </w:r>
      <w:r w:rsidR="003910BF">
        <w:rPr>
          <w:rFonts w:ascii="Arial" w:hAnsi="Arial" w:cs="Arial"/>
          <w:sz w:val="24"/>
          <w:szCs w:val="24"/>
        </w:rPr>
        <w:t xml:space="preserve"> </w:t>
      </w:r>
      <w:r w:rsidR="00EE18DC">
        <w:rPr>
          <w:rFonts w:ascii="Arial" w:hAnsi="Arial" w:cs="Arial"/>
          <w:sz w:val="24"/>
          <w:szCs w:val="24"/>
        </w:rPr>
        <w:t xml:space="preserve">  </w:t>
      </w:r>
      <w:r w:rsidR="00240B14">
        <w:rPr>
          <w:rFonts w:ascii="Arial" w:hAnsi="Arial" w:cs="Arial"/>
          <w:sz w:val="24"/>
          <w:szCs w:val="24"/>
        </w:rPr>
        <w:t xml:space="preserve"> </w:t>
      </w:r>
    </w:p>
    <w:p w:rsidR="00C80A99" w:rsidRPr="006773F6" w:rsidRDefault="00C80A99" w:rsidP="00091841">
      <w:pPr>
        <w:pStyle w:val="a8"/>
        <w:spacing w:line="360" w:lineRule="auto"/>
        <w:jc w:val="both"/>
        <w:rPr>
          <w:rFonts w:ascii="Arial" w:hAnsi="Arial" w:cs="Arial"/>
          <w:sz w:val="24"/>
          <w:szCs w:val="24"/>
        </w:rPr>
      </w:pPr>
    </w:p>
    <w:p w:rsidR="00C80A99" w:rsidRPr="006773F6" w:rsidRDefault="00C80A99" w:rsidP="00091841">
      <w:pPr>
        <w:pStyle w:val="a8"/>
        <w:spacing w:line="360" w:lineRule="auto"/>
        <w:jc w:val="both"/>
        <w:rPr>
          <w:rFonts w:ascii="Arial" w:hAnsi="Arial" w:cs="Arial"/>
          <w:sz w:val="24"/>
          <w:szCs w:val="24"/>
        </w:rPr>
      </w:pPr>
    </w:p>
    <w:p w:rsidR="00C80A99" w:rsidRDefault="007E0EC6" w:rsidP="00091841">
      <w:pPr>
        <w:pStyle w:val="a8"/>
        <w:spacing w:line="360" w:lineRule="auto"/>
        <w:jc w:val="both"/>
        <w:rPr>
          <w:rFonts w:ascii="Arial" w:hAnsi="Arial" w:cs="Arial"/>
          <w:sz w:val="24"/>
          <w:szCs w:val="24"/>
          <w:lang w:val="en-US"/>
        </w:rPr>
      </w:pPr>
      <w:r>
        <w:rPr>
          <w:rFonts w:ascii="Arial" w:hAnsi="Arial" w:cs="Arial"/>
          <w:sz w:val="24"/>
          <w:szCs w:val="24"/>
        </w:rPr>
        <w:t xml:space="preserve">                                 </w:t>
      </w:r>
      <w:r w:rsidR="00C80A99">
        <w:rPr>
          <w:rFonts w:ascii="Arial" w:hAnsi="Arial" w:cs="Arial"/>
          <w:noProof/>
          <w:sz w:val="24"/>
          <w:szCs w:val="24"/>
          <w:lang w:val="en-US" w:eastAsia="en-US"/>
        </w:rPr>
        <w:drawing>
          <wp:inline distT="0" distB="0" distL="0" distR="0">
            <wp:extent cx="2705100" cy="4052584"/>
            <wp:effectExtent l="19050" t="0" r="0" b="0"/>
            <wp:docPr id="31" name="Εικόνα 7" descr="C:\Users\Acer Aspire 1\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 Aspire 1\Downloads\7.jpg"/>
                    <pic:cNvPicPr>
                      <a:picLocks noChangeAspect="1" noChangeArrowheads="1"/>
                    </pic:cNvPicPr>
                  </pic:nvPicPr>
                  <pic:blipFill>
                    <a:blip r:embed="rId70" cstate="print"/>
                    <a:srcRect/>
                    <a:stretch>
                      <a:fillRect/>
                    </a:stretch>
                  </pic:blipFill>
                  <pic:spPr bwMode="auto">
                    <a:xfrm>
                      <a:off x="0" y="0"/>
                      <a:ext cx="2705100" cy="4052584"/>
                    </a:xfrm>
                    <a:prstGeom prst="rect">
                      <a:avLst/>
                    </a:prstGeom>
                    <a:noFill/>
                    <a:ln w="9525">
                      <a:noFill/>
                      <a:miter lim="800000"/>
                      <a:headEnd/>
                      <a:tailEnd/>
                    </a:ln>
                  </pic:spPr>
                </pic:pic>
              </a:graphicData>
            </a:graphic>
          </wp:inline>
        </w:drawing>
      </w:r>
    </w:p>
    <w:p w:rsidR="00C80A99" w:rsidRDefault="00C80A99" w:rsidP="00091841">
      <w:pPr>
        <w:pStyle w:val="a8"/>
        <w:spacing w:line="360" w:lineRule="auto"/>
        <w:jc w:val="both"/>
        <w:rPr>
          <w:rFonts w:ascii="Arial" w:hAnsi="Arial" w:cs="Arial"/>
          <w:sz w:val="24"/>
          <w:szCs w:val="24"/>
          <w:lang w:val="en-US"/>
        </w:rPr>
      </w:pPr>
    </w:p>
    <w:p w:rsidR="00C80A99" w:rsidRPr="006773F6" w:rsidRDefault="007E0EC6" w:rsidP="00091841">
      <w:pPr>
        <w:pStyle w:val="a8"/>
        <w:spacing w:line="360" w:lineRule="auto"/>
        <w:jc w:val="both"/>
        <w:rPr>
          <w:rFonts w:ascii="Arial" w:hAnsi="Arial" w:cs="Arial"/>
          <w:sz w:val="18"/>
          <w:szCs w:val="18"/>
        </w:rPr>
      </w:pPr>
      <w:r>
        <w:t xml:space="preserve">                                        </w:t>
      </w:r>
      <w:hyperlink r:id="rId71" w:history="1">
        <w:r w:rsidR="00C80A99" w:rsidRPr="007D08FE">
          <w:rPr>
            <w:rStyle w:val="-"/>
            <w:rFonts w:ascii="Arial" w:hAnsi="Arial" w:cs="Arial"/>
            <w:sz w:val="18"/>
            <w:szCs w:val="18"/>
            <w:lang w:val="en-US"/>
          </w:rPr>
          <w:t>www</w:t>
        </w:r>
        <w:r w:rsidR="00C80A99" w:rsidRPr="006773F6">
          <w:rPr>
            <w:rStyle w:val="-"/>
            <w:rFonts w:ascii="Arial" w:hAnsi="Arial" w:cs="Arial"/>
            <w:sz w:val="18"/>
            <w:szCs w:val="18"/>
          </w:rPr>
          <w:t>.</w:t>
        </w:r>
        <w:r w:rsidR="00C80A99" w:rsidRPr="007D08FE">
          <w:rPr>
            <w:rStyle w:val="-"/>
            <w:rFonts w:ascii="Arial" w:hAnsi="Arial" w:cs="Arial"/>
            <w:sz w:val="18"/>
            <w:szCs w:val="18"/>
            <w:lang w:val="en-US"/>
          </w:rPr>
          <w:t>draltang</w:t>
        </w:r>
        <w:r w:rsidR="00C80A99" w:rsidRPr="006773F6">
          <w:rPr>
            <w:rStyle w:val="-"/>
            <w:rFonts w:ascii="Arial" w:hAnsi="Arial" w:cs="Arial"/>
            <w:sz w:val="18"/>
            <w:szCs w:val="18"/>
          </w:rPr>
          <w:t>01.</w:t>
        </w:r>
        <w:r w:rsidR="00C80A99" w:rsidRPr="007D08FE">
          <w:rPr>
            <w:rStyle w:val="-"/>
            <w:rFonts w:ascii="Arial" w:hAnsi="Arial" w:cs="Arial"/>
            <w:sz w:val="18"/>
            <w:szCs w:val="18"/>
            <w:lang w:val="en-US"/>
          </w:rPr>
          <w:t>blogspot</w:t>
        </w:r>
        <w:r w:rsidR="00C80A99" w:rsidRPr="006773F6">
          <w:rPr>
            <w:rStyle w:val="-"/>
            <w:rFonts w:ascii="Arial" w:hAnsi="Arial" w:cs="Arial"/>
            <w:sz w:val="18"/>
            <w:szCs w:val="18"/>
          </w:rPr>
          <w:t>.</w:t>
        </w:r>
        <w:r w:rsidR="00C80A99" w:rsidRPr="007D08FE">
          <w:rPr>
            <w:rStyle w:val="-"/>
            <w:rFonts w:ascii="Arial" w:hAnsi="Arial" w:cs="Arial"/>
            <w:sz w:val="18"/>
            <w:szCs w:val="18"/>
            <w:lang w:val="en-US"/>
          </w:rPr>
          <w:t>com</w:t>
        </w:r>
      </w:hyperlink>
      <w:r w:rsidR="00C80A99" w:rsidRPr="006773F6">
        <w:rPr>
          <w:rFonts w:ascii="Arial" w:hAnsi="Arial" w:cs="Arial"/>
          <w:sz w:val="18"/>
          <w:szCs w:val="18"/>
        </w:rPr>
        <w:t xml:space="preserve"> </w:t>
      </w:r>
    </w:p>
    <w:p w:rsidR="00485D27" w:rsidRPr="007E3871" w:rsidRDefault="00485D27" w:rsidP="00091841">
      <w:pPr>
        <w:pStyle w:val="a8"/>
        <w:spacing w:line="360" w:lineRule="auto"/>
        <w:jc w:val="both"/>
        <w:rPr>
          <w:rFonts w:ascii="Arial" w:hAnsi="Arial" w:cs="Arial"/>
          <w:sz w:val="24"/>
          <w:szCs w:val="24"/>
        </w:rPr>
      </w:pPr>
    </w:p>
    <w:p w:rsidR="00485D27" w:rsidRPr="007E3871" w:rsidRDefault="00485D27" w:rsidP="00091841">
      <w:pPr>
        <w:pStyle w:val="a8"/>
        <w:spacing w:line="360" w:lineRule="auto"/>
        <w:jc w:val="both"/>
        <w:rPr>
          <w:rFonts w:ascii="Arial" w:hAnsi="Arial" w:cs="Arial"/>
          <w:sz w:val="24"/>
          <w:szCs w:val="24"/>
        </w:rPr>
      </w:pPr>
    </w:p>
    <w:p w:rsidR="004E5617" w:rsidRDefault="004E5617" w:rsidP="00091841">
      <w:pPr>
        <w:pStyle w:val="a8"/>
        <w:spacing w:line="360" w:lineRule="auto"/>
        <w:jc w:val="both"/>
        <w:rPr>
          <w:rFonts w:ascii="Arial" w:hAnsi="Arial" w:cs="Arial"/>
          <w:sz w:val="24"/>
          <w:szCs w:val="24"/>
        </w:rPr>
      </w:pPr>
    </w:p>
    <w:p w:rsidR="007E0EC6" w:rsidRDefault="007E0EC6" w:rsidP="00091841">
      <w:pPr>
        <w:pStyle w:val="a8"/>
        <w:spacing w:line="360" w:lineRule="auto"/>
        <w:jc w:val="both"/>
        <w:rPr>
          <w:rFonts w:ascii="Arial" w:hAnsi="Arial" w:cs="Arial"/>
          <w:sz w:val="24"/>
          <w:szCs w:val="24"/>
        </w:rPr>
      </w:pPr>
    </w:p>
    <w:p w:rsidR="007E0EC6" w:rsidRDefault="007E0EC6" w:rsidP="00091841">
      <w:pPr>
        <w:pStyle w:val="a8"/>
        <w:spacing w:line="360" w:lineRule="auto"/>
        <w:jc w:val="both"/>
        <w:rPr>
          <w:rFonts w:ascii="Arial" w:hAnsi="Arial" w:cs="Arial"/>
          <w:sz w:val="24"/>
          <w:szCs w:val="24"/>
        </w:rPr>
      </w:pPr>
    </w:p>
    <w:p w:rsidR="007E0EC6" w:rsidRDefault="007E0EC6" w:rsidP="00091841">
      <w:pPr>
        <w:pStyle w:val="a8"/>
        <w:spacing w:line="360" w:lineRule="auto"/>
        <w:jc w:val="both"/>
        <w:rPr>
          <w:rFonts w:ascii="Arial" w:hAnsi="Arial" w:cs="Arial"/>
          <w:sz w:val="24"/>
          <w:szCs w:val="24"/>
        </w:rPr>
      </w:pPr>
    </w:p>
    <w:p w:rsidR="00274D89" w:rsidRDefault="00274D89" w:rsidP="00274D89">
      <w:pPr>
        <w:pStyle w:val="a8"/>
        <w:spacing w:line="360" w:lineRule="auto"/>
        <w:rPr>
          <w:rFonts w:ascii="Arial" w:hAnsi="Arial" w:cs="Arial"/>
          <w:sz w:val="24"/>
          <w:szCs w:val="24"/>
        </w:rPr>
      </w:pPr>
    </w:p>
    <w:p w:rsidR="00A5287E" w:rsidRPr="00274D89" w:rsidRDefault="00A5287E" w:rsidP="00274D89">
      <w:pPr>
        <w:pStyle w:val="a8"/>
        <w:spacing w:line="360" w:lineRule="auto"/>
        <w:jc w:val="center"/>
        <w:rPr>
          <w:rFonts w:ascii="Arial" w:hAnsi="Arial" w:cs="Arial"/>
          <w:b/>
          <w:sz w:val="24"/>
          <w:szCs w:val="24"/>
        </w:rPr>
      </w:pPr>
      <w:r w:rsidRPr="00274D89">
        <w:rPr>
          <w:rFonts w:ascii="Arial" w:hAnsi="Arial" w:cs="Arial"/>
          <w:b/>
          <w:sz w:val="24"/>
          <w:szCs w:val="24"/>
        </w:rPr>
        <w:lastRenderedPageBreak/>
        <w:t xml:space="preserve">ΚΕΦΑΛΑΙΟ </w:t>
      </w:r>
      <w:r w:rsidR="005A5FCA" w:rsidRPr="00274D89">
        <w:rPr>
          <w:rFonts w:ascii="Arial" w:hAnsi="Arial" w:cs="Arial"/>
          <w:b/>
          <w:sz w:val="24"/>
          <w:szCs w:val="24"/>
        </w:rPr>
        <w:t xml:space="preserve"> </w:t>
      </w:r>
      <w:r w:rsidRPr="00274D89">
        <w:rPr>
          <w:rFonts w:ascii="Arial" w:hAnsi="Arial" w:cs="Arial"/>
          <w:b/>
          <w:sz w:val="24"/>
          <w:szCs w:val="24"/>
        </w:rPr>
        <w:t>5</w:t>
      </w:r>
      <w:r w:rsidRPr="00274D89">
        <w:rPr>
          <w:rFonts w:ascii="Arial" w:hAnsi="Arial" w:cs="Arial"/>
          <w:b/>
          <w:sz w:val="24"/>
          <w:szCs w:val="24"/>
          <w:vertAlign w:val="superscript"/>
        </w:rPr>
        <w:t>ο</w:t>
      </w:r>
    </w:p>
    <w:p w:rsidR="005A5FCA" w:rsidRPr="00274D89" w:rsidRDefault="00A5287E" w:rsidP="00274D89">
      <w:pPr>
        <w:pStyle w:val="a8"/>
        <w:spacing w:line="360" w:lineRule="auto"/>
        <w:jc w:val="center"/>
        <w:rPr>
          <w:rFonts w:ascii="Arial" w:hAnsi="Arial" w:cs="Arial"/>
          <w:b/>
          <w:sz w:val="24"/>
          <w:szCs w:val="24"/>
        </w:rPr>
      </w:pPr>
      <w:r w:rsidRPr="00274D89">
        <w:rPr>
          <w:rFonts w:ascii="Arial" w:hAnsi="Arial" w:cs="Arial"/>
          <w:b/>
          <w:sz w:val="24"/>
          <w:szCs w:val="24"/>
        </w:rPr>
        <w:t>ΜΕΛΛΟΝΤΙΚΑ ΣΧΕΔΙΑ</w:t>
      </w:r>
    </w:p>
    <w:p w:rsidR="006208DE" w:rsidRDefault="006208DE" w:rsidP="00274D89">
      <w:pPr>
        <w:pStyle w:val="a8"/>
        <w:tabs>
          <w:tab w:val="left" w:pos="5595"/>
        </w:tabs>
        <w:spacing w:line="360" w:lineRule="auto"/>
        <w:jc w:val="center"/>
        <w:rPr>
          <w:rFonts w:ascii="Arial" w:hAnsi="Arial" w:cs="Arial"/>
          <w:sz w:val="24"/>
          <w:szCs w:val="24"/>
        </w:rPr>
      </w:pPr>
    </w:p>
    <w:p w:rsidR="00494433" w:rsidRDefault="00494433" w:rsidP="00091841">
      <w:pPr>
        <w:pStyle w:val="a8"/>
        <w:spacing w:line="360" w:lineRule="auto"/>
        <w:jc w:val="both"/>
        <w:rPr>
          <w:rFonts w:ascii="Arial" w:hAnsi="Arial" w:cs="Arial"/>
          <w:sz w:val="24"/>
          <w:szCs w:val="24"/>
        </w:rPr>
      </w:pPr>
      <w:r>
        <w:rPr>
          <w:rFonts w:ascii="Arial" w:hAnsi="Arial" w:cs="Arial"/>
          <w:sz w:val="24"/>
          <w:szCs w:val="24"/>
        </w:rPr>
        <w:t xml:space="preserve">Οι εξελίξεις που έχουν επιτευχθεί στον τομέα της ιατρικώς υποβοηθούμενης αναπαραγωγής καθώς και οι μελλοντικές προοπτικές που αναμένονται αποτελούν το θέμα που θα εξετάσουμε παρακάτω. </w:t>
      </w:r>
    </w:p>
    <w:p w:rsidR="00494433" w:rsidRDefault="00494433" w:rsidP="00091841">
      <w:pPr>
        <w:pStyle w:val="a8"/>
        <w:spacing w:line="360" w:lineRule="auto"/>
        <w:jc w:val="both"/>
        <w:rPr>
          <w:rFonts w:ascii="Arial" w:hAnsi="Arial" w:cs="Arial"/>
          <w:sz w:val="24"/>
          <w:szCs w:val="24"/>
        </w:rPr>
      </w:pPr>
    </w:p>
    <w:p w:rsidR="006208DE" w:rsidRDefault="00494433" w:rsidP="00091841">
      <w:pPr>
        <w:pStyle w:val="a8"/>
        <w:spacing w:line="360" w:lineRule="auto"/>
        <w:jc w:val="both"/>
        <w:rPr>
          <w:rFonts w:ascii="Arial" w:hAnsi="Arial" w:cs="Arial"/>
          <w:sz w:val="24"/>
          <w:szCs w:val="24"/>
        </w:rPr>
      </w:pPr>
      <w:r>
        <w:rPr>
          <w:rFonts w:ascii="Arial" w:hAnsi="Arial" w:cs="Arial"/>
          <w:sz w:val="24"/>
          <w:szCs w:val="24"/>
        </w:rPr>
        <w:t>Η</w:t>
      </w:r>
      <w:r w:rsidRPr="00494433">
        <w:rPr>
          <w:rFonts w:ascii="Arial" w:hAnsi="Arial" w:cs="Arial"/>
          <w:sz w:val="24"/>
          <w:szCs w:val="24"/>
        </w:rPr>
        <w:t xml:space="preserve"> </w:t>
      </w:r>
      <w:r w:rsidRPr="00274D89">
        <w:rPr>
          <w:rFonts w:ascii="Arial" w:hAnsi="Arial" w:cs="Arial"/>
          <w:i/>
          <w:sz w:val="24"/>
          <w:szCs w:val="24"/>
          <w:lang w:val="en-US"/>
        </w:rPr>
        <w:t>in</w:t>
      </w:r>
      <w:r w:rsidRPr="00274D89">
        <w:rPr>
          <w:rFonts w:ascii="Arial" w:hAnsi="Arial" w:cs="Arial"/>
          <w:i/>
          <w:sz w:val="24"/>
          <w:szCs w:val="24"/>
        </w:rPr>
        <w:t xml:space="preserve"> </w:t>
      </w:r>
      <w:r w:rsidRPr="00274D89">
        <w:rPr>
          <w:rFonts w:ascii="Arial" w:hAnsi="Arial" w:cs="Arial"/>
          <w:i/>
          <w:sz w:val="24"/>
          <w:szCs w:val="24"/>
          <w:lang w:val="en-US"/>
        </w:rPr>
        <w:t>vitro</w:t>
      </w:r>
      <w:r w:rsidRPr="00274D89">
        <w:rPr>
          <w:rFonts w:ascii="Arial" w:hAnsi="Arial" w:cs="Arial"/>
          <w:i/>
          <w:sz w:val="24"/>
          <w:szCs w:val="24"/>
        </w:rPr>
        <w:t xml:space="preserve"> ωρίμανση ωαρίων</w:t>
      </w:r>
      <w:r w:rsidRPr="00494433">
        <w:rPr>
          <w:rFonts w:ascii="Arial" w:hAnsi="Arial" w:cs="Arial"/>
          <w:sz w:val="24"/>
          <w:szCs w:val="24"/>
        </w:rPr>
        <w:t xml:space="preserve">, </w:t>
      </w:r>
      <w:r>
        <w:rPr>
          <w:rFonts w:ascii="Arial" w:hAnsi="Arial" w:cs="Arial"/>
          <w:sz w:val="24"/>
          <w:szCs w:val="24"/>
        </w:rPr>
        <w:t>γνωστή</w:t>
      </w:r>
      <w:r w:rsidRPr="00494433">
        <w:rPr>
          <w:rFonts w:ascii="Arial" w:hAnsi="Arial" w:cs="Arial"/>
          <w:sz w:val="24"/>
          <w:szCs w:val="24"/>
        </w:rPr>
        <w:t xml:space="preserve"> </w:t>
      </w:r>
      <w:r>
        <w:rPr>
          <w:rFonts w:ascii="Arial" w:hAnsi="Arial" w:cs="Arial"/>
          <w:sz w:val="24"/>
          <w:szCs w:val="24"/>
        </w:rPr>
        <w:t>ως</w:t>
      </w:r>
      <w:r w:rsidRPr="00494433">
        <w:rPr>
          <w:rFonts w:ascii="Arial" w:hAnsi="Arial" w:cs="Arial"/>
          <w:sz w:val="24"/>
          <w:szCs w:val="24"/>
        </w:rPr>
        <w:t xml:space="preserve"> </w:t>
      </w:r>
      <w:r>
        <w:rPr>
          <w:rFonts w:ascii="Arial" w:hAnsi="Arial" w:cs="Arial"/>
          <w:sz w:val="24"/>
          <w:szCs w:val="24"/>
          <w:lang w:val="en-US"/>
        </w:rPr>
        <w:t>IVM</w:t>
      </w:r>
      <w:r w:rsidRPr="00494433">
        <w:rPr>
          <w:rFonts w:ascii="Arial" w:hAnsi="Arial" w:cs="Arial"/>
          <w:sz w:val="24"/>
          <w:szCs w:val="24"/>
        </w:rPr>
        <w:t xml:space="preserve"> (</w:t>
      </w:r>
      <w:r>
        <w:rPr>
          <w:rFonts w:ascii="Arial" w:hAnsi="Arial" w:cs="Arial"/>
          <w:sz w:val="24"/>
          <w:szCs w:val="24"/>
          <w:lang w:val="en-US"/>
        </w:rPr>
        <w:t>in</w:t>
      </w:r>
      <w:r w:rsidRPr="00494433">
        <w:rPr>
          <w:rFonts w:ascii="Arial" w:hAnsi="Arial" w:cs="Arial"/>
          <w:sz w:val="24"/>
          <w:szCs w:val="24"/>
        </w:rPr>
        <w:t xml:space="preserve"> </w:t>
      </w:r>
      <w:r>
        <w:rPr>
          <w:rFonts w:ascii="Arial" w:hAnsi="Arial" w:cs="Arial"/>
          <w:sz w:val="24"/>
          <w:szCs w:val="24"/>
          <w:lang w:val="en-US"/>
        </w:rPr>
        <w:t>vitro</w:t>
      </w:r>
      <w:r w:rsidRPr="00494433">
        <w:rPr>
          <w:rFonts w:ascii="Arial" w:hAnsi="Arial" w:cs="Arial"/>
          <w:sz w:val="24"/>
          <w:szCs w:val="24"/>
        </w:rPr>
        <w:t xml:space="preserve"> </w:t>
      </w:r>
      <w:r>
        <w:rPr>
          <w:rFonts w:ascii="Arial" w:hAnsi="Arial" w:cs="Arial"/>
          <w:sz w:val="24"/>
          <w:szCs w:val="24"/>
          <w:lang w:val="en-US"/>
        </w:rPr>
        <w:t>maturation</w:t>
      </w:r>
      <w:r w:rsidRPr="00494433">
        <w:rPr>
          <w:rFonts w:ascii="Arial" w:hAnsi="Arial" w:cs="Arial"/>
          <w:sz w:val="24"/>
          <w:szCs w:val="24"/>
        </w:rPr>
        <w:t xml:space="preserve">), </w:t>
      </w:r>
      <w:r>
        <w:rPr>
          <w:rFonts w:ascii="Arial" w:hAnsi="Arial" w:cs="Arial"/>
          <w:sz w:val="24"/>
          <w:szCs w:val="24"/>
        </w:rPr>
        <w:t>αφορά</w:t>
      </w:r>
      <w:r w:rsidRPr="00494433">
        <w:rPr>
          <w:rFonts w:ascii="Arial" w:hAnsi="Arial" w:cs="Arial"/>
          <w:sz w:val="24"/>
          <w:szCs w:val="24"/>
        </w:rPr>
        <w:t xml:space="preserve"> </w:t>
      </w:r>
      <w:r>
        <w:rPr>
          <w:rFonts w:ascii="Arial" w:hAnsi="Arial" w:cs="Arial"/>
          <w:sz w:val="24"/>
          <w:szCs w:val="24"/>
        </w:rPr>
        <w:t xml:space="preserve">την τελική ωρίμανση των ανώριμων ωαρίων, μέσω ειδικών τεχνικών στο εργαστήριο, έτσι ώστε να χρησιμοποιηθούν προς γονιμοποίηση. Τα ωάρια αυτά λαμβάνονται κατά τη διαδικασία της ωοληψίας. Μία άλλη μέθοδος είναι η ωρίμανση πρωτογενών-αρχέγονων ωοθυλακίων στο εργαστήριο. Αυτά προέρχονται συνήθως από κατάψυξη τεμαχιδίων ωοθηκικού ιστού και σκοπός τους είναι πάλι να χρησιμοποιηθούν για γονιμοποίηση. Η καλλιέργεια στην πρώτη μέθοδο διαρκεί λίγες ημέρες, ενώ στη δεύτερη η καλλιέργεια είναι παρατεταμένη (Λαϊνάς 2006). </w:t>
      </w:r>
    </w:p>
    <w:p w:rsidR="00494433" w:rsidRDefault="00494433" w:rsidP="00091841">
      <w:pPr>
        <w:pStyle w:val="a8"/>
        <w:spacing w:line="360" w:lineRule="auto"/>
        <w:jc w:val="both"/>
        <w:rPr>
          <w:rFonts w:ascii="Arial" w:hAnsi="Arial" w:cs="Arial"/>
          <w:sz w:val="24"/>
          <w:szCs w:val="24"/>
        </w:rPr>
      </w:pPr>
    </w:p>
    <w:p w:rsidR="00BA3F23" w:rsidRDefault="00494433" w:rsidP="00091841">
      <w:pPr>
        <w:pStyle w:val="a8"/>
        <w:spacing w:line="360" w:lineRule="auto"/>
        <w:jc w:val="both"/>
        <w:rPr>
          <w:rFonts w:ascii="Arial" w:hAnsi="Arial" w:cs="Arial"/>
          <w:sz w:val="24"/>
          <w:szCs w:val="24"/>
        </w:rPr>
      </w:pPr>
      <w:r>
        <w:rPr>
          <w:rFonts w:ascii="Arial" w:hAnsi="Arial" w:cs="Arial"/>
          <w:sz w:val="24"/>
          <w:szCs w:val="24"/>
        </w:rPr>
        <w:t xml:space="preserve">Οι προαναφερόμενες τεχνικές </w:t>
      </w:r>
      <w:r w:rsidR="00BA3F23">
        <w:rPr>
          <w:rFonts w:ascii="Arial" w:hAnsi="Arial" w:cs="Arial"/>
          <w:sz w:val="24"/>
          <w:szCs w:val="24"/>
        </w:rPr>
        <w:t>φαίνονται να υπόσχονται πολλά στην ανθρώπινη υποβοηθούμενη αναπαραγωγή για ορισμένες ομάδες γυναικών, όπως οι γυναίκες που επιθυμούν να τεκνοποιήσουν σε μεγαλύτερη ηλικία και μέσω της κρυοσυντήρησης ωοθηκικού ιστού τους δίνεται η δυνατότητα να διατηρήσουν τη γονιμότητά τους (Λαϊνάς 2006).</w:t>
      </w:r>
    </w:p>
    <w:p w:rsidR="00BA3F23" w:rsidRDefault="00BA3F23" w:rsidP="00091841">
      <w:pPr>
        <w:pStyle w:val="a8"/>
        <w:spacing w:line="360" w:lineRule="auto"/>
        <w:jc w:val="both"/>
        <w:rPr>
          <w:rFonts w:ascii="Arial" w:hAnsi="Arial" w:cs="Arial"/>
          <w:sz w:val="24"/>
          <w:szCs w:val="24"/>
        </w:rPr>
      </w:pPr>
    </w:p>
    <w:p w:rsidR="00BA3F23" w:rsidRDefault="00BA3F23" w:rsidP="00091841">
      <w:pPr>
        <w:pStyle w:val="a8"/>
        <w:spacing w:line="360" w:lineRule="auto"/>
        <w:jc w:val="both"/>
        <w:rPr>
          <w:rFonts w:ascii="Arial" w:hAnsi="Arial" w:cs="Arial"/>
          <w:sz w:val="24"/>
          <w:szCs w:val="24"/>
        </w:rPr>
      </w:pPr>
      <w:r>
        <w:rPr>
          <w:rFonts w:ascii="Arial" w:hAnsi="Arial" w:cs="Arial"/>
          <w:sz w:val="24"/>
          <w:szCs w:val="24"/>
        </w:rPr>
        <w:t xml:space="preserve">Μέχρι και σήμερα, οι τεχνικές αυτές θεωρούνται πειραματικές συνεπώς φαίνεται περιορισμένη η αποτελεσματικότητά τους. Μελλοντικές προοπτικές των ερευνητικών ομάδων στην </w:t>
      </w:r>
      <w:r>
        <w:rPr>
          <w:rFonts w:ascii="Arial" w:hAnsi="Arial" w:cs="Arial"/>
          <w:sz w:val="24"/>
          <w:szCs w:val="24"/>
          <w:lang w:val="en-US"/>
        </w:rPr>
        <w:t>IVM</w:t>
      </w:r>
      <w:r>
        <w:rPr>
          <w:rFonts w:ascii="Arial" w:hAnsi="Arial" w:cs="Arial"/>
          <w:sz w:val="24"/>
          <w:szCs w:val="24"/>
        </w:rPr>
        <w:t>, αποτελούν η βελτίωση των τρόπων της ωοληψίας από τα μικρά ωοθυλάκια, των τεχνικών της καλλιέργειας των ωαρίων καθώς και η διασφάλιση πως τα ωάρια που τελικά ωρίμασαν με τη βοήθεια αυτής της μεθόδου είναι απολύτως φυσιολογικά (Λαϊνάς 2006).</w:t>
      </w:r>
      <w:r w:rsidR="00B05792">
        <w:rPr>
          <w:rFonts w:ascii="Arial" w:hAnsi="Arial" w:cs="Arial"/>
          <w:sz w:val="24"/>
          <w:szCs w:val="24"/>
        </w:rPr>
        <w:t xml:space="preserve"> </w:t>
      </w:r>
    </w:p>
    <w:p w:rsidR="00B05792" w:rsidRDefault="00B05792" w:rsidP="00091841">
      <w:pPr>
        <w:pStyle w:val="a8"/>
        <w:spacing w:line="360" w:lineRule="auto"/>
        <w:jc w:val="both"/>
        <w:rPr>
          <w:rFonts w:ascii="Arial" w:hAnsi="Arial" w:cs="Arial"/>
          <w:sz w:val="24"/>
          <w:szCs w:val="24"/>
        </w:rPr>
      </w:pPr>
    </w:p>
    <w:p w:rsidR="00B05792" w:rsidRPr="00000DE8" w:rsidRDefault="00B05792" w:rsidP="00091841">
      <w:pPr>
        <w:pStyle w:val="a8"/>
        <w:spacing w:line="360" w:lineRule="auto"/>
        <w:jc w:val="both"/>
        <w:rPr>
          <w:rFonts w:ascii="Arial" w:hAnsi="Arial" w:cs="Arial"/>
          <w:sz w:val="24"/>
          <w:szCs w:val="24"/>
        </w:rPr>
      </w:pPr>
      <w:r>
        <w:rPr>
          <w:rFonts w:ascii="Arial" w:hAnsi="Arial" w:cs="Arial"/>
          <w:sz w:val="24"/>
          <w:szCs w:val="24"/>
        </w:rPr>
        <w:t xml:space="preserve">Ένας άλλος νέος στόχος, είναι η ανάπτυξη αυστηρότερων μεθόδων ως προς την επιλογή των σπερματοζωαρίων με τα οποία θα πραγματοποιηθεί η μικρογονιμοποίηση των ωαρίων καθώς και η εξέλιξη των τεχνικών </w:t>
      </w:r>
      <w:r>
        <w:rPr>
          <w:rFonts w:ascii="Arial" w:hAnsi="Arial" w:cs="Arial"/>
          <w:sz w:val="24"/>
          <w:szCs w:val="24"/>
        </w:rPr>
        <w:lastRenderedPageBreak/>
        <w:t>επεξεργασίας και ελέγχου των σπερματοζωαρίων με σκοπό την μείωση του κινδύνου μετάδοσης γενετικών νοσημάτων</w:t>
      </w:r>
      <w:r w:rsidR="00000DE8">
        <w:rPr>
          <w:rFonts w:ascii="Arial" w:hAnsi="Arial" w:cs="Arial"/>
          <w:sz w:val="24"/>
          <w:szCs w:val="24"/>
        </w:rPr>
        <w:t xml:space="preserve"> (</w:t>
      </w:r>
      <w:r w:rsidR="00000DE8">
        <w:rPr>
          <w:rFonts w:ascii="Arial" w:hAnsi="Arial" w:cs="Arial"/>
          <w:sz w:val="24"/>
          <w:szCs w:val="24"/>
          <w:lang w:val="en-US"/>
        </w:rPr>
        <w:t>Georgiou</w:t>
      </w:r>
      <w:r w:rsidR="00000DE8" w:rsidRPr="00000DE8">
        <w:rPr>
          <w:rFonts w:ascii="Arial" w:hAnsi="Arial" w:cs="Arial"/>
          <w:sz w:val="24"/>
          <w:szCs w:val="24"/>
        </w:rPr>
        <w:t xml:space="preserve"> </w:t>
      </w:r>
      <w:r w:rsidR="00000DE8">
        <w:rPr>
          <w:rFonts w:ascii="Arial" w:hAnsi="Arial" w:cs="Arial"/>
          <w:sz w:val="24"/>
          <w:szCs w:val="24"/>
          <w:lang w:val="en-US"/>
        </w:rPr>
        <w:t>et</w:t>
      </w:r>
      <w:r w:rsidR="00000DE8" w:rsidRPr="00000DE8">
        <w:rPr>
          <w:rFonts w:ascii="Arial" w:hAnsi="Arial" w:cs="Arial"/>
          <w:sz w:val="24"/>
          <w:szCs w:val="24"/>
        </w:rPr>
        <w:t xml:space="preserve"> </w:t>
      </w:r>
      <w:r w:rsidR="00000DE8">
        <w:rPr>
          <w:rFonts w:ascii="Arial" w:hAnsi="Arial" w:cs="Arial"/>
          <w:sz w:val="24"/>
          <w:szCs w:val="24"/>
          <w:lang w:val="en-US"/>
        </w:rPr>
        <w:t>al</w:t>
      </w:r>
      <w:r w:rsidR="00000DE8" w:rsidRPr="00000DE8">
        <w:rPr>
          <w:rFonts w:ascii="Arial" w:hAnsi="Arial" w:cs="Arial"/>
          <w:sz w:val="24"/>
          <w:szCs w:val="24"/>
        </w:rPr>
        <w:t xml:space="preserve"> 2006).</w:t>
      </w:r>
    </w:p>
    <w:p w:rsidR="00B05792" w:rsidRDefault="00B05792" w:rsidP="00091841">
      <w:pPr>
        <w:pStyle w:val="a8"/>
        <w:spacing w:line="360" w:lineRule="auto"/>
        <w:jc w:val="both"/>
        <w:rPr>
          <w:rFonts w:ascii="Arial" w:hAnsi="Arial" w:cs="Arial"/>
          <w:color w:val="FF0000"/>
        </w:rPr>
      </w:pPr>
    </w:p>
    <w:p w:rsidR="00F548A1" w:rsidRDefault="00BA3F23" w:rsidP="00091841">
      <w:pPr>
        <w:pStyle w:val="a8"/>
        <w:spacing w:line="360" w:lineRule="auto"/>
        <w:jc w:val="both"/>
        <w:rPr>
          <w:rFonts w:ascii="Arial" w:hAnsi="Arial" w:cs="Arial"/>
          <w:sz w:val="24"/>
          <w:szCs w:val="24"/>
        </w:rPr>
      </w:pPr>
      <w:r>
        <w:rPr>
          <w:rFonts w:ascii="Arial" w:hAnsi="Arial" w:cs="Arial"/>
          <w:sz w:val="24"/>
          <w:szCs w:val="24"/>
        </w:rPr>
        <w:t xml:space="preserve">Η </w:t>
      </w:r>
      <w:r w:rsidRPr="00274D89">
        <w:rPr>
          <w:rFonts w:ascii="Arial" w:hAnsi="Arial" w:cs="Arial"/>
          <w:i/>
          <w:sz w:val="24"/>
          <w:szCs w:val="24"/>
        </w:rPr>
        <w:t>κρυοσυντήρηση ωοθηκικού ιστού</w:t>
      </w:r>
      <w:r>
        <w:rPr>
          <w:rFonts w:ascii="Arial" w:hAnsi="Arial" w:cs="Arial"/>
          <w:sz w:val="24"/>
          <w:szCs w:val="24"/>
        </w:rPr>
        <w:t xml:space="preserve"> αποτελεί μέθοδο προφύλαξης της γυναικείας γονιμότητας όταν αυτή κινδυνεύει λόγω προβλημάτων υγείας, όπως ο καρκίνος στον οποίο απαιτούνται χημειοθεραπείες. Με τη κρυοσυντήρηση αυτή, τμήμα των ωοθηκών το οποίο περιέχει πολλά άωρα ωοθυλάκια, αφαιρείται </w:t>
      </w:r>
      <w:r w:rsidR="002D5D97">
        <w:rPr>
          <w:rFonts w:ascii="Arial" w:hAnsi="Arial" w:cs="Arial"/>
          <w:sz w:val="24"/>
          <w:szCs w:val="24"/>
        </w:rPr>
        <w:t>με λαπαροσκοπικό χειρουργείο ή λαπαροτομία και οδηγείται προς κατά</w:t>
      </w:r>
      <w:r w:rsidR="00B7741F">
        <w:rPr>
          <w:rFonts w:ascii="Arial" w:hAnsi="Arial" w:cs="Arial"/>
          <w:sz w:val="24"/>
          <w:szCs w:val="24"/>
        </w:rPr>
        <w:t>ψυξη σε Τράπεζα Κρρυοσυντήρησης</w:t>
      </w:r>
      <w:r w:rsidR="00B7741F" w:rsidRPr="00B7741F">
        <w:rPr>
          <w:rFonts w:ascii="Arial" w:hAnsi="Arial" w:cs="Arial"/>
          <w:sz w:val="24"/>
          <w:szCs w:val="24"/>
        </w:rPr>
        <w:t xml:space="preserve">. </w:t>
      </w:r>
      <w:r w:rsidR="00B7741F">
        <w:rPr>
          <w:rFonts w:ascii="Arial" w:hAnsi="Arial" w:cs="Arial"/>
          <w:sz w:val="24"/>
          <w:szCs w:val="24"/>
        </w:rPr>
        <w:t xml:space="preserve">Με αυτόν τον τρόπο, δίνονται επιλογές στη γυναίκα για τη μελλοντική του χρήση, όπως η </w:t>
      </w:r>
      <w:r w:rsidR="00B7741F">
        <w:rPr>
          <w:rFonts w:ascii="Arial" w:hAnsi="Arial" w:cs="Arial"/>
          <w:sz w:val="24"/>
          <w:szCs w:val="24"/>
          <w:lang w:val="en-US"/>
        </w:rPr>
        <w:t>in</w:t>
      </w:r>
      <w:r w:rsidR="00B7741F" w:rsidRPr="00B7741F">
        <w:rPr>
          <w:rFonts w:ascii="Arial" w:hAnsi="Arial" w:cs="Arial"/>
          <w:sz w:val="24"/>
          <w:szCs w:val="24"/>
        </w:rPr>
        <w:t xml:space="preserve"> </w:t>
      </w:r>
      <w:r w:rsidR="00B7741F">
        <w:rPr>
          <w:rFonts w:ascii="Arial" w:hAnsi="Arial" w:cs="Arial"/>
          <w:sz w:val="24"/>
          <w:szCs w:val="24"/>
          <w:lang w:val="en-US"/>
        </w:rPr>
        <w:t>vitro</w:t>
      </w:r>
      <w:r w:rsidR="00B7741F">
        <w:rPr>
          <w:rFonts w:ascii="Arial" w:hAnsi="Arial" w:cs="Arial"/>
          <w:sz w:val="24"/>
          <w:szCs w:val="24"/>
        </w:rPr>
        <w:t xml:space="preserve"> ωρίμανση ωαρίων για να γονιμοποιηθούν και να χρησιμοποιηθούν προς εξωσωματική γονιμοποίηση, </w:t>
      </w:r>
      <w:r w:rsidR="00F548A1">
        <w:rPr>
          <w:rFonts w:ascii="Arial" w:hAnsi="Arial" w:cs="Arial"/>
          <w:sz w:val="24"/>
          <w:szCs w:val="24"/>
        </w:rPr>
        <w:t xml:space="preserve">η αυτόλογη μεταμόσχευση, δηλαδή η επανατοποθέτηση του ωοθηκικού ιστού στη γυναίκα προς αποκατάσταση της ωοθηκικής της λειτουργίας και της γονιμότητας και η ετερόλογη μεταμόσχευση, δηλαδή η μεταμόσχευση του ιστού σε άλλη γυναίκα προς επαναφορά της αναπαραγωγικής της ικανότητας, που για κάποιο λόγο έχει χάσει (Λαϊνάς 2006). </w:t>
      </w:r>
    </w:p>
    <w:p w:rsidR="00F548A1" w:rsidRDefault="00F548A1" w:rsidP="00091841">
      <w:pPr>
        <w:pStyle w:val="a8"/>
        <w:spacing w:line="360" w:lineRule="auto"/>
        <w:jc w:val="both"/>
        <w:rPr>
          <w:rFonts w:ascii="Arial" w:hAnsi="Arial" w:cs="Arial"/>
          <w:sz w:val="24"/>
          <w:szCs w:val="24"/>
        </w:rPr>
      </w:pPr>
    </w:p>
    <w:p w:rsidR="00945B4E" w:rsidRDefault="007765F4" w:rsidP="00091841">
      <w:pPr>
        <w:pStyle w:val="a8"/>
        <w:spacing w:line="360" w:lineRule="auto"/>
        <w:jc w:val="both"/>
        <w:rPr>
          <w:rFonts w:ascii="Arial" w:hAnsi="Arial" w:cs="Arial"/>
          <w:sz w:val="24"/>
          <w:szCs w:val="24"/>
        </w:rPr>
      </w:pPr>
      <w:r>
        <w:rPr>
          <w:rFonts w:ascii="Arial" w:hAnsi="Arial" w:cs="Arial"/>
          <w:sz w:val="24"/>
          <w:szCs w:val="24"/>
        </w:rPr>
        <w:t xml:space="preserve">Σήμερα, η κρυοσυντήρηση ωοθηκικού ιστού είναι διεθνώς αποδεκτή μέθοδος, όμως μελετάται ακόμα η λειτουργικότητά του έπειτα από μεταμόσχευση. Παρόλα αυτά, συνεχίζεται η εξέλιξη σε αυτή την τεχνική με σκοπό να </w:t>
      </w:r>
      <w:r w:rsidR="00945B4E">
        <w:rPr>
          <w:rFonts w:ascii="Arial" w:hAnsi="Arial" w:cs="Arial"/>
          <w:sz w:val="24"/>
          <w:szCs w:val="24"/>
        </w:rPr>
        <w:t xml:space="preserve">υποσχεθεί την τεκνοποίηση σε νέες γυναίκες που εμφανίζουν καρκίνο και οι οποίες αργότερα που θα έχουν θεραπευτεί θα θελήσουν να αποκτήσουν το δικό τους παιδί (Λαϊνάς 2006). </w:t>
      </w:r>
    </w:p>
    <w:p w:rsidR="00CB2375" w:rsidRDefault="00CB2375" w:rsidP="00091841">
      <w:pPr>
        <w:pStyle w:val="a8"/>
        <w:spacing w:line="360" w:lineRule="auto"/>
        <w:jc w:val="both"/>
        <w:rPr>
          <w:rFonts w:ascii="Arial" w:hAnsi="Arial" w:cs="Arial"/>
          <w:sz w:val="24"/>
          <w:szCs w:val="24"/>
        </w:rPr>
      </w:pPr>
    </w:p>
    <w:p w:rsidR="00DD612B" w:rsidRDefault="00046F90" w:rsidP="00091841">
      <w:pPr>
        <w:pStyle w:val="a8"/>
        <w:spacing w:line="360" w:lineRule="auto"/>
        <w:jc w:val="both"/>
        <w:rPr>
          <w:rFonts w:ascii="Arial" w:hAnsi="Arial" w:cs="Arial"/>
          <w:sz w:val="24"/>
          <w:szCs w:val="24"/>
        </w:rPr>
      </w:pPr>
      <w:r>
        <w:rPr>
          <w:rFonts w:ascii="Arial" w:hAnsi="Arial" w:cs="Arial"/>
          <w:sz w:val="24"/>
          <w:szCs w:val="24"/>
        </w:rPr>
        <w:t>Η μεταμόσχευση ωοθηκικού στού πραγματοποιείται με τμήμα ωοθηκικού ιστού που καταψύχθηκε σε Τράπεζα Κρυοσυντήρησης κι έπειτα επανατοποθετείται στο σώμα της γυναίκας από την οποία ελή</w:t>
      </w:r>
      <w:r w:rsidR="004A01F7">
        <w:rPr>
          <w:rFonts w:ascii="Arial" w:hAnsi="Arial" w:cs="Arial"/>
          <w:sz w:val="24"/>
          <w:szCs w:val="24"/>
        </w:rPr>
        <w:t xml:space="preserve">φθει, αφού έχει θεραπευτεί πλήρως από την κακοήθη νόσο (αυτόλογη μεταμόσχευση). Ανάλογα με την θέση που τοποθετείται το μόσχευμα, η μεταμόσχευση χαρακτηρίζεται είτε ορθοτοπική είτε ετεροτοπική. Ορθοτοπική είναι όταν τοποθετείται στην ανατομική θέση της ωοθήκης ενώ ετεροτοπική όταν τοποθετείται σε άλλο σημείο του σώματος. Η ετεροτοπική μεταμόσχευση </w:t>
      </w:r>
      <w:r w:rsidR="004A01F7">
        <w:rPr>
          <w:rFonts w:ascii="Arial" w:hAnsi="Arial" w:cs="Arial"/>
          <w:sz w:val="24"/>
          <w:szCs w:val="24"/>
        </w:rPr>
        <w:lastRenderedPageBreak/>
        <w:t xml:space="preserve">επιλέγεται για λόγους διευκόλυνσης, δηλαδή ένα μικρό τεμάχιο ωοθήκης μπορεί να μεταμοσχευθεί σε κάποια πιο βολική θέση, από ότι είναι η ανατομική θέση της ωοθήκης, </w:t>
      </w:r>
      <w:r w:rsidR="00DD612B">
        <w:rPr>
          <w:rFonts w:ascii="Arial" w:hAnsi="Arial" w:cs="Arial"/>
          <w:sz w:val="24"/>
          <w:szCs w:val="24"/>
        </w:rPr>
        <w:t xml:space="preserve">π.χ. υποδόρια ούτως ώστε η ωοληψία από τα ωοθυλάκια, που ωριμάζουν έπειτα από φαρμακευτικά προκαλούμενη διέγερση, να είναι σαφώς πιο εύκολη (Λαϊνάς 2006). </w:t>
      </w:r>
    </w:p>
    <w:p w:rsidR="00DD612B" w:rsidRDefault="00DD612B" w:rsidP="00091841">
      <w:pPr>
        <w:pStyle w:val="a8"/>
        <w:spacing w:line="360" w:lineRule="auto"/>
        <w:jc w:val="both"/>
        <w:rPr>
          <w:rFonts w:ascii="Arial" w:hAnsi="Arial" w:cs="Arial"/>
          <w:sz w:val="24"/>
          <w:szCs w:val="24"/>
        </w:rPr>
      </w:pPr>
    </w:p>
    <w:p w:rsidR="0007655A" w:rsidRDefault="00DD612B" w:rsidP="00091841">
      <w:pPr>
        <w:pStyle w:val="a8"/>
        <w:spacing w:line="360" w:lineRule="auto"/>
        <w:jc w:val="both"/>
        <w:rPr>
          <w:rFonts w:ascii="Arial" w:hAnsi="Arial" w:cs="Arial"/>
          <w:sz w:val="24"/>
          <w:szCs w:val="24"/>
        </w:rPr>
      </w:pPr>
      <w:r>
        <w:rPr>
          <w:rFonts w:ascii="Arial" w:hAnsi="Arial" w:cs="Arial"/>
          <w:sz w:val="24"/>
          <w:szCs w:val="24"/>
        </w:rPr>
        <w:t>Η αυτόλογη αλλά και η ετερόλ</w:t>
      </w:r>
      <w:r w:rsidR="004E1396">
        <w:rPr>
          <w:rFonts w:ascii="Arial" w:hAnsi="Arial" w:cs="Arial"/>
          <w:sz w:val="24"/>
          <w:szCs w:val="24"/>
        </w:rPr>
        <w:t>ο</w:t>
      </w:r>
      <w:r>
        <w:rPr>
          <w:rFonts w:ascii="Arial" w:hAnsi="Arial" w:cs="Arial"/>
          <w:sz w:val="24"/>
          <w:szCs w:val="24"/>
        </w:rPr>
        <w:t xml:space="preserve">γη μεταμόσχευση ωοθηκικού ιστού, συστήνεται σε πολύ ειδικές περιπτώσεις και έπειτα από γνωμοδότηση ομάδας αρμόδιων επιστημόνων. Μέχρι σήμερα, τα πειράματα έχουν αποδείξει </w:t>
      </w:r>
      <w:r w:rsidR="004E1396">
        <w:rPr>
          <w:rFonts w:ascii="Arial" w:hAnsi="Arial" w:cs="Arial"/>
          <w:sz w:val="24"/>
          <w:szCs w:val="24"/>
        </w:rPr>
        <w:t xml:space="preserve">την ανάκτηση της ωοθηκικής λειτουργίας, μετά από μεταμόσχευση ωοθηκικού ιστού, τουλάχιστον για κάποιο χρονικό διάστημα. Η έρευνα τώρα, στρέφεται στην αναζήτηση των παραγόντων που σχετίζονται με την επαναλειτουργία του ωοθηκικού ιστού αλλά και με την αποκατάσταση της γονιμότητας της γυναίκας (Λαϊνάς 2006). </w:t>
      </w:r>
    </w:p>
    <w:p w:rsidR="0007655A" w:rsidRDefault="0007655A" w:rsidP="00091841">
      <w:pPr>
        <w:pStyle w:val="a8"/>
        <w:spacing w:line="360" w:lineRule="auto"/>
        <w:jc w:val="both"/>
        <w:rPr>
          <w:rFonts w:ascii="Arial" w:hAnsi="Arial" w:cs="Arial"/>
          <w:sz w:val="24"/>
          <w:szCs w:val="24"/>
        </w:rPr>
      </w:pPr>
    </w:p>
    <w:p w:rsidR="00202299" w:rsidRDefault="00202299" w:rsidP="00091841">
      <w:pPr>
        <w:pStyle w:val="a8"/>
        <w:spacing w:line="360" w:lineRule="auto"/>
        <w:jc w:val="both"/>
        <w:rPr>
          <w:rFonts w:ascii="Arial" w:hAnsi="Arial" w:cs="Arial"/>
          <w:sz w:val="24"/>
          <w:szCs w:val="24"/>
        </w:rPr>
      </w:pPr>
      <w:r>
        <w:rPr>
          <w:rFonts w:ascii="Arial" w:hAnsi="Arial" w:cs="Arial"/>
          <w:sz w:val="24"/>
          <w:szCs w:val="24"/>
        </w:rPr>
        <w:t xml:space="preserve">Τα τελευταία χρόνια, έχει ξυπνήσει το ενδιαφέρον πολλών ερευνητικών ομάδων το γεγονός ότι ορισμένα </w:t>
      </w:r>
      <w:r w:rsidR="00A5115C">
        <w:rPr>
          <w:rFonts w:ascii="Arial" w:hAnsi="Arial" w:cs="Arial"/>
          <w:sz w:val="24"/>
          <w:szCs w:val="24"/>
        </w:rPr>
        <w:t xml:space="preserve">πολυδύναμα </w:t>
      </w:r>
      <w:r>
        <w:rPr>
          <w:rFonts w:ascii="Arial" w:hAnsi="Arial" w:cs="Arial"/>
          <w:sz w:val="24"/>
          <w:szCs w:val="24"/>
        </w:rPr>
        <w:t xml:space="preserve">εμβρυϊκά κύτταρα μπορούν, υπό συνθήκες καλλιέργειας, να πολλαπλασιάζονται αλλά και να διαφοροποιούνται, ούτως ώστε να δίνουν γένεση σε άλλους ιστούς του αναπτυσσόμενου οργανισμού. Αυτά είναι τα </w:t>
      </w:r>
      <w:r w:rsidRPr="00274D89">
        <w:rPr>
          <w:rFonts w:ascii="Arial" w:hAnsi="Arial" w:cs="Arial"/>
          <w:i/>
          <w:sz w:val="24"/>
          <w:szCs w:val="24"/>
        </w:rPr>
        <w:t>εμβρυϊκά βλαστικά κύτταρα</w:t>
      </w:r>
      <w:r>
        <w:rPr>
          <w:rFonts w:ascii="Arial" w:hAnsi="Arial" w:cs="Arial"/>
          <w:sz w:val="24"/>
          <w:szCs w:val="24"/>
        </w:rPr>
        <w:t xml:space="preserve"> και βρίσκονται στην έσω κυτταρική μάζα του εμβρύου, όταν αυτό είναι στο στάδιο της βλαστοκύστης (Λαϊνάς 2006</w:t>
      </w:r>
      <w:r w:rsidR="008E1C47">
        <w:rPr>
          <w:rFonts w:ascii="Arial" w:hAnsi="Arial" w:cs="Arial"/>
          <w:sz w:val="24"/>
          <w:szCs w:val="24"/>
        </w:rPr>
        <w:t>, Ιατράκης και συν 2009</w:t>
      </w:r>
      <w:r>
        <w:rPr>
          <w:rFonts w:ascii="Arial" w:hAnsi="Arial" w:cs="Arial"/>
          <w:sz w:val="24"/>
          <w:szCs w:val="24"/>
        </w:rPr>
        <w:t xml:space="preserve">). </w:t>
      </w:r>
    </w:p>
    <w:p w:rsidR="00202299" w:rsidRDefault="00202299" w:rsidP="00091841">
      <w:pPr>
        <w:pStyle w:val="a8"/>
        <w:spacing w:line="360" w:lineRule="auto"/>
        <w:jc w:val="both"/>
        <w:rPr>
          <w:rFonts w:ascii="Arial" w:hAnsi="Arial" w:cs="Arial"/>
          <w:sz w:val="24"/>
          <w:szCs w:val="24"/>
        </w:rPr>
      </w:pPr>
    </w:p>
    <w:p w:rsidR="003B471A" w:rsidRPr="00A5115C" w:rsidRDefault="00A11A1E" w:rsidP="00091841">
      <w:pPr>
        <w:pStyle w:val="a8"/>
        <w:spacing w:line="360" w:lineRule="auto"/>
        <w:jc w:val="both"/>
        <w:rPr>
          <w:rFonts w:ascii="Arial" w:hAnsi="Arial" w:cs="Arial"/>
          <w:sz w:val="24"/>
          <w:szCs w:val="24"/>
        </w:rPr>
      </w:pPr>
      <w:r>
        <w:rPr>
          <w:rFonts w:ascii="Arial" w:hAnsi="Arial" w:cs="Arial"/>
          <w:sz w:val="24"/>
          <w:szCs w:val="24"/>
        </w:rPr>
        <w:t>Με πειράματα, έχει αποδειχθεί ότι αυτά τα κύτταρα μπορούν να καθοδηγηθούν κατά την καλλιέργεια τους, με απώτερο σκοπό να διαφοροποιηθούν τελικά προς αιμοποιητικά κύτταρα, νευρώνες, ηπατοκύτταρα καθώς και κύτταρα του μυοκαρδίου.</w:t>
      </w:r>
      <w:r w:rsidR="00A5115C">
        <w:rPr>
          <w:rFonts w:ascii="Arial" w:hAnsi="Arial" w:cs="Arial"/>
          <w:sz w:val="24"/>
          <w:szCs w:val="24"/>
        </w:rPr>
        <w:t xml:space="preserve"> Επίσης, βλαστοκύτταρα από έμβρυα ποντικών καλλιεργήθηκαν στο εργαστήριο και με την βοήθεια κατάλληλων χημικών ερεθισμών, αυτά διαφοροποιήθηκαν σε σχεδόν ώριμα σπερματοζωάρια, τα οποία και χρησιμοποιήθηκαν για την εξωσωματική γονιμοποίηση ωαρίων. Στη συνέχεια, τα έμβρυα που προέκυψαν εμφυτεύθηκαν με επιτυχία στη μήτρα θηλυκών ποντικών.</w:t>
      </w:r>
      <w:r>
        <w:rPr>
          <w:rFonts w:ascii="Arial" w:hAnsi="Arial" w:cs="Arial"/>
          <w:sz w:val="24"/>
          <w:szCs w:val="24"/>
        </w:rPr>
        <w:t xml:space="preserve"> Οι μελλοντικές εξελίξεις σε αυτόν τον τομέα, είναι μια μεγάλη επιστημονική πρόκληση, διότι αυτές θα αποτελέσουν τη βάση της δημιουργίας νέων θεραπευτικών </w:t>
      </w:r>
      <w:r>
        <w:rPr>
          <w:rFonts w:ascii="Arial" w:hAnsi="Arial" w:cs="Arial"/>
          <w:sz w:val="24"/>
          <w:szCs w:val="24"/>
        </w:rPr>
        <w:lastRenderedPageBreak/>
        <w:t>προσεγγίσεων για πολλές παθήσει</w:t>
      </w:r>
      <w:r w:rsidR="007601A6">
        <w:rPr>
          <w:rFonts w:ascii="Arial" w:hAnsi="Arial" w:cs="Arial"/>
          <w:sz w:val="24"/>
          <w:szCs w:val="24"/>
        </w:rPr>
        <w:t>ς, συμπεριλαμβανομένης και της υπογονιμότητας.</w:t>
      </w:r>
      <w:r>
        <w:rPr>
          <w:rFonts w:ascii="Arial" w:hAnsi="Arial" w:cs="Arial"/>
          <w:sz w:val="24"/>
          <w:szCs w:val="24"/>
        </w:rPr>
        <w:t xml:space="preserve"> Εξάλλου, ήδη στις μέρες μας, τα πολυδύναμα βλαστικά αιμοποιητικά κύτταρα που βρίσκονται στον ομφάλιο λώρο των νεογνών απομονώνονται, καταψύχονται και στη συνέχεια, </w:t>
      </w:r>
      <w:r w:rsidR="00FF7C0E">
        <w:rPr>
          <w:rFonts w:ascii="Arial" w:hAnsi="Arial" w:cs="Arial"/>
          <w:sz w:val="24"/>
          <w:szCs w:val="24"/>
        </w:rPr>
        <w:t>αξιοποιούνται προς μεταμόσχευση μυελού των οστών και θεραπεία των αιματολογικών παθήσεων (Λαϊνάς 2006</w:t>
      </w:r>
      <w:r w:rsidR="00A5115C">
        <w:rPr>
          <w:rFonts w:ascii="Arial" w:hAnsi="Arial" w:cs="Arial"/>
          <w:sz w:val="24"/>
          <w:szCs w:val="24"/>
        </w:rPr>
        <w:t>, Ιατράκης και συν 2009</w:t>
      </w:r>
      <w:r w:rsidR="00FD3C84">
        <w:rPr>
          <w:rFonts w:ascii="Arial" w:hAnsi="Arial" w:cs="Arial"/>
          <w:sz w:val="24"/>
          <w:szCs w:val="24"/>
        </w:rPr>
        <w:t>)</w:t>
      </w:r>
      <w:r w:rsidR="00FD3C84" w:rsidRPr="00FD3C84">
        <w:rPr>
          <w:rFonts w:ascii="Arial" w:hAnsi="Arial" w:cs="Arial"/>
          <w:sz w:val="24"/>
          <w:szCs w:val="24"/>
        </w:rPr>
        <w:t>.</w:t>
      </w:r>
      <w:r w:rsidR="00FF7C0E">
        <w:rPr>
          <w:rFonts w:ascii="Arial" w:hAnsi="Arial" w:cs="Arial"/>
          <w:sz w:val="24"/>
          <w:szCs w:val="24"/>
        </w:rPr>
        <w:t xml:space="preserve">  </w:t>
      </w:r>
      <w:r>
        <w:rPr>
          <w:rFonts w:ascii="Arial" w:hAnsi="Arial" w:cs="Arial"/>
          <w:sz w:val="24"/>
          <w:szCs w:val="24"/>
        </w:rPr>
        <w:t xml:space="preserve">  </w:t>
      </w:r>
    </w:p>
    <w:p w:rsidR="003B471A" w:rsidRPr="00A5115C" w:rsidRDefault="003B471A" w:rsidP="00091841">
      <w:pPr>
        <w:pStyle w:val="a8"/>
        <w:spacing w:line="360" w:lineRule="auto"/>
        <w:jc w:val="both"/>
        <w:rPr>
          <w:rFonts w:ascii="Arial" w:hAnsi="Arial" w:cs="Arial"/>
          <w:sz w:val="24"/>
          <w:szCs w:val="24"/>
        </w:rPr>
      </w:pPr>
    </w:p>
    <w:p w:rsidR="00CB2375" w:rsidRDefault="00202299" w:rsidP="00091841">
      <w:pPr>
        <w:pStyle w:val="a8"/>
        <w:spacing w:line="360" w:lineRule="auto"/>
        <w:jc w:val="both"/>
        <w:rPr>
          <w:rFonts w:ascii="Arial" w:hAnsi="Arial" w:cs="Arial"/>
          <w:sz w:val="24"/>
          <w:szCs w:val="24"/>
        </w:rPr>
      </w:pPr>
      <w:r>
        <w:rPr>
          <w:rFonts w:ascii="Arial" w:hAnsi="Arial" w:cs="Arial"/>
          <w:sz w:val="24"/>
          <w:szCs w:val="24"/>
        </w:rPr>
        <w:t xml:space="preserve">   </w:t>
      </w:r>
      <w:r w:rsidR="004A01F7">
        <w:rPr>
          <w:rFonts w:ascii="Arial" w:hAnsi="Arial" w:cs="Arial"/>
          <w:sz w:val="24"/>
          <w:szCs w:val="24"/>
        </w:rPr>
        <w:t xml:space="preserve"> </w:t>
      </w:r>
      <w:r w:rsidR="00046F90">
        <w:rPr>
          <w:rFonts w:ascii="Arial" w:hAnsi="Arial" w:cs="Arial"/>
          <w:sz w:val="24"/>
          <w:szCs w:val="24"/>
        </w:rPr>
        <w:t xml:space="preserve"> </w:t>
      </w:r>
    </w:p>
    <w:p w:rsidR="00945B4E" w:rsidRDefault="00945B4E" w:rsidP="00091841">
      <w:pPr>
        <w:pStyle w:val="a8"/>
        <w:spacing w:line="360" w:lineRule="auto"/>
        <w:jc w:val="both"/>
        <w:rPr>
          <w:rFonts w:ascii="Arial" w:hAnsi="Arial" w:cs="Arial"/>
          <w:sz w:val="24"/>
          <w:szCs w:val="24"/>
        </w:rPr>
      </w:pPr>
    </w:p>
    <w:p w:rsidR="003B471A" w:rsidRPr="0085138C" w:rsidRDefault="00274D89" w:rsidP="00091841">
      <w:pPr>
        <w:pStyle w:val="a8"/>
        <w:spacing w:line="360" w:lineRule="auto"/>
        <w:jc w:val="both"/>
        <w:rPr>
          <w:rFonts w:ascii="Arial" w:hAnsi="Arial" w:cs="Arial"/>
          <w:sz w:val="24"/>
          <w:szCs w:val="24"/>
        </w:rPr>
      </w:pPr>
      <w:r>
        <w:rPr>
          <w:rFonts w:ascii="Arial" w:hAnsi="Arial" w:cs="Arial"/>
          <w:sz w:val="24"/>
          <w:szCs w:val="24"/>
        </w:rPr>
        <w:t xml:space="preserve">    </w:t>
      </w:r>
      <w:r w:rsidR="003B471A">
        <w:rPr>
          <w:rFonts w:ascii="Arial" w:hAnsi="Arial" w:cs="Arial"/>
          <w:noProof/>
          <w:sz w:val="24"/>
          <w:szCs w:val="24"/>
          <w:lang w:val="en-US" w:eastAsia="en-US"/>
        </w:rPr>
        <w:drawing>
          <wp:inline distT="0" distB="0" distL="0" distR="0">
            <wp:extent cx="4829175" cy="4829175"/>
            <wp:effectExtent l="19050" t="0" r="9525" b="0"/>
            <wp:docPr id="38" name="Εικόνα 6" descr="C:\Users\Acer Aspire 1\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Aspire 1\Downloads\14.jpg"/>
                    <pic:cNvPicPr>
                      <a:picLocks noChangeAspect="1" noChangeArrowheads="1"/>
                    </pic:cNvPicPr>
                  </pic:nvPicPr>
                  <pic:blipFill>
                    <a:blip r:embed="rId72" cstate="print"/>
                    <a:srcRect/>
                    <a:stretch>
                      <a:fillRect/>
                    </a:stretch>
                  </pic:blipFill>
                  <pic:spPr bwMode="auto">
                    <a:xfrm>
                      <a:off x="0" y="0"/>
                      <a:ext cx="4829175" cy="4829175"/>
                    </a:xfrm>
                    <a:prstGeom prst="rect">
                      <a:avLst/>
                    </a:prstGeom>
                    <a:noFill/>
                    <a:ln w="9525">
                      <a:noFill/>
                      <a:miter lim="800000"/>
                      <a:headEnd/>
                      <a:tailEnd/>
                    </a:ln>
                  </pic:spPr>
                </pic:pic>
              </a:graphicData>
            </a:graphic>
          </wp:inline>
        </w:drawing>
      </w:r>
      <w:r w:rsidR="00945B4E">
        <w:rPr>
          <w:rFonts w:ascii="Arial" w:hAnsi="Arial" w:cs="Arial"/>
          <w:sz w:val="24"/>
          <w:szCs w:val="24"/>
        </w:rPr>
        <w:t xml:space="preserve">  </w:t>
      </w:r>
    </w:p>
    <w:p w:rsidR="00B74BAB" w:rsidRPr="00B7741F" w:rsidRDefault="00274D89" w:rsidP="00091841">
      <w:pPr>
        <w:pStyle w:val="a8"/>
        <w:spacing w:line="360" w:lineRule="auto"/>
        <w:jc w:val="both"/>
        <w:rPr>
          <w:rFonts w:ascii="Arial" w:hAnsi="Arial" w:cs="Arial"/>
          <w:sz w:val="24"/>
          <w:szCs w:val="24"/>
        </w:rPr>
      </w:pPr>
      <w:r>
        <w:rPr>
          <w:rFonts w:ascii="Arial" w:hAnsi="Arial" w:cs="Arial"/>
          <w:sz w:val="24"/>
          <w:szCs w:val="24"/>
        </w:rPr>
        <w:t xml:space="preserve">                                                    </w:t>
      </w:r>
      <w:hyperlink r:id="rId73" w:history="1">
        <w:r w:rsidR="003B471A" w:rsidRPr="007C5BF0">
          <w:rPr>
            <w:rStyle w:val="-"/>
            <w:rFonts w:ascii="Arial" w:hAnsi="Arial" w:cs="Arial"/>
            <w:sz w:val="18"/>
            <w:szCs w:val="18"/>
            <w:lang w:val="en-US"/>
          </w:rPr>
          <w:t>www</w:t>
        </w:r>
        <w:r w:rsidR="003B471A" w:rsidRPr="0085138C">
          <w:rPr>
            <w:rStyle w:val="-"/>
            <w:rFonts w:ascii="Arial" w:hAnsi="Arial" w:cs="Arial"/>
            <w:sz w:val="18"/>
            <w:szCs w:val="18"/>
          </w:rPr>
          <w:t>.</w:t>
        </w:r>
        <w:r w:rsidR="003B471A" w:rsidRPr="007C5BF0">
          <w:rPr>
            <w:rStyle w:val="-"/>
            <w:rFonts w:ascii="Arial" w:hAnsi="Arial" w:cs="Arial"/>
            <w:sz w:val="18"/>
            <w:szCs w:val="18"/>
            <w:lang w:val="en-US"/>
          </w:rPr>
          <w:t>zazzle</w:t>
        </w:r>
        <w:r w:rsidR="003B471A" w:rsidRPr="0085138C">
          <w:rPr>
            <w:rStyle w:val="-"/>
            <w:rFonts w:ascii="Arial" w:hAnsi="Arial" w:cs="Arial"/>
            <w:sz w:val="18"/>
            <w:szCs w:val="18"/>
          </w:rPr>
          <w:t>.</w:t>
        </w:r>
        <w:r w:rsidR="003B471A" w:rsidRPr="007C5BF0">
          <w:rPr>
            <w:rStyle w:val="-"/>
            <w:rFonts w:ascii="Arial" w:hAnsi="Arial" w:cs="Arial"/>
            <w:sz w:val="18"/>
            <w:szCs w:val="18"/>
            <w:lang w:val="en-US"/>
          </w:rPr>
          <w:t>ca</w:t>
        </w:r>
      </w:hyperlink>
      <w:r w:rsidR="003B471A" w:rsidRPr="0085138C">
        <w:rPr>
          <w:rFonts w:ascii="Arial" w:hAnsi="Arial" w:cs="Arial"/>
          <w:sz w:val="18"/>
          <w:szCs w:val="18"/>
        </w:rPr>
        <w:t xml:space="preserve"> </w:t>
      </w:r>
      <w:r w:rsidR="00B74BAB" w:rsidRPr="00B74BAB">
        <w:rPr>
          <w:rFonts w:ascii="Arial" w:hAnsi="Arial" w:cs="Arial"/>
          <w:sz w:val="24"/>
          <w:szCs w:val="24"/>
        </w:rPr>
        <w:t xml:space="preserve"> </w:t>
      </w:r>
    </w:p>
    <w:p w:rsidR="00B74BAB" w:rsidRPr="00B7741F" w:rsidRDefault="00B74BAB" w:rsidP="00091841">
      <w:pPr>
        <w:pStyle w:val="a8"/>
        <w:spacing w:line="360" w:lineRule="auto"/>
        <w:jc w:val="both"/>
        <w:rPr>
          <w:rFonts w:ascii="Arial" w:hAnsi="Arial" w:cs="Arial"/>
          <w:sz w:val="24"/>
          <w:szCs w:val="24"/>
        </w:rPr>
      </w:pPr>
    </w:p>
    <w:p w:rsidR="00BA3F23" w:rsidRPr="00BA3F23" w:rsidRDefault="00BA3F23" w:rsidP="00091841">
      <w:pPr>
        <w:pStyle w:val="a8"/>
        <w:spacing w:line="360" w:lineRule="auto"/>
        <w:jc w:val="both"/>
        <w:rPr>
          <w:rFonts w:ascii="Arial" w:hAnsi="Arial" w:cs="Arial"/>
          <w:sz w:val="24"/>
          <w:szCs w:val="24"/>
        </w:rPr>
      </w:pPr>
      <w:r>
        <w:rPr>
          <w:rFonts w:ascii="Arial" w:hAnsi="Arial" w:cs="Arial"/>
          <w:sz w:val="24"/>
          <w:szCs w:val="24"/>
        </w:rPr>
        <w:t xml:space="preserve"> </w:t>
      </w:r>
    </w:p>
    <w:p w:rsidR="00485D27" w:rsidRPr="00986FCD" w:rsidRDefault="00485D27" w:rsidP="00091841">
      <w:pPr>
        <w:pStyle w:val="a8"/>
        <w:spacing w:line="360" w:lineRule="auto"/>
        <w:jc w:val="both"/>
        <w:rPr>
          <w:rFonts w:ascii="Arial" w:hAnsi="Arial" w:cs="Arial"/>
          <w:sz w:val="24"/>
          <w:szCs w:val="24"/>
        </w:rPr>
      </w:pPr>
    </w:p>
    <w:p w:rsidR="00D17BCB" w:rsidRPr="00986FCD" w:rsidRDefault="00D17BCB" w:rsidP="00091841">
      <w:pPr>
        <w:pStyle w:val="a8"/>
        <w:spacing w:line="360" w:lineRule="auto"/>
        <w:jc w:val="both"/>
        <w:rPr>
          <w:rFonts w:ascii="Arial" w:hAnsi="Arial" w:cs="Arial"/>
          <w:sz w:val="24"/>
          <w:szCs w:val="24"/>
        </w:rPr>
      </w:pPr>
    </w:p>
    <w:p w:rsidR="00274D89" w:rsidRDefault="00274D89" w:rsidP="00091841">
      <w:pPr>
        <w:pStyle w:val="a8"/>
        <w:spacing w:line="360" w:lineRule="auto"/>
        <w:jc w:val="both"/>
        <w:rPr>
          <w:rFonts w:ascii="Arial" w:hAnsi="Arial" w:cs="Arial"/>
          <w:sz w:val="24"/>
          <w:szCs w:val="24"/>
        </w:rPr>
      </w:pPr>
    </w:p>
    <w:p w:rsidR="00D17BCB" w:rsidRPr="00DF0F09" w:rsidRDefault="00D17BCB" w:rsidP="00091841">
      <w:pPr>
        <w:pStyle w:val="a8"/>
        <w:spacing w:line="360" w:lineRule="auto"/>
        <w:jc w:val="both"/>
        <w:rPr>
          <w:rFonts w:ascii="Arial" w:hAnsi="Arial" w:cs="Arial"/>
          <w:b/>
          <w:sz w:val="24"/>
          <w:szCs w:val="24"/>
        </w:rPr>
      </w:pPr>
      <w:r w:rsidRPr="00DF0F09">
        <w:rPr>
          <w:rFonts w:ascii="Arial" w:hAnsi="Arial" w:cs="Arial"/>
          <w:b/>
          <w:sz w:val="24"/>
          <w:szCs w:val="24"/>
        </w:rPr>
        <w:lastRenderedPageBreak/>
        <w:t xml:space="preserve">ΒΙΒΛΙΟΓΡΑΦΙΑ </w:t>
      </w:r>
    </w:p>
    <w:p w:rsidR="00D17BCB" w:rsidRPr="00DF0F09" w:rsidRDefault="00D17BCB" w:rsidP="00091841">
      <w:pPr>
        <w:pStyle w:val="a8"/>
        <w:spacing w:line="360" w:lineRule="auto"/>
        <w:jc w:val="both"/>
        <w:rPr>
          <w:rFonts w:ascii="Arial" w:hAnsi="Arial" w:cs="Arial"/>
          <w:b/>
          <w:sz w:val="24"/>
          <w:szCs w:val="24"/>
        </w:rPr>
      </w:pPr>
    </w:p>
    <w:p w:rsidR="00D17BCB" w:rsidRPr="00DF0F09" w:rsidRDefault="00D17BCB" w:rsidP="00091841">
      <w:pPr>
        <w:pStyle w:val="a8"/>
        <w:spacing w:line="360" w:lineRule="auto"/>
        <w:jc w:val="both"/>
        <w:rPr>
          <w:rFonts w:ascii="Arial" w:hAnsi="Arial" w:cs="Arial"/>
          <w:b/>
          <w:sz w:val="24"/>
          <w:szCs w:val="24"/>
        </w:rPr>
      </w:pPr>
      <w:r w:rsidRPr="00DF0F09">
        <w:rPr>
          <w:rFonts w:ascii="Arial" w:hAnsi="Arial" w:cs="Arial"/>
          <w:b/>
          <w:sz w:val="24"/>
          <w:szCs w:val="24"/>
        </w:rPr>
        <w:t>ΕΛΛΗΝΙΚΗ ΒΙΒΛΙΟΓΡΑΦΙΑ</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Βασιλειάδου, Πτυχιακή εργασία.</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Βενετίκου Μ. Σ.</w:t>
      </w:r>
      <w:bookmarkStart w:id="0" w:name="_GoBack"/>
      <w:bookmarkEnd w:id="0"/>
    </w:p>
    <w:p w:rsidR="00D17BCB" w:rsidRPr="00986FCD" w:rsidRDefault="00505BBE" w:rsidP="00091841">
      <w:pPr>
        <w:pStyle w:val="a8"/>
        <w:spacing w:line="360" w:lineRule="auto"/>
        <w:jc w:val="both"/>
        <w:rPr>
          <w:rFonts w:ascii="Arial" w:hAnsi="Arial" w:cs="Arial"/>
          <w:sz w:val="24"/>
          <w:szCs w:val="24"/>
        </w:rPr>
      </w:pPr>
      <w:r w:rsidRPr="00986FCD">
        <w:rPr>
          <w:rFonts w:ascii="Arial" w:hAnsi="Arial" w:cs="Arial"/>
          <w:sz w:val="24"/>
          <w:szCs w:val="24"/>
        </w:rPr>
        <w:tab/>
      </w: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Βενετίκου</w:t>
      </w:r>
      <w:r w:rsidRPr="00D07892">
        <w:rPr>
          <w:rFonts w:ascii="Arial" w:hAnsi="Arial" w:cs="Arial"/>
          <w:sz w:val="24"/>
          <w:szCs w:val="24"/>
        </w:rPr>
        <w:t xml:space="preserve"> </w:t>
      </w:r>
      <w:r>
        <w:rPr>
          <w:rFonts w:ascii="Arial" w:hAnsi="Arial" w:cs="Arial"/>
          <w:sz w:val="24"/>
          <w:szCs w:val="24"/>
        </w:rPr>
        <w:t>Μ</w:t>
      </w:r>
      <w:r w:rsidRPr="00D07892">
        <w:rPr>
          <w:rFonts w:ascii="Arial" w:hAnsi="Arial" w:cs="Arial"/>
          <w:sz w:val="24"/>
          <w:szCs w:val="24"/>
        </w:rPr>
        <w:t xml:space="preserve">. </w:t>
      </w:r>
      <w:r>
        <w:rPr>
          <w:rFonts w:ascii="Arial" w:hAnsi="Arial" w:cs="Arial"/>
          <w:sz w:val="24"/>
          <w:szCs w:val="24"/>
        </w:rPr>
        <w:t>Σ</w:t>
      </w:r>
      <w:r w:rsidRPr="00D07892">
        <w:rPr>
          <w:rFonts w:ascii="Arial" w:hAnsi="Arial" w:cs="Arial"/>
          <w:sz w:val="24"/>
          <w:szCs w:val="24"/>
        </w:rPr>
        <w:t xml:space="preserve">., </w:t>
      </w:r>
      <w:r>
        <w:rPr>
          <w:rFonts w:ascii="Arial" w:hAnsi="Arial" w:cs="Arial"/>
          <w:sz w:val="24"/>
          <w:szCs w:val="24"/>
          <w:lang w:val="en-US"/>
        </w:rPr>
        <w:t>Open</w:t>
      </w:r>
      <w:r w:rsidRPr="00D07892">
        <w:rPr>
          <w:rFonts w:ascii="Arial" w:hAnsi="Arial" w:cs="Arial"/>
          <w:sz w:val="24"/>
          <w:szCs w:val="24"/>
        </w:rPr>
        <w:t xml:space="preserve"> </w:t>
      </w:r>
      <w:r>
        <w:rPr>
          <w:rFonts w:ascii="Arial" w:hAnsi="Arial" w:cs="Arial"/>
          <w:sz w:val="24"/>
          <w:szCs w:val="24"/>
          <w:lang w:val="en-US"/>
        </w:rPr>
        <w:t>Courses</w:t>
      </w:r>
      <w:r w:rsidRPr="00D07892">
        <w:rPr>
          <w:rFonts w:ascii="Arial" w:hAnsi="Arial" w:cs="Arial"/>
          <w:sz w:val="24"/>
          <w:szCs w:val="24"/>
        </w:rPr>
        <w:t xml:space="preserve">, </w:t>
      </w:r>
      <w:r>
        <w:rPr>
          <w:rFonts w:ascii="Arial" w:hAnsi="Arial" w:cs="Arial"/>
          <w:sz w:val="24"/>
          <w:szCs w:val="24"/>
        </w:rPr>
        <w:t>Τ</w:t>
      </w:r>
      <w:r w:rsidRPr="00D07892">
        <w:rPr>
          <w:rFonts w:ascii="Arial" w:hAnsi="Arial" w:cs="Arial"/>
          <w:sz w:val="24"/>
          <w:szCs w:val="24"/>
        </w:rPr>
        <w:t>.</w:t>
      </w:r>
      <w:r>
        <w:rPr>
          <w:rFonts w:ascii="Arial" w:hAnsi="Arial" w:cs="Arial"/>
          <w:sz w:val="24"/>
          <w:szCs w:val="24"/>
        </w:rPr>
        <w:t>Ε</w:t>
      </w:r>
      <w:r w:rsidRPr="00D07892">
        <w:rPr>
          <w:rFonts w:ascii="Arial" w:hAnsi="Arial" w:cs="Arial"/>
          <w:sz w:val="24"/>
          <w:szCs w:val="24"/>
        </w:rPr>
        <w:t>.</w:t>
      </w:r>
      <w:r>
        <w:rPr>
          <w:rFonts w:ascii="Arial" w:hAnsi="Arial" w:cs="Arial"/>
          <w:sz w:val="24"/>
          <w:szCs w:val="24"/>
        </w:rPr>
        <w:t>Ι</w:t>
      </w:r>
      <w:r w:rsidRPr="00D07892">
        <w:rPr>
          <w:rFonts w:ascii="Arial" w:hAnsi="Arial" w:cs="Arial"/>
          <w:sz w:val="24"/>
          <w:szCs w:val="24"/>
        </w:rPr>
        <w:t xml:space="preserve">. </w:t>
      </w:r>
      <w:r>
        <w:rPr>
          <w:rFonts w:ascii="Arial" w:hAnsi="Arial" w:cs="Arial"/>
          <w:sz w:val="24"/>
          <w:szCs w:val="24"/>
        </w:rPr>
        <w:t>Αθήνας, Νοσολογία, Αθήνα 2014.</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Γουρουντή Κ., Συμβουλευτική στην Υπογονιμότητα, Εκδόσεις Λαγός Δημήτριος, Αθήνα 2012.</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Γραμμένου Παναγιώτα και Μπαμίχα Ελένη, Νεότερα δεδομένα στην εξωσωματική γονιμοποίηση- Νοσηλευτικές παρεμβάσεις, Πτυχιακή εργασία, Αλεξάνδρειο Τ.Ε.Ι. Θεσσαλονίκης, Σ.Ε.Υ.Π., Τμήμα Νοσηλευτικής, Θεσσαλονίκη 2013.</w:t>
      </w:r>
    </w:p>
    <w:p w:rsidR="00D17BCB" w:rsidRPr="00D310DB" w:rsidRDefault="00D17BCB" w:rsidP="00091841">
      <w:pPr>
        <w:pStyle w:val="a8"/>
        <w:spacing w:line="360" w:lineRule="auto"/>
        <w:jc w:val="both"/>
        <w:rPr>
          <w:rFonts w:ascii="Arial" w:hAnsi="Arial" w:cs="Arial"/>
          <w:sz w:val="24"/>
          <w:szCs w:val="24"/>
        </w:rPr>
      </w:pPr>
    </w:p>
    <w:p w:rsidR="00D17BCB" w:rsidRDefault="00D17BCB" w:rsidP="00091841">
      <w:pPr>
        <w:pStyle w:val="a8"/>
        <w:spacing w:line="360" w:lineRule="auto"/>
        <w:jc w:val="both"/>
        <w:rPr>
          <w:rFonts w:ascii="Arial" w:hAnsi="Arial" w:cs="Arial"/>
          <w:sz w:val="24"/>
          <w:szCs w:val="24"/>
        </w:rPr>
      </w:pPr>
      <w:r>
        <w:rPr>
          <w:rFonts w:ascii="Arial" w:hAnsi="Arial" w:cs="Arial"/>
          <w:sz w:val="24"/>
          <w:szCs w:val="24"/>
        </w:rPr>
        <w:t>Ιατράκης Γ. Μ., Αναστασιάδου Ε., Αντωνίου Ε., Συμβουλευτική στην υποβοηθούμενη αναπαραγωγή, Εκδόσεις Δεσμός, Αθήνα 2009.</w:t>
      </w:r>
    </w:p>
    <w:p w:rsidR="00D17BCB" w:rsidRDefault="00D17BCB" w:rsidP="00091841">
      <w:pPr>
        <w:pStyle w:val="a8"/>
        <w:spacing w:line="360" w:lineRule="auto"/>
        <w:jc w:val="both"/>
        <w:rPr>
          <w:rFonts w:ascii="Arial" w:hAnsi="Arial" w:cs="Arial"/>
          <w:sz w:val="24"/>
          <w:szCs w:val="24"/>
        </w:rPr>
      </w:pPr>
    </w:p>
    <w:p w:rsidR="00D17BCB" w:rsidRDefault="00D17BCB" w:rsidP="00091841">
      <w:pPr>
        <w:pStyle w:val="a8"/>
        <w:spacing w:line="360" w:lineRule="auto"/>
        <w:jc w:val="both"/>
        <w:rPr>
          <w:rFonts w:ascii="Arial" w:hAnsi="Arial" w:cs="Arial"/>
          <w:sz w:val="24"/>
          <w:szCs w:val="24"/>
        </w:rPr>
      </w:pPr>
      <w:r>
        <w:rPr>
          <w:rFonts w:ascii="Arial" w:hAnsi="Arial" w:cs="Arial"/>
          <w:sz w:val="24"/>
          <w:szCs w:val="24"/>
        </w:rPr>
        <w:t>Ιατράκης Γ. Μ., Βιβλίο Γυναικολογίας, Εκδόσεις Δεσμός, Αθήνα 2006.</w:t>
      </w: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Κανακάς Νικόλαος, Εξωσωματική Γονιμοποίηση- Παρελθόν, παρόν και μέλλον, Παρουσίαση, Αθήνα 2007.</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Κοντογιάννη Γ. Ε. και Νικολαΐδης Κ. Π., Ιατρική Γενετική, Εκδόσεις Λώλου Σπ. Ευαγγελίτσα, Αθήνα 2003.</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 xml:space="preserve">Κοσμά Φερενίκη και Σκυλοδήμου Σοφία, Υποβοηθούμενη ανθρώπινη αναπαραγωγή – Αξιολόγηση, διαγνωστική προσέγγιση και μέθοδοι υποβοήθησης της αναπαραγωγής στον άνδρα και στη γυναίκα, Πτυχιακή εργασία, Τ.Ε.Ι Αθήνας, Σ.Ε.Υ.Π., Τμήμα Επισκεπτών – τριών Υγείας, Αθήνα 2009. </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lastRenderedPageBreak/>
        <w:t>Λαϊνάς Γ. Τρύφων, Οικογενειακή Ιατρική Εγκυκλοπαίδεια, Ανθρώπινη Αναπαραγωγή και Εξωσωματική Γονιμοποίηση, Ιατρικές Εκδόσεις Μανιατέα, Αθήνα 2006.</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Λυκερίδου Αικατερίνη, Κανόνες Ηθικής και Δεοντολογίας, Νομοθεσία Μαιών/των, Ιατρικές Εκδόσεις Λαγός Δημήτριος, Αθήνα 2011.</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Μακράκης Ε., Προεμφυτευτική Γενετική Διάγνωση ως εναλλακτική λύση σε γυναίκες με πτωχή αναπαραγωγική πρόγνωση, Παρουσίαση, Αθήνα 2006.</w:t>
      </w:r>
    </w:p>
    <w:p w:rsidR="00D17BCB" w:rsidRPr="00D310DB" w:rsidRDefault="00D17BCB" w:rsidP="00091841">
      <w:pPr>
        <w:pStyle w:val="a8"/>
        <w:spacing w:line="360" w:lineRule="auto"/>
        <w:jc w:val="both"/>
        <w:rPr>
          <w:rFonts w:ascii="Arial" w:hAnsi="Arial" w:cs="Arial"/>
          <w:sz w:val="24"/>
          <w:szCs w:val="24"/>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rPr>
        <w:t>Μανταλενάκης Ι. Σέργιος, Σύνοψη Μαιευτικής και Γυναικολογίας, 3</w:t>
      </w:r>
      <w:r w:rsidRPr="00FF347A">
        <w:rPr>
          <w:rFonts w:ascii="Arial" w:hAnsi="Arial" w:cs="Arial"/>
          <w:sz w:val="24"/>
          <w:szCs w:val="24"/>
          <w:vertAlign w:val="superscript"/>
        </w:rPr>
        <w:t>η</w:t>
      </w:r>
      <w:r>
        <w:rPr>
          <w:rFonts w:ascii="Arial" w:hAnsi="Arial" w:cs="Arial"/>
          <w:sz w:val="24"/>
          <w:szCs w:val="24"/>
        </w:rPr>
        <w:t xml:space="preserve"> Έκδοση, Ιατρικές Εκδόσεις Λίτσας, Αθήνα 1996.</w:t>
      </w:r>
    </w:p>
    <w:p w:rsidR="00D17BCB" w:rsidRPr="00D310DB" w:rsidRDefault="00D17BCB" w:rsidP="00091841">
      <w:pPr>
        <w:pStyle w:val="a8"/>
        <w:spacing w:line="360" w:lineRule="auto"/>
        <w:jc w:val="both"/>
        <w:rPr>
          <w:rFonts w:ascii="Arial" w:hAnsi="Arial" w:cs="Arial"/>
          <w:sz w:val="24"/>
          <w:szCs w:val="24"/>
        </w:rPr>
      </w:pPr>
    </w:p>
    <w:p w:rsidR="00D17BCB" w:rsidRPr="005A2666" w:rsidRDefault="00D17BCB" w:rsidP="00091841">
      <w:pPr>
        <w:pStyle w:val="a8"/>
        <w:spacing w:line="360" w:lineRule="auto"/>
        <w:jc w:val="both"/>
        <w:rPr>
          <w:rFonts w:ascii="Arial" w:hAnsi="Arial" w:cs="Arial"/>
          <w:sz w:val="24"/>
          <w:szCs w:val="24"/>
        </w:rPr>
      </w:pPr>
      <w:r>
        <w:rPr>
          <w:rFonts w:ascii="Arial" w:hAnsi="Arial" w:cs="Arial"/>
          <w:sz w:val="24"/>
          <w:szCs w:val="24"/>
        </w:rPr>
        <w:t>Ματαλλιωτάκης Ι., Πανίδης Δ., Κουμαντάκης Ε., Ενδοκρινολογία αναπαραγωγής- Διάγνωση και θεραπεία της Υπογονιμότητας, Ιατρικές Εκδόσεις Π. Χ. Πασχαλίδης, Αθήνα 2001.</w:t>
      </w:r>
    </w:p>
    <w:p w:rsidR="00CA4820" w:rsidRDefault="00CA4820" w:rsidP="00091841">
      <w:pPr>
        <w:pStyle w:val="a8"/>
        <w:spacing w:line="360" w:lineRule="auto"/>
        <w:jc w:val="both"/>
        <w:rPr>
          <w:rFonts w:ascii="Arial" w:hAnsi="Arial" w:cs="Arial"/>
          <w:b/>
          <w:sz w:val="24"/>
          <w:szCs w:val="24"/>
        </w:rPr>
      </w:pPr>
    </w:p>
    <w:p w:rsidR="00CA4820" w:rsidRDefault="00CA4820" w:rsidP="00091841">
      <w:pPr>
        <w:pStyle w:val="a8"/>
        <w:spacing w:line="360" w:lineRule="auto"/>
        <w:jc w:val="both"/>
        <w:rPr>
          <w:rFonts w:ascii="Arial" w:hAnsi="Arial" w:cs="Arial"/>
          <w:b/>
          <w:sz w:val="24"/>
          <w:szCs w:val="24"/>
        </w:rPr>
      </w:pPr>
    </w:p>
    <w:p w:rsidR="00D17BCB" w:rsidRPr="00D17BCB" w:rsidRDefault="00D17BCB" w:rsidP="00091841">
      <w:pPr>
        <w:pStyle w:val="a8"/>
        <w:spacing w:line="360" w:lineRule="auto"/>
        <w:jc w:val="both"/>
        <w:rPr>
          <w:rFonts w:ascii="Arial" w:hAnsi="Arial" w:cs="Arial"/>
          <w:sz w:val="24"/>
          <w:szCs w:val="24"/>
          <w:lang w:val="en-US"/>
        </w:rPr>
      </w:pPr>
      <w:r w:rsidRPr="006103E4">
        <w:rPr>
          <w:rFonts w:ascii="Arial" w:hAnsi="Arial" w:cs="Arial"/>
          <w:b/>
          <w:sz w:val="24"/>
          <w:szCs w:val="24"/>
        </w:rPr>
        <w:t>ΞΕΝΗ</w:t>
      </w:r>
      <w:r w:rsidRPr="006103E4">
        <w:rPr>
          <w:rFonts w:ascii="Arial" w:hAnsi="Arial" w:cs="Arial"/>
          <w:b/>
          <w:sz w:val="24"/>
          <w:szCs w:val="24"/>
          <w:lang w:val="en-US"/>
        </w:rPr>
        <w:t xml:space="preserve"> </w:t>
      </w:r>
      <w:r w:rsidRPr="006103E4">
        <w:rPr>
          <w:rFonts w:ascii="Arial" w:hAnsi="Arial" w:cs="Arial"/>
          <w:b/>
          <w:sz w:val="24"/>
          <w:szCs w:val="24"/>
        </w:rPr>
        <w:t>ΒΙΒΛΙΟΓΡΑΦΙΑ</w:t>
      </w:r>
    </w:p>
    <w:p w:rsidR="00D17BCB" w:rsidRPr="006773F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Alrabeeah K., Yafi F., Flageole C., Phillips S., Wachter A., Bissonnette F., Kadoch I. J., Zini A., Testicular sperm aspiration for nonazoospermic men: sperm retrieval and intracytoplasmic sperm injection outcomes,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 xml:space="preserve">American Society for Reproductive Medicine, Assisted Reproductive Technology, A Guide for Patients, </w:t>
      </w:r>
      <w:hyperlink r:id="rId74" w:history="1">
        <w:r w:rsidRPr="007D08FE">
          <w:rPr>
            <w:rStyle w:val="-"/>
            <w:rFonts w:ascii="Arial" w:eastAsiaTheme="majorEastAsia" w:hAnsi="Arial" w:cs="Arial"/>
            <w:sz w:val="24"/>
            <w:szCs w:val="24"/>
            <w:lang w:val="en-US"/>
          </w:rPr>
          <w:t>www.ASRM.org</w:t>
        </w:r>
      </w:hyperlink>
      <w:r>
        <w:rPr>
          <w:rFonts w:ascii="Arial" w:hAnsi="Arial" w:cs="Arial"/>
          <w:sz w:val="24"/>
          <w:szCs w:val="24"/>
          <w:lang w:val="en-US"/>
        </w:rPr>
        <w:t>, Birmingham, Alabama 2015.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Anbazhagan A., Hunter A., Breathnach F. M., Mcauliffe F. M., Geary M. P., Daly S., Higgins</w:t>
      </w:r>
      <w:r w:rsidRPr="00270D3C">
        <w:rPr>
          <w:rFonts w:ascii="Arial" w:hAnsi="Arial" w:cs="Arial"/>
          <w:sz w:val="24"/>
          <w:szCs w:val="24"/>
          <w:lang w:val="en-US"/>
        </w:rPr>
        <w:t xml:space="preserve"> </w:t>
      </w:r>
      <w:r w:rsidRPr="00017EC6">
        <w:rPr>
          <w:rFonts w:ascii="Arial" w:hAnsi="Arial" w:cs="Arial"/>
          <w:sz w:val="24"/>
          <w:szCs w:val="24"/>
          <w:lang w:val="en-US"/>
        </w:rPr>
        <w:t>J. R., Morrison J. J., Burke G., Higgins S., Dicker P., Tully E., Carroll S., Malone F. D., Comparison of outcomes of twins conceived spontaneously and by artificial reproductive therapy,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lastRenderedPageBreak/>
        <w:t>Barbosa M. A., Teixeira D. M., Navarro P. A., Ferriani R. A., Nastri C. O., Martins W. P., Impact of endometriosis and its staging on assisted reproduction outcome: systematic review and meta-analysis,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Basu Sc., Male Reproductive Dysfunction, Jaypee Brothers Medical Publishers (P) Ltd., India 2005.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Bayer R. Steven, M.D., Alper M. Michael, M.D., Penzias S. Alan, M.D., The Boston IVF Handbook of Infertility, 2</w:t>
      </w:r>
      <w:r w:rsidRPr="008D6CDE">
        <w:rPr>
          <w:rFonts w:ascii="Arial" w:hAnsi="Arial" w:cs="Arial"/>
          <w:sz w:val="24"/>
          <w:szCs w:val="24"/>
          <w:vertAlign w:val="superscript"/>
          <w:lang w:val="en-US"/>
        </w:rPr>
        <w:t>nd</w:t>
      </w:r>
      <w:r>
        <w:rPr>
          <w:rFonts w:ascii="Arial" w:hAnsi="Arial" w:cs="Arial"/>
          <w:sz w:val="24"/>
          <w:szCs w:val="24"/>
          <w:lang w:val="en-US"/>
        </w:rPr>
        <w:t xml:space="preserve"> Edition, Informa healthcare, Harvard Medical School Boston, MA USA 2007.</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 xml:space="preserve">Chai J., Yeung T. W., Lee V. C., Li R. H., Lau E. Y., Yeung W. S., Ho P. C., Ng E. H., Live birth rate, multiple pregnancy rate, and obstetric outcomes of elective single and double embryo transfers: Hong Kong experience, PubMed 2014. </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642CB5">
        <w:rPr>
          <w:rFonts w:ascii="Arial" w:hAnsi="Arial" w:cs="Arial"/>
          <w:sz w:val="24"/>
          <w:szCs w:val="24"/>
          <w:lang w:val="en-US"/>
        </w:rPr>
        <w:t>Clark</w:t>
      </w:r>
      <w:r>
        <w:rPr>
          <w:rFonts w:ascii="Arial" w:hAnsi="Arial" w:cs="Arial"/>
          <w:sz w:val="24"/>
          <w:szCs w:val="24"/>
          <w:lang w:val="en-US"/>
        </w:rPr>
        <w:t xml:space="preserve"> A. Natalie and</w:t>
      </w:r>
      <w:r w:rsidRPr="00642CB5">
        <w:rPr>
          <w:rFonts w:ascii="Arial" w:hAnsi="Arial" w:cs="Arial"/>
          <w:sz w:val="24"/>
          <w:szCs w:val="24"/>
          <w:lang w:val="en-US"/>
        </w:rPr>
        <w:t xml:space="preserve"> Swain</w:t>
      </w:r>
      <w:r>
        <w:rPr>
          <w:rFonts w:ascii="Arial" w:hAnsi="Arial" w:cs="Arial"/>
          <w:sz w:val="24"/>
          <w:szCs w:val="24"/>
          <w:lang w:val="en-US"/>
        </w:rPr>
        <w:t xml:space="preserve"> E. Jason, </w:t>
      </w:r>
      <w:r w:rsidRPr="00642CB5">
        <w:rPr>
          <w:rFonts w:ascii="Arial" w:hAnsi="Arial" w:cs="Arial"/>
          <w:sz w:val="24"/>
          <w:szCs w:val="24"/>
          <w:lang w:val="en-US"/>
        </w:rPr>
        <w:t>Oocyte cryopreservation: searching for novel improvement strategies</w:t>
      </w:r>
      <w:r>
        <w:rPr>
          <w:rFonts w:ascii="Arial" w:hAnsi="Arial" w:cs="Arial"/>
          <w:sz w:val="24"/>
          <w:szCs w:val="24"/>
          <w:lang w:val="en-US"/>
        </w:rPr>
        <w:t xml:space="preserve">, </w:t>
      </w:r>
      <w:r w:rsidRPr="00642CB5">
        <w:rPr>
          <w:rFonts w:ascii="Arial" w:hAnsi="Arial" w:cs="Arial"/>
          <w:sz w:val="24"/>
          <w:szCs w:val="24"/>
          <w:lang w:val="en-US"/>
        </w:rPr>
        <w:t>Springer Science-pnusiness Media</w:t>
      </w:r>
      <w:r>
        <w:rPr>
          <w:rFonts w:ascii="Arial" w:hAnsi="Arial" w:cs="Arial"/>
          <w:sz w:val="24"/>
          <w:szCs w:val="24"/>
          <w:lang w:val="en-US"/>
        </w:rPr>
        <w:t>,</w:t>
      </w:r>
      <w:r w:rsidRPr="00642CB5">
        <w:rPr>
          <w:rFonts w:ascii="Arial" w:hAnsi="Arial" w:cs="Arial"/>
          <w:sz w:val="24"/>
          <w:szCs w:val="24"/>
          <w:lang w:val="en-US"/>
        </w:rPr>
        <w:t xml:space="preserve"> New York 2013</w:t>
      </w:r>
      <w:r>
        <w:rPr>
          <w:rFonts w:ascii="Arial" w:hAnsi="Arial" w:cs="Arial"/>
          <w:sz w:val="24"/>
          <w:szCs w:val="24"/>
          <w:lang w:val="en-US"/>
        </w:rPr>
        <w:t xml:space="preserve">.  </w:t>
      </w:r>
    </w:p>
    <w:p w:rsidR="00D17BCB" w:rsidRPr="00642CB5"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Craciunas L., Tsampras N., Fitzgerald C., Cervical mucus removal before embryo transfer in women undergoing in vitro fertilization/intracytoplasmic sperm injection: a systematic review and</w:t>
      </w:r>
      <w:r w:rsidRPr="00EB56B2">
        <w:rPr>
          <w:rFonts w:ascii="Arial" w:hAnsi="Arial" w:cs="Arial"/>
          <w:sz w:val="24"/>
          <w:szCs w:val="24"/>
          <w:lang w:val="en-US"/>
        </w:rPr>
        <w:t xml:space="preserve"> </w:t>
      </w:r>
      <w:r w:rsidRPr="00017EC6">
        <w:rPr>
          <w:rFonts w:ascii="Arial" w:hAnsi="Arial" w:cs="Arial"/>
          <w:sz w:val="24"/>
          <w:szCs w:val="24"/>
          <w:lang w:val="en-US"/>
        </w:rPr>
        <w:t>meta-analysis of randomized controlled trials,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Crawford G., Ray A., Gudi A., Shah A., Homburg R., The role of seminal plasma for improved outcomes during in vitro fertilization treatment: review of the literature and meta-analysis, PubMed 2015.</w:t>
      </w:r>
    </w:p>
    <w:p w:rsidR="00D17BCB" w:rsidRP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Daniels R. Cynthia, Exposing Men, The science and politics of male reproduction, Oxforf University Press, Oxford 2006.</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De Geyter C., Fehr P., Moffat R., Gruber I. M., von Wolff M., Twenty years' experience with the Swiss data registry for assisted reproductive medicine:</w:t>
      </w:r>
      <w:r>
        <w:rPr>
          <w:rFonts w:ascii="Arial" w:hAnsi="Arial" w:cs="Arial"/>
          <w:sz w:val="24"/>
          <w:szCs w:val="24"/>
          <w:lang w:val="en-US"/>
        </w:rPr>
        <w:t xml:space="preserve"> </w:t>
      </w:r>
      <w:r w:rsidRPr="00017EC6">
        <w:rPr>
          <w:rFonts w:ascii="Arial" w:hAnsi="Arial" w:cs="Arial"/>
          <w:sz w:val="24"/>
          <w:szCs w:val="24"/>
          <w:lang w:val="en-US"/>
        </w:rPr>
        <w:lastRenderedPageBreak/>
        <w:t>outcomes, key trends and recommendations for improved practice, PubMed 2015.</w:t>
      </w:r>
    </w:p>
    <w:p w:rsidR="00D17BCB" w:rsidRPr="00017EC6" w:rsidRDefault="00D17BCB" w:rsidP="00091841">
      <w:pPr>
        <w:pStyle w:val="a8"/>
        <w:spacing w:line="360" w:lineRule="auto"/>
        <w:jc w:val="both"/>
        <w:rPr>
          <w:rFonts w:ascii="Arial" w:hAnsi="Arial" w:cs="Arial"/>
          <w:sz w:val="24"/>
          <w:szCs w:val="24"/>
          <w:lang w:val="en-US"/>
        </w:rPr>
      </w:pPr>
    </w:p>
    <w:p w:rsidR="00D17BCB" w:rsidRPr="00986FCD"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Domingues A. P., Dinis S. R., Belo A., Couto D., Fonseca E., Moura P., Impact of induced pregnancies in the obstetrical outcome of twin pregnancies, PubMed 2014.</w:t>
      </w:r>
    </w:p>
    <w:p w:rsidR="004143BF" w:rsidRPr="00986FCD" w:rsidRDefault="004143BF" w:rsidP="00091841">
      <w:pPr>
        <w:pStyle w:val="a8"/>
        <w:spacing w:line="360" w:lineRule="auto"/>
        <w:jc w:val="both"/>
        <w:rPr>
          <w:rFonts w:ascii="Arial" w:hAnsi="Arial" w:cs="Arial"/>
          <w:sz w:val="24"/>
          <w:szCs w:val="24"/>
          <w:lang w:val="en-US"/>
        </w:rPr>
      </w:pPr>
    </w:p>
    <w:p w:rsidR="004143BF" w:rsidRPr="004143BF" w:rsidRDefault="004143BF" w:rsidP="00091841">
      <w:pPr>
        <w:pStyle w:val="a8"/>
        <w:spacing w:line="360" w:lineRule="auto"/>
        <w:jc w:val="both"/>
        <w:rPr>
          <w:rFonts w:ascii="Arial" w:hAnsi="Arial" w:cs="Arial"/>
          <w:sz w:val="24"/>
          <w:szCs w:val="24"/>
          <w:lang w:val="en-US"/>
        </w:rPr>
      </w:pPr>
      <w:r w:rsidRPr="004143BF">
        <w:rPr>
          <w:rFonts w:ascii="Arial" w:hAnsi="Arial" w:cs="Arial"/>
          <w:sz w:val="24"/>
          <w:szCs w:val="24"/>
          <w:lang w:val="en-US"/>
        </w:rPr>
        <w:t>Douglas W. R., Audibert F., Campagnolo C., Carroll J., Cartier L., Chitayat D., Gagnon A., Langlois S., Murphy-Kaulbeck L., MacDonald W. K.</w:t>
      </w:r>
      <w:r>
        <w:rPr>
          <w:rFonts w:ascii="Arial" w:hAnsi="Arial" w:cs="Arial"/>
          <w:sz w:val="24"/>
          <w:szCs w:val="24"/>
          <w:lang w:val="en-US"/>
        </w:rPr>
        <w:t>, Pastuck</w:t>
      </w:r>
      <w:r w:rsidRPr="004143BF">
        <w:rPr>
          <w:rFonts w:ascii="Arial" w:hAnsi="Arial" w:cs="Arial"/>
          <w:sz w:val="24"/>
          <w:szCs w:val="24"/>
          <w:lang w:val="en-US"/>
        </w:rPr>
        <w:t xml:space="preserve"> M., Tan L. Y., Poplak V., Robson H., </w:t>
      </w:r>
      <w:r>
        <w:rPr>
          <w:rFonts w:ascii="Arial" w:hAnsi="Arial" w:cs="Arial"/>
          <w:sz w:val="24"/>
          <w:szCs w:val="24"/>
          <w:lang w:val="en-US"/>
        </w:rPr>
        <w:t>Pregnancy outcomes after assisted human reproduction,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Eden John, Polycystic Ovary Syndrome, A woman’s guide to identifying and managing PCOS, Alen and Unwin, Australia 2005.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Elder</w:t>
      </w:r>
      <w:r w:rsidRPr="004A3874">
        <w:rPr>
          <w:rFonts w:ascii="Arial" w:hAnsi="Arial" w:cs="Arial"/>
          <w:sz w:val="24"/>
          <w:szCs w:val="24"/>
          <w:lang w:val="en-US"/>
        </w:rPr>
        <w:t xml:space="preserve"> </w:t>
      </w:r>
      <w:r>
        <w:rPr>
          <w:rFonts w:ascii="Arial" w:hAnsi="Arial" w:cs="Arial"/>
          <w:sz w:val="24"/>
          <w:szCs w:val="24"/>
          <w:lang w:val="en-US"/>
        </w:rPr>
        <w:t>Kay</w:t>
      </w:r>
      <w:r w:rsidRPr="004A3874">
        <w:rPr>
          <w:rFonts w:ascii="Arial" w:hAnsi="Arial" w:cs="Arial"/>
          <w:sz w:val="24"/>
          <w:szCs w:val="24"/>
          <w:lang w:val="en-US"/>
        </w:rPr>
        <w:t xml:space="preserve"> </w:t>
      </w:r>
      <w:r>
        <w:rPr>
          <w:rFonts w:ascii="Arial" w:hAnsi="Arial" w:cs="Arial"/>
          <w:sz w:val="24"/>
          <w:szCs w:val="24"/>
          <w:lang w:val="en-US"/>
        </w:rPr>
        <w:t>and Dale Brian, In vitro fertilization, 2</w:t>
      </w:r>
      <w:r w:rsidRPr="004A3874">
        <w:rPr>
          <w:rFonts w:ascii="Arial" w:hAnsi="Arial" w:cs="Arial"/>
          <w:sz w:val="24"/>
          <w:szCs w:val="24"/>
          <w:vertAlign w:val="superscript"/>
          <w:lang w:val="en-US"/>
        </w:rPr>
        <w:t>nd</w:t>
      </w:r>
      <w:r>
        <w:rPr>
          <w:rFonts w:ascii="Arial" w:hAnsi="Arial" w:cs="Arial"/>
          <w:sz w:val="24"/>
          <w:szCs w:val="24"/>
          <w:lang w:val="en-US"/>
        </w:rPr>
        <w:t xml:space="preserve"> Edition, Cambridge University Press, United Kingdom 2000.</w:t>
      </w:r>
      <w:r w:rsidRPr="003F104B">
        <w:rPr>
          <w:rFonts w:ascii="Arial" w:hAnsi="Arial" w:cs="Arial"/>
          <w:sz w:val="24"/>
          <w:szCs w:val="24"/>
          <w:lang w:val="en-US"/>
        </w:rPr>
        <w:t xml:space="preserve"> </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Gardner K. David, In vitro fertilization, A practical approach, Informa healthcare, New York, London 2007.</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06A30">
        <w:rPr>
          <w:rFonts w:ascii="Arial" w:hAnsi="Arial" w:cs="Arial"/>
          <w:sz w:val="24"/>
          <w:szCs w:val="24"/>
          <w:lang w:val="en-US"/>
        </w:rPr>
        <w:t>Georgiou</w:t>
      </w:r>
      <w:r>
        <w:rPr>
          <w:rFonts w:ascii="Arial" w:hAnsi="Arial" w:cs="Arial"/>
          <w:sz w:val="24"/>
          <w:szCs w:val="24"/>
          <w:lang w:val="en-US"/>
        </w:rPr>
        <w:t xml:space="preserve"> </w:t>
      </w:r>
      <w:r w:rsidRPr="00006A30">
        <w:rPr>
          <w:rFonts w:ascii="Arial" w:hAnsi="Arial" w:cs="Arial"/>
          <w:sz w:val="24"/>
          <w:szCs w:val="24"/>
          <w:lang w:val="en-US"/>
        </w:rPr>
        <w:t>Ioannis</w:t>
      </w:r>
      <w:r>
        <w:rPr>
          <w:rFonts w:ascii="Arial" w:hAnsi="Arial" w:cs="Arial"/>
          <w:sz w:val="24"/>
          <w:szCs w:val="24"/>
          <w:lang w:val="en-US"/>
        </w:rPr>
        <w:t>,</w:t>
      </w:r>
      <w:r w:rsidRPr="00006A30">
        <w:rPr>
          <w:rFonts w:ascii="Arial" w:hAnsi="Arial" w:cs="Arial"/>
          <w:sz w:val="24"/>
          <w:szCs w:val="24"/>
          <w:lang w:val="en-US"/>
        </w:rPr>
        <w:t xml:space="preserve"> Syrrou</w:t>
      </w:r>
      <w:r>
        <w:rPr>
          <w:rFonts w:ascii="Arial" w:hAnsi="Arial" w:cs="Arial"/>
          <w:sz w:val="24"/>
          <w:szCs w:val="24"/>
          <w:lang w:val="en-US"/>
        </w:rPr>
        <w:t xml:space="preserve"> Maria,</w:t>
      </w:r>
      <w:r w:rsidRPr="00006A30">
        <w:rPr>
          <w:rFonts w:ascii="Arial" w:hAnsi="Arial" w:cs="Arial"/>
          <w:sz w:val="24"/>
          <w:szCs w:val="24"/>
          <w:lang w:val="en-US"/>
        </w:rPr>
        <w:t xml:space="preserve"> Pardalidis</w:t>
      </w:r>
      <w:r>
        <w:rPr>
          <w:rFonts w:ascii="Arial" w:hAnsi="Arial" w:cs="Arial"/>
          <w:sz w:val="24"/>
          <w:szCs w:val="24"/>
          <w:lang w:val="en-US"/>
        </w:rPr>
        <w:t xml:space="preserve"> Nicolaos,</w:t>
      </w:r>
      <w:r w:rsidRPr="00006A30">
        <w:rPr>
          <w:rFonts w:ascii="Arial" w:hAnsi="Arial" w:cs="Arial"/>
          <w:sz w:val="24"/>
          <w:szCs w:val="24"/>
          <w:lang w:val="en-US"/>
        </w:rPr>
        <w:t xml:space="preserve"> Karakitsios</w:t>
      </w:r>
      <w:r>
        <w:rPr>
          <w:rFonts w:ascii="Arial" w:hAnsi="Arial" w:cs="Arial"/>
          <w:sz w:val="24"/>
          <w:szCs w:val="24"/>
          <w:lang w:val="en-US"/>
        </w:rPr>
        <w:t xml:space="preserve"> Konstantinos,</w:t>
      </w:r>
      <w:r w:rsidRPr="00006A30">
        <w:rPr>
          <w:rFonts w:ascii="Arial" w:hAnsi="Arial" w:cs="Arial"/>
          <w:sz w:val="24"/>
          <w:szCs w:val="24"/>
          <w:lang w:val="en-US"/>
        </w:rPr>
        <w:t xml:space="preserve"> Mantzavinos</w:t>
      </w:r>
      <w:r>
        <w:rPr>
          <w:rFonts w:ascii="Arial" w:hAnsi="Arial" w:cs="Arial"/>
          <w:sz w:val="24"/>
          <w:szCs w:val="24"/>
          <w:lang w:val="en-US"/>
        </w:rPr>
        <w:t xml:space="preserve"> Themis,</w:t>
      </w:r>
      <w:r w:rsidRPr="00006A30">
        <w:rPr>
          <w:rFonts w:ascii="Arial" w:hAnsi="Arial" w:cs="Arial"/>
          <w:sz w:val="24"/>
          <w:szCs w:val="24"/>
          <w:lang w:val="en-US"/>
        </w:rPr>
        <w:t xml:space="preserve"> Giotitsas</w:t>
      </w:r>
      <w:r>
        <w:rPr>
          <w:rFonts w:ascii="Arial" w:hAnsi="Arial" w:cs="Arial"/>
          <w:sz w:val="24"/>
          <w:szCs w:val="24"/>
          <w:lang w:val="en-US"/>
        </w:rPr>
        <w:t xml:space="preserve"> Nikolaos,</w:t>
      </w:r>
      <w:r w:rsidRPr="00006A30">
        <w:rPr>
          <w:rFonts w:ascii="Arial" w:hAnsi="Arial" w:cs="Arial"/>
          <w:sz w:val="24"/>
          <w:szCs w:val="24"/>
          <w:lang w:val="en-US"/>
        </w:rPr>
        <w:t xml:space="preserve"> Loutradis</w:t>
      </w:r>
      <w:r>
        <w:rPr>
          <w:rFonts w:ascii="Arial" w:hAnsi="Arial" w:cs="Arial"/>
          <w:sz w:val="24"/>
          <w:szCs w:val="24"/>
          <w:lang w:val="en-US"/>
        </w:rPr>
        <w:t xml:space="preserve"> Dimitrios, </w:t>
      </w:r>
      <w:r w:rsidRPr="00006A30">
        <w:rPr>
          <w:rFonts w:ascii="Arial" w:hAnsi="Arial" w:cs="Arial"/>
          <w:sz w:val="24"/>
          <w:szCs w:val="24"/>
          <w:lang w:val="en-US"/>
        </w:rPr>
        <w:t xml:space="preserve"> Dimitriadis</w:t>
      </w:r>
      <w:r>
        <w:rPr>
          <w:rFonts w:ascii="Arial" w:hAnsi="Arial" w:cs="Arial"/>
          <w:sz w:val="24"/>
          <w:szCs w:val="24"/>
          <w:lang w:val="en-US"/>
        </w:rPr>
        <w:t xml:space="preserve"> Fotis,</w:t>
      </w:r>
      <w:r w:rsidRPr="00006A30">
        <w:rPr>
          <w:rFonts w:ascii="Arial" w:hAnsi="Arial" w:cs="Arial"/>
          <w:sz w:val="24"/>
          <w:szCs w:val="24"/>
          <w:lang w:val="en-US"/>
        </w:rPr>
        <w:t xml:space="preserve"> Saito</w:t>
      </w:r>
      <w:r>
        <w:rPr>
          <w:rFonts w:ascii="Arial" w:hAnsi="Arial" w:cs="Arial"/>
          <w:sz w:val="24"/>
          <w:szCs w:val="24"/>
          <w:lang w:val="en-US"/>
        </w:rPr>
        <w:t xml:space="preserve"> Motoaki,</w:t>
      </w:r>
      <w:r w:rsidRPr="00006A30">
        <w:rPr>
          <w:rFonts w:ascii="Arial" w:hAnsi="Arial" w:cs="Arial"/>
          <w:sz w:val="24"/>
          <w:szCs w:val="24"/>
          <w:lang w:val="en-US"/>
        </w:rPr>
        <w:t xml:space="preserve"> Miyagawa</w:t>
      </w:r>
      <w:r>
        <w:rPr>
          <w:rFonts w:ascii="Arial" w:hAnsi="Arial" w:cs="Arial"/>
          <w:sz w:val="24"/>
          <w:szCs w:val="24"/>
          <w:lang w:val="en-US"/>
        </w:rPr>
        <w:t xml:space="preserve"> Ikuo,</w:t>
      </w:r>
      <w:r w:rsidRPr="00006A30">
        <w:rPr>
          <w:rFonts w:ascii="Arial" w:hAnsi="Arial" w:cs="Arial"/>
          <w:sz w:val="24"/>
          <w:szCs w:val="24"/>
          <w:lang w:val="en-US"/>
        </w:rPr>
        <w:t xml:space="preserve"> Tzoumis</w:t>
      </w:r>
      <w:r>
        <w:rPr>
          <w:rFonts w:ascii="Arial" w:hAnsi="Arial" w:cs="Arial"/>
          <w:sz w:val="24"/>
          <w:szCs w:val="24"/>
          <w:lang w:val="en-US"/>
        </w:rPr>
        <w:t xml:space="preserve"> Pavlos</w:t>
      </w:r>
      <w:r w:rsidRPr="00006A30">
        <w:rPr>
          <w:rFonts w:ascii="Arial" w:hAnsi="Arial" w:cs="Arial"/>
          <w:sz w:val="24"/>
          <w:szCs w:val="24"/>
          <w:lang w:val="en-US"/>
        </w:rPr>
        <w:t>, Sylakos</w:t>
      </w:r>
      <w:r>
        <w:rPr>
          <w:rFonts w:ascii="Arial" w:hAnsi="Arial" w:cs="Arial"/>
          <w:sz w:val="24"/>
          <w:szCs w:val="24"/>
          <w:lang w:val="en-US"/>
        </w:rPr>
        <w:t xml:space="preserve"> </w:t>
      </w:r>
      <w:r w:rsidRPr="00006A30">
        <w:rPr>
          <w:rFonts w:ascii="Arial" w:hAnsi="Arial" w:cs="Arial"/>
          <w:sz w:val="24"/>
          <w:szCs w:val="24"/>
          <w:lang w:val="en-US"/>
        </w:rPr>
        <w:t>Anastasios</w:t>
      </w:r>
      <w:r>
        <w:rPr>
          <w:rFonts w:ascii="Arial" w:hAnsi="Arial" w:cs="Arial"/>
          <w:sz w:val="24"/>
          <w:szCs w:val="24"/>
          <w:lang w:val="en-US"/>
        </w:rPr>
        <w:t xml:space="preserve">, Kanakas Nikolaos, Moustakareas Theodoros, Baltogiannis Dimitrios, Touloupides Stavros, Giannakis Dimitrios, Fatouros Michael, </w:t>
      </w:r>
      <w:r w:rsidRPr="00006A30">
        <w:rPr>
          <w:rFonts w:ascii="Arial" w:hAnsi="Arial" w:cs="Arial"/>
          <w:sz w:val="24"/>
          <w:szCs w:val="24"/>
          <w:lang w:val="en-US"/>
        </w:rPr>
        <w:t xml:space="preserve"> Sofikitis</w:t>
      </w:r>
      <w:r>
        <w:rPr>
          <w:rFonts w:ascii="Arial" w:hAnsi="Arial" w:cs="Arial"/>
          <w:sz w:val="24"/>
          <w:szCs w:val="24"/>
          <w:lang w:val="en-US"/>
        </w:rPr>
        <w:t xml:space="preserve"> Nikolaos, </w:t>
      </w:r>
      <w:r w:rsidRPr="00292CD6">
        <w:rPr>
          <w:rFonts w:ascii="Arial" w:hAnsi="Arial" w:cs="Arial"/>
          <w:sz w:val="24"/>
          <w:szCs w:val="24"/>
          <w:lang w:val="en-US"/>
        </w:rPr>
        <w:t>Genetic and  epigenetic risks of intracytoplasmic sperm injection method</w:t>
      </w:r>
      <w:r>
        <w:rPr>
          <w:rFonts w:ascii="Arial" w:hAnsi="Arial" w:cs="Arial"/>
          <w:sz w:val="24"/>
          <w:szCs w:val="24"/>
          <w:lang w:val="en-US"/>
        </w:rPr>
        <w:t>,</w:t>
      </w:r>
      <w:r w:rsidRPr="00292CD6">
        <w:rPr>
          <w:rFonts w:ascii="Arial" w:hAnsi="Arial" w:cs="Arial"/>
          <w:sz w:val="24"/>
          <w:szCs w:val="24"/>
          <w:lang w:val="en-US"/>
        </w:rPr>
        <w:t xml:space="preserve"> </w:t>
      </w:r>
      <w:r>
        <w:rPr>
          <w:rFonts w:ascii="Arial" w:hAnsi="Arial" w:cs="Arial"/>
          <w:sz w:val="24"/>
          <w:szCs w:val="24"/>
          <w:lang w:val="en-US"/>
        </w:rPr>
        <w:t>P</w:t>
      </w:r>
      <w:r w:rsidR="0084590E">
        <w:rPr>
          <w:rFonts w:ascii="Arial" w:hAnsi="Arial" w:cs="Arial"/>
          <w:sz w:val="24"/>
          <w:szCs w:val="24"/>
          <w:lang w:val="en-US"/>
        </w:rPr>
        <w:t>ubM</w:t>
      </w:r>
      <w:r w:rsidRPr="00292CD6">
        <w:rPr>
          <w:rFonts w:ascii="Arial" w:hAnsi="Arial" w:cs="Arial"/>
          <w:sz w:val="24"/>
          <w:szCs w:val="24"/>
          <w:lang w:val="en-US"/>
        </w:rPr>
        <w:t>ed 2006</w:t>
      </w:r>
      <w:r>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Gleicher N., Kushnir V. A., Weghofer A., Barad D. H., The "graying" of infertility services: an impending revolution nobody is ready for,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Grunwald K. M., Neulen J., Rösing B., Weisenborn U., Rau R., Schro B., Eid</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lastRenderedPageBreak/>
        <w:t>R., Hiller K., Bauer T., Kraus H., Bayreuth K., Todorow S., Struller D., Etien C., Temme</w:t>
      </w:r>
      <w:r w:rsidRPr="00270D3C">
        <w:rPr>
          <w:rFonts w:ascii="Arial" w:hAnsi="Arial" w:cs="Arial"/>
          <w:sz w:val="24"/>
          <w:szCs w:val="24"/>
          <w:lang w:val="en-US"/>
        </w:rPr>
        <w:t xml:space="preserve"> </w:t>
      </w:r>
      <w:r w:rsidRPr="00017EC6">
        <w:rPr>
          <w:rFonts w:ascii="Arial" w:hAnsi="Arial" w:cs="Arial"/>
          <w:sz w:val="24"/>
          <w:szCs w:val="24"/>
          <w:lang w:val="en-US"/>
        </w:rPr>
        <w:t>D. H., Kentenich H., Siemann A., Stief G., Tandler-Schneider A., Remberg B., Tewordt S.,</w:t>
      </w:r>
      <w:r w:rsidRPr="00270D3C">
        <w:rPr>
          <w:rFonts w:ascii="Arial" w:hAnsi="Arial" w:cs="Arial"/>
          <w:sz w:val="24"/>
          <w:szCs w:val="24"/>
          <w:lang w:val="en-US"/>
        </w:rPr>
        <w:t xml:space="preserve"> </w:t>
      </w:r>
      <w:r w:rsidRPr="00017EC6">
        <w:rPr>
          <w:rFonts w:ascii="Arial" w:hAnsi="Arial" w:cs="Arial"/>
          <w:sz w:val="24"/>
          <w:szCs w:val="24"/>
          <w:lang w:val="en-US"/>
        </w:rPr>
        <w:t>Bloechle M., Marr S., Awwadeh H., Mutz A., Roth B., Kadgien C., Hannen R., Stoll C. F.,</w:t>
      </w:r>
      <w:r w:rsidRPr="00270D3C">
        <w:rPr>
          <w:rFonts w:ascii="Arial" w:hAnsi="Arial" w:cs="Arial"/>
          <w:sz w:val="24"/>
          <w:szCs w:val="24"/>
          <w:lang w:val="en-US"/>
        </w:rPr>
        <w:t xml:space="preserve"> </w:t>
      </w:r>
      <w:r w:rsidRPr="00017EC6">
        <w:rPr>
          <w:rFonts w:ascii="Arial" w:hAnsi="Arial" w:cs="Arial"/>
          <w:sz w:val="24"/>
          <w:szCs w:val="24"/>
          <w:lang w:val="en-US"/>
        </w:rPr>
        <w:t>Jantke A., Spindeldreher S., Stegelmann A., Nowshari M., Sydow P., Peet D. J., Sydow C.,</w:t>
      </w:r>
      <w:r w:rsidRPr="00270D3C">
        <w:rPr>
          <w:rFonts w:ascii="Arial" w:hAnsi="Arial" w:cs="Arial"/>
          <w:sz w:val="24"/>
          <w:szCs w:val="24"/>
          <w:lang w:val="en-US"/>
        </w:rPr>
        <w:t xml:space="preserve"> </w:t>
      </w:r>
      <w:r w:rsidRPr="00017EC6">
        <w:rPr>
          <w:rFonts w:ascii="Arial" w:hAnsi="Arial" w:cs="Arial"/>
          <w:sz w:val="24"/>
          <w:szCs w:val="24"/>
          <w:lang w:val="en-US"/>
        </w:rPr>
        <w:t>Bergmann-Hensel U., Pfüller B., Bartley J., Scheiber I., Schmiady H., Ebert P. A.,</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Völklein K., Harms B., Baban N., Hilland U., Giesner Y., van der Ven H., van der Ven K.,</w:t>
      </w:r>
      <w:r w:rsidRPr="00270D3C">
        <w:rPr>
          <w:rFonts w:ascii="Arial" w:hAnsi="Arial" w:cs="Arial"/>
          <w:sz w:val="24"/>
          <w:szCs w:val="24"/>
          <w:lang w:val="en-US"/>
        </w:rPr>
        <w:t xml:space="preserve"> </w:t>
      </w:r>
      <w:r w:rsidRPr="00017EC6">
        <w:rPr>
          <w:rFonts w:ascii="Arial" w:hAnsi="Arial" w:cs="Arial"/>
          <w:sz w:val="24"/>
          <w:szCs w:val="24"/>
          <w:lang w:val="en-US"/>
        </w:rPr>
        <w:t>Bohlen U., Montag M., Prietl G., Drost O., Schmidt E. H., Stutterheim Av., Finger T.,</w:t>
      </w:r>
      <w:r w:rsidRPr="00270D3C">
        <w:rPr>
          <w:rFonts w:ascii="Arial" w:hAnsi="Arial" w:cs="Arial"/>
          <w:sz w:val="24"/>
          <w:szCs w:val="24"/>
          <w:lang w:val="en-US"/>
        </w:rPr>
        <w:t xml:space="preserve"> </w:t>
      </w:r>
      <w:r w:rsidRPr="00017EC6">
        <w:rPr>
          <w:rFonts w:ascii="Arial" w:hAnsi="Arial" w:cs="Arial"/>
          <w:sz w:val="24"/>
          <w:szCs w:val="24"/>
          <w:lang w:val="en-US"/>
        </w:rPr>
        <w:t>Meyer-Ströh S., Jogschies P., Geistert D., Shugair L., Lahl A., Chemnitz S., Gabert A.,</w:t>
      </w:r>
      <w:r w:rsidRPr="00270D3C">
        <w:rPr>
          <w:rFonts w:ascii="Arial" w:hAnsi="Arial" w:cs="Arial"/>
          <w:sz w:val="24"/>
          <w:szCs w:val="24"/>
          <w:lang w:val="en-US"/>
        </w:rPr>
        <w:t xml:space="preserve"> </w:t>
      </w:r>
      <w:r w:rsidRPr="00017EC6">
        <w:rPr>
          <w:rFonts w:ascii="Arial" w:hAnsi="Arial" w:cs="Arial"/>
          <w:sz w:val="24"/>
          <w:szCs w:val="24"/>
          <w:lang w:val="en-US"/>
        </w:rPr>
        <w:t>Bauer K., Saager G., Leyendecker G., Bilgicyildirim A., Inacker M., Kroiss H. J.,</w:t>
      </w:r>
      <w:r w:rsidRPr="00270D3C">
        <w:rPr>
          <w:rFonts w:ascii="Arial" w:hAnsi="Arial" w:cs="Arial"/>
          <w:sz w:val="24"/>
          <w:szCs w:val="24"/>
          <w:lang w:val="en-US"/>
        </w:rPr>
        <w:t xml:space="preserve"> </w:t>
      </w:r>
      <w:r w:rsidRPr="00017EC6">
        <w:rPr>
          <w:rFonts w:ascii="Arial" w:hAnsi="Arial" w:cs="Arial"/>
          <w:sz w:val="24"/>
          <w:szCs w:val="24"/>
          <w:lang w:val="en-US"/>
        </w:rPr>
        <w:t>Bernhardt E., Braüker A., Vornehm H., Wilhelm E., Dieterle S., Neuer A., Greb R., Held</w:t>
      </w:r>
      <w:r w:rsidRPr="00270D3C">
        <w:rPr>
          <w:rFonts w:ascii="Arial" w:hAnsi="Arial" w:cs="Arial"/>
          <w:sz w:val="24"/>
          <w:szCs w:val="24"/>
          <w:lang w:val="en-US"/>
        </w:rPr>
        <w:t xml:space="preserve"> </w:t>
      </w:r>
      <w:r w:rsidRPr="00017EC6">
        <w:rPr>
          <w:rFonts w:ascii="Arial" w:hAnsi="Arial" w:cs="Arial"/>
          <w:sz w:val="24"/>
          <w:szCs w:val="24"/>
          <w:lang w:val="en-US"/>
        </w:rPr>
        <w:t>H. J., Distler W., Keck G., Gouma E., Kru J. S., Hess A., Mikat-Drozdzynski B., Schanz A.,</w:t>
      </w:r>
      <w:r w:rsidRPr="00270D3C">
        <w:rPr>
          <w:rFonts w:ascii="Arial" w:hAnsi="Arial" w:cs="Arial"/>
          <w:sz w:val="24"/>
          <w:szCs w:val="24"/>
          <w:lang w:val="en-US"/>
        </w:rPr>
        <w:t xml:space="preserve"> </w:t>
      </w:r>
      <w:r w:rsidRPr="00017EC6">
        <w:rPr>
          <w:rFonts w:ascii="Arial" w:hAnsi="Arial" w:cs="Arial"/>
          <w:sz w:val="24"/>
          <w:szCs w:val="24"/>
          <w:lang w:val="en-US"/>
        </w:rPr>
        <w:t>Hirchenhain</w:t>
      </w:r>
      <w:r>
        <w:rPr>
          <w:rFonts w:ascii="Arial" w:hAnsi="Arial" w:cs="Arial"/>
          <w:sz w:val="24"/>
          <w:szCs w:val="24"/>
          <w:lang w:val="en-US"/>
        </w:rPr>
        <w:t xml:space="preserve"> </w:t>
      </w:r>
      <w:r w:rsidRPr="00017EC6">
        <w:rPr>
          <w:rFonts w:ascii="Arial" w:hAnsi="Arial" w:cs="Arial"/>
          <w:sz w:val="24"/>
          <w:szCs w:val="24"/>
          <w:lang w:val="en-US"/>
        </w:rPr>
        <w:t>J., Scholtes M., Marx K., Kisler S., Behler M., Pfeiffer S., Hubert P., Emde</w:t>
      </w:r>
      <w:r>
        <w:rPr>
          <w:rFonts w:ascii="Arial" w:hAnsi="Arial" w:cs="Arial"/>
          <w:sz w:val="24"/>
          <w:szCs w:val="24"/>
          <w:lang w:val="en-US"/>
        </w:rPr>
        <w:t xml:space="preserve"> </w:t>
      </w:r>
      <w:r w:rsidRPr="00017EC6">
        <w:rPr>
          <w:rFonts w:ascii="Arial" w:hAnsi="Arial" w:cs="Arial"/>
          <w:sz w:val="24"/>
          <w:szCs w:val="24"/>
          <w:lang w:val="en-US"/>
        </w:rPr>
        <w:t>T., Yildirim-Assaf S., Frauena, Hamori M., Behrens R., Hammel A., Van Uem J., Beckmann M. W., Müller A., Dittrich R., Katzorke T., Propping D., Wohlers S., Bielfeld P., Costea</w:t>
      </w:r>
      <w:r w:rsidRPr="00270D3C">
        <w:rPr>
          <w:rFonts w:ascii="Arial" w:hAnsi="Arial" w:cs="Arial"/>
          <w:sz w:val="24"/>
          <w:szCs w:val="24"/>
          <w:lang w:val="en-US"/>
        </w:rPr>
        <w:t xml:space="preserve"> </w:t>
      </w:r>
      <w:r w:rsidRPr="00017EC6">
        <w:rPr>
          <w:rFonts w:ascii="Arial" w:hAnsi="Arial" w:cs="Arial"/>
          <w:sz w:val="24"/>
          <w:szCs w:val="24"/>
          <w:lang w:val="en-US"/>
        </w:rPr>
        <w:t>J., Wiegratz I., Merz E., Siebzehnru E., Weidner A., Weitzell, Thiemann, Wetzka,</w:t>
      </w:r>
      <w:r w:rsidRPr="00270D3C">
        <w:rPr>
          <w:rFonts w:ascii="Arial" w:hAnsi="Arial" w:cs="Arial"/>
          <w:sz w:val="24"/>
          <w:szCs w:val="24"/>
          <w:lang w:val="en-US"/>
        </w:rPr>
        <w:t xml:space="preserve"> </w:t>
      </w:r>
      <w:r w:rsidRPr="00017EC6">
        <w:rPr>
          <w:rFonts w:ascii="Arial" w:hAnsi="Arial" w:cs="Arial"/>
          <w:sz w:val="24"/>
          <w:szCs w:val="24"/>
          <w:lang w:val="en-US"/>
        </w:rPr>
        <w:t>Geisthövel F., Friebel S., Hanjalic-Beck A., Zahradnik H. P., Ina Walter-Göbel, Fiseler</w:t>
      </w:r>
      <w:r w:rsidRPr="00270D3C">
        <w:rPr>
          <w:rFonts w:ascii="Arial" w:hAnsi="Arial" w:cs="Arial"/>
          <w:sz w:val="24"/>
          <w:szCs w:val="24"/>
          <w:lang w:val="en-US"/>
        </w:rPr>
        <w:t xml:space="preserve"> </w:t>
      </w:r>
      <w:r w:rsidRPr="00017EC6">
        <w:rPr>
          <w:rFonts w:ascii="Arial" w:hAnsi="Arial" w:cs="Arial"/>
          <w:sz w:val="24"/>
          <w:szCs w:val="24"/>
          <w:lang w:val="en-US"/>
        </w:rPr>
        <w:t>K., Hinney B., Michelmann H. W., Moltrecht R., Hübner S., Welcker T., Sakin-Kaindl F.,</w:t>
      </w:r>
      <w:r w:rsidRPr="00270D3C">
        <w:rPr>
          <w:rFonts w:ascii="Arial" w:hAnsi="Arial" w:cs="Arial"/>
          <w:sz w:val="24"/>
          <w:szCs w:val="24"/>
          <w:lang w:val="en-US"/>
        </w:rPr>
        <w:t xml:space="preserve"> </w:t>
      </w:r>
      <w:r w:rsidRPr="00017EC6">
        <w:rPr>
          <w:rFonts w:ascii="Arial" w:hAnsi="Arial" w:cs="Arial"/>
          <w:sz w:val="24"/>
          <w:szCs w:val="24"/>
          <w:lang w:val="en-US"/>
        </w:rPr>
        <w:t>Mittmann S., Schulzeck P., Tobler M., Rostek J., Tigges J., Friol K., Gnoth C., Behre</w:t>
      </w:r>
      <w:r w:rsidRPr="00270D3C">
        <w:rPr>
          <w:rFonts w:ascii="Arial" w:hAnsi="Arial" w:cs="Arial"/>
          <w:sz w:val="24"/>
          <w:szCs w:val="24"/>
          <w:lang w:val="en-US"/>
        </w:rPr>
        <w:t xml:space="preserve"> </w:t>
      </w:r>
      <w:r w:rsidRPr="00017EC6">
        <w:rPr>
          <w:rFonts w:ascii="Arial" w:hAnsi="Arial" w:cs="Arial"/>
          <w:sz w:val="24"/>
          <w:szCs w:val="24"/>
          <w:lang w:val="en-US"/>
        </w:rPr>
        <w:t>H. M., Kaltwaser P., Seliger E., Horn, Michel u Partner, Bispink, Horn, Michel,</w:t>
      </w:r>
      <w:r w:rsidRPr="00270D3C">
        <w:rPr>
          <w:rFonts w:ascii="Arial" w:hAnsi="Arial" w:cs="Arial"/>
          <w:sz w:val="24"/>
          <w:szCs w:val="24"/>
          <w:lang w:val="en-US"/>
        </w:rPr>
        <w:t xml:space="preserve"> </w:t>
      </w:r>
      <w:r w:rsidRPr="00017EC6">
        <w:rPr>
          <w:rFonts w:ascii="Arial" w:hAnsi="Arial" w:cs="Arial"/>
          <w:sz w:val="24"/>
          <w:szCs w:val="24"/>
          <w:lang w:val="en-US"/>
        </w:rPr>
        <w:t>Gohmann, Aytekin, Acar-Nosit, Kocak S., List P., Weidner U., Fischer R., Martina,</w:t>
      </w:r>
      <w:r>
        <w:rPr>
          <w:rFonts w:ascii="Arial" w:hAnsi="Arial" w:cs="Arial"/>
          <w:sz w:val="24"/>
          <w:szCs w:val="24"/>
          <w:lang w:val="en-US"/>
        </w:rPr>
        <w:t xml:space="preserve"> </w:t>
      </w:r>
      <w:r w:rsidRPr="00017EC6">
        <w:rPr>
          <w:rFonts w:ascii="Arial" w:hAnsi="Arial" w:cs="Arial"/>
          <w:sz w:val="24"/>
          <w:szCs w:val="24"/>
          <w:lang w:val="en-US"/>
        </w:rPr>
        <w:t>Müseler-Albers, Arendt H. P., Bühler K., Schill T., Schippert, Basler, Parta-Kehry W., Parta S., Tesarz F., Seehaus D., Tho C., Strowitzki T., Toth B., Algermissen, Justus,</w:t>
      </w:r>
      <w:r w:rsidRPr="00270D3C">
        <w:rPr>
          <w:rFonts w:ascii="Arial" w:hAnsi="Arial" w:cs="Arial"/>
          <w:sz w:val="24"/>
          <w:szCs w:val="24"/>
          <w:lang w:val="en-US"/>
        </w:rPr>
        <w:t xml:space="preserve"> </w:t>
      </w:r>
      <w:r w:rsidRPr="00017EC6">
        <w:rPr>
          <w:rFonts w:ascii="Arial" w:hAnsi="Arial" w:cs="Arial"/>
          <w:sz w:val="24"/>
          <w:szCs w:val="24"/>
          <w:lang w:val="en-US"/>
        </w:rPr>
        <w:t>Wilke, Graf, Hildesheim, Fritzsche H., Reiher J. P., Hoffmann A., Weiss J., Hoppe I.,</w:t>
      </w:r>
      <w:r w:rsidRPr="00270D3C">
        <w:rPr>
          <w:rFonts w:ascii="Arial" w:hAnsi="Arial" w:cs="Arial"/>
          <w:sz w:val="24"/>
          <w:szCs w:val="24"/>
          <w:lang w:val="en-US"/>
        </w:rPr>
        <w:t xml:space="preserve"> </w:t>
      </w:r>
      <w:r w:rsidRPr="00017EC6">
        <w:rPr>
          <w:rFonts w:ascii="Arial" w:hAnsi="Arial" w:cs="Arial"/>
          <w:sz w:val="24"/>
          <w:szCs w:val="24"/>
          <w:lang w:val="en-US"/>
        </w:rPr>
        <w:t>Wetzel V., Tetens F., Schlüter G., Willi M. J., Schmidt O., Hinrichsen M., Felberbaum R.,</w:t>
      </w:r>
      <w:r>
        <w:rPr>
          <w:rFonts w:ascii="Arial" w:hAnsi="Arial" w:cs="Arial"/>
          <w:sz w:val="24"/>
          <w:szCs w:val="24"/>
          <w:lang w:val="en-US"/>
        </w:rPr>
        <w:t xml:space="preserve"> </w:t>
      </w:r>
      <w:r w:rsidRPr="00017EC6">
        <w:rPr>
          <w:rFonts w:ascii="Arial" w:hAnsi="Arial" w:cs="Arial"/>
          <w:sz w:val="24"/>
          <w:szCs w:val="24"/>
          <w:lang w:val="en-US"/>
        </w:rPr>
        <w:t>Gerhard O. A., Hiltensberger D., Kousehlar M., von Otte S., Schulz V., Völckers M., Eckel</w:t>
      </w:r>
      <w:r w:rsidRPr="00270D3C">
        <w:rPr>
          <w:rFonts w:ascii="Arial" w:hAnsi="Arial" w:cs="Arial"/>
          <w:sz w:val="24"/>
          <w:szCs w:val="24"/>
          <w:lang w:val="en-US"/>
        </w:rPr>
        <w:t xml:space="preserve"> </w:t>
      </w:r>
      <w:r w:rsidRPr="00017EC6">
        <w:rPr>
          <w:rFonts w:ascii="Arial" w:hAnsi="Arial" w:cs="Arial"/>
          <w:sz w:val="24"/>
          <w:szCs w:val="24"/>
          <w:lang w:val="en-US"/>
        </w:rPr>
        <w:t>H., Schmutzler A., Salmassi A., Brandenburg K., Bonhoff A., Carstensen A., Merzenich M.,</w:t>
      </w:r>
      <w:r>
        <w:rPr>
          <w:rFonts w:ascii="Arial" w:hAnsi="Arial" w:cs="Arial"/>
          <w:sz w:val="24"/>
          <w:szCs w:val="24"/>
          <w:lang w:val="en-US"/>
        </w:rPr>
        <w:t xml:space="preserve"> </w:t>
      </w:r>
      <w:r w:rsidRPr="00017EC6">
        <w:rPr>
          <w:rFonts w:ascii="Arial" w:hAnsi="Arial" w:cs="Arial"/>
          <w:sz w:val="24"/>
          <w:szCs w:val="24"/>
          <w:lang w:val="en-US"/>
        </w:rPr>
        <w:t>Palm S., Pu I., Dannhof M., Keck C., Foth D., Ko U., Rahimi G., Moers C., Orth I., Leer K.,</w:t>
      </w:r>
      <w:r w:rsidRPr="00270D3C">
        <w:rPr>
          <w:rFonts w:ascii="Arial" w:hAnsi="Arial" w:cs="Arial"/>
          <w:sz w:val="24"/>
          <w:szCs w:val="24"/>
          <w:lang w:val="en-US"/>
        </w:rPr>
        <w:t xml:space="preserve"> </w:t>
      </w:r>
      <w:r w:rsidRPr="00017EC6">
        <w:rPr>
          <w:rFonts w:ascii="Arial" w:hAnsi="Arial" w:cs="Arial"/>
          <w:sz w:val="24"/>
          <w:szCs w:val="24"/>
          <w:lang w:val="en-US"/>
        </w:rPr>
        <w:t>von der Burg W., Alexander H., Weber W., Hmeidan F. A., Jogschies P., Shugair L.,</w:t>
      </w:r>
      <w:r w:rsidRPr="00270D3C">
        <w:rPr>
          <w:rFonts w:ascii="Arial" w:hAnsi="Arial" w:cs="Arial"/>
          <w:sz w:val="24"/>
          <w:szCs w:val="24"/>
          <w:lang w:val="en-US"/>
        </w:rPr>
        <w:t xml:space="preserve"> </w:t>
      </w:r>
      <w:r w:rsidRPr="00017EC6">
        <w:rPr>
          <w:rFonts w:ascii="Arial" w:hAnsi="Arial" w:cs="Arial"/>
          <w:sz w:val="24"/>
          <w:szCs w:val="24"/>
          <w:lang w:val="en-US"/>
        </w:rPr>
        <w:t>Geistert D., Lahl A., Gabert A., Bauer K., Saager G., Griesinger G., Schultze-Mosgau A.,</w:t>
      </w:r>
      <w:r w:rsidRPr="00270D3C">
        <w:rPr>
          <w:rFonts w:ascii="Arial" w:hAnsi="Arial" w:cs="Arial"/>
          <w:sz w:val="24"/>
          <w:szCs w:val="24"/>
          <w:lang w:val="en-US"/>
        </w:rPr>
        <w:t xml:space="preserve"> </w:t>
      </w:r>
      <w:r w:rsidRPr="00017EC6">
        <w:rPr>
          <w:rFonts w:ascii="Arial" w:hAnsi="Arial" w:cs="Arial"/>
          <w:sz w:val="24"/>
          <w:szCs w:val="24"/>
          <w:lang w:val="en-US"/>
        </w:rPr>
        <w:t xml:space="preserve">Diedrich K., Schmidt T., Schmidt C., </w:t>
      </w:r>
      <w:r w:rsidRPr="00017EC6">
        <w:rPr>
          <w:rFonts w:ascii="Arial" w:hAnsi="Arial" w:cs="Arial"/>
          <w:sz w:val="24"/>
          <w:szCs w:val="24"/>
          <w:lang w:val="en-US"/>
        </w:rPr>
        <w:lastRenderedPageBreak/>
        <w:t>Motzkus N., Nickel I., Richter E., Kleinstein J.,</w:t>
      </w:r>
      <w:r w:rsidRPr="00270D3C">
        <w:rPr>
          <w:rFonts w:ascii="Arial" w:hAnsi="Arial" w:cs="Arial"/>
          <w:sz w:val="24"/>
          <w:szCs w:val="24"/>
          <w:lang w:val="en-US"/>
        </w:rPr>
        <w:t xml:space="preserve"> </w:t>
      </w:r>
      <w:r w:rsidRPr="00017EC6">
        <w:rPr>
          <w:rFonts w:ascii="Arial" w:hAnsi="Arial" w:cs="Arial"/>
          <w:sz w:val="24"/>
          <w:szCs w:val="24"/>
          <w:lang w:val="en-US"/>
        </w:rPr>
        <w:t>Brössner A., Sütterlin M., Schaffelder R., St. Bussen, Schüttler J., Gentili, Sc. R. S.,</w:t>
      </w:r>
      <w:r w:rsidRPr="00270D3C">
        <w:rPr>
          <w:rFonts w:ascii="Arial" w:hAnsi="Arial" w:cs="Arial"/>
          <w:sz w:val="24"/>
          <w:szCs w:val="24"/>
          <w:lang w:val="en-US"/>
        </w:rPr>
        <w:t xml:space="preserve"> </w:t>
      </w:r>
      <w:r w:rsidRPr="00017EC6">
        <w:rPr>
          <w:rFonts w:ascii="Arial" w:hAnsi="Arial" w:cs="Arial"/>
          <w:sz w:val="24"/>
          <w:szCs w:val="24"/>
          <w:lang w:val="en-US"/>
        </w:rPr>
        <w:t>Passuello V., Kölbl H., Emig R., Mettlin S., Hadji P., Wagner U., Ziller V., Buurman O., Dumschat M., Menkhaus R., Heidecker B., Döhmen G., Schalk T., Bogenhausen A. R., Berg D., Lesoine B., Kupka M. S., Papadopoulos P., Thaler C. J., von Schönfeldt V., Friese K.,</w:t>
      </w:r>
      <w:r w:rsidRPr="00270D3C">
        <w:rPr>
          <w:rFonts w:ascii="Arial" w:hAnsi="Arial" w:cs="Arial"/>
          <w:sz w:val="24"/>
          <w:szCs w:val="24"/>
          <w:lang w:val="en-US"/>
        </w:rPr>
        <w:t xml:space="preserve"> </w:t>
      </w:r>
      <w:r w:rsidRPr="00017EC6">
        <w:rPr>
          <w:rFonts w:ascii="Arial" w:hAnsi="Arial" w:cs="Arial"/>
          <w:sz w:val="24"/>
          <w:szCs w:val="24"/>
          <w:lang w:val="en-US"/>
        </w:rPr>
        <w:t>Lacher H., Puchta J., Michna S., Pauer H. U., Fiedler K., von Hertwig I., Würfel W.,</w:t>
      </w:r>
      <w:r w:rsidRPr="00270D3C">
        <w:rPr>
          <w:rFonts w:ascii="Arial" w:hAnsi="Arial" w:cs="Arial"/>
          <w:sz w:val="24"/>
          <w:szCs w:val="24"/>
          <w:lang w:val="en-US"/>
        </w:rPr>
        <w:t xml:space="preserve"> </w:t>
      </w:r>
      <w:r w:rsidRPr="00017EC6">
        <w:rPr>
          <w:rFonts w:ascii="Arial" w:hAnsi="Arial" w:cs="Arial"/>
          <w:sz w:val="24"/>
          <w:szCs w:val="24"/>
          <w:lang w:val="en-US"/>
        </w:rPr>
        <w:t>Laubert I., Santjohanser C., Völker S., Meri O., Krüsmann J., Bollmann W., Brückner T., Noss U., Belkien L., Niehoff C., Kiesel, Kreimer M., Kliesch, Sudik R., Kissing-Pahl</w:t>
      </w:r>
      <w:r w:rsidRPr="00270D3C">
        <w:rPr>
          <w:rFonts w:ascii="Arial" w:hAnsi="Arial" w:cs="Arial"/>
          <w:sz w:val="24"/>
          <w:szCs w:val="24"/>
          <w:lang w:val="en-US"/>
        </w:rPr>
        <w:t xml:space="preserve"> </w:t>
      </w:r>
      <w:r w:rsidRPr="00017EC6">
        <w:rPr>
          <w:rFonts w:ascii="Arial" w:hAnsi="Arial" w:cs="Arial"/>
          <w:sz w:val="24"/>
          <w:szCs w:val="24"/>
          <w:lang w:val="en-US"/>
        </w:rPr>
        <w:t>K., Beran J., Müller B., Munzer-Neuwinger B., Neuwinger J., Licht P., Manolopoulos K.,</w:t>
      </w:r>
      <w:r w:rsidRPr="00270D3C">
        <w:rPr>
          <w:rFonts w:ascii="Arial" w:hAnsi="Arial" w:cs="Arial"/>
          <w:sz w:val="24"/>
          <w:szCs w:val="24"/>
          <w:lang w:val="en-US"/>
        </w:rPr>
        <w:t xml:space="preserve"> </w:t>
      </w:r>
      <w:r w:rsidRPr="00017EC6">
        <w:rPr>
          <w:rFonts w:ascii="Arial" w:hAnsi="Arial" w:cs="Arial"/>
          <w:sz w:val="24"/>
          <w:szCs w:val="24"/>
          <w:lang w:val="en-US"/>
        </w:rPr>
        <w:t>Oldenburg T., Hennefründ J., Boppert H., Heeder M., Jibril S., Pohlig G., Coordes I.,</w:t>
      </w:r>
      <w:r>
        <w:rPr>
          <w:rFonts w:ascii="Arial" w:hAnsi="Arial" w:cs="Arial"/>
          <w:sz w:val="24"/>
          <w:szCs w:val="24"/>
          <w:lang w:val="en-US"/>
        </w:rPr>
        <w:t xml:space="preserve"> </w:t>
      </w:r>
      <w:r w:rsidRPr="00017EC6">
        <w:rPr>
          <w:rFonts w:ascii="Arial" w:hAnsi="Arial" w:cs="Arial"/>
          <w:sz w:val="24"/>
          <w:szCs w:val="24"/>
          <w:lang w:val="en-US"/>
        </w:rPr>
        <w:t>Schneider M., Pforzheim K., Peuten V., Boehm S., Lehnert M., Recklinghausen K., Seifert</w:t>
      </w:r>
      <w:r w:rsidRPr="00270D3C">
        <w:rPr>
          <w:rFonts w:ascii="Arial" w:hAnsi="Arial" w:cs="Arial"/>
          <w:sz w:val="24"/>
          <w:szCs w:val="24"/>
          <w:lang w:val="en-US"/>
        </w:rPr>
        <w:t xml:space="preserve"> </w:t>
      </w:r>
      <w:r w:rsidRPr="00017EC6">
        <w:rPr>
          <w:rFonts w:ascii="Arial" w:hAnsi="Arial" w:cs="Arial"/>
          <w:sz w:val="24"/>
          <w:szCs w:val="24"/>
          <w:lang w:val="en-US"/>
        </w:rPr>
        <w:t>B., Bals-Pratsch M., Luckhaus J., Müller H., Busecke A., Bossow A., Thaele M., Happel L.,</w:t>
      </w:r>
      <w:r w:rsidRPr="00270D3C">
        <w:rPr>
          <w:rFonts w:ascii="Arial" w:hAnsi="Arial" w:cs="Arial"/>
          <w:sz w:val="24"/>
          <w:szCs w:val="24"/>
          <w:lang w:val="en-US"/>
        </w:rPr>
        <w:t xml:space="preserve"> </w:t>
      </w:r>
      <w:r w:rsidRPr="00017EC6">
        <w:rPr>
          <w:rFonts w:ascii="Arial" w:hAnsi="Arial" w:cs="Arial"/>
          <w:sz w:val="24"/>
          <w:szCs w:val="24"/>
          <w:lang w:val="en-US"/>
        </w:rPr>
        <w:t>Giebel A., Nassar N., Otte M., Fuchs U., Maleika F., Harrer S., B. D., Trier P., Satari M.,</w:t>
      </w:r>
      <w:r w:rsidRPr="00270D3C">
        <w:rPr>
          <w:rFonts w:ascii="Arial" w:hAnsi="Arial" w:cs="Arial"/>
          <w:sz w:val="24"/>
          <w:szCs w:val="24"/>
          <w:lang w:val="en-US"/>
        </w:rPr>
        <w:t xml:space="preserve"> </w:t>
      </w:r>
      <w:r w:rsidRPr="00017EC6">
        <w:rPr>
          <w:rFonts w:ascii="Arial" w:hAnsi="Arial" w:cs="Arial"/>
          <w:sz w:val="24"/>
          <w:szCs w:val="24"/>
          <w:lang w:val="en-US"/>
        </w:rPr>
        <w:t>Wissenschaftspark J. P., Göhring, Göhring U., Göhring I., Lawrenz B., Neunhoeffer E.,</w:t>
      </w:r>
      <w:r>
        <w:rPr>
          <w:rFonts w:ascii="Arial" w:hAnsi="Arial" w:cs="Arial"/>
          <w:sz w:val="24"/>
          <w:szCs w:val="24"/>
          <w:lang w:val="en-US"/>
        </w:rPr>
        <w:t xml:space="preserve"> </w:t>
      </w:r>
      <w:r w:rsidRPr="00017EC6">
        <w:rPr>
          <w:rFonts w:ascii="Arial" w:hAnsi="Arial" w:cs="Arial"/>
          <w:sz w:val="24"/>
          <w:szCs w:val="24"/>
          <w:lang w:val="en-US"/>
        </w:rPr>
        <w:t>Gagsteiger, Sterzik K., Strehler E., Hancke K., Seemann B., Isachenko E., Rosenbusch</w:t>
      </w:r>
      <w:r w:rsidRPr="00270D3C">
        <w:rPr>
          <w:rFonts w:ascii="Arial" w:hAnsi="Arial" w:cs="Arial"/>
          <w:sz w:val="24"/>
          <w:szCs w:val="24"/>
          <w:lang w:val="en-US"/>
        </w:rPr>
        <w:t xml:space="preserve"> </w:t>
      </w:r>
      <w:r w:rsidRPr="00017EC6">
        <w:rPr>
          <w:rFonts w:ascii="Arial" w:hAnsi="Arial" w:cs="Arial"/>
          <w:sz w:val="24"/>
          <w:szCs w:val="24"/>
          <w:lang w:val="en-US"/>
        </w:rPr>
        <w:t>B., Wetzlar V., Hajimohammad A., Oels B., Schorsch M., Hahn T., Adasz G., Schilberz K.,</w:t>
      </w:r>
      <w:r w:rsidRPr="00270D3C">
        <w:rPr>
          <w:rFonts w:ascii="Arial" w:hAnsi="Arial" w:cs="Arial"/>
          <w:sz w:val="24"/>
          <w:szCs w:val="24"/>
          <w:lang w:val="en-US"/>
        </w:rPr>
        <w:t xml:space="preserve"> </w:t>
      </w:r>
      <w:r w:rsidRPr="00017EC6">
        <w:rPr>
          <w:rFonts w:ascii="Arial" w:hAnsi="Arial" w:cs="Arial"/>
          <w:sz w:val="24"/>
          <w:szCs w:val="24"/>
          <w:lang w:val="en-US"/>
        </w:rPr>
        <w:t>Frambach T., Bernar T., Mai R., Schmitt W., Mulfinger L., Assisted reproductive technology in Europe, 2010: results generated from European registers by ESHRE, PubMed 2014.</w:t>
      </w:r>
    </w:p>
    <w:p w:rsidR="00D17BCB" w:rsidRPr="00017EC6"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Hamm B. and Forstner R., MRI and CT of the female pelvis, Springer Verlag, Berlin Heidelberg 2007.</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Hoog Christer, Human in vitro fertilization, Nobelforsamlingen, The Nobel Assembly at Karolinska Institutet, The Nobel Committee for Physiology or Medicine 2010.</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Hornstein D. Mark, M.D., Gibbons E. William, M.D., Barbieri L. Robert, M.D., Eckler Kristen, M.D., FACOG, Pathogenesis and treatment of infertility in women with endometriosis, UpToDate 2015.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lastRenderedPageBreak/>
        <w:t>Jackson S., Hong C., Wang E. T., Alexander C., Gregory K. D., Pisarska M. D., Pregnancy outcomes in very advanced maternal age pregnancies: the impact of assisted reproductive technology, PubMed 2015.</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Jatzko B., Vytiska-Bistorfer E., Pawlik A., Promberger R., Mayerhofer K., Ott J., The impact of thyroid function on intrauterine insemination outcome- a retrospective analysis,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Kamel Moustafa Remah, Assisted Reproductive Technology after the Birth of Louise Brown, Journal of Reproduction and Infertility, Avicenna Research Institute, NLM PubReader 2013.</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 xml:space="preserve">Kissin D. M., Kawwass J. F., Monsour M., Boulet S. L., Session D. R., Jamieson D. J., National ART Surveillance System (NASS) Group. Assisted hatching: trends and pregnancy outcomes, United States, 2000-2010, </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Kovacs Gabor and Norman Robert, Polycystic Ovary Syndrome, 2</w:t>
      </w:r>
      <w:r w:rsidRPr="00DA7EAA">
        <w:rPr>
          <w:rFonts w:ascii="Arial" w:hAnsi="Arial" w:cs="Arial"/>
          <w:sz w:val="24"/>
          <w:szCs w:val="24"/>
          <w:vertAlign w:val="superscript"/>
          <w:lang w:val="en-US"/>
        </w:rPr>
        <w:t>nd</w:t>
      </w:r>
      <w:r>
        <w:rPr>
          <w:rFonts w:ascii="Arial" w:hAnsi="Arial" w:cs="Arial"/>
          <w:sz w:val="24"/>
          <w:szCs w:val="24"/>
          <w:lang w:val="en-US"/>
        </w:rPr>
        <w:t xml:space="preserve"> Edition, Cambridge University Press, USA 2007.</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Krohmer W. Randolph, Ph. D, The reproductive system, Chelsea House Publishers 2004.</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Kuang Y., Hong Q., Chen Q., Lyu Q., Ai A., Fu Y., Shoham Z., Luteal-phase ovarian stimulation is feasible for producing competent oocytes in women undergoing in vitro fertilization/intracytoplasmic sperm injection treatment, with optimal pregnancy outcomes in frozen-thawed embryo transfer</w:t>
      </w:r>
      <w:r w:rsidRPr="00234F01">
        <w:rPr>
          <w:rFonts w:ascii="Arial" w:hAnsi="Arial" w:cs="Arial"/>
          <w:sz w:val="24"/>
          <w:szCs w:val="24"/>
          <w:lang w:val="en-US"/>
        </w:rPr>
        <w:t xml:space="preserve"> </w:t>
      </w:r>
      <w:r>
        <w:rPr>
          <w:rFonts w:ascii="Arial" w:hAnsi="Arial" w:cs="Arial"/>
          <w:sz w:val="24"/>
          <w:szCs w:val="24"/>
          <w:lang w:val="en-US"/>
        </w:rPr>
        <w:t>c</w:t>
      </w:r>
      <w:r w:rsidRPr="00017EC6">
        <w:rPr>
          <w:rFonts w:ascii="Arial" w:hAnsi="Arial" w:cs="Arial"/>
          <w:sz w:val="24"/>
          <w:szCs w:val="24"/>
          <w:lang w:val="en-US"/>
        </w:rPr>
        <w:t>ycles, PubMed 2014.</w:t>
      </w:r>
    </w:p>
    <w:p w:rsidR="00D17BCB" w:rsidRPr="00234F01" w:rsidRDefault="00D17BCB" w:rsidP="00091841">
      <w:pPr>
        <w:pStyle w:val="a8"/>
        <w:spacing w:line="360" w:lineRule="auto"/>
        <w:jc w:val="both"/>
        <w:rPr>
          <w:rFonts w:ascii="Arial" w:hAnsi="Arial" w:cs="Arial"/>
          <w:sz w:val="24"/>
          <w:szCs w:val="24"/>
          <w:lang w:val="en-US"/>
        </w:rPr>
      </w:pPr>
      <w:r w:rsidRPr="00234F01">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Kumbak B., Sahin L., Ozkan S.,. Impact of luteal phase hysteroscopy and concurrent endometrial biopsy on subsequent IVF cycle outcome,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lastRenderedPageBreak/>
        <w:t>Lian W. L., Xin Z. M., Jin H. X., Song W. Y., Peng Z. F., Sun Y. P., Effects of early-cleavage embryo transfer on in vitro fertilization-embryo transfer pregnancy outcomes, PubMed 2013.</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Liu J., Linara E., Zhao W., MaH, Ahuja K., Wang J., Neonatal and obstetric outcomes of in vitro fertilization (IVF) and natural conception at a</w:t>
      </w:r>
      <w:r w:rsidR="0084590E">
        <w:rPr>
          <w:rFonts w:ascii="Arial" w:hAnsi="Arial" w:cs="Arial"/>
          <w:sz w:val="24"/>
          <w:szCs w:val="24"/>
          <w:lang w:val="en-US"/>
        </w:rPr>
        <w:t xml:space="preserve"> Chinese reproductive unit, PubM</w:t>
      </w:r>
      <w:r>
        <w:rPr>
          <w:rFonts w:ascii="Arial" w:hAnsi="Arial" w:cs="Arial"/>
          <w:sz w:val="24"/>
          <w:szCs w:val="24"/>
          <w:lang w:val="en-US"/>
        </w:rPr>
        <w:t>ed 2015.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 xml:space="preserve">Lowdermilk Leonard Deitra and Perry E. Shannon, </w:t>
      </w:r>
      <w:r>
        <w:rPr>
          <w:rFonts w:ascii="Arial" w:hAnsi="Arial" w:cs="Arial"/>
          <w:sz w:val="24"/>
          <w:szCs w:val="24"/>
        </w:rPr>
        <w:t>Νοσηλευτική</w:t>
      </w:r>
      <w:r w:rsidRPr="00825C20">
        <w:rPr>
          <w:rFonts w:ascii="Arial" w:hAnsi="Arial" w:cs="Arial"/>
          <w:sz w:val="24"/>
          <w:szCs w:val="24"/>
          <w:lang w:val="en-US"/>
        </w:rPr>
        <w:t xml:space="preserve"> </w:t>
      </w:r>
      <w:r>
        <w:rPr>
          <w:rFonts w:ascii="Arial" w:hAnsi="Arial" w:cs="Arial"/>
          <w:sz w:val="24"/>
          <w:szCs w:val="24"/>
        </w:rPr>
        <w:t>Μητρότητας</w:t>
      </w:r>
      <w:r w:rsidRPr="00825C20">
        <w:rPr>
          <w:rFonts w:ascii="Arial" w:hAnsi="Arial" w:cs="Arial"/>
          <w:sz w:val="24"/>
          <w:szCs w:val="24"/>
          <w:lang w:val="en-US"/>
        </w:rPr>
        <w:t>, 6</w:t>
      </w:r>
      <w:r w:rsidRPr="00825C20">
        <w:rPr>
          <w:rFonts w:ascii="Arial" w:hAnsi="Arial" w:cs="Arial"/>
          <w:sz w:val="24"/>
          <w:szCs w:val="24"/>
          <w:vertAlign w:val="superscript"/>
        </w:rPr>
        <w:t>η</w:t>
      </w:r>
      <w:r w:rsidRPr="00825C20">
        <w:rPr>
          <w:rFonts w:ascii="Arial" w:hAnsi="Arial" w:cs="Arial"/>
          <w:sz w:val="24"/>
          <w:szCs w:val="24"/>
          <w:lang w:val="en-US"/>
        </w:rPr>
        <w:t xml:space="preserve"> </w:t>
      </w:r>
      <w:r>
        <w:rPr>
          <w:rFonts w:ascii="Arial" w:hAnsi="Arial" w:cs="Arial"/>
          <w:sz w:val="24"/>
          <w:szCs w:val="24"/>
        </w:rPr>
        <w:t>Έκδοση</w:t>
      </w:r>
      <w:r w:rsidRPr="00825C20">
        <w:rPr>
          <w:rFonts w:ascii="Arial" w:hAnsi="Arial" w:cs="Arial"/>
          <w:sz w:val="24"/>
          <w:szCs w:val="24"/>
          <w:lang w:val="en-US"/>
        </w:rPr>
        <w:t xml:space="preserve">, </w:t>
      </w:r>
      <w:r>
        <w:rPr>
          <w:rFonts w:ascii="Arial" w:hAnsi="Arial" w:cs="Arial"/>
          <w:sz w:val="24"/>
          <w:szCs w:val="24"/>
        </w:rPr>
        <w:t>Ιατρικές</w:t>
      </w:r>
      <w:r w:rsidRPr="00825C20">
        <w:rPr>
          <w:rFonts w:ascii="Arial" w:hAnsi="Arial" w:cs="Arial"/>
          <w:sz w:val="24"/>
          <w:szCs w:val="24"/>
          <w:lang w:val="en-US"/>
        </w:rPr>
        <w:t xml:space="preserve"> </w:t>
      </w:r>
      <w:r>
        <w:rPr>
          <w:rFonts w:ascii="Arial" w:hAnsi="Arial" w:cs="Arial"/>
          <w:sz w:val="24"/>
          <w:szCs w:val="24"/>
        </w:rPr>
        <w:t>Εκδόσεις</w:t>
      </w:r>
      <w:r w:rsidRPr="00825C20">
        <w:rPr>
          <w:rFonts w:ascii="Arial" w:hAnsi="Arial" w:cs="Arial"/>
          <w:sz w:val="24"/>
          <w:szCs w:val="24"/>
          <w:lang w:val="en-US"/>
        </w:rPr>
        <w:t xml:space="preserve"> </w:t>
      </w:r>
      <w:r>
        <w:rPr>
          <w:rFonts w:ascii="Arial" w:hAnsi="Arial" w:cs="Arial"/>
          <w:sz w:val="24"/>
          <w:szCs w:val="24"/>
        </w:rPr>
        <w:t>Λαγός</w:t>
      </w:r>
      <w:r w:rsidRPr="00825C20">
        <w:rPr>
          <w:rFonts w:ascii="Arial" w:hAnsi="Arial" w:cs="Arial"/>
          <w:sz w:val="24"/>
          <w:szCs w:val="24"/>
          <w:lang w:val="en-US"/>
        </w:rPr>
        <w:t xml:space="preserve"> </w:t>
      </w:r>
      <w:r>
        <w:rPr>
          <w:rFonts w:ascii="Arial" w:hAnsi="Arial" w:cs="Arial"/>
          <w:sz w:val="24"/>
          <w:szCs w:val="24"/>
        </w:rPr>
        <w:t>Δημήτριος</w:t>
      </w:r>
      <w:r w:rsidRPr="00825C20">
        <w:rPr>
          <w:rFonts w:ascii="Arial" w:hAnsi="Arial" w:cs="Arial"/>
          <w:sz w:val="24"/>
          <w:szCs w:val="24"/>
          <w:lang w:val="en-US"/>
        </w:rPr>
        <w:t xml:space="preserve">, </w:t>
      </w:r>
      <w:r>
        <w:rPr>
          <w:rFonts w:ascii="Arial" w:hAnsi="Arial" w:cs="Arial"/>
          <w:sz w:val="24"/>
          <w:szCs w:val="24"/>
        </w:rPr>
        <w:t>Αθήνα</w:t>
      </w:r>
      <w:r w:rsidRPr="00825C20">
        <w:rPr>
          <w:rFonts w:ascii="Arial" w:hAnsi="Arial" w:cs="Arial"/>
          <w:sz w:val="24"/>
          <w:szCs w:val="24"/>
          <w:lang w:val="en-US"/>
        </w:rPr>
        <w:t xml:space="preserve"> 2006.</w:t>
      </w:r>
    </w:p>
    <w:p w:rsidR="00D17BCB" w:rsidRPr="006773F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Mader S. Sylvia, Human Understanding Anatomy and Physiology, 5</w:t>
      </w:r>
      <w:r w:rsidRPr="001E7943">
        <w:rPr>
          <w:rFonts w:ascii="Arial" w:hAnsi="Arial" w:cs="Arial"/>
          <w:sz w:val="24"/>
          <w:szCs w:val="24"/>
          <w:vertAlign w:val="superscript"/>
          <w:lang w:val="en-US"/>
        </w:rPr>
        <w:t>th</w:t>
      </w:r>
      <w:r>
        <w:rPr>
          <w:rFonts w:ascii="Arial" w:hAnsi="Arial" w:cs="Arial"/>
          <w:sz w:val="24"/>
          <w:szCs w:val="24"/>
          <w:lang w:val="en-US"/>
        </w:rPr>
        <w:t xml:space="preserve"> Edition, Book on Demand, New York 2013.</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Mancini T., Casanueva F. F., Giustina A., Hyperprolactinemia and prolactinomas, Endocrinology Metabolism Clinics of North America, North America 2008.</w:t>
      </w:r>
    </w:p>
    <w:p w:rsidR="00D17BCB" w:rsidRP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Marino J. L., Moore V. M., Willson K. J., Rumbold A., Whitrow M. J., Giles L. C., Davies M. J., Perinatal outcomes by mode of assisted conception and sub-fertility in an Australian data linkage cohort, PubMed 2014.</w:t>
      </w:r>
    </w:p>
    <w:p w:rsidR="0084590E" w:rsidRDefault="0084590E"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Matsota P., Sidiropoulou T., Batistaki C., Giannaris D., Pandazi A., Krepi H., Christodoulaki K., Kostopanagiotou G., Analgesia with remifentanil versus anesthesia with propofol-alfentanil for</w:t>
      </w:r>
      <w:r w:rsidRPr="00270D3C">
        <w:rPr>
          <w:rFonts w:ascii="Arial" w:hAnsi="Arial" w:cs="Arial"/>
          <w:sz w:val="24"/>
          <w:szCs w:val="24"/>
          <w:lang w:val="en-US"/>
        </w:rPr>
        <w:t xml:space="preserve"> </w:t>
      </w:r>
      <w:r w:rsidRPr="00017EC6">
        <w:rPr>
          <w:rFonts w:ascii="Arial" w:hAnsi="Arial" w:cs="Arial"/>
          <w:sz w:val="24"/>
          <w:szCs w:val="24"/>
          <w:lang w:val="en-US"/>
        </w:rPr>
        <w:t>transvaginal oocyte retrieval: a randomized trial on their impact on in vitro fertilization outcome,</w:t>
      </w:r>
      <w:r>
        <w:rPr>
          <w:rFonts w:ascii="Arial" w:hAnsi="Arial" w:cs="Arial"/>
          <w:sz w:val="24"/>
          <w:szCs w:val="24"/>
          <w:lang w:val="en-US"/>
        </w:rPr>
        <w:t xml:space="preserve"> </w:t>
      </w:r>
      <w:r w:rsidRPr="00017EC6">
        <w:rPr>
          <w:rFonts w:ascii="Arial" w:hAnsi="Arial" w:cs="Arial"/>
          <w:sz w:val="24"/>
          <w:szCs w:val="24"/>
          <w:lang w:val="en-US"/>
        </w:rPr>
        <w:t>PubMed 2012.</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Meniru I. Godwin, Cambridge guide to infertility management and assisted reproduction, Cambridge University Press, The Pitt Building, Trumpington Street, Cambridge, United Kingdom 2004.</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lastRenderedPageBreak/>
        <w:t>Nieschlag E., Behre M. H., Nieschlag S., Andrology, Male Reproductive, Health and Dysfunction, 3</w:t>
      </w:r>
      <w:r w:rsidRPr="00DA7EAA">
        <w:rPr>
          <w:rFonts w:ascii="Arial" w:hAnsi="Arial" w:cs="Arial"/>
          <w:sz w:val="24"/>
          <w:szCs w:val="24"/>
          <w:vertAlign w:val="superscript"/>
          <w:lang w:val="en-US"/>
        </w:rPr>
        <w:t>rd</w:t>
      </w:r>
      <w:r>
        <w:rPr>
          <w:rFonts w:ascii="Arial" w:hAnsi="Arial" w:cs="Arial"/>
          <w:sz w:val="24"/>
          <w:szCs w:val="24"/>
          <w:lang w:val="en-US"/>
        </w:rPr>
        <w:t xml:space="preserve"> Completely Revised and Updated Edition, Springer, Germany 2010.</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Ozcan Cenksoy P., Ficicioglu C., Kizilkale O., Suhha Bostanci M., Bakacak M.,</w:t>
      </w:r>
      <w:r w:rsidRPr="00EB56B2">
        <w:rPr>
          <w:rFonts w:ascii="Arial" w:hAnsi="Arial" w:cs="Arial"/>
          <w:sz w:val="24"/>
          <w:szCs w:val="24"/>
          <w:lang w:val="en-US"/>
        </w:rPr>
        <w:t xml:space="preserve"> </w:t>
      </w:r>
      <w:r w:rsidRPr="00017EC6">
        <w:rPr>
          <w:rFonts w:ascii="Arial" w:hAnsi="Arial" w:cs="Arial"/>
          <w:sz w:val="24"/>
          <w:szCs w:val="24"/>
          <w:lang w:val="en-US"/>
        </w:rPr>
        <w:t>Yesiladali M., Kaspar C., The comparision of effect of microdose GnRH-a flare-up, GnRH antagonist/aromatase inhibitor letrozole and GnRH antagonist/clomiphene citrate protocols on IVF</w:t>
      </w:r>
      <w:r w:rsidRPr="00EB56B2">
        <w:rPr>
          <w:rFonts w:ascii="Arial" w:hAnsi="Arial" w:cs="Arial"/>
          <w:sz w:val="24"/>
          <w:szCs w:val="24"/>
          <w:lang w:val="en-US"/>
        </w:rPr>
        <w:t xml:space="preserve"> </w:t>
      </w:r>
      <w:r w:rsidRPr="00017EC6">
        <w:rPr>
          <w:rFonts w:ascii="Arial" w:hAnsi="Arial" w:cs="Arial"/>
          <w:sz w:val="24"/>
          <w:szCs w:val="24"/>
          <w:lang w:val="en-US"/>
        </w:rPr>
        <w:t>outcomes in poor responder patients,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Pack E. Phillip, Ph. D., Anatomy and Physiology, Hungry Minds, Inc., New York 2001.</w:t>
      </w:r>
    </w:p>
    <w:p w:rsidR="00D17BCB" w:rsidRPr="00F91044"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Rae-Dupree Janet and Dupree Pat, Anatomy and Physiology Workbook for Dummies, Wiley Publishing, Inc., Indianapolis 2007.</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Santibañez A., García J., Pashkova O., Colín O., Castellanos G., Sánchez A. P., De la Jara J. F., Effect of intrauterine injection of human chorionic gonadotropin before embryo</w:t>
      </w:r>
      <w:r w:rsidRPr="00EB56B2">
        <w:rPr>
          <w:rFonts w:ascii="Arial" w:hAnsi="Arial" w:cs="Arial"/>
          <w:sz w:val="24"/>
          <w:szCs w:val="24"/>
          <w:lang w:val="en-US"/>
        </w:rPr>
        <w:t xml:space="preserve"> </w:t>
      </w:r>
      <w:r w:rsidRPr="00017EC6">
        <w:rPr>
          <w:rFonts w:ascii="Arial" w:hAnsi="Arial" w:cs="Arial"/>
          <w:sz w:val="24"/>
          <w:szCs w:val="24"/>
          <w:lang w:val="en-US"/>
        </w:rPr>
        <w:t>transfer on clinical pregnancy rates from in vitro fertilisation cycles: a prospective study, PubMed 2014.</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Sazonova A., Källen K., Thurin-Kjellberg A., Wennerholm U. B., Bergh C., Neonatal and maternal outcomes comparing women undergoing two in vitro fertilization (IVF) singleton pregnancies and women undergoing one IVF twin pregnancy, PubMed 2013.</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Scanlon C. Valerie and Sanders Tina, Essentials of Anatomy and Physiology, F.A. Davis Company, Philadelphia 2007.</w:t>
      </w:r>
    </w:p>
    <w:p w:rsidR="00D17BCB" w:rsidRPr="00ED585D" w:rsidRDefault="00D17BCB" w:rsidP="00091841">
      <w:pPr>
        <w:pStyle w:val="a8"/>
        <w:spacing w:line="360" w:lineRule="auto"/>
        <w:jc w:val="both"/>
        <w:rPr>
          <w:rFonts w:ascii="Arial" w:hAnsi="Arial" w:cs="Arial"/>
          <w:sz w:val="24"/>
          <w:szCs w:val="24"/>
          <w:lang w:val="en-US"/>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lang w:val="en-US"/>
        </w:rPr>
        <w:t>Schunke</w:t>
      </w:r>
      <w:r w:rsidRPr="001E7943">
        <w:rPr>
          <w:rFonts w:ascii="Arial" w:hAnsi="Arial" w:cs="Arial"/>
          <w:sz w:val="24"/>
          <w:szCs w:val="24"/>
        </w:rPr>
        <w:t xml:space="preserve"> </w:t>
      </w:r>
      <w:r>
        <w:rPr>
          <w:rFonts w:ascii="Arial" w:hAnsi="Arial" w:cs="Arial"/>
          <w:sz w:val="24"/>
          <w:szCs w:val="24"/>
          <w:lang w:val="en-US"/>
        </w:rPr>
        <w:t>M</w:t>
      </w:r>
      <w:r w:rsidRPr="001E7943">
        <w:rPr>
          <w:rFonts w:ascii="Arial" w:hAnsi="Arial" w:cs="Arial"/>
          <w:sz w:val="24"/>
          <w:szCs w:val="24"/>
        </w:rPr>
        <w:t xml:space="preserve">., </w:t>
      </w:r>
      <w:r>
        <w:rPr>
          <w:rFonts w:ascii="Arial" w:hAnsi="Arial" w:cs="Arial"/>
          <w:sz w:val="24"/>
          <w:szCs w:val="24"/>
          <w:lang w:val="en-US"/>
        </w:rPr>
        <w:t>Schulte</w:t>
      </w:r>
      <w:r w:rsidRPr="001E7943">
        <w:rPr>
          <w:rFonts w:ascii="Arial" w:hAnsi="Arial" w:cs="Arial"/>
          <w:sz w:val="24"/>
          <w:szCs w:val="24"/>
        </w:rPr>
        <w:t xml:space="preserve"> </w:t>
      </w:r>
      <w:r>
        <w:rPr>
          <w:rFonts w:ascii="Arial" w:hAnsi="Arial" w:cs="Arial"/>
          <w:sz w:val="24"/>
          <w:szCs w:val="24"/>
          <w:lang w:val="en-US"/>
        </w:rPr>
        <w:t>E</w:t>
      </w:r>
      <w:r w:rsidRPr="001E7943">
        <w:rPr>
          <w:rFonts w:ascii="Arial" w:hAnsi="Arial" w:cs="Arial"/>
          <w:sz w:val="24"/>
          <w:szCs w:val="24"/>
        </w:rPr>
        <w:t xml:space="preserve">., </w:t>
      </w:r>
      <w:r>
        <w:rPr>
          <w:rFonts w:ascii="Arial" w:hAnsi="Arial" w:cs="Arial"/>
          <w:sz w:val="24"/>
          <w:szCs w:val="24"/>
          <w:lang w:val="en-US"/>
        </w:rPr>
        <w:t>Schumacher</w:t>
      </w:r>
      <w:r w:rsidRPr="001E7943">
        <w:rPr>
          <w:rFonts w:ascii="Arial" w:hAnsi="Arial" w:cs="Arial"/>
          <w:sz w:val="24"/>
          <w:szCs w:val="24"/>
        </w:rPr>
        <w:t xml:space="preserve"> </w:t>
      </w:r>
      <w:r>
        <w:rPr>
          <w:rFonts w:ascii="Arial" w:hAnsi="Arial" w:cs="Arial"/>
          <w:sz w:val="24"/>
          <w:szCs w:val="24"/>
          <w:lang w:val="en-US"/>
        </w:rPr>
        <w:t>U</w:t>
      </w:r>
      <w:r w:rsidRPr="001E7943">
        <w:rPr>
          <w:rFonts w:ascii="Arial" w:hAnsi="Arial" w:cs="Arial"/>
          <w:sz w:val="24"/>
          <w:szCs w:val="24"/>
        </w:rPr>
        <w:t xml:space="preserve">., </w:t>
      </w:r>
      <w:r>
        <w:rPr>
          <w:rFonts w:ascii="Arial" w:hAnsi="Arial" w:cs="Arial"/>
          <w:sz w:val="24"/>
          <w:szCs w:val="24"/>
        </w:rPr>
        <w:t>Βασική</w:t>
      </w:r>
      <w:r w:rsidRPr="001E7943">
        <w:rPr>
          <w:rFonts w:ascii="Arial" w:hAnsi="Arial" w:cs="Arial"/>
          <w:sz w:val="24"/>
          <w:szCs w:val="24"/>
        </w:rPr>
        <w:t xml:space="preserve"> </w:t>
      </w:r>
      <w:r>
        <w:rPr>
          <w:rFonts w:ascii="Arial" w:hAnsi="Arial" w:cs="Arial"/>
          <w:sz w:val="24"/>
          <w:szCs w:val="24"/>
        </w:rPr>
        <w:t>Περιγραφική</w:t>
      </w:r>
      <w:r w:rsidRPr="001E7943">
        <w:rPr>
          <w:rFonts w:ascii="Arial" w:hAnsi="Arial" w:cs="Arial"/>
          <w:sz w:val="24"/>
          <w:szCs w:val="24"/>
        </w:rPr>
        <w:t xml:space="preserve"> </w:t>
      </w:r>
      <w:r>
        <w:rPr>
          <w:rFonts w:ascii="Arial" w:hAnsi="Arial" w:cs="Arial"/>
          <w:sz w:val="24"/>
          <w:szCs w:val="24"/>
        </w:rPr>
        <w:t>Ανατομική</w:t>
      </w:r>
      <w:r w:rsidRPr="001E7943">
        <w:rPr>
          <w:rFonts w:ascii="Arial" w:hAnsi="Arial" w:cs="Arial"/>
          <w:sz w:val="24"/>
          <w:szCs w:val="24"/>
        </w:rPr>
        <w:t xml:space="preserve"> </w:t>
      </w:r>
      <w:r>
        <w:rPr>
          <w:rFonts w:ascii="Arial" w:hAnsi="Arial" w:cs="Arial"/>
          <w:sz w:val="24"/>
          <w:szCs w:val="24"/>
        </w:rPr>
        <w:t>ΙΙ</w:t>
      </w:r>
      <w:r w:rsidRPr="001E7943">
        <w:rPr>
          <w:rFonts w:ascii="Arial" w:hAnsi="Arial" w:cs="Arial"/>
          <w:sz w:val="24"/>
          <w:szCs w:val="24"/>
        </w:rPr>
        <w:t xml:space="preserve">, </w:t>
      </w:r>
      <w:r>
        <w:rPr>
          <w:rFonts w:ascii="Arial" w:hAnsi="Arial" w:cs="Arial"/>
          <w:sz w:val="24"/>
          <w:szCs w:val="24"/>
        </w:rPr>
        <w:t>Εκδόσεις</w:t>
      </w:r>
      <w:r w:rsidRPr="001E7943">
        <w:rPr>
          <w:rFonts w:ascii="Arial" w:hAnsi="Arial" w:cs="Arial"/>
          <w:sz w:val="24"/>
          <w:szCs w:val="24"/>
        </w:rPr>
        <w:t xml:space="preserve"> </w:t>
      </w:r>
      <w:r>
        <w:rPr>
          <w:rFonts w:ascii="Arial" w:hAnsi="Arial" w:cs="Arial"/>
          <w:sz w:val="24"/>
          <w:szCs w:val="24"/>
        </w:rPr>
        <w:t>Π</w:t>
      </w:r>
      <w:r w:rsidRPr="001E7943">
        <w:rPr>
          <w:rFonts w:ascii="Arial" w:hAnsi="Arial" w:cs="Arial"/>
          <w:sz w:val="24"/>
          <w:szCs w:val="24"/>
        </w:rPr>
        <w:t xml:space="preserve">. </w:t>
      </w:r>
      <w:r>
        <w:rPr>
          <w:rFonts w:ascii="Arial" w:hAnsi="Arial" w:cs="Arial"/>
          <w:sz w:val="24"/>
          <w:szCs w:val="24"/>
        </w:rPr>
        <w:t>Χ</w:t>
      </w:r>
      <w:r w:rsidRPr="001E7943">
        <w:rPr>
          <w:rFonts w:ascii="Arial" w:hAnsi="Arial" w:cs="Arial"/>
          <w:sz w:val="24"/>
          <w:szCs w:val="24"/>
        </w:rPr>
        <w:t xml:space="preserve">., </w:t>
      </w:r>
      <w:r>
        <w:rPr>
          <w:rFonts w:ascii="Arial" w:hAnsi="Arial" w:cs="Arial"/>
          <w:sz w:val="24"/>
          <w:szCs w:val="24"/>
        </w:rPr>
        <w:t>Πασχαλίδης</w:t>
      </w:r>
      <w:r w:rsidRPr="001E7943">
        <w:rPr>
          <w:rFonts w:ascii="Arial" w:hAnsi="Arial" w:cs="Arial"/>
          <w:sz w:val="24"/>
          <w:szCs w:val="24"/>
        </w:rPr>
        <w:t xml:space="preserve">, </w:t>
      </w:r>
      <w:r>
        <w:rPr>
          <w:rFonts w:ascii="Arial" w:hAnsi="Arial" w:cs="Arial"/>
          <w:sz w:val="24"/>
          <w:szCs w:val="24"/>
        </w:rPr>
        <w:t>Αθήνα 2007.</w:t>
      </w:r>
    </w:p>
    <w:p w:rsidR="00D17BCB" w:rsidRPr="00D310DB" w:rsidRDefault="00D17BCB" w:rsidP="00091841">
      <w:pPr>
        <w:pStyle w:val="a8"/>
        <w:spacing w:line="360" w:lineRule="auto"/>
        <w:jc w:val="both"/>
        <w:rPr>
          <w:rFonts w:ascii="Arial" w:hAnsi="Arial" w:cs="Arial"/>
          <w:sz w:val="24"/>
          <w:szCs w:val="24"/>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 xml:space="preserve">Selman H., Pacchiarotti A., Rinaldi L., Crescenzi F., Lanzilotti G., Lofino S., El-Danasouri I., Simultaneous administration of human acidic and </w:t>
      </w:r>
      <w:r w:rsidRPr="00017EC6">
        <w:rPr>
          <w:rFonts w:ascii="Arial" w:hAnsi="Arial" w:cs="Arial"/>
          <w:sz w:val="24"/>
          <w:szCs w:val="24"/>
          <w:lang w:val="en-US"/>
        </w:rPr>
        <w:lastRenderedPageBreak/>
        <w:t>recombinant less acidic follicle-stimulating hormone for ovarian stimulation improves oocyte and embryo quality, and clinical outcome in patients with repeated IVF failures, PubMed 2013.</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Setti A. S., Braga D. P., Figueira R. C., Iaconelli A. Jr., Borges E. Jr., The predictive value of high-magnification sperm morphology examination on ICSI outcomes in the presence of oocyte dysmorphisms, PubMed 2012.</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Snyder J. Peter, M.d., Matsumoto M. Alvin, M.D., Martin A. Kathryn, M.D., Testosterone treatment of male hypogonadism, UpToDate 2015.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Strohmer H., Bogaerts K., Kyurkchiev S., Vrcic H., Pelekanos M., Rezabek K., Erb K., Gissler M., Royere D., Bühler K., Tarlatzis B. C., Kosztolanyi G., Bjorgvinsson H., Mocanu E., Scaravelli G., Lokshin V., Arajs M., Gudleviciene Z., Lazarevski S., Moshin V., Simic T. M., Hazekamp J.T., Kurzawa R., Calhaz-Jorge C., RugescuI, Korsak V., Radunovic N., Tomazevic T., Hernandez J. H., Karlström P. O., Weder M., Lambalk C., Veselovsky V., Baranowski R., Assisted reproductive technology in Europe, 2009: results generated from European registers by ESHRE, PubMed 2013.</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Sydsjö G., Lampic C., Bladh M., Svanberg A. S., Oocyte and sperm donors' opinions on the acceptable number of offspring, PubMed 2014.</w:t>
      </w:r>
    </w:p>
    <w:p w:rsidR="00D17BCB" w:rsidRPr="00ED585D"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Tomlins Jacqueline, The infertility handbook: A guide to making babies, Allen &amp; Unwin, Australia 2003.</w:t>
      </w:r>
    </w:p>
    <w:p w:rsidR="00D17BCB" w:rsidRDefault="00D17BCB" w:rsidP="00091841">
      <w:pPr>
        <w:pStyle w:val="a8"/>
        <w:spacing w:line="360" w:lineRule="auto"/>
        <w:jc w:val="both"/>
        <w:rPr>
          <w:rFonts w:ascii="Arial" w:hAnsi="Arial" w:cs="Arial"/>
          <w:sz w:val="24"/>
          <w:szCs w:val="24"/>
          <w:lang w:val="en-US"/>
        </w:rPr>
      </w:pPr>
    </w:p>
    <w:p w:rsidR="00D17BCB" w:rsidRPr="00D310DB" w:rsidRDefault="00D17BCB" w:rsidP="00091841">
      <w:pPr>
        <w:pStyle w:val="a8"/>
        <w:spacing w:line="360" w:lineRule="auto"/>
        <w:jc w:val="both"/>
        <w:rPr>
          <w:rFonts w:ascii="Arial" w:hAnsi="Arial" w:cs="Arial"/>
          <w:sz w:val="24"/>
          <w:szCs w:val="24"/>
        </w:rPr>
      </w:pPr>
      <w:r>
        <w:rPr>
          <w:rFonts w:ascii="Arial" w:hAnsi="Arial" w:cs="Arial"/>
          <w:sz w:val="24"/>
          <w:szCs w:val="24"/>
          <w:lang w:val="en-US"/>
        </w:rPr>
        <w:t>Vander Sherman, M. D., Ph. D</w:t>
      </w:r>
      <w:r w:rsidRPr="0089075A">
        <w:rPr>
          <w:rFonts w:ascii="Arial" w:hAnsi="Arial" w:cs="Arial"/>
          <w:sz w:val="24"/>
          <w:szCs w:val="24"/>
        </w:rPr>
        <w:t xml:space="preserve">, </w:t>
      </w:r>
      <w:r>
        <w:rPr>
          <w:rFonts w:ascii="Arial" w:hAnsi="Arial" w:cs="Arial"/>
          <w:sz w:val="24"/>
          <w:szCs w:val="24"/>
          <w:lang w:val="en-US"/>
        </w:rPr>
        <w:t>Luciano</w:t>
      </w:r>
      <w:r w:rsidRPr="0089075A">
        <w:rPr>
          <w:rFonts w:ascii="Arial" w:hAnsi="Arial" w:cs="Arial"/>
          <w:sz w:val="24"/>
          <w:szCs w:val="24"/>
        </w:rPr>
        <w:t xml:space="preserve">, </w:t>
      </w:r>
      <w:r>
        <w:rPr>
          <w:rFonts w:ascii="Arial" w:hAnsi="Arial" w:cs="Arial"/>
          <w:sz w:val="24"/>
          <w:szCs w:val="24"/>
          <w:lang w:val="en-US"/>
        </w:rPr>
        <w:t>Ph</w:t>
      </w:r>
      <w:r w:rsidRPr="0089075A">
        <w:rPr>
          <w:rFonts w:ascii="Arial" w:hAnsi="Arial" w:cs="Arial"/>
          <w:sz w:val="24"/>
          <w:szCs w:val="24"/>
        </w:rPr>
        <w:t xml:space="preserve">. </w:t>
      </w:r>
      <w:r>
        <w:rPr>
          <w:rFonts w:ascii="Arial" w:hAnsi="Arial" w:cs="Arial"/>
          <w:sz w:val="24"/>
          <w:szCs w:val="24"/>
          <w:lang w:val="en-US"/>
        </w:rPr>
        <w:t>D</w:t>
      </w:r>
      <w:r w:rsidRPr="0089075A">
        <w:rPr>
          <w:rFonts w:ascii="Arial" w:hAnsi="Arial" w:cs="Arial"/>
          <w:sz w:val="24"/>
          <w:szCs w:val="24"/>
        </w:rPr>
        <w:t xml:space="preserve">., </w:t>
      </w:r>
      <w:r>
        <w:rPr>
          <w:rFonts w:ascii="Arial" w:hAnsi="Arial" w:cs="Arial"/>
          <w:sz w:val="24"/>
          <w:szCs w:val="24"/>
        </w:rPr>
        <w:t>Τσακόπουλος Μ., Φυσιολογία του Ανθρώπου, Εκδόσεις Π. Χ. Πασχαλίδης, Αθήνα 2011.</w:t>
      </w:r>
    </w:p>
    <w:p w:rsidR="00D17BCB" w:rsidRPr="00D310DB" w:rsidRDefault="00D17BCB" w:rsidP="00091841">
      <w:pPr>
        <w:pStyle w:val="a8"/>
        <w:spacing w:line="360" w:lineRule="auto"/>
        <w:jc w:val="both"/>
        <w:rPr>
          <w:rFonts w:ascii="Arial" w:hAnsi="Arial" w:cs="Arial"/>
          <w:sz w:val="24"/>
          <w:szCs w:val="24"/>
        </w:rPr>
      </w:pPr>
    </w:p>
    <w:p w:rsidR="00D17BCB"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Von Wolff M., Germeyer A., Nawroth F., Fertility preservation for non-medical reasons: controversial, but increasingly common, PubMed 2015.</w:t>
      </w:r>
    </w:p>
    <w:p w:rsidR="00D17BCB" w:rsidRPr="00017EC6"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lastRenderedPageBreak/>
        <w:t>Wang Christina, M.D., Swerdloff S. Ronald, M.D., Snyder J. Peter, M.D., Matsumoto M. Alvin, M.D., Martin A. Kathryn, M.D., Treatment of male infertility, UpToDate 2015.</w:t>
      </w:r>
    </w:p>
    <w:p w:rsidR="00D17BCB" w:rsidRDefault="00D17BCB" w:rsidP="00091841">
      <w:pPr>
        <w:pStyle w:val="a8"/>
        <w:spacing w:line="360" w:lineRule="auto"/>
        <w:jc w:val="both"/>
        <w:rPr>
          <w:rFonts w:ascii="Arial" w:hAnsi="Arial" w:cs="Arial"/>
          <w:sz w:val="24"/>
          <w:szCs w:val="24"/>
          <w:lang w:val="en-US"/>
        </w:rPr>
      </w:pPr>
    </w:p>
    <w:p w:rsidR="00D17BCB" w:rsidRDefault="00D17BCB" w:rsidP="00091841">
      <w:pPr>
        <w:pStyle w:val="a8"/>
        <w:spacing w:line="360" w:lineRule="auto"/>
        <w:jc w:val="both"/>
        <w:rPr>
          <w:rFonts w:ascii="Arial" w:hAnsi="Arial" w:cs="Arial"/>
          <w:sz w:val="24"/>
          <w:szCs w:val="24"/>
          <w:lang w:val="en-US"/>
        </w:rPr>
      </w:pPr>
      <w:r>
        <w:rPr>
          <w:rFonts w:ascii="Arial" w:hAnsi="Arial" w:cs="Arial"/>
          <w:sz w:val="24"/>
          <w:szCs w:val="24"/>
          <w:lang w:val="en-US"/>
        </w:rPr>
        <w:t>Welt K. Corrine, M.D., Barbieri L. Robert, M.D., Snyder J. Peter, M.D., Crowley F. William, Jr, M.D., Geffner Mitchell, M.D., Martin A. Kathryn, M.D., Etiology, diagnosis and treatment of primary amenorrhea, UpToDate 2015.</w:t>
      </w:r>
    </w:p>
    <w:p w:rsidR="00D17BCB" w:rsidRPr="00D17BCB" w:rsidRDefault="00D17BCB" w:rsidP="00091841">
      <w:pPr>
        <w:pStyle w:val="a8"/>
        <w:spacing w:line="360" w:lineRule="auto"/>
        <w:jc w:val="both"/>
        <w:rPr>
          <w:rFonts w:ascii="Arial" w:hAnsi="Arial" w:cs="Arial"/>
          <w:sz w:val="24"/>
          <w:szCs w:val="24"/>
          <w:lang w:val="en-US"/>
        </w:rPr>
      </w:pPr>
    </w:p>
    <w:p w:rsidR="00D17BCB" w:rsidRPr="00017EC6"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Yan L., Ding L., Li C., Wang Y., Tang R., Chen Z. J., Effect of fibroids not distorting the endometrial cavity on the outcome of in vitro fertilization treatment: a retrospective cohort study, PubMed 2014.</w:t>
      </w:r>
    </w:p>
    <w:p w:rsidR="00D17BCB" w:rsidRPr="00D17BCB" w:rsidRDefault="00D17BCB" w:rsidP="00091841">
      <w:pPr>
        <w:pStyle w:val="a8"/>
        <w:spacing w:line="360" w:lineRule="auto"/>
        <w:jc w:val="both"/>
        <w:rPr>
          <w:rFonts w:ascii="Arial" w:hAnsi="Arial" w:cs="Arial"/>
          <w:sz w:val="24"/>
          <w:szCs w:val="24"/>
          <w:lang w:val="en-US"/>
        </w:rPr>
      </w:pPr>
    </w:p>
    <w:p w:rsidR="00D17BCB" w:rsidRPr="00017EC6"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Yan L., Ding L., Tang R., Chen Z. J., Effect of adenomyosis on in vitro fertilization/intracytoplasmic sperm injection outcomes in infertile women: a retrospective cohort study, PubMed 2014.</w:t>
      </w:r>
    </w:p>
    <w:p w:rsidR="00D17BCB" w:rsidRDefault="00D17BCB" w:rsidP="00091841">
      <w:pPr>
        <w:pStyle w:val="a8"/>
        <w:spacing w:line="360" w:lineRule="auto"/>
        <w:jc w:val="both"/>
        <w:rPr>
          <w:rFonts w:ascii="Arial" w:hAnsi="Arial" w:cs="Arial"/>
          <w:sz w:val="24"/>
          <w:szCs w:val="24"/>
          <w:lang w:val="en-US"/>
        </w:rPr>
      </w:pPr>
    </w:p>
    <w:p w:rsidR="00D17BCB" w:rsidRPr="00017EC6" w:rsidRDefault="00D17BCB" w:rsidP="00091841">
      <w:pPr>
        <w:pStyle w:val="a8"/>
        <w:spacing w:line="360" w:lineRule="auto"/>
        <w:jc w:val="both"/>
        <w:rPr>
          <w:rFonts w:ascii="Arial" w:hAnsi="Arial" w:cs="Arial"/>
          <w:sz w:val="24"/>
          <w:szCs w:val="24"/>
          <w:lang w:val="en-US"/>
        </w:rPr>
      </w:pPr>
      <w:r w:rsidRPr="00017EC6">
        <w:rPr>
          <w:rFonts w:ascii="Arial" w:hAnsi="Arial" w:cs="Arial"/>
          <w:sz w:val="24"/>
          <w:szCs w:val="24"/>
          <w:lang w:val="en-US"/>
        </w:rPr>
        <w:t>Zhao P., Li M., Lian Y., Zheng X., Liu P., Qiao J., The clinical outcomes of day 3 4-cell embryos after extended in vitro culture, PubMed 2015.</w:t>
      </w:r>
    </w:p>
    <w:p w:rsidR="0084590E" w:rsidRPr="00FD3C84" w:rsidRDefault="0084590E" w:rsidP="00091841">
      <w:pPr>
        <w:pStyle w:val="a8"/>
        <w:spacing w:line="360" w:lineRule="auto"/>
        <w:jc w:val="both"/>
        <w:rPr>
          <w:rFonts w:ascii="Arial" w:hAnsi="Arial" w:cs="Arial"/>
          <w:sz w:val="24"/>
          <w:szCs w:val="24"/>
          <w:lang w:val="en-US"/>
        </w:rPr>
      </w:pPr>
    </w:p>
    <w:p w:rsidR="00CA4820" w:rsidRPr="00FD3C84" w:rsidRDefault="00CA4820" w:rsidP="00091841">
      <w:pPr>
        <w:pStyle w:val="a8"/>
        <w:spacing w:line="360" w:lineRule="auto"/>
        <w:jc w:val="both"/>
        <w:rPr>
          <w:rFonts w:ascii="Arial" w:hAnsi="Arial" w:cs="Arial"/>
          <w:sz w:val="24"/>
          <w:szCs w:val="24"/>
          <w:lang w:val="en-US"/>
        </w:rPr>
      </w:pPr>
    </w:p>
    <w:p w:rsidR="00D17BCB" w:rsidRPr="0084590E" w:rsidRDefault="00D17BCB" w:rsidP="00091841">
      <w:pPr>
        <w:pStyle w:val="a8"/>
        <w:spacing w:line="360" w:lineRule="auto"/>
        <w:jc w:val="both"/>
        <w:rPr>
          <w:rFonts w:ascii="Arial" w:hAnsi="Arial" w:cs="Arial"/>
          <w:sz w:val="24"/>
          <w:szCs w:val="24"/>
          <w:lang w:val="en-US"/>
        </w:rPr>
      </w:pPr>
      <w:r w:rsidRPr="00DF0F09">
        <w:rPr>
          <w:rFonts w:ascii="Arial" w:hAnsi="Arial" w:cs="Arial"/>
          <w:b/>
          <w:sz w:val="24"/>
          <w:szCs w:val="24"/>
        </w:rPr>
        <w:t>ΙΣΤΟ</w:t>
      </w:r>
      <w:r>
        <w:rPr>
          <w:rFonts w:ascii="Arial" w:hAnsi="Arial" w:cs="Arial"/>
          <w:b/>
          <w:sz w:val="24"/>
          <w:szCs w:val="24"/>
        </w:rPr>
        <w:t>ΤΟΠΟ</w:t>
      </w:r>
      <w:r w:rsidRPr="00DF0F09">
        <w:rPr>
          <w:rFonts w:ascii="Arial" w:hAnsi="Arial" w:cs="Arial"/>
          <w:b/>
          <w:sz w:val="24"/>
          <w:szCs w:val="24"/>
        </w:rPr>
        <w:t>Σ</w:t>
      </w:r>
    </w:p>
    <w:p w:rsidR="00D17BCB" w:rsidRPr="00D310DB" w:rsidRDefault="00D17BCB" w:rsidP="00091841">
      <w:pPr>
        <w:pStyle w:val="a8"/>
        <w:spacing w:line="360" w:lineRule="auto"/>
        <w:jc w:val="both"/>
        <w:rPr>
          <w:rFonts w:ascii="Arial" w:hAnsi="Arial" w:cs="Arial"/>
          <w:b/>
          <w:sz w:val="24"/>
          <w:szCs w:val="24"/>
          <w:lang w:val="en-US"/>
        </w:rPr>
      </w:pPr>
    </w:p>
    <w:p w:rsidR="00D17BCB" w:rsidRPr="00D17BCB" w:rsidRDefault="002C68B9" w:rsidP="00091841">
      <w:pPr>
        <w:pStyle w:val="a8"/>
        <w:spacing w:line="360" w:lineRule="auto"/>
        <w:jc w:val="both"/>
        <w:rPr>
          <w:lang w:val="en-US"/>
        </w:rPr>
      </w:pPr>
      <w:hyperlink r:id="rId75" w:history="1">
        <w:r w:rsidR="00D17BCB" w:rsidRPr="00F57C8D">
          <w:rPr>
            <w:rStyle w:val="-"/>
            <w:rFonts w:ascii="Arial" w:eastAsiaTheme="majorEastAsia" w:hAnsi="Arial" w:cs="Arial"/>
            <w:sz w:val="24"/>
            <w:szCs w:val="24"/>
            <w:lang w:val="en-US"/>
          </w:rPr>
          <w:t>www.advancedfertility.com</w:t>
        </w:r>
      </w:hyperlink>
    </w:p>
    <w:p w:rsidR="00D17BCB" w:rsidRDefault="00D17BCB" w:rsidP="00091841">
      <w:pPr>
        <w:pStyle w:val="a8"/>
        <w:spacing w:line="360" w:lineRule="auto"/>
        <w:jc w:val="both"/>
        <w:rPr>
          <w:rFonts w:ascii="Arial" w:hAnsi="Arial" w:cs="Arial"/>
          <w:sz w:val="24"/>
          <w:szCs w:val="24"/>
          <w:lang w:val="en-US"/>
        </w:rPr>
      </w:pPr>
    </w:p>
    <w:p w:rsidR="00D17BCB" w:rsidRPr="00DF0F09" w:rsidRDefault="002C68B9" w:rsidP="00091841">
      <w:pPr>
        <w:pStyle w:val="a8"/>
        <w:spacing w:line="360" w:lineRule="auto"/>
        <w:jc w:val="both"/>
        <w:rPr>
          <w:rFonts w:ascii="Arial" w:hAnsi="Arial" w:cs="Arial"/>
          <w:sz w:val="24"/>
          <w:szCs w:val="24"/>
          <w:lang w:val="en-US"/>
        </w:rPr>
      </w:pPr>
      <w:hyperlink r:id="rId76" w:history="1">
        <w:r w:rsidR="00D17BCB" w:rsidRPr="007D08FE">
          <w:rPr>
            <w:rStyle w:val="-"/>
            <w:rFonts w:ascii="Arial" w:eastAsiaTheme="majorEastAsia" w:hAnsi="Arial" w:cs="Arial"/>
            <w:sz w:val="24"/>
            <w:szCs w:val="24"/>
            <w:lang w:val="en-US"/>
          </w:rPr>
          <w:t>www.atainfertility.com</w:t>
        </w:r>
      </w:hyperlink>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77" w:history="1">
        <w:r w:rsidR="00D17BCB" w:rsidRPr="009669E9">
          <w:rPr>
            <w:rStyle w:val="-"/>
            <w:rFonts w:ascii="Arial" w:eastAsiaTheme="majorEastAsia" w:hAnsi="Arial" w:cs="Arial"/>
            <w:sz w:val="24"/>
            <w:szCs w:val="24"/>
            <w:lang w:val="en-US"/>
          </w:rPr>
          <w:t>www.cfc.net.au</w:t>
        </w:r>
      </w:hyperlink>
      <w:r w:rsidR="00D17BCB" w:rsidRPr="009669E9">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18"/>
          <w:szCs w:val="18"/>
          <w:lang w:val="en-US"/>
        </w:rPr>
      </w:pPr>
      <w:hyperlink r:id="rId78" w:history="1">
        <w:r w:rsidR="00D17BCB" w:rsidRPr="0035208E">
          <w:rPr>
            <w:rStyle w:val="-"/>
            <w:rFonts w:ascii="Arial" w:eastAsiaTheme="majorEastAsia" w:hAnsi="Arial" w:cs="Arial"/>
            <w:sz w:val="24"/>
            <w:szCs w:val="24"/>
            <w:lang w:val="en-US"/>
          </w:rPr>
          <w:t>www.chennaifertilitycenter.com</w:t>
        </w:r>
      </w:hyperlink>
      <w:r w:rsidR="00D17BCB">
        <w:rPr>
          <w:rFonts w:ascii="Arial" w:hAnsi="Arial" w:cs="Arial"/>
          <w:sz w:val="18"/>
          <w:szCs w:val="18"/>
          <w:lang w:val="en-US"/>
        </w:rPr>
        <w:t xml:space="preserve">  </w:t>
      </w:r>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79" w:history="1">
        <w:r w:rsidR="00D17BCB" w:rsidRPr="007D08FE">
          <w:rPr>
            <w:rStyle w:val="-"/>
            <w:rFonts w:ascii="Arial" w:eastAsiaTheme="majorEastAsia" w:hAnsi="Arial" w:cs="Arial"/>
            <w:sz w:val="24"/>
            <w:szCs w:val="24"/>
            <w:lang w:val="en-US"/>
          </w:rPr>
          <w:t>www.doctorinsta.com</w:t>
        </w:r>
      </w:hyperlink>
      <w:r w:rsidR="00D17BCB">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Pr="005E5555" w:rsidRDefault="002C68B9" w:rsidP="00091841">
      <w:pPr>
        <w:pStyle w:val="a8"/>
        <w:spacing w:line="360" w:lineRule="auto"/>
        <w:jc w:val="both"/>
        <w:rPr>
          <w:rFonts w:ascii="Arial" w:hAnsi="Arial" w:cs="Arial"/>
          <w:sz w:val="24"/>
          <w:szCs w:val="24"/>
          <w:lang w:val="en-US"/>
        </w:rPr>
      </w:pPr>
      <w:hyperlink r:id="rId80" w:history="1">
        <w:r w:rsidR="00D17BCB" w:rsidRPr="005E5555">
          <w:rPr>
            <w:rStyle w:val="-"/>
            <w:rFonts w:ascii="Arial" w:eastAsiaTheme="majorEastAsia" w:hAnsi="Arial" w:cs="Arial"/>
            <w:sz w:val="24"/>
            <w:szCs w:val="24"/>
            <w:lang w:val="en-US"/>
          </w:rPr>
          <w:t>www.draltang01.blogspot.com</w:t>
        </w:r>
      </w:hyperlink>
      <w:r w:rsidR="00D17BCB" w:rsidRPr="005E5555">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Pr="00D17BCB" w:rsidRDefault="002C68B9" w:rsidP="00091841">
      <w:pPr>
        <w:pStyle w:val="a8"/>
        <w:spacing w:line="360" w:lineRule="auto"/>
        <w:jc w:val="both"/>
        <w:rPr>
          <w:rFonts w:ascii="Arial" w:hAnsi="Arial" w:cs="Arial"/>
          <w:sz w:val="24"/>
          <w:szCs w:val="24"/>
          <w:lang w:val="en-US"/>
        </w:rPr>
      </w:pPr>
      <w:hyperlink r:id="rId81" w:history="1">
        <w:r w:rsidR="00D17BCB" w:rsidRPr="007D08FE">
          <w:rPr>
            <w:rStyle w:val="-"/>
            <w:rFonts w:ascii="Arial" w:eastAsiaTheme="majorEastAsia" w:hAnsi="Arial" w:cs="Arial"/>
            <w:sz w:val="24"/>
            <w:szCs w:val="24"/>
            <w:lang w:val="en-US"/>
          </w:rPr>
          <w:t>www</w:t>
        </w:r>
        <w:r w:rsidR="00D17BCB" w:rsidRPr="00D17BCB">
          <w:rPr>
            <w:rStyle w:val="-"/>
            <w:rFonts w:ascii="Arial" w:eastAsiaTheme="majorEastAsia" w:hAnsi="Arial" w:cs="Arial"/>
            <w:sz w:val="24"/>
            <w:szCs w:val="24"/>
            <w:lang w:val="en-US"/>
          </w:rPr>
          <w:t>.</w:t>
        </w:r>
        <w:r w:rsidR="00D17BCB" w:rsidRPr="007D08FE">
          <w:rPr>
            <w:rStyle w:val="-"/>
            <w:rFonts w:ascii="Arial" w:eastAsiaTheme="majorEastAsia" w:hAnsi="Arial" w:cs="Arial"/>
            <w:sz w:val="24"/>
            <w:szCs w:val="24"/>
            <w:lang w:val="en-US"/>
          </w:rPr>
          <w:t>elsevier</w:t>
        </w:r>
        <w:r w:rsidR="00D17BCB" w:rsidRPr="00D17BCB">
          <w:rPr>
            <w:rStyle w:val="-"/>
            <w:rFonts w:ascii="Arial" w:eastAsiaTheme="majorEastAsia" w:hAnsi="Arial" w:cs="Arial"/>
            <w:sz w:val="24"/>
            <w:szCs w:val="24"/>
            <w:lang w:val="en-US"/>
          </w:rPr>
          <w:t>.</w:t>
        </w:r>
        <w:r w:rsidR="00D17BCB" w:rsidRPr="007D08FE">
          <w:rPr>
            <w:rStyle w:val="-"/>
            <w:rFonts w:ascii="Arial" w:eastAsiaTheme="majorEastAsia" w:hAnsi="Arial" w:cs="Arial"/>
            <w:sz w:val="24"/>
            <w:szCs w:val="24"/>
            <w:lang w:val="en-US"/>
          </w:rPr>
          <w:t>inc</w:t>
        </w:r>
        <w:r w:rsidR="00D17BCB" w:rsidRPr="00D17BCB">
          <w:rPr>
            <w:rStyle w:val="-"/>
            <w:rFonts w:ascii="Arial" w:eastAsiaTheme="majorEastAsia" w:hAnsi="Arial" w:cs="Arial"/>
            <w:sz w:val="24"/>
            <w:szCs w:val="24"/>
            <w:lang w:val="en-US"/>
          </w:rPr>
          <w:t>-</w:t>
        </w:r>
        <w:r w:rsidR="00D17BCB" w:rsidRPr="007D08FE">
          <w:rPr>
            <w:rStyle w:val="-"/>
            <w:rFonts w:ascii="Arial" w:eastAsiaTheme="majorEastAsia" w:hAnsi="Arial" w:cs="Arial"/>
            <w:sz w:val="24"/>
            <w:szCs w:val="24"/>
            <w:lang w:val="en-US"/>
          </w:rPr>
          <w:t>netterimages</w:t>
        </w:r>
        <w:r w:rsidR="00D17BCB" w:rsidRPr="00D17BCB">
          <w:rPr>
            <w:rStyle w:val="-"/>
            <w:rFonts w:ascii="Arial" w:eastAsiaTheme="majorEastAsia" w:hAnsi="Arial" w:cs="Arial"/>
            <w:sz w:val="24"/>
            <w:szCs w:val="24"/>
            <w:lang w:val="en-US"/>
          </w:rPr>
          <w:t>.</w:t>
        </w:r>
        <w:r w:rsidR="00D17BCB" w:rsidRPr="007D08FE">
          <w:rPr>
            <w:rStyle w:val="-"/>
            <w:rFonts w:ascii="Arial" w:eastAsiaTheme="majorEastAsia" w:hAnsi="Arial" w:cs="Arial"/>
            <w:sz w:val="24"/>
            <w:szCs w:val="24"/>
            <w:lang w:val="en-US"/>
          </w:rPr>
          <w:t>com</w:t>
        </w:r>
      </w:hyperlink>
    </w:p>
    <w:p w:rsidR="00D17BCB" w:rsidRPr="00D17BCB" w:rsidRDefault="00D17BCB" w:rsidP="00091841">
      <w:pPr>
        <w:pStyle w:val="a8"/>
        <w:spacing w:line="360" w:lineRule="auto"/>
        <w:jc w:val="both"/>
        <w:rPr>
          <w:lang w:val="en-US"/>
        </w:rPr>
      </w:pPr>
    </w:p>
    <w:p w:rsidR="00D17BCB" w:rsidRPr="00F57C8D" w:rsidRDefault="002C68B9" w:rsidP="00091841">
      <w:pPr>
        <w:pStyle w:val="a8"/>
        <w:spacing w:line="360" w:lineRule="auto"/>
        <w:jc w:val="both"/>
        <w:rPr>
          <w:rFonts w:ascii="Arial" w:eastAsiaTheme="minorHAnsi" w:hAnsi="Arial" w:cs="Arial"/>
          <w:sz w:val="24"/>
          <w:szCs w:val="24"/>
          <w:lang w:val="en-US" w:eastAsia="en-US"/>
        </w:rPr>
      </w:pPr>
      <w:hyperlink r:id="rId82" w:history="1">
        <w:r w:rsidR="00D17BCB" w:rsidRPr="00F57C8D">
          <w:rPr>
            <w:rStyle w:val="-"/>
            <w:rFonts w:ascii="Arial" w:eastAsiaTheme="minorHAnsi" w:hAnsi="Arial" w:cs="Arial"/>
            <w:sz w:val="24"/>
            <w:szCs w:val="24"/>
            <w:lang w:val="en-US" w:eastAsia="en-US"/>
          </w:rPr>
          <w:t>www.femalefirtsthospital.com</w:t>
        </w:r>
      </w:hyperlink>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83" w:history="1">
        <w:r w:rsidR="00D17BCB" w:rsidRPr="007D08FE">
          <w:rPr>
            <w:rStyle w:val="-"/>
            <w:rFonts w:ascii="Arial" w:eastAsiaTheme="majorEastAsia" w:hAnsi="Arial" w:cs="Arial"/>
            <w:sz w:val="24"/>
            <w:szCs w:val="24"/>
            <w:lang w:val="en-US"/>
          </w:rPr>
          <w:t>www.fertilityanswers.com</w:t>
        </w:r>
      </w:hyperlink>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84" w:history="1">
        <w:r w:rsidR="00D17BCB" w:rsidRPr="00E86F47">
          <w:rPr>
            <w:rStyle w:val="-"/>
            <w:rFonts w:ascii="Arial" w:eastAsiaTheme="majorEastAsia" w:hAnsi="Arial" w:cs="Arial"/>
            <w:sz w:val="24"/>
            <w:szCs w:val="24"/>
            <w:lang w:val="en-US"/>
          </w:rPr>
          <w:t>www.fightyourinfertility.com</w:t>
        </w:r>
      </w:hyperlink>
      <w:r w:rsidR="00D17BCB" w:rsidRPr="00E86F47">
        <w:rPr>
          <w:rFonts w:ascii="Arial" w:hAnsi="Arial" w:cs="Arial"/>
          <w:sz w:val="24"/>
          <w:szCs w:val="24"/>
          <w:lang w:val="en-US"/>
        </w:rPr>
        <w:t xml:space="preserve"> </w:t>
      </w:r>
      <w:r w:rsidR="00D17BCB" w:rsidRPr="00DF0F09">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85" w:history="1">
        <w:r w:rsidR="00D17BCB" w:rsidRPr="0042677F">
          <w:rPr>
            <w:rStyle w:val="-"/>
            <w:rFonts w:ascii="Arial" w:eastAsiaTheme="majorEastAsia" w:hAnsi="Arial" w:cs="Arial"/>
            <w:sz w:val="24"/>
            <w:szCs w:val="24"/>
            <w:lang w:val="en-US"/>
          </w:rPr>
          <w:t>www.futurefamily.gr</w:t>
        </w:r>
      </w:hyperlink>
      <w:r w:rsidR="00D17BCB" w:rsidRPr="0042677F">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Pr="00DF0F09" w:rsidRDefault="002C68B9" w:rsidP="00091841">
      <w:pPr>
        <w:pStyle w:val="a8"/>
        <w:spacing w:line="360" w:lineRule="auto"/>
        <w:jc w:val="both"/>
        <w:rPr>
          <w:lang w:val="en-US"/>
        </w:rPr>
      </w:pPr>
      <w:hyperlink r:id="rId86" w:history="1">
        <w:r w:rsidR="00D17BCB" w:rsidRPr="007D08FE">
          <w:rPr>
            <w:rStyle w:val="-"/>
            <w:rFonts w:ascii="Arial" w:eastAsiaTheme="majorEastAsia" w:hAnsi="Arial" w:cs="Arial"/>
            <w:sz w:val="24"/>
            <w:szCs w:val="24"/>
            <w:lang w:val="en-US"/>
          </w:rPr>
          <w:t>www.google.gr</w:t>
        </w:r>
      </w:hyperlink>
    </w:p>
    <w:p w:rsidR="00D17BCB" w:rsidRPr="00D17BCB" w:rsidRDefault="00D17BCB" w:rsidP="00091841">
      <w:pPr>
        <w:pStyle w:val="a8"/>
        <w:spacing w:line="360" w:lineRule="auto"/>
        <w:jc w:val="both"/>
        <w:rPr>
          <w:lang w:val="en-US"/>
        </w:rPr>
      </w:pPr>
    </w:p>
    <w:p w:rsidR="00D17BCB" w:rsidRPr="00DF0F09" w:rsidRDefault="002C68B9" w:rsidP="00091841">
      <w:pPr>
        <w:pStyle w:val="a8"/>
        <w:spacing w:line="360" w:lineRule="auto"/>
        <w:jc w:val="both"/>
        <w:rPr>
          <w:rFonts w:asciiTheme="minorHAnsi" w:hAnsiTheme="minorHAnsi" w:cstheme="minorBidi"/>
          <w:sz w:val="22"/>
          <w:szCs w:val="22"/>
          <w:lang w:val="en-US"/>
        </w:rPr>
      </w:pPr>
      <w:hyperlink r:id="rId87" w:history="1">
        <w:r w:rsidR="00D17BCB" w:rsidRPr="007D08FE">
          <w:rPr>
            <w:rStyle w:val="-"/>
            <w:rFonts w:ascii="Arial" w:eastAsiaTheme="majorEastAsia" w:hAnsi="Arial" w:cs="Arial"/>
            <w:sz w:val="24"/>
            <w:szCs w:val="24"/>
            <w:lang w:val="en-US"/>
          </w:rPr>
          <w:t>www.healthmag.gr</w:t>
        </w:r>
      </w:hyperlink>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88" w:history="1">
        <w:r w:rsidR="00D17BCB" w:rsidRPr="007D08FE">
          <w:rPr>
            <w:rStyle w:val="-"/>
            <w:rFonts w:ascii="Arial" w:eastAsiaTheme="majorEastAsia" w:hAnsi="Arial" w:cs="Arial"/>
            <w:sz w:val="24"/>
            <w:szCs w:val="24"/>
            <w:lang w:val="en-US"/>
          </w:rPr>
          <w:t>www.ivfconnections.com</w:t>
        </w:r>
      </w:hyperlink>
    </w:p>
    <w:p w:rsidR="00D17BCB" w:rsidRPr="00D17BCB" w:rsidRDefault="00D17BCB" w:rsidP="00091841">
      <w:pPr>
        <w:pStyle w:val="a8"/>
        <w:spacing w:line="360" w:lineRule="auto"/>
        <w:jc w:val="both"/>
        <w:rPr>
          <w:lang w:val="en-US"/>
        </w:rPr>
      </w:pPr>
    </w:p>
    <w:p w:rsidR="00D17BCB" w:rsidRPr="00F57C8D" w:rsidRDefault="002C68B9" w:rsidP="00091841">
      <w:pPr>
        <w:pStyle w:val="a8"/>
        <w:spacing w:line="360" w:lineRule="auto"/>
        <w:jc w:val="both"/>
        <w:rPr>
          <w:rFonts w:ascii="Arial" w:hAnsi="Arial" w:cs="Arial"/>
          <w:sz w:val="24"/>
          <w:szCs w:val="24"/>
          <w:lang w:val="en-US"/>
        </w:rPr>
      </w:pPr>
      <w:hyperlink r:id="rId89" w:history="1">
        <w:r w:rsidR="00D17BCB" w:rsidRPr="00F57C8D">
          <w:rPr>
            <w:rStyle w:val="-"/>
            <w:rFonts w:ascii="Arial" w:eastAsiaTheme="majorEastAsia" w:hAnsi="Arial" w:cs="Arial"/>
            <w:sz w:val="24"/>
            <w:szCs w:val="24"/>
            <w:lang w:val="en-US"/>
          </w:rPr>
          <w:t>www.ivf-ioannina.gr</w:t>
        </w:r>
      </w:hyperlink>
      <w:r w:rsidR="00D17BCB" w:rsidRPr="00F57C8D">
        <w:rPr>
          <w:rFonts w:ascii="Arial" w:hAnsi="Arial" w:cs="Arial"/>
          <w:sz w:val="24"/>
          <w:szCs w:val="24"/>
          <w:lang w:val="en-US"/>
        </w:rPr>
        <w:t xml:space="preserve"> </w:t>
      </w:r>
    </w:p>
    <w:p w:rsidR="00D17BCB" w:rsidRP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0" w:history="1">
        <w:r w:rsidR="00D17BCB" w:rsidRPr="007D08FE">
          <w:rPr>
            <w:rStyle w:val="-"/>
            <w:rFonts w:ascii="Arial" w:eastAsiaTheme="majorEastAsia" w:hAnsi="Arial" w:cs="Arial"/>
            <w:sz w:val="24"/>
            <w:szCs w:val="24"/>
            <w:lang w:val="en-US"/>
          </w:rPr>
          <w:t>www.jmb-medical.travel</w:t>
        </w:r>
      </w:hyperlink>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1" w:history="1">
        <w:r w:rsidR="00D17BCB" w:rsidRPr="007D08FE">
          <w:rPr>
            <w:rStyle w:val="-"/>
            <w:rFonts w:ascii="Arial" w:eastAsiaTheme="majorEastAsia" w:hAnsi="Arial" w:cs="Arial"/>
            <w:sz w:val="24"/>
            <w:szCs w:val="24"/>
            <w:lang w:val="en-US"/>
          </w:rPr>
          <w:t>www.lookfordiagnosis.com</w:t>
        </w:r>
      </w:hyperlink>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2" w:history="1">
        <w:r w:rsidR="00D17BCB" w:rsidRPr="008B76EE">
          <w:rPr>
            <w:rStyle w:val="-"/>
            <w:rFonts w:ascii="Arial" w:eastAsiaTheme="majorEastAsia" w:hAnsi="Arial" w:cs="Arial"/>
            <w:sz w:val="24"/>
            <w:szCs w:val="24"/>
            <w:lang w:val="en-US"/>
          </w:rPr>
          <w:t>www.merkatornet.com</w:t>
        </w:r>
      </w:hyperlink>
      <w:r w:rsidR="00D17BCB" w:rsidRPr="008B76EE">
        <w:rPr>
          <w:rFonts w:ascii="Arial" w:hAnsi="Arial" w:cs="Arial"/>
          <w:sz w:val="24"/>
          <w:szCs w:val="24"/>
          <w:lang w:val="en-US"/>
        </w:rPr>
        <w:t xml:space="preserve">  </w:t>
      </w:r>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3" w:history="1">
        <w:r w:rsidR="00D17BCB" w:rsidRPr="008439CE">
          <w:rPr>
            <w:rStyle w:val="-"/>
            <w:rFonts w:ascii="Arial" w:eastAsiaTheme="majorEastAsia" w:hAnsi="Arial" w:cs="Arial"/>
            <w:sz w:val="24"/>
            <w:szCs w:val="24"/>
            <w:lang w:val="en-US"/>
          </w:rPr>
          <w:t>www.priscilla-9e-2014.blogspot.com</w:t>
        </w:r>
      </w:hyperlink>
      <w:r w:rsidR="00D17BCB">
        <w:rPr>
          <w:rFonts w:ascii="Arial" w:hAnsi="Arial" w:cs="Arial"/>
          <w:sz w:val="24"/>
          <w:szCs w:val="24"/>
          <w:lang w:val="en-US"/>
        </w:rPr>
        <w:t xml:space="preserve"> </w:t>
      </w:r>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4" w:history="1">
        <w:r w:rsidR="00D17BCB" w:rsidRPr="005E5555">
          <w:rPr>
            <w:rStyle w:val="-"/>
            <w:rFonts w:ascii="Arial" w:eastAsiaTheme="majorEastAsia" w:hAnsi="Arial" w:cs="Arial"/>
            <w:sz w:val="24"/>
            <w:szCs w:val="24"/>
            <w:lang w:val="en-US"/>
          </w:rPr>
          <w:t>www.providafertilidad.com</w:t>
        </w:r>
      </w:hyperlink>
      <w:r w:rsidR="00D17BCB" w:rsidRPr="005E5555">
        <w:rPr>
          <w:rFonts w:ascii="Arial" w:hAnsi="Arial" w:cs="Arial"/>
          <w:sz w:val="24"/>
          <w:szCs w:val="24"/>
          <w:lang w:val="en-US"/>
        </w:rPr>
        <w:t xml:space="preserve"> </w:t>
      </w:r>
      <w:r w:rsidR="00D17BCB">
        <w:rPr>
          <w:rFonts w:ascii="Arial" w:hAnsi="Arial" w:cs="Arial"/>
          <w:sz w:val="24"/>
          <w:szCs w:val="24"/>
          <w:lang w:val="en-US"/>
        </w:rPr>
        <w:t xml:space="preserve"> </w:t>
      </w:r>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5" w:history="1">
        <w:r w:rsidR="00D17BCB" w:rsidRPr="007D08FE">
          <w:rPr>
            <w:rStyle w:val="-"/>
            <w:rFonts w:ascii="Arial" w:eastAsiaTheme="majorEastAsia" w:hAnsi="Arial" w:cs="Arial"/>
            <w:sz w:val="24"/>
            <w:szCs w:val="24"/>
            <w:lang w:val="en-US"/>
          </w:rPr>
          <w:t>www.skinnymom.com</w:t>
        </w:r>
      </w:hyperlink>
    </w:p>
    <w:p w:rsidR="00D17BCB" w:rsidRDefault="00D17BCB" w:rsidP="00091841">
      <w:pPr>
        <w:pStyle w:val="a8"/>
        <w:spacing w:line="360" w:lineRule="auto"/>
        <w:jc w:val="both"/>
        <w:rPr>
          <w:lang w:val="en-US"/>
        </w:rPr>
      </w:pPr>
    </w:p>
    <w:p w:rsidR="00D17BCB" w:rsidRPr="005E5555" w:rsidRDefault="002C68B9" w:rsidP="00091841">
      <w:pPr>
        <w:pStyle w:val="a8"/>
        <w:spacing w:line="360" w:lineRule="auto"/>
        <w:jc w:val="both"/>
        <w:rPr>
          <w:rFonts w:ascii="Arial" w:hAnsi="Arial" w:cs="Arial"/>
          <w:sz w:val="24"/>
          <w:szCs w:val="24"/>
          <w:lang w:val="en-US"/>
        </w:rPr>
      </w:pPr>
      <w:hyperlink r:id="rId96" w:history="1">
        <w:r w:rsidR="00D17BCB" w:rsidRPr="005E5555">
          <w:rPr>
            <w:rStyle w:val="-"/>
            <w:rFonts w:ascii="Arial" w:eastAsiaTheme="majorEastAsia" w:hAnsi="Arial" w:cs="Arial"/>
            <w:sz w:val="24"/>
            <w:szCs w:val="24"/>
            <w:lang w:val="en-US"/>
          </w:rPr>
          <w:t>www.theinterim.com</w:t>
        </w:r>
      </w:hyperlink>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7" w:history="1">
        <w:r w:rsidR="00D17BCB" w:rsidRPr="00F01353">
          <w:rPr>
            <w:rStyle w:val="-"/>
            <w:rFonts w:ascii="Arial" w:eastAsiaTheme="majorEastAsia" w:hAnsi="Arial" w:cs="Arial"/>
            <w:sz w:val="24"/>
            <w:szCs w:val="24"/>
            <w:lang w:val="en-US"/>
          </w:rPr>
          <w:t>www.troukis.gr/polykystikes-oothekes</w:t>
        </w:r>
      </w:hyperlink>
      <w:r w:rsidR="00D17BCB">
        <w:rPr>
          <w:rFonts w:ascii="Arial" w:hAnsi="Arial" w:cs="Arial"/>
          <w:sz w:val="24"/>
          <w:szCs w:val="24"/>
          <w:lang w:val="en-US"/>
        </w:rPr>
        <w:t>.</w:t>
      </w:r>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8" w:history="1">
        <w:r w:rsidR="00D17BCB" w:rsidRPr="007D08FE">
          <w:rPr>
            <w:rStyle w:val="-"/>
            <w:rFonts w:ascii="Arial" w:eastAsiaTheme="majorEastAsia" w:hAnsi="Arial" w:cs="Arial"/>
            <w:sz w:val="24"/>
            <w:szCs w:val="24"/>
            <w:lang w:val="en-US"/>
          </w:rPr>
          <w:t>www.urvistahermosa.com</w:t>
        </w:r>
      </w:hyperlink>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99" w:history="1">
        <w:r w:rsidR="00D17BCB" w:rsidRPr="005E5439">
          <w:rPr>
            <w:rStyle w:val="-"/>
            <w:rFonts w:ascii="Arial" w:eastAsiaTheme="majorEastAsia" w:hAnsi="Arial" w:cs="Arial"/>
            <w:sz w:val="24"/>
            <w:szCs w:val="24"/>
            <w:lang w:val="en-US"/>
          </w:rPr>
          <w:t>www.whatclinic.com</w:t>
        </w:r>
      </w:hyperlink>
      <w:r w:rsidR="00D17BCB">
        <w:rPr>
          <w:rFonts w:ascii="Arial" w:hAnsi="Arial" w:cs="Arial"/>
          <w:sz w:val="24"/>
          <w:szCs w:val="24"/>
          <w:lang w:val="en-US"/>
        </w:rPr>
        <w:t xml:space="preserve">  </w:t>
      </w:r>
    </w:p>
    <w:p w:rsidR="00D17BCB" w:rsidRDefault="00D17BCB" w:rsidP="00091841">
      <w:pPr>
        <w:pStyle w:val="a8"/>
        <w:spacing w:line="360" w:lineRule="auto"/>
        <w:jc w:val="both"/>
        <w:rPr>
          <w:lang w:val="en-US"/>
        </w:rPr>
      </w:pPr>
    </w:p>
    <w:p w:rsidR="00D17BCB" w:rsidRDefault="002C68B9" w:rsidP="00091841">
      <w:pPr>
        <w:pStyle w:val="a8"/>
        <w:spacing w:line="360" w:lineRule="auto"/>
        <w:jc w:val="both"/>
        <w:rPr>
          <w:rFonts w:ascii="Arial" w:hAnsi="Arial" w:cs="Arial"/>
          <w:sz w:val="24"/>
          <w:szCs w:val="24"/>
          <w:lang w:val="en-US"/>
        </w:rPr>
      </w:pPr>
      <w:hyperlink r:id="rId100" w:history="1">
        <w:r w:rsidR="00D17BCB" w:rsidRPr="008C75F9">
          <w:rPr>
            <w:rStyle w:val="-"/>
            <w:rFonts w:ascii="Arial" w:eastAsiaTheme="majorEastAsia" w:hAnsi="Arial" w:cs="Arial"/>
            <w:sz w:val="24"/>
            <w:szCs w:val="24"/>
            <w:lang w:val="en-US"/>
          </w:rPr>
          <w:t>www.yalealumnimagazine.com</w:t>
        </w:r>
      </w:hyperlink>
      <w:r w:rsidR="00D17BCB" w:rsidRPr="008C75F9">
        <w:rPr>
          <w:rFonts w:ascii="Arial" w:hAnsi="Arial" w:cs="Arial"/>
          <w:sz w:val="24"/>
          <w:szCs w:val="24"/>
          <w:lang w:val="en-US"/>
        </w:rPr>
        <w:t xml:space="preserve"> </w:t>
      </w:r>
      <w:r w:rsidR="00D17BCB">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p>
    <w:p w:rsidR="00D17BCB" w:rsidRDefault="002C68B9" w:rsidP="00091841">
      <w:pPr>
        <w:pStyle w:val="a8"/>
        <w:spacing w:line="360" w:lineRule="auto"/>
        <w:jc w:val="both"/>
        <w:rPr>
          <w:rFonts w:ascii="Arial" w:hAnsi="Arial" w:cs="Arial"/>
          <w:sz w:val="24"/>
          <w:szCs w:val="24"/>
          <w:lang w:val="en-US"/>
        </w:rPr>
      </w:pPr>
      <w:hyperlink r:id="rId101" w:history="1">
        <w:r w:rsidR="00D17BCB" w:rsidRPr="00DF37FA">
          <w:rPr>
            <w:rStyle w:val="-"/>
            <w:rFonts w:ascii="Arial" w:eastAsiaTheme="majorEastAsia" w:hAnsi="Arial" w:cs="Arial"/>
            <w:sz w:val="24"/>
            <w:szCs w:val="24"/>
            <w:lang w:val="en-US"/>
          </w:rPr>
          <w:t>www.zazzle.ca</w:t>
        </w:r>
      </w:hyperlink>
      <w:r w:rsidR="00D17BCB" w:rsidRPr="00DF37FA">
        <w:rPr>
          <w:rFonts w:ascii="Arial" w:hAnsi="Arial" w:cs="Arial"/>
          <w:sz w:val="24"/>
          <w:szCs w:val="24"/>
          <w:lang w:val="en-US"/>
        </w:rPr>
        <w:t xml:space="preserve"> </w:t>
      </w:r>
      <w:r w:rsidR="00D17BCB" w:rsidRPr="00DF0F09">
        <w:rPr>
          <w:rFonts w:ascii="Arial" w:hAnsi="Arial" w:cs="Arial"/>
          <w:sz w:val="24"/>
          <w:szCs w:val="24"/>
          <w:lang w:val="en-US"/>
        </w:rPr>
        <w:t xml:space="preserve"> </w:t>
      </w:r>
    </w:p>
    <w:p w:rsidR="00D17BCB" w:rsidRDefault="00D17BCB" w:rsidP="00091841">
      <w:pPr>
        <w:pStyle w:val="a8"/>
        <w:spacing w:line="360" w:lineRule="auto"/>
        <w:jc w:val="both"/>
        <w:rPr>
          <w:rFonts w:ascii="Arial" w:hAnsi="Arial" w:cs="Arial"/>
          <w:sz w:val="24"/>
          <w:szCs w:val="24"/>
          <w:lang w:val="en-US"/>
        </w:rPr>
      </w:pPr>
    </w:p>
    <w:sectPr w:rsidR="00D17BCB" w:rsidSect="002E57F6">
      <w:footerReference w:type="default" r:id="rId102"/>
      <w:footerReference w:type="first" r:id="rId103"/>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663" w:rsidRDefault="007F2663" w:rsidP="00FC6D86">
      <w:r>
        <w:separator/>
      </w:r>
    </w:p>
  </w:endnote>
  <w:endnote w:type="continuationSeparator" w:id="0">
    <w:p w:rsidR="007F2663" w:rsidRDefault="007F2663" w:rsidP="00FC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rebuchet MS">
    <w:altName w:val="Arial"/>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ettenschweiler">
    <w:panose1 w:val="020B0706040902060204"/>
    <w:charset w:val="A1"/>
    <w:family w:val="swiss"/>
    <w:pitch w:val="variable"/>
    <w:sig w:usb0="00000287" w:usb1="00000000" w:usb2="00000000" w:usb3="00000000" w:csb0="0000009F" w:csb1="00000000"/>
  </w:font>
  <w:font w:name="Berling-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670657"/>
      <w:docPartObj>
        <w:docPartGallery w:val="Page Numbers (Bottom of Page)"/>
        <w:docPartUnique/>
      </w:docPartObj>
    </w:sdtPr>
    <w:sdtContent>
      <w:p w:rsidR="002C68B9" w:rsidRDefault="002C68B9">
        <w:pPr>
          <w:pStyle w:val="a4"/>
          <w:jc w:val="center"/>
        </w:pPr>
        <w:r>
          <w:fldChar w:fldCharType="begin"/>
        </w:r>
        <w:r>
          <w:instrText xml:space="preserve"> PAGE   \* MERGEFORMAT </w:instrText>
        </w:r>
        <w:r>
          <w:fldChar w:fldCharType="separate"/>
        </w:r>
        <w:r w:rsidR="00DE4878">
          <w:rPr>
            <w:noProof/>
          </w:rPr>
          <w:t>202</w:t>
        </w:r>
        <w:r>
          <w:rPr>
            <w:noProof/>
          </w:rPr>
          <w:fldChar w:fldCharType="end"/>
        </w:r>
      </w:p>
    </w:sdtContent>
  </w:sdt>
  <w:p w:rsidR="002C68B9" w:rsidRDefault="002C68B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B9" w:rsidRDefault="002C68B9" w:rsidP="002E57F6">
    <w:pPr>
      <w:pStyle w:val="a4"/>
    </w:pPr>
  </w:p>
  <w:p w:rsidR="002C68B9" w:rsidRDefault="002C68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663" w:rsidRDefault="007F2663" w:rsidP="00FC6D86">
      <w:r>
        <w:separator/>
      </w:r>
    </w:p>
  </w:footnote>
  <w:footnote w:type="continuationSeparator" w:id="0">
    <w:p w:rsidR="007F2663" w:rsidRDefault="007F2663" w:rsidP="00FC6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2"/>
      <w:numFmt w:val="decimal"/>
      <w:lvlText w:val="%1"/>
      <w:lvlJc w:val="left"/>
      <w:pPr>
        <w:tabs>
          <w:tab w:val="num" w:pos="405"/>
        </w:tabs>
        <w:ind w:left="405" w:hanging="405"/>
      </w:pPr>
    </w:lvl>
    <w:lvl w:ilvl="1">
      <w:start w:val="1"/>
      <w:numFmt w:val="decimal"/>
      <w:lvlText w:val="%1.%2"/>
      <w:lvlJc w:val="left"/>
      <w:pPr>
        <w:tabs>
          <w:tab w:val="num" w:pos="2505"/>
        </w:tabs>
        <w:ind w:left="2505" w:hanging="720"/>
      </w:pPr>
    </w:lvl>
    <w:lvl w:ilvl="2">
      <w:start w:val="1"/>
      <w:numFmt w:val="decimal"/>
      <w:lvlText w:val="%1.%2.%3"/>
      <w:lvlJc w:val="left"/>
      <w:pPr>
        <w:tabs>
          <w:tab w:val="num" w:pos="4290"/>
        </w:tabs>
        <w:ind w:left="4290" w:hanging="720"/>
      </w:pPr>
    </w:lvl>
    <w:lvl w:ilvl="3">
      <w:start w:val="1"/>
      <w:numFmt w:val="decimal"/>
      <w:lvlText w:val="%1.%2.%3.%4"/>
      <w:lvlJc w:val="left"/>
      <w:pPr>
        <w:tabs>
          <w:tab w:val="num" w:pos="6435"/>
        </w:tabs>
        <w:ind w:left="6435" w:hanging="1080"/>
      </w:pPr>
    </w:lvl>
    <w:lvl w:ilvl="4">
      <w:start w:val="1"/>
      <w:numFmt w:val="decimal"/>
      <w:lvlText w:val="%1.%2.%3.%4.%5"/>
      <w:lvlJc w:val="left"/>
      <w:pPr>
        <w:tabs>
          <w:tab w:val="num" w:pos="8580"/>
        </w:tabs>
        <w:ind w:left="8580" w:hanging="1440"/>
      </w:pPr>
    </w:lvl>
    <w:lvl w:ilvl="5">
      <w:start w:val="1"/>
      <w:numFmt w:val="decimal"/>
      <w:lvlText w:val="%1.%2.%3.%4.%5.%6"/>
      <w:lvlJc w:val="left"/>
      <w:pPr>
        <w:tabs>
          <w:tab w:val="num" w:pos="10365"/>
        </w:tabs>
        <w:ind w:left="10365" w:hanging="1440"/>
      </w:pPr>
    </w:lvl>
    <w:lvl w:ilvl="6">
      <w:start w:val="1"/>
      <w:numFmt w:val="decimal"/>
      <w:lvlText w:val="%1.%2.%3.%4.%5.%6.%7"/>
      <w:lvlJc w:val="left"/>
      <w:pPr>
        <w:tabs>
          <w:tab w:val="num" w:pos="12510"/>
        </w:tabs>
        <w:ind w:left="12510" w:hanging="1800"/>
      </w:pPr>
    </w:lvl>
    <w:lvl w:ilvl="7">
      <w:start w:val="1"/>
      <w:numFmt w:val="decimal"/>
      <w:lvlText w:val="%1.%2.%3.%4.%5.%6.%7.%8"/>
      <w:lvlJc w:val="left"/>
      <w:pPr>
        <w:tabs>
          <w:tab w:val="num" w:pos="14295"/>
        </w:tabs>
        <w:ind w:left="14295" w:hanging="1800"/>
      </w:pPr>
    </w:lvl>
    <w:lvl w:ilvl="8">
      <w:start w:val="1"/>
      <w:numFmt w:val="decimal"/>
      <w:lvlText w:val="%1.%2.%3.%4.%5.%6.%7.%8.%9"/>
      <w:lvlJc w:val="left"/>
      <w:pPr>
        <w:tabs>
          <w:tab w:val="num" w:pos="16440"/>
        </w:tabs>
        <w:ind w:left="16440" w:hanging="2160"/>
      </w:pPr>
    </w:lvl>
  </w:abstractNum>
  <w:abstractNum w:abstractNumId="2">
    <w:nsid w:val="00000006"/>
    <w:multiLevelType w:val="singleLevel"/>
    <w:tmpl w:val="00000006"/>
    <w:name w:val="WW8Num6"/>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3">
    <w:nsid w:val="0000000A"/>
    <w:multiLevelType w:val="multilevel"/>
    <w:tmpl w:val="D442A54E"/>
    <w:name w:val="WW8Num10"/>
    <w:lvl w:ilvl="0">
      <w:start w:val="2"/>
      <w:numFmt w:val="decimal"/>
      <w:lvlText w:val="%1"/>
      <w:lvlJc w:val="left"/>
      <w:pPr>
        <w:tabs>
          <w:tab w:val="num" w:pos="405"/>
        </w:tabs>
        <w:ind w:left="405" w:hanging="405"/>
      </w:pPr>
    </w:lvl>
    <w:lvl w:ilvl="1">
      <w:start w:val="4"/>
      <w:numFmt w:val="decimal"/>
      <w:lvlText w:val="%1.%2"/>
      <w:lvlJc w:val="left"/>
      <w:pPr>
        <w:tabs>
          <w:tab w:val="num" w:pos="2505"/>
        </w:tabs>
        <w:ind w:left="2505" w:hanging="720"/>
      </w:pPr>
    </w:lvl>
    <w:lvl w:ilvl="2">
      <w:start w:val="1"/>
      <w:numFmt w:val="decimal"/>
      <w:lvlText w:val="%1.%2.%3"/>
      <w:lvlJc w:val="left"/>
      <w:pPr>
        <w:tabs>
          <w:tab w:val="num" w:pos="4290"/>
        </w:tabs>
        <w:ind w:left="4290" w:hanging="720"/>
      </w:pPr>
    </w:lvl>
    <w:lvl w:ilvl="3">
      <w:start w:val="1"/>
      <w:numFmt w:val="decimal"/>
      <w:lvlText w:val="%1.%2.%3.%4"/>
      <w:lvlJc w:val="left"/>
      <w:pPr>
        <w:tabs>
          <w:tab w:val="num" w:pos="6435"/>
        </w:tabs>
        <w:ind w:left="6435" w:hanging="1080"/>
      </w:pPr>
    </w:lvl>
    <w:lvl w:ilvl="4">
      <w:start w:val="1"/>
      <w:numFmt w:val="decimal"/>
      <w:lvlText w:val="%1.%2.%3.%4.%5"/>
      <w:lvlJc w:val="left"/>
      <w:pPr>
        <w:tabs>
          <w:tab w:val="num" w:pos="8580"/>
        </w:tabs>
        <w:ind w:left="8580" w:hanging="1440"/>
      </w:pPr>
    </w:lvl>
    <w:lvl w:ilvl="5">
      <w:start w:val="1"/>
      <w:numFmt w:val="decimal"/>
      <w:lvlText w:val="%1.%2.%3.%4.%5.%6"/>
      <w:lvlJc w:val="left"/>
      <w:pPr>
        <w:tabs>
          <w:tab w:val="num" w:pos="10365"/>
        </w:tabs>
        <w:ind w:left="10365" w:hanging="1440"/>
      </w:pPr>
    </w:lvl>
    <w:lvl w:ilvl="6">
      <w:start w:val="1"/>
      <w:numFmt w:val="decimal"/>
      <w:lvlText w:val="%1.%2.%3.%4.%5.%6.%7"/>
      <w:lvlJc w:val="left"/>
      <w:pPr>
        <w:tabs>
          <w:tab w:val="num" w:pos="12510"/>
        </w:tabs>
        <w:ind w:left="12510" w:hanging="1800"/>
      </w:pPr>
    </w:lvl>
    <w:lvl w:ilvl="7">
      <w:start w:val="1"/>
      <w:numFmt w:val="decimal"/>
      <w:lvlText w:val="%1.%2.%3.%4.%5.%6.%7.%8"/>
      <w:lvlJc w:val="left"/>
      <w:pPr>
        <w:tabs>
          <w:tab w:val="num" w:pos="14295"/>
        </w:tabs>
        <w:ind w:left="14295" w:hanging="1800"/>
      </w:pPr>
    </w:lvl>
    <w:lvl w:ilvl="8">
      <w:start w:val="1"/>
      <w:numFmt w:val="decimal"/>
      <w:lvlText w:val="%1.%2.%3.%4.%5.%6.%7.%8.%9"/>
      <w:lvlJc w:val="left"/>
      <w:pPr>
        <w:tabs>
          <w:tab w:val="num" w:pos="16440"/>
        </w:tabs>
        <w:ind w:left="16440" w:hanging="2160"/>
      </w:pPr>
    </w:lvl>
  </w:abstractNum>
  <w:abstractNum w:abstractNumId="4">
    <w:nsid w:val="0000000F"/>
    <w:multiLevelType w:val="multilevel"/>
    <w:tmpl w:val="0000000F"/>
    <w:name w:val="WW8Num15"/>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
    <w:nsid w:val="16403B5A"/>
    <w:multiLevelType w:val="multilevel"/>
    <w:tmpl w:val="59D83A78"/>
    <w:lvl w:ilvl="0">
      <w:start w:val="1"/>
      <w:numFmt w:val="decimal"/>
      <w:lvlText w:val="%1."/>
      <w:lvlJc w:val="left"/>
      <w:pPr>
        <w:tabs>
          <w:tab w:val="num" w:pos="405"/>
        </w:tabs>
        <w:ind w:left="405" w:hanging="405"/>
      </w:pPr>
    </w:lvl>
    <w:lvl w:ilvl="1">
      <w:start w:val="4"/>
      <w:numFmt w:val="decimal"/>
      <w:lvlText w:val="%1.%2"/>
      <w:lvlJc w:val="left"/>
      <w:pPr>
        <w:tabs>
          <w:tab w:val="num" w:pos="2505"/>
        </w:tabs>
        <w:ind w:left="2505" w:hanging="720"/>
      </w:pPr>
    </w:lvl>
    <w:lvl w:ilvl="2">
      <w:start w:val="1"/>
      <w:numFmt w:val="decimal"/>
      <w:lvlText w:val="%1.%2.%3"/>
      <w:lvlJc w:val="left"/>
      <w:pPr>
        <w:tabs>
          <w:tab w:val="num" w:pos="4290"/>
        </w:tabs>
        <w:ind w:left="4290" w:hanging="720"/>
      </w:pPr>
    </w:lvl>
    <w:lvl w:ilvl="3">
      <w:start w:val="1"/>
      <w:numFmt w:val="decimal"/>
      <w:lvlText w:val="%1.%2.%3.%4"/>
      <w:lvlJc w:val="left"/>
      <w:pPr>
        <w:tabs>
          <w:tab w:val="num" w:pos="6435"/>
        </w:tabs>
        <w:ind w:left="6435" w:hanging="1080"/>
      </w:pPr>
    </w:lvl>
    <w:lvl w:ilvl="4">
      <w:start w:val="1"/>
      <w:numFmt w:val="decimal"/>
      <w:lvlText w:val="%1.%2.%3.%4.%5"/>
      <w:lvlJc w:val="left"/>
      <w:pPr>
        <w:tabs>
          <w:tab w:val="num" w:pos="8580"/>
        </w:tabs>
        <w:ind w:left="8580" w:hanging="1440"/>
      </w:pPr>
    </w:lvl>
    <w:lvl w:ilvl="5">
      <w:start w:val="1"/>
      <w:numFmt w:val="decimal"/>
      <w:lvlText w:val="%1.%2.%3.%4.%5.%6"/>
      <w:lvlJc w:val="left"/>
      <w:pPr>
        <w:tabs>
          <w:tab w:val="num" w:pos="10365"/>
        </w:tabs>
        <w:ind w:left="10365" w:hanging="1440"/>
      </w:pPr>
    </w:lvl>
    <w:lvl w:ilvl="6">
      <w:start w:val="1"/>
      <w:numFmt w:val="decimal"/>
      <w:lvlText w:val="%1.%2.%3.%4.%5.%6.%7"/>
      <w:lvlJc w:val="left"/>
      <w:pPr>
        <w:tabs>
          <w:tab w:val="num" w:pos="12510"/>
        </w:tabs>
        <w:ind w:left="12510" w:hanging="1800"/>
      </w:pPr>
    </w:lvl>
    <w:lvl w:ilvl="7">
      <w:start w:val="1"/>
      <w:numFmt w:val="decimal"/>
      <w:lvlText w:val="%1.%2.%3.%4.%5.%6.%7.%8"/>
      <w:lvlJc w:val="left"/>
      <w:pPr>
        <w:tabs>
          <w:tab w:val="num" w:pos="14295"/>
        </w:tabs>
        <w:ind w:left="14295" w:hanging="1800"/>
      </w:pPr>
    </w:lvl>
    <w:lvl w:ilvl="8">
      <w:start w:val="1"/>
      <w:numFmt w:val="decimal"/>
      <w:lvlText w:val="%1.%2.%3.%4.%5.%6.%7.%8.%9"/>
      <w:lvlJc w:val="left"/>
      <w:pPr>
        <w:tabs>
          <w:tab w:val="num" w:pos="16440"/>
        </w:tabs>
        <w:ind w:left="16440" w:hanging="2160"/>
      </w:pPr>
    </w:lvl>
  </w:abstractNum>
  <w:abstractNum w:abstractNumId="6">
    <w:nsid w:val="2C0A4596"/>
    <w:multiLevelType w:val="multilevel"/>
    <w:tmpl w:val="87122FAE"/>
    <w:lvl w:ilvl="0">
      <w:start w:val="1"/>
      <w:numFmt w:val="decimal"/>
      <w:lvlText w:val="%1."/>
      <w:lvlJc w:val="left"/>
      <w:pPr>
        <w:tabs>
          <w:tab w:val="num" w:pos="405"/>
        </w:tabs>
        <w:ind w:left="405" w:hanging="405"/>
      </w:pPr>
    </w:lvl>
    <w:lvl w:ilvl="1">
      <w:start w:val="4"/>
      <w:numFmt w:val="decimal"/>
      <w:lvlText w:val="%1.%2"/>
      <w:lvlJc w:val="left"/>
      <w:pPr>
        <w:tabs>
          <w:tab w:val="num" w:pos="2505"/>
        </w:tabs>
        <w:ind w:left="2505" w:hanging="720"/>
      </w:pPr>
    </w:lvl>
    <w:lvl w:ilvl="2">
      <w:start w:val="1"/>
      <w:numFmt w:val="decimal"/>
      <w:lvlText w:val="%1.%2.%3"/>
      <w:lvlJc w:val="left"/>
      <w:pPr>
        <w:tabs>
          <w:tab w:val="num" w:pos="4290"/>
        </w:tabs>
        <w:ind w:left="4290" w:hanging="720"/>
      </w:pPr>
    </w:lvl>
    <w:lvl w:ilvl="3">
      <w:start w:val="1"/>
      <w:numFmt w:val="decimal"/>
      <w:lvlText w:val="%1.%2.%3.%4"/>
      <w:lvlJc w:val="left"/>
      <w:pPr>
        <w:tabs>
          <w:tab w:val="num" w:pos="6435"/>
        </w:tabs>
        <w:ind w:left="6435" w:hanging="1080"/>
      </w:pPr>
    </w:lvl>
    <w:lvl w:ilvl="4">
      <w:start w:val="1"/>
      <w:numFmt w:val="decimal"/>
      <w:lvlText w:val="%1.%2.%3.%4.%5"/>
      <w:lvlJc w:val="left"/>
      <w:pPr>
        <w:tabs>
          <w:tab w:val="num" w:pos="8580"/>
        </w:tabs>
        <w:ind w:left="8580" w:hanging="1440"/>
      </w:pPr>
    </w:lvl>
    <w:lvl w:ilvl="5">
      <w:start w:val="1"/>
      <w:numFmt w:val="decimal"/>
      <w:lvlText w:val="%1.%2.%3.%4.%5.%6"/>
      <w:lvlJc w:val="left"/>
      <w:pPr>
        <w:tabs>
          <w:tab w:val="num" w:pos="10365"/>
        </w:tabs>
        <w:ind w:left="10365" w:hanging="1440"/>
      </w:pPr>
    </w:lvl>
    <w:lvl w:ilvl="6">
      <w:start w:val="1"/>
      <w:numFmt w:val="decimal"/>
      <w:lvlText w:val="%1.%2.%3.%4.%5.%6.%7"/>
      <w:lvlJc w:val="left"/>
      <w:pPr>
        <w:tabs>
          <w:tab w:val="num" w:pos="12510"/>
        </w:tabs>
        <w:ind w:left="12510" w:hanging="1800"/>
      </w:pPr>
    </w:lvl>
    <w:lvl w:ilvl="7">
      <w:start w:val="1"/>
      <w:numFmt w:val="decimal"/>
      <w:lvlText w:val="%1.%2.%3.%4.%5.%6.%7.%8"/>
      <w:lvlJc w:val="left"/>
      <w:pPr>
        <w:tabs>
          <w:tab w:val="num" w:pos="14295"/>
        </w:tabs>
        <w:ind w:left="14295" w:hanging="1800"/>
      </w:pPr>
    </w:lvl>
    <w:lvl w:ilvl="8">
      <w:start w:val="1"/>
      <w:numFmt w:val="decimal"/>
      <w:lvlText w:val="%1.%2.%3.%4.%5.%6.%7.%8.%9"/>
      <w:lvlJc w:val="left"/>
      <w:pPr>
        <w:tabs>
          <w:tab w:val="num" w:pos="16440"/>
        </w:tabs>
        <w:ind w:left="16440" w:hanging="2160"/>
      </w:pPr>
    </w:lvl>
  </w:abstractNum>
  <w:abstractNum w:abstractNumId="7">
    <w:nsid w:val="46167EFF"/>
    <w:multiLevelType w:val="hybridMultilevel"/>
    <w:tmpl w:val="91C0F28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8">
    <w:nsid w:val="4FC158E1"/>
    <w:multiLevelType w:val="multilevel"/>
    <w:tmpl w:val="0000000F"/>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9">
    <w:nsid w:val="5D2177CA"/>
    <w:multiLevelType w:val="hybridMultilevel"/>
    <w:tmpl w:val="AECEA7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EE65EC7"/>
    <w:multiLevelType w:val="multilevel"/>
    <w:tmpl w:val="956A9EE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550"/>
        </w:tabs>
        <w:ind w:left="2550" w:hanging="39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080"/>
        </w:tabs>
        <w:ind w:left="19080" w:hanging="1800"/>
      </w:pPr>
      <w:rPr>
        <w:rFonts w:hint="default"/>
      </w:rPr>
    </w:lvl>
  </w:abstractNum>
  <w:abstractNum w:abstractNumId="11">
    <w:nsid w:val="688A55E9"/>
    <w:multiLevelType w:val="hybridMultilevel"/>
    <w:tmpl w:val="A96C3C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22E2FB6"/>
    <w:multiLevelType w:val="hybridMultilevel"/>
    <w:tmpl w:val="396089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992212F"/>
    <w:multiLevelType w:val="hybridMultilevel"/>
    <w:tmpl w:val="7E4246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10"/>
  </w:num>
  <w:num w:numId="6">
    <w:abstractNumId w:val="7"/>
  </w:num>
  <w:num w:numId="7">
    <w:abstractNumId w:val="8"/>
  </w:num>
  <w:num w:numId="8">
    <w:abstractNumId w:val="9"/>
  </w:num>
  <w:num w:numId="9">
    <w:abstractNumId w:val="13"/>
  </w:num>
  <w:num w:numId="10">
    <w:abstractNumId w:val="2"/>
  </w:num>
  <w:num w:numId="11">
    <w:abstractNumId w:val="5"/>
  </w:num>
  <w:num w:numId="12">
    <w:abstractNumId w:val="6"/>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86"/>
    <w:rsid w:val="00000DE8"/>
    <w:rsid w:val="00001ED7"/>
    <w:rsid w:val="00002A6D"/>
    <w:rsid w:val="00002EBF"/>
    <w:rsid w:val="00005835"/>
    <w:rsid w:val="00006A30"/>
    <w:rsid w:val="00007742"/>
    <w:rsid w:val="000164DD"/>
    <w:rsid w:val="000240E8"/>
    <w:rsid w:val="000263CC"/>
    <w:rsid w:val="00032CA4"/>
    <w:rsid w:val="0003349F"/>
    <w:rsid w:val="00036AD6"/>
    <w:rsid w:val="00037002"/>
    <w:rsid w:val="00042B82"/>
    <w:rsid w:val="00043008"/>
    <w:rsid w:val="00044711"/>
    <w:rsid w:val="000451EA"/>
    <w:rsid w:val="00046F90"/>
    <w:rsid w:val="000501E2"/>
    <w:rsid w:val="00051889"/>
    <w:rsid w:val="00052343"/>
    <w:rsid w:val="0005234B"/>
    <w:rsid w:val="0005378C"/>
    <w:rsid w:val="000554A6"/>
    <w:rsid w:val="00057285"/>
    <w:rsid w:val="00060C20"/>
    <w:rsid w:val="00065553"/>
    <w:rsid w:val="00066265"/>
    <w:rsid w:val="00072428"/>
    <w:rsid w:val="00075017"/>
    <w:rsid w:val="0007519E"/>
    <w:rsid w:val="000760BC"/>
    <w:rsid w:val="0007655A"/>
    <w:rsid w:val="00076C41"/>
    <w:rsid w:val="0008187C"/>
    <w:rsid w:val="00085D56"/>
    <w:rsid w:val="00086695"/>
    <w:rsid w:val="000873C1"/>
    <w:rsid w:val="00090C59"/>
    <w:rsid w:val="00091841"/>
    <w:rsid w:val="0009222D"/>
    <w:rsid w:val="00094566"/>
    <w:rsid w:val="00094BC0"/>
    <w:rsid w:val="00095AAB"/>
    <w:rsid w:val="000A24F9"/>
    <w:rsid w:val="000A258F"/>
    <w:rsid w:val="000A2B9F"/>
    <w:rsid w:val="000A6CAF"/>
    <w:rsid w:val="000A76C7"/>
    <w:rsid w:val="000C1B42"/>
    <w:rsid w:val="000C2FAE"/>
    <w:rsid w:val="000C4DCE"/>
    <w:rsid w:val="000D194F"/>
    <w:rsid w:val="000D2B4D"/>
    <w:rsid w:val="000D4572"/>
    <w:rsid w:val="000D5712"/>
    <w:rsid w:val="000D7808"/>
    <w:rsid w:val="000E3260"/>
    <w:rsid w:val="000E37A0"/>
    <w:rsid w:val="000E4EED"/>
    <w:rsid w:val="000E5FB1"/>
    <w:rsid w:val="000E70E4"/>
    <w:rsid w:val="000E79B1"/>
    <w:rsid w:val="000E7E43"/>
    <w:rsid w:val="000F351C"/>
    <w:rsid w:val="000F4B20"/>
    <w:rsid w:val="00100AA3"/>
    <w:rsid w:val="00101646"/>
    <w:rsid w:val="001031DC"/>
    <w:rsid w:val="0010562D"/>
    <w:rsid w:val="00107AFE"/>
    <w:rsid w:val="0011081B"/>
    <w:rsid w:val="00110E60"/>
    <w:rsid w:val="00116E4F"/>
    <w:rsid w:val="00123D97"/>
    <w:rsid w:val="0012691A"/>
    <w:rsid w:val="001302EE"/>
    <w:rsid w:val="00130E6A"/>
    <w:rsid w:val="00131A23"/>
    <w:rsid w:val="00132EEA"/>
    <w:rsid w:val="00133334"/>
    <w:rsid w:val="001348C1"/>
    <w:rsid w:val="00135AE6"/>
    <w:rsid w:val="00143197"/>
    <w:rsid w:val="001436F9"/>
    <w:rsid w:val="00143772"/>
    <w:rsid w:val="00145CF8"/>
    <w:rsid w:val="00145F12"/>
    <w:rsid w:val="0014674A"/>
    <w:rsid w:val="00151F0F"/>
    <w:rsid w:val="0015304D"/>
    <w:rsid w:val="0015317B"/>
    <w:rsid w:val="0015440A"/>
    <w:rsid w:val="00157234"/>
    <w:rsid w:val="00160B7A"/>
    <w:rsid w:val="00161073"/>
    <w:rsid w:val="001611FE"/>
    <w:rsid w:val="00161D43"/>
    <w:rsid w:val="00162081"/>
    <w:rsid w:val="0016269F"/>
    <w:rsid w:val="00164A70"/>
    <w:rsid w:val="00167D5D"/>
    <w:rsid w:val="00173098"/>
    <w:rsid w:val="00173AD9"/>
    <w:rsid w:val="00177CB1"/>
    <w:rsid w:val="00180BC0"/>
    <w:rsid w:val="00187127"/>
    <w:rsid w:val="00187EB3"/>
    <w:rsid w:val="001943BA"/>
    <w:rsid w:val="00194923"/>
    <w:rsid w:val="00196FCC"/>
    <w:rsid w:val="001A076A"/>
    <w:rsid w:val="001A19FB"/>
    <w:rsid w:val="001A2348"/>
    <w:rsid w:val="001A250B"/>
    <w:rsid w:val="001A48AC"/>
    <w:rsid w:val="001A4F5C"/>
    <w:rsid w:val="001C0196"/>
    <w:rsid w:val="001C1E6A"/>
    <w:rsid w:val="001C24DD"/>
    <w:rsid w:val="001C2682"/>
    <w:rsid w:val="001D410B"/>
    <w:rsid w:val="001E59AA"/>
    <w:rsid w:val="001E7943"/>
    <w:rsid w:val="001F0E59"/>
    <w:rsid w:val="00202299"/>
    <w:rsid w:val="00204B2B"/>
    <w:rsid w:val="00212A29"/>
    <w:rsid w:val="00217172"/>
    <w:rsid w:val="002178B0"/>
    <w:rsid w:val="002215A7"/>
    <w:rsid w:val="00221EDE"/>
    <w:rsid w:val="0023224D"/>
    <w:rsid w:val="00235B46"/>
    <w:rsid w:val="00240B14"/>
    <w:rsid w:val="002416F9"/>
    <w:rsid w:val="002417BE"/>
    <w:rsid w:val="00241FA8"/>
    <w:rsid w:val="00243A8B"/>
    <w:rsid w:val="00245982"/>
    <w:rsid w:val="00245A9E"/>
    <w:rsid w:val="00246AAF"/>
    <w:rsid w:val="00246CCE"/>
    <w:rsid w:val="00247884"/>
    <w:rsid w:val="00252335"/>
    <w:rsid w:val="00253996"/>
    <w:rsid w:val="002565EB"/>
    <w:rsid w:val="00256F3B"/>
    <w:rsid w:val="00257520"/>
    <w:rsid w:val="002612AE"/>
    <w:rsid w:val="00262D9C"/>
    <w:rsid w:val="0026534A"/>
    <w:rsid w:val="00267332"/>
    <w:rsid w:val="002703A1"/>
    <w:rsid w:val="002711E8"/>
    <w:rsid w:val="00271273"/>
    <w:rsid w:val="00274D89"/>
    <w:rsid w:val="00275799"/>
    <w:rsid w:val="00276499"/>
    <w:rsid w:val="00277D75"/>
    <w:rsid w:val="00281BF6"/>
    <w:rsid w:val="00284F9F"/>
    <w:rsid w:val="00285A38"/>
    <w:rsid w:val="00286886"/>
    <w:rsid w:val="00287D1B"/>
    <w:rsid w:val="002900D8"/>
    <w:rsid w:val="0029058A"/>
    <w:rsid w:val="002913D2"/>
    <w:rsid w:val="00292CD6"/>
    <w:rsid w:val="00293044"/>
    <w:rsid w:val="00294631"/>
    <w:rsid w:val="00295CE9"/>
    <w:rsid w:val="002A0D89"/>
    <w:rsid w:val="002A29EC"/>
    <w:rsid w:val="002A544F"/>
    <w:rsid w:val="002A69A7"/>
    <w:rsid w:val="002A7979"/>
    <w:rsid w:val="002B1024"/>
    <w:rsid w:val="002B161B"/>
    <w:rsid w:val="002B17DC"/>
    <w:rsid w:val="002B506F"/>
    <w:rsid w:val="002B68A0"/>
    <w:rsid w:val="002B68D4"/>
    <w:rsid w:val="002C16AF"/>
    <w:rsid w:val="002C30E9"/>
    <w:rsid w:val="002C68B9"/>
    <w:rsid w:val="002D2217"/>
    <w:rsid w:val="002D3D6F"/>
    <w:rsid w:val="002D5D97"/>
    <w:rsid w:val="002D676B"/>
    <w:rsid w:val="002E57F6"/>
    <w:rsid w:val="002E7703"/>
    <w:rsid w:val="002F02DA"/>
    <w:rsid w:val="002F094E"/>
    <w:rsid w:val="002F597D"/>
    <w:rsid w:val="002F63C9"/>
    <w:rsid w:val="003032CA"/>
    <w:rsid w:val="00315C5A"/>
    <w:rsid w:val="00320249"/>
    <w:rsid w:val="00324C4D"/>
    <w:rsid w:val="00331C8D"/>
    <w:rsid w:val="003333A9"/>
    <w:rsid w:val="00333C0C"/>
    <w:rsid w:val="003341C1"/>
    <w:rsid w:val="00334920"/>
    <w:rsid w:val="003419A6"/>
    <w:rsid w:val="00342646"/>
    <w:rsid w:val="00343999"/>
    <w:rsid w:val="00347730"/>
    <w:rsid w:val="0034778C"/>
    <w:rsid w:val="00347A9F"/>
    <w:rsid w:val="0035208E"/>
    <w:rsid w:val="00353BF6"/>
    <w:rsid w:val="00354EEF"/>
    <w:rsid w:val="003562EF"/>
    <w:rsid w:val="00356E0D"/>
    <w:rsid w:val="00361D8B"/>
    <w:rsid w:val="00366275"/>
    <w:rsid w:val="00367178"/>
    <w:rsid w:val="00372753"/>
    <w:rsid w:val="0037336D"/>
    <w:rsid w:val="00374556"/>
    <w:rsid w:val="00374A2C"/>
    <w:rsid w:val="003767DA"/>
    <w:rsid w:val="003769AA"/>
    <w:rsid w:val="00382009"/>
    <w:rsid w:val="00382D7E"/>
    <w:rsid w:val="0038311E"/>
    <w:rsid w:val="00383397"/>
    <w:rsid w:val="0038551E"/>
    <w:rsid w:val="003868E8"/>
    <w:rsid w:val="00386D37"/>
    <w:rsid w:val="003904FC"/>
    <w:rsid w:val="003910BF"/>
    <w:rsid w:val="0039239A"/>
    <w:rsid w:val="0039387B"/>
    <w:rsid w:val="00397667"/>
    <w:rsid w:val="003A1B34"/>
    <w:rsid w:val="003A4394"/>
    <w:rsid w:val="003A48A4"/>
    <w:rsid w:val="003B18FB"/>
    <w:rsid w:val="003B471A"/>
    <w:rsid w:val="003B7C05"/>
    <w:rsid w:val="003C2D89"/>
    <w:rsid w:val="003C6643"/>
    <w:rsid w:val="003D2DF6"/>
    <w:rsid w:val="003D334F"/>
    <w:rsid w:val="003D450E"/>
    <w:rsid w:val="003D59B8"/>
    <w:rsid w:val="003D6DFF"/>
    <w:rsid w:val="003D77CC"/>
    <w:rsid w:val="003F104B"/>
    <w:rsid w:val="003F1818"/>
    <w:rsid w:val="003F2946"/>
    <w:rsid w:val="003F3330"/>
    <w:rsid w:val="003F34A6"/>
    <w:rsid w:val="003F3C71"/>
    <w:rsid w:val="003F4176"/>
    <w:rsid w:val="003F597F"/>
    <w:rsid w:val="004011DE"/>
    <w:rsid w:val="0040147B"/>
    <w:rsid w:val="004015CF"/>
    <w:rsid w:val="00404F94"/>
    <w:rsid w:val="00406506"/>
    <w:rsid w:val="004113AD"/>
    <w:rsid w:val="0041190A"/>
    <w:rsid w:val="00413BCF"/>
    <w:rsid w:val="004143BF"/>
    <w:rsid w:val="00414712"/>
    <w:rsid w:val="004231D0"/>
    <w:rsid w:val="0042399D"/>
    <w:rsid w:val="00423BCF"/>
    <w:rsid w:val="0042677F"/>
    <w:rsid w:val="00427EDF"/>
    <w:rsid w:val="004336F4"/>
    <w:rsid w:val="004341CD"/>
    <w:rsid w:val="00440B81"/>
    <w:rsid w:val="00440CAD"/>
    <w:rsid w:val="00440D3B"/>
    <w:rsid w:val="0044110F"/>
    <w:rsid w:val="0044435F"/>
    <w:rsid w:val="00444A95"/>
    <w:rsid w:val="00466B97"/>
    <w:rsid w:val="0047039E"/>
    <w:rsid w:val="004743D1"/>
    <w:rsid w:val="00480474"/>
    <w:rsid w:val="004830E5"/>
    <w:rsid w:val="00484D68"/>
    <w:rsid w:val="00485877"/>
    <w:rsid w:val="00485D27"/>
    <w:rsid w:val="00487FB2"/>
    <w:rsid w:val="00494433"/>
    <w:rsid w:val="00494C09"/>
    <w:rsid w:val="0049528C"/>
    <w:rsid w:val="004A01F7"/>
    <w:rsid w:val="004A0F78"/>
    <w:rsid w:val="004A3874"/>
    <w:rsid w:val="004B00FF"/>
    <w:rsid w:val="004B1A28"/>
    <w:rsid w:val="004C2275"/>
    <w:rsid w:val="004C4A8A"/>
    <w:rsid w:val="004D7360"/>
    <w:rsid w:val="004E1396"/>
    <w:rsid w:val="004E31EF"/>
    <w:rsid w:val="004E37AD"/>
    <w:rsid w:val="004E5617"/>
    <w:rsid w:val="004E779B"/>
    <w:rsid w:val="004F43E4"/>
    <w:rsid w:val="004F4501"/>
    <w:rsid w:val="004F6B2E"/>
    <w:rsid w:val="00502D56"/>
    <w:rsid w:val="00502F20"/>
    <w:rsid w:val="00504D60"/>
    <w:rsid w:val="00505351"/>
    <w:rsid w:val="00505BBE"/>
    <w:rsid w:val="00513CE5"/>
    <w:rsid w:val="00514A63"/>
    <w:rsid w:val="0051502A"/>
    <w:rsid w:val="00515826"/>
    <w:rsid w:val="00521C2D"/>
    <w:rsid w:val="005241C0"/>
    <w:rsid w:val="0052486F"/>
    <w:rsid w:val="00527634"/>
    <w:rsid w:val="00527993"/>
    <w:rsid w:val="0053043D"/>
    <w:rsid w:val="00531A9B"/>
    <w:rsid w:val="00532919"/>
    <w:rsid w:val="005337C5"/>
    <w:rsid w:val="00534F6E"/>
    <w:rsid w:val="005410A1"/>
    <w:rsid w:val="00541753"/>
    <w:rsid w:val="00541B22"/>
    <w:rsid w:val="00541F73"/>
    <w:rsid w:val="005457EF"/>
    <w:rsid w:val="005504A6"/>
    <w:rsid w:val="00551334"/>
    <w:rsid w:val="00552860"/>
    <w:rsid w:val="00555018"/>
    <w:rsid w:val="00557683"/>
    <w:rsid w:val="005603A3"/>
    <w:rsid w:val="00564C98"/>
    <w:rsid w:val="00567AB9"/>
    <w:rsid w:val="0057111A"/>
    <w:rsid w:val="005712A3"/>
    <w:rsid w:val="005741F6"/>
    <w:rsid w:val="005800FA"/>
    <w:rsid w:val="005810B9"/>
    <w:rsid w:val="00583198"/>
    <w:rsid w:val="00584316"/>
    <w:rsid w:val="00584D94"/>
    <w:rsid w:val="0058722D"/>
    <w:rsid w:val="0059471B"/>
    <w:rsid w:val="00596B2C"/>
    <w:rsid w:val="00597158"/>
    <w:rsid w:val="005976E4"/>
    <w:rsid w:val="005A5FCA"/>
    <w:rsid w:val="005A66C1"/>
    <w:rsid w:val="005A6D99"/>
    <w:rsid w:val="005A740F"/>
    <w:rsid w:val="005A799A"/>
    <w:rsid w:val="005B0594"/>
    <w:rsid w:val="005B18F2"/>
    <w:rsid w:val="005B1B75"/>
    <w:rsid w:val="005B77AE"/>
    <w:rsid w:val="005C17C4"/>
    <w:rsid w:val="005C32CE"/>
    <w:rsid w:val="005C41FD"/>
    <w:rsid w:val="005D0B3A"/>
    <w:rsid w:val="005D2152"/>
    <w:rsid w:val="005D32B1"/>
    <w:rsid w:val="005D3B3C"/>
    <w:rsid w:val="005D4A71"/>
    <w:rsid w:val="005E0D11"/>
    <w:rsid w:val="005E0FD3"/>
    <w:rsid w:val="005E4210"/>
    <w:rsid w:val="005E43BE"/>
    <w:rsid w:val="005E5439"/>
    <w:rsid w:val="005E54AF"/>
    <w:rsid w:val="005E5555"/>
    <w:rsid w:val="005E5B07"/>
    <w:rsid w:val="005E5E47"/>
    <w:rsid w:val="005F3579"/>
    <w:rsid w:val="005F7FC0"/>
    <w:rsid w:val="00600A0D"/>
    <w:rsid w:val="00605D36"/>
    <w:rsid w:val="00606BD6"/>
    <w:rsid w:val="00607F00"/>
    <w:rsid w:val="00612872"/>
    <w:rsid w:val="00613124"/>
    <w:rsid w:val="0061318C"/>
    <w:rsid w:val="00616F6D"/>
    <w:rsid w:val="006208DE"/>
    <w:rsid w:val="00623645"/>
    <w:rsid w:val="00623CF7"/>
    <w:rsid w:val="006267C6"/>
    <w:rsid w:val="00626886"/>
    <w:rsid w:val="00626D09"/>
    <w:rsid w:val="006312B4"/>
    <w:rsid w:val="00633D06"/>
    <w:rsid w:val="00634D08"/>
    <w:rsid w:val="00634FB6"/>
    <w:rsid w:val="00642CB5"/>
    <w:rsid w:val="00643A8F"/>
    <w:rsid w:val="00644AAA"/>
    <w:rsid w:val="00645ABB"/>
    <w:rsid w:val="00652D2D"/>
    <w:rsid w:val="00652EE5"/>
    <w:rsid w:val="00653757"/>
    <w:rsid w:val="00653A5C"/>
    <w:rsid w:val="00654575"/>
    <w:rsid w:val="006549F8"/>
    <w:rsid w:val="00655B18"/>
    <w:rsid w:val="0066095D"/>
    <w:rsid w:val="0066702A"/>
    <w:rsid w:val="0066720F"/>
    <w:rsid w:val="006672B6"/>
    <w:rsid w:val="006710A1"/>
    <w:rsid w:val="00671445"/>
    <w:rsid w:val="00671AAD"/>
    <w:rsid w:val="006773F6"/>
    <w:rsid w:val="006800ED"/>
    <w:rsid w:val="00682084"/>
    <w:rsid w:val="006823B4"/>
    <w:rsid w:val="00683A65"/>
    <w:rsid w:val="00683ECD"/>
    <w:rsid w:val="006845BE"/>
    <w:rsid w:val="00686E05"/>
    <w:rsid w:val="006928DD"/>
    <w:rsid w:val="00693D61"/>
    <w:rsid w:val="00694BA9"/>
    <w:rsid w:val="00696724"/>
    <w:rsid w:val="006A2109"/>
    <w:rsid w:val="006A2C13"/>
    <w:rsid w:val="006A4E3D"/>
    <w:rsid w:val="006A7C90"/>
    <w:rsid w:val="006B7371"/>
    <w:rsid w:val="006C02E7"/>
    <w:rsid w:val="006C3D6D"/>
    <w:rsid w:val="006C6A9B"/>
    <w:rsid w:val="006C72E7"/>
    <w:rsid w:val="006D03FA"/>
    <w:rsid w:val="006D1432"/>
    <w:rsid w:val="006D44F5"/>
    <w:rsid w:val="006E2314"/>
    <w:rsid w:val="006E56A0"/>
    <w:rsid w:val="006F0EF5"/>
    <w:rsid w:val="006F1458"/>
    <w:rsid w:val="006F2A4A"/>
    <w:rsid w:val="006F404A"/>
    <w:rsid w:val="006F4362"/>
    <w:rsid w:val="006F6C3E"/>
    <w:rsid w:val="00700BDE"/>
    <w:rsid w:val="0070110F"/>
    <w:rsid w:val="00703112"/>
    <w:rsid w:val="007049F0"/>
    <w:rsid w:val="007062BB"/>
    <w:rsid w:val="00706F89"/>
    <w:rsid w:val="00707EC4"/>
    <w:rsid w:val="00710301"/>
    <w:rsid w:val="007142D7"/>
    <w:rsid w:val="007168EE"/>
    <w:rsid w:val="00724EC6"/>
    <w:rsid w:val="00725789"/>
    <w:rsid w:val="007258F8"/>
    <w:rsid w:val="0073287E"/>
    <w:rsid w:val="00735584"/>
    <w:rsid w:val="007367A7"/>
    <w:rsid w:val="00736FE2"/>
    <w:rsid w:val="00737132"/>
    <w:rsid w:val="00742E97"/>
    <w:rsid w:val="00745AC7"/>
    <w:rsid w:val="00747632"/>
    <w:rsid w:val="00747D51"/>
    <w:rsid w:val="00751179"/>
    <w:rsid w:val="00751250"/>
    <w:rsid w:val="0075406C"/>
    <w:rsid w:val="00754B99"/>
    <w:rsid w:val="00754BB2"/>
    <w:rsid w:val="00754BED"/>
    <w:rsid w:val="007601A6"/>
    <w:rsid w:val="0076062A"/>
    <w:rsid w:val="007701C9"/>
    <w:rsid w:val="00770213"/>
    <w:rsid w:val="0077223C"/>
    <w:rsid w:val="00772FF5"/>
    <w:rsid w:val="007765F4"/>
    <w:rsid w:val="00777354"/>
    <w:rsid w:val="0078145A"/>
    <w:rsid w:val="00782059"/>
    <w:rsid w:val="00784BFD"/>
    <w:rsid w:val="00784E48"/>
    <w:rsid w:val="00786B85"/>
    <w:rsid w:val="00790FD7"/>
    <w:rsid w:val="007926AD"/>
    <w:rsid w:val="00794687"/>
    <w:rsid w:val="0079674F"/>
    <w:rsid w:val="007A0CB3"/>
    <w:rsid w:val="007A181B"/>
    <w:rsid w:val="007A4A37"/>
    <w:rsid w:val="007A5E83"/>
    <w:rsid w:val="007B1764"/>
    <w:rsid w:val="007B6E01"/>
    <w:rsid w:val="007C28D2"/>
    <w:rsid w:val="007C2A67"/>
    <w:rsid w:val="007C7990"/>
    <w:rsid w:val="007D0806"/>
    <w:rsid w:val="007D096F"/>
    <w:rsid w:val="007D0D87"/>
    <w:rsid w:val="007D2A2F"/>
    <w:rsid w:val="007D6356"/>
    <w:rsid w:val="007D6591"/>
    <w:rsid w:val="007D717E"/>
    <w:rsid w:val="007D7455"/>
    <w:rsid w:val="007D7CF9"/>
    <w:rsid w:val="007E0EC6"/>
    <w:rsid w:val="007E300A"/>
    <w:rsid w:val="007E3593"/>
    <w:rsid w:val="007E3871"/>
    <w:rsid w:val="007E46AD"/>
    <w:rsid w:val="007E5177"/>
    <w:rsid w:val="007E628F"/>
    <w:rsid w:val="007F2663"/>
    <w:rsid w:val="007F4CC1"/>
    <w:rsid w:val="00803C75"/>
    <w:rsid w:val="00803F6F"/>
    <w:rsid w:val="00805F4E"/>
    <w:rsid w:val="00806E6C"/>
    <w:rsid w:val="00810570"/>
    <w:rsid w:val="0081131B"/>
    <w:rsid w:val="00812DD6"/>
    <w:rsid w:val="00815674"/>
    <w:rsid w:val="008157B1"/>
    <w:rsid w:val="00817F21"/>
    <w:rsid w:val="008215E4"/>
    <w:rsid w:val="00822048"/>
    <w:rsid w:val="00825C20"/>
    <w:rsid w:val="008341FC"/>
    <w:rsid w:val="00834DD1"/>
    <w:rsid w:val="00837F98"/>
    <w:rsid w:val="00841722"/>
    <w:rsid w:val="0084361E"/>
    <w:rsid w:val="008439CE"/>
    <w:rsid w:val="0084590E"/>
    <w:rsid w:val="008462B1"/>
    <w:rsid w:val="00851026"/>
    <w:rsid w:val="0085138C"/>
    <w:rsid w:val="00852890"/>
    <w:rsid w:val="00854FD5"/>
    <w:rsid w:val="008624A0"/>
    <w:rsid w:val="0086394C"/>
    <w:rsid w:val="0086394D"/>
    <w:rsid w:val="008676FB"/>
    <w:rsid w:val="00867988"/>
    <w:rsid w:val="008713C4"/>
    <w:rsid w:val="0087401C"/>
    <w:rsid w:val="00875022"/>
    <w:rsid w:val="008801A9"/>
    <w:rsid w:val="00881A96"/>
    <w:rsid w:val="00882C45"/>
    <w:rsid w:val="0089075A"/>
    <w:rsid w:val="008918BB"/>
    <w:rsid w:val="00892B5F"/>
    <w:rsid w:val="00892FBB"/>
    <w:rsid w:val="00893C46"/>
    <w:rsid w:val="00896503"/>
    <w:rsid w:val="008A27CD"/>
    <w:rsid w:val="008A299E"/>
    <w:rsid w:val="008A5973"/>
    <w:rsid w:val="008B45C0"/>
    <w:rsid w:val="008B5D34"/>
    <w:rsid w:val="008B5FC2"/>
    <w:rsid w:val="008B723E"/>
    <w:rsid w:val="008B76EE"/>
    <w:rsid w:val="008C7080"/>
    <w:rsid w:val="008C75F9"/>
    <w:rsid w:val="008D1FAB"/>
    <w:rsid w:val="008D3309"/>
    <w:rsid w:val="008D6CDE"/>
    <w:rsid w:val="008D7618"/>
    <w:rsid w:val="008D7CF8"/>
    <w:rsid w:val="008E1C47"/>
    <w:rsid w:val="008E1FA2"/>
    <w:rsid w:val="00902439"/>
    <w:rsid w:val="00902DD4"/>
    <w:rsid w:val="009129C9"/>
    <w:rsid w:val="009141DA"/>
    <w:rsid w:val="00914DC0"/>
    <w:rsid w:val="0091544A"/>
    <w:rsid w:val="009158AA"/>
    <w:rsid w:val="00920AE7"/>
    <w:rsid w:val="0092299E"/>
    <w:rsid w:val="00923D1B"/>
    <w:rsid w:val="009304C9"/>
    <w:rsid w:val="0093093F"/>
    <w:rsid w:val="009362B9"/>
    <w:rsid w:val="00941021"/>
    <w:rsid w:val="0094200C"/>
    <w:rsid w:val="0094268B"/>
    <w:rsid w:val="009430F2"/>
    <w:rsid w:val="00944857"/>
    <w:rsid w:val="00945B4E"/>
    <w:rsid w:val="00951F39"/>
    <w:rsid w:val="009544BD"/>
    <w:rsid w:val="009578CF"/>
    <w:rsid w:val="0096084E"/>
    <w:rsid w:val="009669E9"/>
    <w:rsid w:val="0097275D"/>
    <w:rsid w:val="009745FF"/>
    <w:rsid w:val="00981299"/>
    <w:rsid w:val="009827A7"/>
    <w:rsid w:val="00983BD4"/>
    <w:rsid w:val="009845EE"/>
    <w:rsid w:val="009862F9"/>
    <w:rsid w:val="00986FCD"/>
    <w:rsid w:val="009907A8"/>
    <w:rsid w:val="009911B8"/>
    <w:rsid w:val="00991538"/>
    <w:rsid w:val="009917CE"/>
    <w:rsid w:val="009932AF"/>
    <w:rsid w:val="009A44C2"/>
    <w:rsid w:val="009A64C5"/>
    <w:rsid w:val="009A7627"/>
    <w:rsid w:val="009B00F1"/>
    <w:rsid w:val="009B2708"/>
    <w:rsid w:val="009B68F5"/>
    <w:rsid w:val="009C0613"/>
    <w:rsid w:val="009C1302"/>
    <w:rsid w:val="009C21B0"/>
    <w:rsid w:val="009C2B0A"/>
    <w:rsid w:val="009C6FD9"/>
    <w:rsid w:val="009C7615"/>
    <w:rsid w:val="009D13D4"/>
    <w:rsid w:val="009D4AE4"/>
    <w:rsid w:val="009D7E36"/>
    <w:rsid w:val="009E0029"/>
    <w:rsid w:val="009E064D"/>
    <w:rsid w:val="009E2585"/>
    <w:rsid w:val="009E2E40"/>
    <w:rsid w:val="009E3E1D"/>
    <w:rsid w:val="009E659F"/>
    <w:rsid w:val="009F1829"/>
    <w:rsid w:val="009F37E7"/>
    <w:rsid w:val="009F3B07"/>
    <w:rsid w:val="009F442D"/>
    <w:rsid w:val="00A00709"/>
    <w:rsid w:val="00A0147F"/>
    <w:rsid w:val="00A0488A"/>
    <w:rsid w:val="00A0629D"/>
    <w:rsid w:val="00A10103"/>
    <w:rsid w:val="00A10700"/>
    <w:rsid w:val="00A11A1E"/>
    <w:rsid w:val="00A1548D"/>
    <w:rsid w:val="00A16A65"/>
    <w:rsid w:val="00A17611"/>
    <w:rsid w:val="00A23446"/>
    <w:rsid w:val="00A26096"/>
    <w:rsid w:val="00A3144B"/>
    <w:rsid w:val="00A3339D"/>
    <w:rsid w:val="00A3501D"/>
    <w:rsid w:val="00A355EA"/>
    <w:rsid w:val="00A41881"/>
    <w:rsid w:val="00A44625"/>
    <w:rsid w:val="00A5115C"/>
    <w:rsid w:val="00A518A8"/>
    <w:rsid w:val="00A5287E"/>
    <w:rsid w:val="00A544D0"/>
    <w:rsid w:val="00A60CE8"/>
    <w:rsid w:val="00A62F5A"/>
    <w:rsid w:val="00A74BAC"/>
    <w:rsid w:val="00A76FB2"/>
    <w:rsid w:val="00A77334"/>
    <w:rsid w:val="00A829A0"/>
    <w:rsid w:val="00A84C73"/>
    <w:rsid w:val="00A855DC"/>
    <w:rsid w:val="00A9483B"/>
    <w:rsid w:val="00A95442"/>
    <w:rsid w:val="00AA2D76"/>
    <w:rsid w:val="00AA39D9"/>
    <w:rsid w:val="00AB1E5E"/>
    <w:rsid w:val="00AB3B4C"/>
    <w:rsid w:val="00AC0412"/>
    <w:rsid w:val="00AC2055"/>
    <w:rsid w:val="00AC43D9"/>
    <w:rsid w:val="00AC7883"/>
    <w:rsid w:val="00AD08DD"/>
    <w:rsid w:val="00AD1411"/>
    <w:rsid w:val="00AD5620"/>
    <w:rsid w:val="00AE2B3D"/>
    <w:rsid w:val="00AE7CF2"/>
    <w:rsid w:val="00AF0A69"/>
    <w:rsid w:val="00AF3557"/>
    <w:rsid w:val="00AF3AFB"/>
    <w:rsid w:val="00AF566C"/>
    <w:rsid w:val="00AF5773"/>
    <w:rsid w:val="00B0063C"/>
    <w:rsid w:val="00B01790"/>
    <w:rsid w:val="00B05792"/>
    <w:rsid w:val="00B0645E"/>
    <w:rsid w:val="00B110A1"/>
    <w:rsid w:val="00B15968"/>
    <w:rsid w:val="00B16158"/>
    <w:rsid w:val="00B20652"/>
    <w:rsid w:val="00B22655"/>
    <w:rsid w:val="00B25D8B"/>
    <w:rsid w:val="00B37FE6"/>
    <w:rsid w:val="00B5061E"/>
    <w:rsid w:val="00B51832"/>
    <w:rsid w:val="00B53E01"/>
    <w:rsid w:val="00B542D2"/>
    <w:rsid w:val="00B57CD5"/>
    <w:rsid w:val="00B57E3B"/>
    <w:rsid w:val="00B62F75"/>
    <w:rsid w:val="00B63C03"/>
    <w:rsid w:val="00B66586"/>
    <w:rsid w:val="00B67DED"/>
    <w:rsid w:val="00B74BAB"/>
    <w:rsid w:val="00B7741F"/>
    <w:rsid w:val="00B779D3"/>
    <w:rsid w:val="00B77A2F"/>
    <w:rsid w:val="00B811EF"/>
    <w:rsid w:val="00B831A9"/>
    <w:rsid w:val="00B85ED8"/>
    <w:rsid w:val="00B86B0E"/>
    <w:rsid w:val="00B900CF"/>
    <w:rsid w:val="00B90D50"/>
    <w:rsid w:val="00B93769"/>
    <w:rsid w:val="00B93A69"/>
    <w:rsid w:val="00B945C3"/>
    <w:rsid w:val="00BA3F23"/>
    <w:rsid w:val="00BA4636"/>
    <w:rsid w:val="00BA518B"/>
    <w:rsid w:val="00BA7C46"/>
    <w:rsid w:val="00BB0D68"/>
    <w:rsid w:val="00BB5942"/>
    <w:rsid w:val="00BC53F4"/>
    <w:rsid w:val="00BC5749"/>
    <w:rsid w:val="00BC7987"/>
    <w:rsid w:val="00BD4C34"/>
    <w:rsid w:val="00BE31E1"/>
    <w:rsid w:val="00BE3552"/>
    <w:rsid w:val="00BE3820"/>
    <w:rsid w:val="00BE3D6A"/>
    <w:rsid w:val="00BF384A"/>
    <w:rsid w:val="00BF60E4"/>
    <w:rsid w:val="00BF78E4"/>
    <w:rsid w:val="00BF7D87"/>
    <w:rsid w:val="00C03089"/>
    <w:rsid w:val="00C10E63"/>
    <w:rsid w:val="00C1167E"/>
    <w:rsid w:val="00C1370F"/>
    <w:rsid w:val="00C17369"/>
    <w:rsid w:val="00C23098"/>
    <w:rsid w:val="00C2336E"/>
    <w:rsid w:val="00C245E3"/>
    <w:rsid w:val="00C32B15"/>
    <w:rsid w:val="00C349A5"/>
    <w:rsid w:val="00C34FD4"/>
    <w:rsid w:val="00C35E4C"/>
    <w:rsid w:val="00C36A6D"/>
    <w:rsid w:val="00C40368"/>
    <w:rsid w:val="00C42AA5"/>
    <w:rsid w:val="00C561EB"/>
    <w:rsid w:val="00C5662B"/>
    <w:rsid w:val="00C614AF"/>
    <w:rsid w:val="00C631F1"/>
    <w:rsid w:val="00C66687"/>
    <w:rsid w:val="00C66C3A"/>
    <w:rsid w:val="00C7024A"/>
    <w:rsid w:val="00C70863"/>
    <w:rsid w:val="00C775D2"/>
    <w:rsid w:val="00C80A99"/>
    <w:rsid w:val="00C84F15"/>
    <w:rsid w:val="00C85949"/>
    <w:rsid w:val="00C861BA"/>
    <w:rsid w:val="00C87C7F"/>
    <w:rsid w:val="00C87EB6"/>
    <w:rsid w:val="00C90C41"/>
    <w:rsid w:val="00C90C56"/>
    <w:rsid w:val="00C91AEB"/>
    <w:rsid w:val="00C93FC4"/>
    <w:rsid w:val="00CA02FD"/>
    <w:rsid w:val="00CA0E49"/>
    <w:rsid w:val="00CA0E63"/>
    <w:rsid w:val="00CA4078"/>
    <w:rsid w:val="00CA4820"/>
    <w:rsid w:val="00CA4D80"/>
    <w:rsid w:val="00CB2375"/>
    <w:rsid w:val="00CB2EAB"/>
    <w:rsid w:val="00CC1D2B"/>
    <w:rsid w:val="00CC35F6"/>
    <w:rsid w:val="00CC3712"/>
    <w:rsid w:val="00CC4FF4"/>
    <w:rsid w:val="00CD015C"/>
    <w:rsid w:val="00CD695D"/>
    <w:rsid w:val="00CE30D3"/>
    <w:rsid w:val="00CE7DBA"/>
    <w:rsid w:val="00CF0EBC"/>
    <w:rsid w:val="00CF17A7"/>
    <w:rsid w:val="00CF7447"/>
    <w:rsid w:val="00D05E7E"/>
    <w:rsid w:val="00D07892"/>
    <w:rsid w:val="00D07F4C"/>
    <w:rsid w:val="00D10B63"/>
    <w:rsid w:val="00D11D50"/>
    <w:rsid w:val="00D13940"/>
    <w:rsid w:val="00D17BCB"/>
    <w:rsid w:val="00D24D12"/>
    <w:rsid w:val="00D2624A"/>
    <w:rsid w:val="00D27273"/>
    <w:rsid w:val="00D27F80"/>
    <w:rsid w:val="00D3030A"/>
    <w:rsid w:val="00D30603"/>
    <w:rsid w:val="00D31727"/>
    <w:rsid w:val="00D33A9B"/>
    <w:rsid w:val="00D351A0"/>
    <w:rsid w:val="00D35CFE"/>
    <w:rsid w:val="00D3620B"/>
    <w:rsid w:val="00D372E5"/>
    <w:rsid w:val="00D37904"/>
    <w:rsid w:val="00D42C24"/>
    <w:rsid w:val="00D45B4B"/>
    <w:rsid w:val="00D46D98"/>
    <w:rsid w:val="00D53487"/>
    <w:rsid w:val="00D60694"/>
    <w:rsid w:val="00D61288"/>
    <w:rsid w:val="00D64ECB"/>
    <w:rsid w:val="00D67805"/>
    <w:rsid w:val="00D71A24"/>
    <w:rsid w:val="00D7586B"/>
    <w:rsid w:val="00D816EF"/>
    <w:rsid w:val="00D84E5C"/>
    <w:rsid w:val="00D90F0C"/>
    <w:rsid w:val="00D945B2"/>
    <w:rsid w:val="00D94DC4"/>
    <w:rsid w:val="00D95829"/>
    <w:rsid w:val="00D96062"/>
    <w:rsid w:val="00DA2F10"/>
    <w:rsid w:val="00DA382A"/>
    <w:rsid w:val="00DA4ADC"/>
    <w:rsid w:val="00DA5251"/>
    <w:rsid w:val="00DA583B"/>
    <w:rsid w:val="00DA7EAA"/>
    <w:rsid w:val="00DB1624"/>
    <w:rsid w:val="00DB1A26"/>
    <w:rsid w:val="00DB4020"/>
    <w:rsid w:val="00DB46F5"/>
    <w:rsid w:val="00DB54A9"/>
    <w:rsid w:val="00DC1B4E"/>
    <w:rsid w:val="00DC3D95"/>
    <w:rsid w:val="00DC3F68"/>
    <w:rsid w:val="00DD22B0"/>
    <w:rsid w:val="00DD612B"/>
    <w:rsid w:val="00DD631E"/>
    <w:rsid w:val="00DD7092"/>
    <w:rsid w:val="00DD740B"/>
    <w:rsid w:val="00DD7FF8"/>
    <w:rsid w:val="00DE0E93"/>
    <w:rsid w:val="00DE2348"/>
    <w:rsid w:val="00DE3F42"/>
    <w:rsid w:val="00DE46C3"/>
    <w:rsid w:val="00DE4807"/>
    <w:rsid w:val="00DE4878"/>
    <w:rsid w:val="00DF189E"/>
    <w:rsid w:val="00DF32ED"/>
    <w:rsid w:val="00DF37FA"/>
    <w:rsid w:val="00DF39B5"/>
    <w:rsid w:val="00E00285"/>
    <w:rsid w:val="00E034A0"/>
    <w:rsid w:val="00E0652E"/>
    <w:rsid w:val="00E07A7C"/>
    <w:rsid w:val="00E1224A"/>
    <w:rsid w:val="00E132A3"/>
    <w:rsid w:val="00E15833"/>
    <w:rsid w:val="00E16B05"/>
    <w:rsid w:val="00E203B5"/>
    <w:rsid w:val="00E212D4"/>
    <w:rsid w:val="00E24DED"/>
    <w:rsid w:val="00E26010"/>
    <w:rsid w:val="00E31901"/>
    <w:rsid w:val="00E31ECB"/>
    <w:rsid w:val="00E3572F"/>
    <w:rsid w:val="00E43023"/>
    <w:rsid w:val="00E4344E"/>
    <w:rsid w:val="00E43EDF"/>
    <w:rsid w:val="00E441F3"/>
    <w:rsid w:val="00E502A5"/>
    <w:rsid w:val="00E505AB"/>
    <w:rsid w:val="00E545DF"/>
    <w:rsid w:val="00E54DC9"/>
    <w:rsid w:val="00E550DC"/>
    <w:rsid w:val="00E6195F"/>
    <w:rsid w:val="00E61AED"/>
    <w:rsid w:val="00E63423"/>
    <w:rsid w:val="00E63A4B"/>
    <w:rsid w:val="00E641DA"/>
    <w:rsid w:val="00E643A4"/>
    <w:rsid w:val="00E70F5B"/>
    <w:rsid w:val="00E72369"/>
    <w:rsid w:val="00E731F9"/>
    <w:rsid w:val="00E73FE8"/>
    <w:rsid w:val="00E75B13"/>
    <w:rsid w:val="00E75B72"/>
    <w:rsid w:val="00E77AEE"/>
    <w:rsid w:val="00E80CCE"/>
    <w:rsid w:val="00E83FA7"/>
    <w:rsid w:val="00E842F9"/>
    <w:rsid w:val="00E8466D"/>
    <w:rsid w:val="00E86F47"/>
    <w:rsid w:val="00E8728F"/>
    <w:rsid w:val="00E87700"/>
    <w:rsid w:val="00E90DC3"/>
    <w:rsid w:val="00E95B68"/>
    <w:rsid w:val="00E96584"/>
    <w:rsid w:val="00E9745F"/>
    <w:rsid w:val="00EA273E"/>
    <w:rsid w:val="00EA2F1A"/>
    <w:rsid w:val="00EA406D"/>
    <w:rsid w:val="00EA6B7B"/>
    <w:rsid w:val="00EA6DBD"/>
    <w:rsid w:val="00EB0769"/>
    <w:rsid w:val="00EB0DAD"/>
    <w:rsid w:val="00EB10FF"/>
    <w:rsid w:val="00EB4CC3"/>
    <w:rsid w:val="00EB4CF8"/>
    <w:rsid w:val="00EC18BE"/>
    <w:rsid w:val="00EC2408"/>
    <w:rsid w:val="00EC2662"/>
    <w:rsid w:val="00EC68B0"/>
    <w:rsid w:val="00EC7FA3"/>
    <w:rsid w:val="00ED2A9E"/>
    <w:rsid w:val="00ED714D"/>
    <w:rsid w:val="00ED7F59"/>
    <w:rsid w:val="00EE18DC"/>
    <w:rsid w:val="00EE78A6"/>
    <w:rsid w:val="00EF66F7"/>
    <w:rsid w:val="00F0133F"/>
    <w:rsid w:val="00F02833"/>
    <w:rsid w:val="00F042F2"/>
    <w:rsid w:val="00F12849"/>
    <w:rsid w:val="00F12A3D"/>
    <w:rsid w:val="00F12F8A"/>
    <w:rsid w:val="00F15F16"/>
    <w:rsid w:val="00F15FED"/>
    <w:rsid w:val="00F16D56"/>
    <w:rsid w:val="00F17407"/>
    <w:rsid w:val="00F23B3F"/>
    <w:rsid w:val="00F23BAD"/>
    <w:rsid w:val="00F24CE5"/>
    <w:rsid w:val="00F27C17"/>
    <w:rsid w:val="00F30590"/>
    <w:rsid w:val="00F31DE3"/>
    <w:rsid w:val="00F32B73"/>
    <w:rsid w:val="00F33456"/>
    <w:rsid w:val="00F37894"/>
    <w:rsid w:val="00F44140"/>
    <w:rsid w:val="00F47108"/>
    <w:rsid w:val="00F503F4"/>
    <w:rsid w:val="00F508AF"/>
    <w:rsid w:val="00F548A1"/>
    <w:rsid w:val="00F55EEA"/>
    <w:rsid w:val="00F561D6"/>
    <w:rsid w:val="00F579A1"/>
    <w:rsid w:val="00F57C8D"/>
    <w:rsid w:val="00F6212C"/>
    <w:rsid w:val="00F62C19"/>
    <w:rsid w:val="00F62F8F"/>
    <w:rsid w:val="00F65B1D"/>
    <w:rsid w:val="00F671F0"/>
    <w:rsid w:val="00F6725A"/>
    <w:rsid w:val="00F7093B"/>
    <w:rsid w:val="00F71DBE"/>
    <w:rsid w:val="00F71F6C"/>
    <w:rsid w:val="00F732B3"/>
    <w:rsid w:val="00F7493C"/>
    <w:rsid w:val="00F81829"/>
    <w:rsid w:val="00F82369"/>
    <w:rsid w:val="00F85193"/>
    <w:rsid w:val="00F911A3"/>
    <w:rsid w:val="00F930E5"/>
    <w:rsid w:val="00F93122"/>
    <w:rsid w:val="00F93305"/>
    <w:rsid w:val="00F9639B"/>
    <w:rsid w:val="00FA3562"/>
    <w:rsid w:val="00FB0079"/>
    <w:rsid w:val="00FB500E"/>
    <w:rsid w:val="00FC3D2F"/>
    <w:rsid w:val="00FC573B"/>
    <w:rsid w:val="00FC6D86"/>
    <w:rsid w:val="00FC7E48"/>
    <w:rsid w:val="00FD0715"/>
    <w:rsid w:val="00FD3C84"/>
    <w:rsid w:val="00FD3FA4"/>
    <w:rsid w:val="00FD6450"/>
    <w:rsid w:val="00FF15CF"/>
    <w:rsid w:val="00FF295E"/>
    <w:rsid w:val="00FF347A"/>
    <w:rsid w:val="00FF4EA3"/>
    <w:rsid w:val="00FF6543"/>
    <w:rsid w:val="00FF66E2"/>
    <w:rsid w:val="00FF6F87"/>
    <w:rsid w:val="00FF7C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D86"/>
    <w:pPr>
      <w:suppressAutoHyphens/>
      <w:spacing w:after="0" w:line="240" w:lineRule="auto"/>
    </w:pPr>
    <w:rPr>
      <w:rFonts w:ascii="Trebuchet MS" w:eastAsia="Times New Roman" w:hAnsi="Trebuchet MS" w:cs="Times New Roman"/>
      <w:sz w:val="26"/>
      <w:szCs w:val="26"/>
      <w:lang w:eastAsia="ar-SA"/>
    </w:rPr>
  </w:style>
  <w:style w:type="paragraph" w:styleId="1">
    <w:name w:val="heading 1"/>
    <w:basedOn w:val="a"/>
    <w:next w:val="a"/>
    <w:link w:val="1Char"/>
    <w:uiPriority w:val="9"/>
    <w:qFormat/>
    <w:rsid w:val="00FC6D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FC6D86"/>
    <w:pPr>
      <w:keepNext/>
      <w:keepLines/>
      <w:spacing w:before="200"/>
      <w:outlineLvl w:val="1"/>
    </w:pPr>
    <w:rPr>
      <w:rFonts w:asciiTheme="majorHAnsi" w:eastAsiaTheme="majorEastAsia" w:hAnsiTheme="majorHAnsi" w:cstheme="majorBidi"/>
      <w:b/>
      <w:bCs/>
      <w:color w:val="4F81BD" w:themeColor="accent1"/>
    </w:rPr>
  </w:style>
  <w:style w:type="paragraph" w:styleId="9">
    <w:name w:val="heading 9"/>
    <w:basedOn w:val="a"/>
    <w:next w:val="a"/>
    <w:link w:val="9Char"/>
    <w:qFormat/>
    <w:rsid w:val="00FC6D86"/>
    <w:pPr>
      <w:keepNext/>
      <w:tabs>
        <w:tab w:val="num" w:pos="1584"/>
      </w:tabs>
      <w:spacing w:line="360" w:lineRule="auto"/>
      <w:ind w:firstLine="446"/>
      <w:jc w:val="center"/>
      <w:outlineLvl w:val="8"/>
    </w:pPr>
    <w:rPr>
      <w:rFonts w:ascii="Arial" w:hAnsi="Arial" w:cs="Arial"/>
      <w:sz w:val="40"/>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C6D86"/>
    <w:rPr>
      <w:rFonts w:asciiTheme="majorHAnsi" w:eastAsiaTheme="majorEastAsia" w:hAnsiTheme="majorHAnsi" w:cstheme="majorBidi"/>
      <w:b/>
      <w:bCs/>
      <w:color w:val="365F91" w:themeColor="accent1" w:themeShade="BF"/>
      <w:sz w:val="28"/>
      <w:szCs w:val="28"/>
      <w:lang w:eastAsia="ar-SA"/>
    </w:rPr>
  </w:style>
  <w:style w:type="character" w:customStyle="1" w:styleId="2Char">
    <w:name w:val="Επικεφαλίδα 2 Char"/>
    <w:basedOn w:val="a0"/>
    <w:link w:val="2"/>
    <w:uiPriority w:val="9"/>
    <w:semiHidden/>
    <w:rsid w:val="00FC6D86"/>
    <w:rPr>
      <w:rFonts w:asciiTheme="majorHAnsi" w:eastAsiaTheme="majorEastAsia" w:hAnsiTheme="majorHAnsi" w:cstheme="majorBidi"/>
      <w:b/>
      <w:bCs/>
      <w:color w:val="4F81BD" w:themeColor="accent1"/>
      <w:sz w:val="26"/>
      <w:szCs w:val="26"/>
      <w:lang w:eastAsia="ar-SA"/>
    </w:rPr>
  </w:style>
  <w:style w:type="character" w:customStyle="1" w:styleId="9Char">
    <w:name w:val="Επικεφαλίδα 9 Char"/>
    <w:basedOn w:val="a0"/>
    <w:link w:val="9"/>
    <w:rsid w:val="00FC6D86"/>
    <w:rPr>
      <w:rFonts w:ascii="Arial" w:eastAsia="Times New Roman" w:hAnsi="Arial" w:cs="Arial"/>
      <w:sz w:val="40"/>
      <w:szCs w:val="24"/>
      <w:u w:val="single"/>
      <w:lang w:eastAsia="ar-SA"/>
    </w:rPr>
  </w:style>
  <w:style w:type="paragraph" w:styleId="a3">
    <w:name w:val="header"/>
    <w:basedOn w:val="a"/>
    <w:link w:val="Char"/>
    <w:uiPriority w:val="99"/>
    <w:semiHidden/>
    <w:unhideWhenUsed/>
    <w:rsid w:val="00FC6D86"/>
    <w:pPr>
      <w:tabs>
        <w:tab w:val="center" w:pos="4153"/>
        <w:tab w:val="right" w:pos="8306"/>
      </w:tabs>
    </w:pPr>
  </w:style>
  <w:style w:type="character" w:customStyle="1" w:styleId="Char">
    <w:name w:val="Κεφαλίδα Char"/>
    <w:basedOn w:val="a0"/>
    <w:link w:val="a3"/>
    <w:uiPriority w:val="99"/>
    <w:semiHidden/>
    <w:rsid w:val="00FC6D86"/>
    <w:rPr>
      <w:rFonts w:ascii="Trebuchet MS" w:eastAsia="Times New Roman" w:hAnsi="Trebuchet MS" w:cs="Times New Roman"/>
      <w:sz w:val="26"/>
      <w:szCs w:val="26"/>
      <w:lang w:eastAsia="ar-SA"/>
    </w:rPr>
  </w:style>
  <w:style w:type="paragraph" w:styleId="a4">
    <w:name w:val="footer"/>
    <w:basedOn w:val="a"/>
    <w:link w:val="Char0"/>
    <w:uiPriority w:val="99"/>
    <w:unhideWhenUsed/>
    <w:rsid w:val="00FC6D86"/>
    <w:pPr>
      <w:tabs>
        <w:tab w:val="center" w:pos="4153"/>
        <w:tab w:val="right" w:pos="8306"/>
      </w:tabs>
    </w:pPr>
  </w:style>
  <w:style w:type="character" w:customStyle="1" w:styleId="Char0">
    <w:name w:val="Υποσέλιδο Char"/>
    <w:basedOn w:val="a0"/>
    <w:link w:val="a4"/>
    <w:uiPriority w:val="99"/>
    <w:rsid w:val="00FC6D86"/>
    <w:rPr>
      <w:rFonts w:ascii="Trebuchet MS" w:eastAsia="Times New Roman" w:hAnsi="Trebuchet MS" w:cs="Times New Roman"/>
      <w:sz w:val="26"/>
      <w:szCs w:val="26"/>
      <w:lang w:eastAsia="ar-SA"/>
    </w:rPr>
  </w:style>
  <w:style w:type="paragraph" w:styleId="a5">
    <w:name w:val="List Paragraph"/>
    <w:basedOn w:val="a"/>
    <w:uiPriority w:val="34"/>
    <w:qFormat/>
    <w:rsid w:val="00FC6D86"/>
    <w:pPr>
      <w:ind w:left="720"/>
      <w:contextualSpacing/>
    </w:pPr>
  </w:style>
  <w:style w:type="paragraph" w:styleId="a6">
    <w:name w:val="Balloon Text"/>
    <w:basedOn w:val="a"/>
    <w:link w:val="Char1"/>
    <w:uiPriority w:val="99"/>
    <w:semiHidden/>
    <w:unhideWhenUsed/>
    <w:rsid w:val="00FC6D86"/>
    <w:rPr>
      <w:rFonts w:ascii="Tahoma" w:hAnsi="Tahoma" w:cs="Tahoma"/>
      <w:sz w:val="16"/>
      <w:szCs w:val="16"/>
    </w:rPr>
  </w:style>
  <w:style w:type="character" w:customStyle="1" w:styleId="Char1">
    <w:name w:val="Κείμενο πλαισίου Char"/>
    <w:basedOn w:val="a0"/>
    <w:link w:val="a6"/>
    <w:uiPriority w:val="99"/>
    <w:semiHidden/>
    <w:rsid w:val="00FC6D86"/>
    <w:rPr>
      <w:rFonts w:ascii="Tahoma" w:eastAsia="Times New Roman" w:hAnsi="Tahoma" w:cs="Tahoma"/>
      <w:sz w:val="16"/>
      <w:szCs w:val="16"/>
      <w:lang w:eastAsia="ar-SA"/>
    </w:rPr>
  </w:style>
  <w:style w:type="paragraph" w:customStyle="1" w:styleId="Default">
    <w:name w:val="Default"/>
    <w:rsid w:val="00FC6D86"/>
    <w:pPr>
      <w:autoSpaceDE w:val="0"/>
      <w:autoSpaceDN w:val="0"/>
      <w:adjustRightInd w:val="0"/>
      <w:spacing w:after="0" w:line="240" w:lineRule="auto"/>
    </w:pPr>
    <w:rPr>
      <w:rFonts w:ascii="Calibri" w:hAnsi="Calibri" w:cs="Calibri"/>
      <w:color w:val="000000"/>
      <w:sz w:val="24"/>
      <w:szCs w:val="24"/>
    </w:rPr>
  </w:style>
  <w:style w:type="character" w:styleId="-">
    <w:name w:val="Hyperlink"/>
    <w:basedOn w:val="a0"/>
    <w:uiPriority w:val="99"/>
    <w:unhideWhenUsed/>
    <w:rsid w:val="00FC6D86"/>
    <w:rPr>
      <w:color w:val="0000FF" w:themeColor="hyperlink"/>
      <w:u w:val="single"/>
    </w:rPr>
  </w:style>
  <w:style w:type="paragraph" w:styleId="Web">
    <w:name w:val="Normal (Web)"/>
    <w:basedOn w:val="a"/>
    <w:uiPriority w:val="99"/>
    <w:unhideWhenUsed/>
    <w:rsid w:val="00FC6D86"/>
    <w:pPr>
      <w:suppressAutoHyphens w:val="0"/>
      <w:spacing w:before="100" w:beforeAutospacing="1" w:after="100" w:afterAutospacing="1"/>
    </w:pPr>
    <w:rPr>
      <w:rFonts w:ascii="Times New Roman" w:hAnsi="Times New Roman"/>
      <w:sz w:val="24"/>
      <w:szCs w:val="24"/>
      <w:lang w:eastAsia="el-GR"/>
    </w:rPr>
  </w:style>
  <w:style w:type="character" w:styleId="a7">
    <w:name w:val="Strong"/>
    <w:basedOn w:val="a0"/>
    <w:uiPriority w:val="22"/>
    <w:qFormat/>
    <w:rsid w:val="00FC6D86"/>
    <w:rPr>
      <w:b/>
      <w:bCs/>
    </w:rPr>
  </w:style>
  <w:style w:type="character" w:customStyle="1" w:styleId="apple-converted-space">
    <w:name w:val="apple-converted-space"/>
    <w:basedOn w:val="a0"/>
    <w:rsid w:val="00FC6D86"/>
  </w:style>
  <w:style w:type="paragraph" w:styleId="a8">
    <w:name w:val="No Spacing"/>
    <w:uiPriority w:val="1"/>
    <w:qFormat/>
    <w:rsid w:val="00FC6D86"/>
    <w:pPr>
      <w:suppressAutoHyphens/>
      <w:spacing w:after="0" w:line="240" w:lineRule="auto"/>
    </w:pPr>
    <w:rPr>
      <w:rFonts w:ascii="Trebuchet MS" w:eastAsia="Times New Roman" w:hAnsi="Trebuchet MS" w:cs="Times New Roman"/>
      <w:sz w:val="26"/>
      <w:szCs w:val="26"/>
      <w:lang w:eastAsia="ar-SA"/>
    </w:rPr>
  </w:style>
  <w:style w:type="character" w:styleId="a9">
    <w:name w:val="Emphasis"/>
    <w:basedOn w:val="a0"/>
    <w:uiPriority w:val="20"/>
    <w:qFormat/>
    <w:rsid w:val="00FC6D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D86"/>
    <w:pPr>
      <w:suppressAutoHyphens/>
      <w:spacing w:after="0" w:line="240" w:lineRule="auto"/>
    </w:pPr>
    <w:rPr>
      <w:rFonts w:ascii="Trebuchet MS" w:eastAsia="Times New Roman" w:hAnsi="Trebuchet MS" w:cs="Times New Roman"/>
      <w:sz w:val="26"/>
      <w:szCs w:val="26"/>
      <w:lang w:eastAsia="ar-SA"/>
    </w:rPr>
  </w:style>
  <w:style w:type="paragraph" w:styleId="1">
    <w:name w:val="heading 1"/>
    <w:basedOn w:val="a"/>
    <w:next w:val="a"/>
    <w:link w:val="1Char"/>
    <w:uiPriority w:val="9"/>
    <w:qFormat/>
    <w:rsid w:val="00FC6D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FC6D86"/>
    <w:pPr>
      <w:keepNext/>
      <w:keepLines/>
      <w:spacing w:before="200"/>
      <w:outlineLvl w:val="1"/>
    </w:pPr>
    <w:rPr>
      <w:rFonts w:asciiTheme="majorHAnsi" w:eastAsiaTheme="majorEastAsia" w:hAnsiTheme="majorHAnsi" w:cstheme="majorBidi"/>
      <w:b/>
      <w:bCs/>
      <w:color w:val="4F81BD" w:themeColor="accent1"/>
    </w:rPr>
  </w:style>
  <w:style w:type="paragraph" w:styleId="9">
    <w:name w:val="heading 9"/>
    <w:basedOn w:val="a"/>
    <w:next w:val="a"/>
    <w:link w:val="9Char"/>
    <w:qFormat/>
    <w:rsid w:val="00FC6D86"/>
    <w:pPr>
      <w:keepNext/>
      <w:tabs>
        <w:tab w:val="num" w:pos="1584"/>
      </w:tabs>
      <w:spacing w:line="360" w:lineRule="auto"/>
      <w:ind w:firstLine="446"/>
      <w:jc w:val="center"/>
      <w:outlineLvl w:val="8"/>
    </w:pPr>
    <w:rPr>
      <w:rFonts w:ascii="Arial" w:hAnsi="Arial" w:cs="Arial"/>
      <w:sz w:val="40"/>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C6D86"/>
    <w:rPr>
      <w:rFonts w:asciiTheme="majorHAnsi" w:eastAsiaTheme="majorEastAsia" w:hAnsiTheme="majorHAnsi" w:cstheme="majorBidi"/>
      <w:b/>
      <w:bCs/>
      <w:color w:val="365F91" w:themeColor="accent1" w:themeShade="BF"/>
      <w:sz w:val="28"/>
      <w:szCs w:val="28"/>
      <w:lang w:eastAsia="ar-SA"/>
    </w:rPr>
  </w:style>
  <w:style w:type="character" w:customStyle="1" w:styleId="2Char">
    <w:name w:val="Επικεφαλίδα 2 Char"/>
    <w:basedOn w:val="a0"/>
    <w:link w:val="2"/>
    <w:uiPriority w:val="9"/>
    <w:semiHidden/>
    <w:rsid w:val="00FC6D86"/>
    <w:rPr>
      <w:rFonts w:asciiTheme="majorHAnsi" w:eastAsiaTheme="majorEastAsia" w:hAnsiTheme="majorHAnsi" w:cstheme="majorBidi"/>
      <w:b/>
      <w:bCs/>
      <w:color w:val="4F81BD" w:themeColor="accent1"/>
      <w:sz w:val="26"/>
      <w:szCs w:val="26"/>
      <w:lang w:eastAsia="ar-SA"/>
    </w:rPr>
  </w:style>
  <w:style w:type="character" w:customStyle="1" w:styleId="9Char">
    <w:name w:val="Επικεφαλίδα 9 Char"/>
    <w:basedOn w:val="a0"/>
    <w:link w:val="9"/>
    <w:rsid w:val="00FC6D86"/>
    <w:rPr>
      <w:rFonts w:ascii="Arial" w:eastAsia="Times New Roman" w:hAnsi="Arial" w:cs="Arial"/>
      <w:sz w:val="40"/>
      <w:szCs w:val="24"/>
      <w:u w:val="single"/>
      <w:lang w:eastAsia="ar-SA"/>
    </w:rPr>
  </w:style>
  <w:style w:type="paragraph" w:styleId="a3">
    <w:name w:val="header"/>
    <w:basedOn w:val="a"/>
    <w:link w:val="Char"/>
    <w:uiPriority w:val="99"/>
    <w:semiHidden/>
    <w:unhideWhenUsed/>
    <w:rsid w:val="00FC6D86"/>
    <w:pPr>
      <w:tabs>
        <w:tab w:val="center" w:pos="4153"/>
        <w:tab w:val="right" w:pos="8306"/>
      </w:tabs>
    </w:pPr>
  </w:style>
  <w:style w:type="character" w:customStyle="1" w:styleId="Char">
    <w:name w:val="Κεφαλίδα Char"/>
    <w:basedOn w:val="a0"/>
    <w:link w:val="a3"/>
    <w:uiPriority w:val="99"/>
    <w:semiHidden/>
    <w:rsid w:val="00FC6D86"/>
    <w:rPr>
      <w:rFonts w:ascii="Trebuchet MS" w:eastAsia="Times New Roman" w:hAnsi="Trebuchet MS" w:cs="Times New Roman"/>
      <w:sz w:val="26"/>
      <w:szCs w:val="26"/>
      <w:lang w:eastAsia="ar-SA"/>
    </w:rPr>
  </w:style>
  <w:style w:type="paragraph" w:styleId="a4">
    <w:name w:val="footer"/>
    <w:basedOn w:val="a"/>
    <w:link w:val="Char0"/>
    <w:uiPriority w:val="99"/>
    <w:unhideWhenUsed/>
    <w:rsid w:val="00FC6D86"/>
    <w:pPr>
      <w:tabs>
        <w:tab w:val="center" w:pos="4153"/>
        <w:tab w:val="right" w:pos="8306"/>
      </w:tabs>
    </w:pPr>
  </w:style>
  <w:style w:type="character" w:customStyle="1" w:styleId="Char0">
    <w:name w:val="Υποσέλιδο Char"/>
    <w:basedOn w:val="a0"/>
    <w:link w:val="a4"/>
    <w:uiPriority w:val="99"/>
    <w:rsid w:val="00FC6D86"/>
    <w:rPr>
      <w:rFonts w:ascii="Trebuchet MS" w:eastAsia="Times New Roman" w:hAnsi="Trebuchet MS" w:cs="Times New Roman"/>
      <w:sz w:val="26"/>
      <w:szCs w:val="26"/>
      <w:lang w:eastAsia="ar-SA"/>
    </w:rPr>
  </w:style>
  <w:style w:type="paragraph" w:styleId="a5">
    <w:name w:val="List Paragraph"/>
    <w:basedOn w:val="a"/>
    <w:uiPriority w:val="34"/>
    <w:qFormat/>
    <w:rsid w:val="00FC6D86"/>
    <w:pPr>
      <w:ind w:left="720"/>
      <w:contextualSpacing/>
    </w:pPr>
  </w:style>
  <w:style w:type="paragraph" w:styleId="a6">
    <w:name w:val="Balloon Text"/>
    <w:basedOn w:val="a"/>
    <w:link w:val="Char1"/>
    <w:uiPriority w:val="99"/>
    <w:semiHidden/>
    <w:unhideWhenUsed/>
    <w:rsid w:val="00FC6D86"/>
    <w:rPr>
      <w:rFonts w:ascii="Tahoma" w:hAnsi="Tahoma" w:cs="Tahoma"/>
      <w:sz w:val="16"/>
      <w:szCs w:val="16"/>
    </w:rPr>
  </w:style>
  <w:style w:type="character" w:customStyle="1" w:styleId="Char1">
    <w:name w:val="Κείμενο πλαισίου Char"/>
    <w:basedOn w:val="a0"/>
    <w:link w:val="a6"/>
    <w:uiPriority w:val="99"/>
    <w:semiHidden/>
    <w:rsid w:val="00FC6D86"/>
    <w:rPr>
      <w:rFonts w:ascii="Tahoma" w:eastAsia="Times New Roman" w:hAnsi="Tahoma" w:cs="Tahoma"/>
      <w:sz w:val="16"/>
      <w:szCs w:val="16"/>
      <w:lang w:eastAsia="ar-SA"/>
    </w:rPr>
  </w:style>
  <w:style w:type="paragraph" w:customStyle="1" w:styleId="Default">
    <w:name w:val="Default"/>
    <w:rsid w:val="00FC6D86"/>
    <w:pPr>
      <w:autoSpaceDE w:val="0"/>
      <w:autoSpaceDN w:val="0"/>
      <w:adjustRightInd w:val="0"/>
      <w:spacing w:after="0" w:line="240" w:lineRule="auto"/>
    </w:pPr>
    <w:rPr>
      <w:rFonts w:ascii="Calibri" w:hAnsi="Calibri" w:cs="Calibri"/>
      <w:color w:val="000000"/>
      <w:sz w:val="24"/>
      <w:szCs w:val="24"/>
    </w:rPr>
  </w:style>
  <w:style w:type="character" w:styleId="-">
    <w:name w:val="Hyperlink"/>
    <w:basedOn w:val="a0"/>
    <w:uiPriority w:val="99"/>
    <w:unhideWhenUsed/>
    <w:rsid w:val="00FC6D86"/>
    <w:rPr>
      <w:color w:val="0000FF" w:themeColor="hyperlink"/>
      <w:u w:val="single"/>
    </w:rPr>
  </w:style>
  <w:style w:type="paragraph" w:styleId="Web">
    <w:name w:val="Normal (Web)"/>
    <w:basedOn w:val="a"/>
    <w:uiPriority w:val="99"/>
    <w:unhideWhenUsed/>
    <w:rsid w:val="00FC6D86"/>
    <w:pPr>
      <w:suppressAutoHyphens w:val="0"/>
      <w:spacing w:before="100" w:beforeAutospacing="1" w:after="100" w:afterAutospacing="1"/>
    </w:pPr>
    <w:rPr>
      <w:rFonts w:ascii="Times New Roman" w:hAnsi="Times New Roman"/>
      <w:sz w:val="24"/>
      <w:szCs w:val="24"/>
      <w:lang w:eastAsia="el-GR"/>
    </w:rPr>
  </w:style>
  <w:style w:type="character" w:styleId="a7">
    <w:name w:val="Strong"/>
    <w:basedOn w:val="a0"/>
    <w:uiPriority w:val="22"/>
    <w:qFormat/>
    <w:rsid w:val="00FC6D86"/>
    <w:rPr>
      <w:b/>
      <w:bCs/>
    </w:rPr>
  </w:style>
  <w:style w:type="character" w:customStyle="1" w:styleId="apple-converted-space">
    <w:name w:val="apple-converted-space"/>
    <w:basedOn w:val="a0"/>
    <w:rsid w:val="00FC6D86"/>
  </w:style>
  <w:style w:type="paragraph" w:styleId="a8">
    <w:name w:val="No Spacing"/>
    <w:uiPriority w:val="1"/>
    <w:qFormat/>
    <w:rsid w:val="00FC6D86"/>
    <w:pPr>
      <w:suppressAutoHyphens/>
      <w:spacing w:after="0" w:line="240" w:lineRule="auto"/>
    </w:pPr>
    <w:rPr>
      <w:rFonts w:ascii="Trebuchet MS" w:eastAsia="Times New Roman" w:hAnsi="Trebuchet MS" w:cs="Times New Roman"/>
      <w:sz w:val="26"/>
      <w:szCs w:val="26"/>
      <w:lang w:eastAsia="ar-SA"/>
    </w:rPr>
  </w:style>
  <w:style w:type="character" w:styleId="a9">
    <w:name w:val="Emphasis"/>
    <w:basedOn w:val="a0"/>
    <w:uiPriority w:val="20"/>
    <w:qFormat/>
    <w:rsid w:val="00FC6D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vf-ioannina.gr" TargetMode="External"/><Relationship Id="rId21" Type="http://schemas.openxmlformats.org/officeDocument/2006/relationships/image" Target="media/image11.gif"/><Relationship Id="rId42" Type="http://schemas.openxmlformats.org/officeDocument/2006/relationships/image" Target="media/image25.jpeg"/><Relationship Id="rId47" Type="http://schemas.openxmlformats.org/officeDocument/2006/relationships/hyperlink" Target="http://www.urvistahermosa.com" TargetMode="External"/><Relationship Id="rId63" Type="http://schemas.openxmlformats.org/officeDocument/2006/relationships/image" Target="media/image36.jpeg"/><Relationship Id="rId68" Type="http://schemas.openxmlformats.org/officeDocument/2006/relationships/image" Target="media/image39.gif"/><Relationship Id="rId84" Type="http://schemas.openxmlformats.org/officeDocument/2006/relationships/hyperlink" Target="http://www.fightyourinfertility.com" TargetMode="External"/><Relationship Id="rId89" Type="http://schemas.openxmlformats.org/officeDocument/2006/relationships/hyperlink" Target="http://www.ivf-ioannina.gr" TargetMode="External"/><Relationship Id="rId7" Type="http://schemas.openxmlformats.org/officeDocument/2006/relationships/footnotes" Target="footnotes.xml"/><Relationship Id="rId71" Type="http://schemas.openxmlformats.org/officeDocument/2006/relationships/hyperlink" Target="http://www.draltang01.blogspot.com" TargetMode="External"/><Relationship Id="rId92" Type="http://schemas.openxmlformats.org/officeDocument/2006/relationships/hyperlink" Target="http://www.merkatornet.com"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jpeg"/><Relationship Id="rId11" Type="http://schemas.openxmlformats.org/officeDocument/2006/relationships/image" Target="media/image2.gif"/><Relationship Id="rId24" Type="http://schemas.openxmlformats.org/officeDocument/2006/relationships/hyperlink" Target="http://www.google.gr" TargetMode="External"/><Relationship Id="rId32" Type="http://schemas.openxmlformats.org/officeDocument/2006/relationships/hyperlink" Target="http://www.providafertilidad.com" TargetMode="Externa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hyperlink" Target="http://www.atainfertility.com" TargetMode="External"/><Relationship Id="rId53" Type="http://schemas.openxmlformats.org/officeDocument/2006/relationships/image" Target="media/image31.jpeg"/><Relationship Id="rId58" Type="http://schemas.openxmlformats.org/officeDocument/2006/relationships/hyperlink" Target="http://www.yalealumnimagazine.com" TargetMode="External"/><Relationship Id="rId66" Type="http://schemas.openxmlformats.org/officeDocument/2006/relationships/image" Target="media/image38.jpeg"/><Relationship Id="rId74" Type="http://schemas.openxmlformats.org/officeDocument/2006/relationships/hyperlink" Target="http://www.ASRM.org" TargetMode="External"/><Relationship Id="rId79" Type="http://schemas.openxmlformats.org/officeDocument/2006/relationships/hyperlink" Target="http://www.doctorinsta.com" TargetMode="External"/><Relationship Id="rId87" Type="http://schemas.openxmlformats.org/officeDocument/2006/relationships/hyperlink" Target="http://www.healthmag.gr"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hyperlink" Target="http://www.femalefirtsthospital.com" TargetMode="External"/><Relationship Id="rId90" Type="http://schemas.openxmlformats.org/officeDocument/2006/relationships/hyperlink" Target="http://www.jmb-medical.travel" TargetMode="External"/><Relationship Id="rId95" Type="http://schemas.openxmlformats.org/officeDocument/2006/relationships/hyperlink" Target="http://www.skinnymom.com" TargetMode="External"/><Relationship Id="rId1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hyperlink" Target="http://www.chennaifertilitycenter.com" TargetMode="External"/><Relationship Id="rId35" Type="http://schemas.openxmlformats.org/officeDocument/2006/relationships/hyperlink" Target="http://www.cfc.net.au" TargetMode="External"/><Relationship Id="rId43" Type="http://schemas.openxmlformats.org/officeDocument/2006/relationships/image" Target="media/image26.jpeg"/><Relationship Id="rId48" Type="http://schemas.openxmlformats.org/officeDocument/2006/relationships/image" Target="media/image28.emf"/><Relationship Id="rId56" Type="http://schemas.openxmlformats.org/officeDocument/2006/relationships/hyperlink" Target="http://www.lookfordiagnosis.com" TargetMode="External"/><Relationship Id="rId64" Type="http://schemas.openxmlformats.org/officeDocument/2006/relationships/hyperlink" Target="http://www.futurefamily.gr" TargetMode="External"/><Relationship Id="rId69" Type="http://schemas.openxmlformats.org/officeDocument/2006/relationships/hyperlink" Target="http://www.theinterim.com" TargetMode="External"/><Relationship Id="rId77" Type="http://schemas.openxmlformats.org/officeDocument/2006/relationships/hyperlink" Target="http://www.cfc.net.au" TargetMode="External"/><Relationship Id="rId100" Type="http://schemas.openxmlformats.org/officeDocument/2006/relationships/hyperlink" Target="http://www.yalealumnimagazine.com"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1.jpeg"/><Relationship Id="rId80" Type="http://schemas.openxmlformats.org/officeDocument/2006/relationships/hyperlink" Target="http://www.draltang01.blogspot.com" TargetMode="External"/><Relationship Id="rId85" Type="http://schemas.openxmlformats.org/officeDocument/2006/relationships/hyperlink" Target="http://www.futurefamily.gr" TargetMode="External"/><Relationship Id="rId93" Type="http://schemas.openxmlformats.org/officeDocument/2006/relationships/hyperlink" Target="http://www.priscilla-9e-2014.blogspot.com" TargetMode="External"/><Relationship Id="rId98" Type="http://schemas.openxmlformats.org/officeDocument/2006/relationships/hyperlink" Target="http://www.urvistahermosa.co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4.jpeg"/><Relationship Id="rId67" Type="http://schemas.openxmlformats.org/officeDocument/2006/relationships/hyperlink" Target="http://www.whatclinic.com" TargetMode="External"/><Relationship Id="rId103" Type="http://schemas.openxmlformats.org/officeDocument/2006/relationships/footer" Target="footer2.xml"/><Relationship Id="rId20" Type="http://schemas.openxmlformats.org/officeDocument/2006/relationships/hyperlink" Target="http://www.troukis.gr/polykystikes-oothekes" TargetMode="External"/><Relationship Id="rId41" Type="http://schemas.openxmlformats.org/officeDocument/2006/relationships/image" Target="media/image24.jpeg"/><Relationship Id="rId54" Type="http://schemas.openxmlformats.org/officeDocument/2006/relationships/hyperlink" Target="http://www.lookfordiagnosis.com" TargetMode="External"/><Relationship Id="rId62" Type="http://schemas.openxmlformats.org/officeDocument/2006/relationships/hyperlink" Target="http://www.priscilla-9e-2014.blogspot.com" TargetMode="External"/><Relationship Id="rId70" Type="http://schemas.openxmlformats.org/officeDocument/2006/relationships/image" Target="media/image40.jpeg"/><Relationship Id="rId75" Type="http://schemas.openxmlformats.org/officeDocument/2006/relationships/hyperlink" Target="http://www.advancedfertility.com" TargetMode="External"/><Relationship Id="rId83" Type="http://schemas.openxmlformats.org/officeDocument/2006/relationships/hyperlink" Target="http://www.fertilityanswers.com" TargetMode="External"/><Relationship Id="rId88" Type="http://schemas.openxmlformats.org/officeDocument/2006/relationships/hyperlink" Target="http://www.ivfconnections.com" TargetMode="External"/><Relationship Id="rId91" Type="http://schemas.openxmlformats.org/officeDocument/2006/relationships/hyperlink" Target="http://www.lookfordiagnosis.com" TargetMode="External"/><Relationship Id="rId96" Type="http://schemas.openxmlformats.org/officeDocument/2006/relationships/hyperlink" Target="http://www.theinterim.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hyperlink" Target="http://www.advancedfertility.com" TargetMode="External"/><Relationship Id="rId36" Type="http://schemas.openxmlformats.org/officeDocument/2006/relationships/image" Target="media/image20.emf"/><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hyperlink" Target="http://www.merkatornet.com" TargetMode="External"/><Relationship Id="rId31" Type="http://schemas.openxmlformats.org/officeDocument/2006/relationships/image" Target="media/image17.jpeg"/><Relationship Id="rId44" Type="http://schemas.openxmlformats.org/officeDocument/2006/relationships/hyperlink" Target="http://www.fertilityanswers.com" TargetMode="External"/><Relationship Id="rId52" Type="http://schemas.openxmlformats.org/officeDocument/2006/relationships/hyperlink" Target="http://www.jmb-medical.travel" TargetMode="External"/><Relationship Id="rId60" Type="http://schemas.openxmlformats.org/officeDocument/2006/relationships/hyperlink" Target="http://www.healthmag.gr" TargetMode="External"/><Relationship Id="rId65" Type="http://schemas.openxmlformats.org/officeDocument/2006/relationships/image" Target="media/image37.jpeg"/><Relationship Id="rId73" Type="http://schemas.openxmlformats.org/officeDocument/2006/relationships/hyperlink" Target="http://www.zazzle.ca" TargetMode="External"/><Relationship Id="rId78" Type="http://schemas.openxmlformats.org/officeDocument/2006/relationships/hyperlink" Target="http://www.chennaifertilitycenter.com" TargetMode="External"/><Relationship Id="rId81" Type="http://schemas.openxmlformats.org/officeDocument/2006/relationships/hyperlink" Target="http://www.elsevier.inc-netterimages.com" TargetMode="External"/><Relationship Id="rId86" Type="http://schemas.openxmlformats.org/officeDocument/2006/relationships/hyperlink" Target="http://www.google.gr" TargetMode="External"/><Relationship Id="rId94" Type="http://schemas.openxmlformats.org/officeDocument/2006/relationships/hyperlink" Target="http://www.providafertilidad.com" TargetMode="External"/><Relationship Id="rId99" Type="http://schemas.openxmlformats.org/officeDocument/2006/relationships/hyperlink" Target="http://www.whatclinic.com" TargetMode="External"/><Relationship Id="rId101" Type="http://schemas.openxmlformats.org/officeDocument/2006/relationships/hyperlink" Target="http://www.zazzle.c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femalefirtsthospital.com" TargetMode="External"/><Relationship Id="rId34" Type="http://schemas.openxmlformats.org/officeDocument/2006/relationships/image" Target="media/image19.jpeg"/><Relationship Id="rId50" Type="http://schemas.openxmlformats.org/officeDocument/2006/relationships/hyperlink" Target="http://www.ivfconnections.com" TargetMode="External"/><Relationship Id="rId55" Type="http://schemas.openxmlformats.org/officeDocument/2006/relationships/image" Target="media/image32.jpeg"/><Relationship Id="rId76" Type="http://schemas.openxmlformats.org/officeDocument/2006/relationships/hyperlink" Target="http://www.atainfertility.com" TargetMode="External"/><Relationship Id="rId97" Type="http://schemas.openxmlformats.org/officeDocument/2006/relationships/hyperlink" Target="http://www.troukis.gr/polykystikes-oothekes" TargetMode="External"/><Relationship Id="rId10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1EBF-2DB1-4741-955B-5BCD2552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214</Pages>
  <Words>53169</Words>
  <Characters>303069</Characters>
  <Application>Microsoft Office Word</Application>
  <DocSecurity>0</DocSecurity>
  <Lines>2525</Lines>
  <Paragraphs>711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dc:creator>
  <cp:lastModifiedBy>Maria</cp:lastModifiedBy>
  <cp:revision>2</cp:revision>
  <dcterms:created xsi:type="dcterms:W3CDTF">2016-04-16T09:31:00Z</dcterms:created>
  <dcterms:modified xsi:type="dcterms:W3CDTF">2016-04-16T09:31:00Z</dcterms:modified>
</cp:coreProperties>
</file>